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Default Extension="png" ContentType="image/png"/>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674" w:lineRule="exact" w:before="159"/>
        <w:ind w:left="2323" w:right="2322" w:firstLine="1"/>
        <w:jc w:val="center"/>
        <w:rPr>
          <w:rFonts w:ascii="黑体" w:hAnsi="黑体" w:cs="黑体" w:eastAsia="黑体" w:hint="default"/>
          <w:sz w:val="52"/>
          <w:szCs w:val="52"/>
        </w:rPr>
      </w:pPr>
      <w:r>
        <w:rPr>
          <w:rFonts w:ascii="黑体" w:hAnsi="黑体" w:cs="黑体" w:eastAsia="黑体" w:hint="default"/>
          <w:b/>
          <w:bCs/>
          <w:color w:val="FF0000"/>
          <w:sz w:val="52"/>
          <w:szCs w:val="52"/>
        </w:rPr>
        <w:t>同方股份有限公司</w:t>
      </w:r>
      <w:r>
        <w:rPr>
          <w:rFonts w:ascii="黑体" w:hAnsi="黑体" w:cs="黑体" w:eastAsia="黑体" w:hint="default"/>
          <w:b/>
          <w:bCs/>
          <w:color w:val="FF0000"/>
          <w:spacing w:val="2"/>
          <w:w w:val="99"/>
          <w:sz w:val="52"/>
          <w:szCs w:val="52"/>
        </w:rPr>
        <w:t> </w:t>
      </w:r>
      <w:r>
        <w:rPr>
          <w:rFonts w:ascii="黑体" w:hAnsi="黑体" w:cs="黑体" w:eastAsia="黑体" w:hint="default"/>
          <w:b/>
          <w:bCs/>
          <w:color w:val="FF0000"/>
          <w:w w:val="95"/>
          <w:sz w:val="52"/>
          <w:szCs w:val="52"/>
        </w:rPr>
        <w:t>二零一二年年度报告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11"/>
        <w:rPr>
          <w:rFonts w:ascii="黑体" w:hAnsi="黑体" w:cs="黑体" w:eastAsia="黑体" w:hint="default"/>
          <w:b/>
          <w:bCs/>
          <w:sz w:val="50"/>
          <w:szCs w:val="50"/>
        </w:rPr>
      </w:pPr>
    </w:p>
    <w:p>
      <w:pPr>
        <w:spacing w:before="0"/>
        <w:ind w:left="2871" w:right="2871" w:firstLine="0"/>
        <w:jc w:val="center"/>
        <w:rPr>
          <w:rFonts w:ascii="黑体" w:hAnsi="黑体" w:cs="黑体" w:eastAsia="黑体" w:hint="default"/>
          <w:sz w:val="36"/>
          <w:szCs w:val="36"/>
        </w:rPr>
      </w:pPr>
      <w:r>
        <w:rPr>
          <w:rFonts w:ascii="黑体" w:hAnsi="黑体" w:cs="黑体" w:eastAsia="黑体" w:hint="default"/>
          <w:b/>
          <w:bCs/>
          <w:color w:val="FF0000"/>
          <w:sz w:val="36"/>
          <w:szCs w:val="36"/>
        </w:rPr>
        <w:t>同方股份有限公司</w:t>
      </w:r>
      <w:r>
        <w:rPr>
          <w:rFonts w:ascii="黑体" w:hAnsi="黑体" w:cs="黑体" w:eastAsia="黑体" w:hint="default"/>
          <w:sz w:val="36"/>
          <w:szCs w:val="36"/>
        </w:rPr>
      </w:r>
    </w:p>
    <w:p>
      <w:pPr>
        <w:pStyle w:val="Heading2"/>
        <w:spacing w:line="240" w:lineRule="auto" w:before="7"/>
        <w:ind w:left="2872" w:right="2871"/>
        <w:jc w:val="center"/>
      </w:pPr>
      <w:r>
        <w:rPr>
          <w:color w:val="FF0000"/>
        </w:rPr>
        <w:t>印制时间：</w:t>
      </w:r>
      <w:r>
        <w:rPr>
          <w:rFonts w:ascii="黑体" w:hAnsi="黑体" w:cs="黑体" w:eastAsia="黑体" w:hint="default"/>
          <w:color w:val="FF0000"/>
        </w:rPr>
        <w:t>2013</w:t>
      </w:r>
      <w:r>
        <w:rPr>
          <w:rFonts w:ascii="黑体" w:hAnsi="黑体" w:cs="黑体" w:eastAsia="黑体" w:hint="default"/>
          <w:color w:val="FF0000"/>
          <w:spacing w:val="-72"/>
        </w:rPr>
        <w:t> </w:t>
      </w:r>
      <w:r>
        <w:rPr>
          <w:color w:val="FF0000"/>
        </w:rPr>
        <w:t>年</w:t>
      </w:r>
      <w:r>
        <w:rPr>
          <w:color w:val="FF0000"/>
          <w:spacing w:val="-72"/>
        </w:rPr>
        <w:t> </w:t>
      </w:r>
      <w:r>
        <w:rPr>
          <w:rFonts w:ascii="黑体" w:hAnsi="黑体" w:cs="黑体" w:eastAsia="黑体" w:hint="default"/>
          <w:color w:val="FF0000"/>
        </w:rPr>
        <w:t>4</w:t>
      </w:r>
      <w:r>
        <w:rPr>
          <w:rFonts w:ascii="黑体" w:hAnsi="黑体" w:cs="黑体" w:eastAsia="黑体" w:hint="default"/>
          <w:color w:val="FF0000"/>
          <w:spacing w:val="-71"/>
        </w:rPr>
        <w:t> </w:t>
      </w:r>
      <w:r>
        <w:rPr>
          <w:color w:val="FF0000"/>
        </w:rPr>
        <w:t>月</w:t>
      </w:r>
      <w:r>
        <w:rPr>
          <w:color w:val="FF0000"/>
          <w:spacing w:val="-72"/>
        </w:rPr>
        <w:t> </w:t>
      </w:r>
      <w:r>
        <w:rPr>
          <w:rFonts w:ascii="黑体" w:hAnsi="黑体" w:cs="黑体" w:eastAsia="黑体" w:hint="default"/>
          <w:color w:val="FF0000"/>
        </w:rPr>
        <w:t>23</w:t>
      </w:r>
      <w:r>
        <w:rPr>
          <w:rFonts w:ascii="黑体" w:hAnsi="黑体" w:cs="黑体" w:eastAsia="黑体" w:hint="default"/>
          <w:color w:val="FF0000"/>
          <w:spacing w:val="-71"/>
        </w:rPr>
        <w:t> </w:t>
      </w:r>
      <w:r>
        <w:rPr>
          <w:color w:val="FF0000"/>
        </w:rPr>
        <w:t>日</w:t>
      </w:r>
      <w:r>
        <w:rPr/>
      </w:r>
    </w:p>
    <w:p>
      <w:pPr>
        <w:spacing w:after="0" w:line="240" w:lineRule="auto"/>
        <w:jc w:val="center"/>
        <w:sectPr>
          <w:headerReference w:type="default" r:id="rId5"/>
          <w:type w:val="continuous"/>
          <w:pgSz w:w="11910" w:h="16840"/>
          <w:pgMar w:header="893" w:top="1080" w:bottom="280" w:left="1280" w:right="12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7"/>
          <w:szCs w:val="27"/>
        </w:rPr>
      </w:pPr>
    </w:p>
    <w:p>
      <w:pPr>
        <w:spacing w:line="674" w:lineRule="exact" w:before="7"/>
        <w:ind w:left="2332" w:right="2314" w:firstLine="260"/>
        <w:jc w:val="left"/>
        <w:rPr>
          <w:rFonts w:ascii="黑体" w:hAnsi="黑体" w:cs="黑体" w:eastAsia="黑体" w:hint="default"/>
          <w:sz w:val="52"/>
          <w:szCs w:val="52"/>
        </w:rPr>
      </w:pPr>
      <w:r>
        <w:rPr>
          <w:rFonts w:ascii="黑体" w:hAnsi="黑体" w:cs="黑体" w:eastAsia="黑体" w:hint="default"/>
          <w:sz w:val="52"/>
          <w:szCs w:val="52"/>
        </w:rPr>
        <w:t>同方股份有限公司</w:t>
      </w:r>
      <w:r>
        <w:rPr>
          <w:rFonts w:ascii="黑体" w:hAnsi="黑体" w:cs="黑体" w:eastAsia="黑体" w:hint="default"/>
          <w:w w:val="99"/>
          <w:sz w:val="52"/>
          <w:szCs w:val="52"/>
        </w:rPr>
        <w:t> </w:t>
      </w:r>
      <w:r>
        <w:rPr>
          <w:rFonts w:ascii="黑体" w:hAnsi="黑体" w:cs="黑体" w:eastAsia="黑体" w:hint="default"/>
          <w:sz w:val="52"/>
          <w:szCs w:val="52"/>
        </w:rPr>
        <w:t>二零一二年年度报告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before="372"/>
        <w:ind w:left="5968" w:right="128" w:firstLine="0"/>
        <w:jc w:val="left"/>
        <w:rPr>
          <w:rFonts w:ascii="黑体" w:hAnsi="黑体" w:cs="黑体" w:eastAsia="黑体" w:hint="default"/>
          <w:sz w:val="36"/>
          <w:szCs w:val="36"/>
        </w:rPr>
      </w:pPr>
      <w:r>
        <w:rPr/>
        <w:pict>
          <v:shape style="position:absolute;margin-left:430.899994pt;margin-top:48.613434pt;width:81pt;height:54.7pt;mso-position-horizontal-relative:page;mso-position-vertical-relative:paragraph;z-index:-1047664" type="#_x0000_t75" stroked="false">
            <v:imagedata r:id="rId6" o:title=""/>
          </v:shape>
        </w:pict>
      </w:r>
      <w:r>
        <w:rPr>
          <w:rFonts w:ascii="黑体" w:hAnsi="黑体" w:cs="黑体" w:eastAsia="黑体" w:hint="default"/>
          <w:sz w:val="36"/>
          <w:szCs w:val="36"/>
        </w:rPr>
        <w:t>同方股份有限公司</w:t>
      </w:r>
    </w:p>
    <w:p>
      <w:pPr>
        <w:spacing w:line="240" w:lineRule="auto" w:before="9"/>
        <w:rPr>
          <w:rFonts w:ascii="黑体" w:hAnsi="黑体" w:cs="黑体" w:eastAsia="黑体" w:hint="default"/>
          <w:sz w:val="35"/>
          <w:szCs w:val="35"/>
        </w:rPr>
      </w:pPr>
    </w:p>
    <w:p>
      <w:pPr>
        <w:spacing w:line="712" w:lineRule="auto" w:before="0"/>
        <w:ind w:left="5689" w:right="128" w:firstLine="175"/>
        <w:jc w:val="left"/>
        <w:rPr>
          <w:rFonts w:ascii="黑体" w:hAnsi="黑体" w:cs="黑体" w:eastAsia="黑体" w:hint="default"/>
          <w:sz w:val="32"/>
          <w:szCs w:val="32"/>
        </w:rPr>
      </w:pPr>
      <w:r>
        <w:rPr>
          <w:rFonts w:ascii="黑体" w:hAnsi="黑体" w:cs="黑体" w:eastAsia="黑体" w:hint="default"/>
          <w:sz w:val="32"/>
          <w:szCs w:val="32"/>
        </w:rPr>
        <w:t>董事长：</w:t>
      </w:r>
      <w:r>
        <w:rPr>
          <w:rFonts w:ascii="黑体" w:hAnsi="黑体" w:cs="黑体" w:eastAsia="黑体" w:hint="default"/>
          <w:w w:val="100"/>
          <w:sz w:val="32"/>
          <w:szCs w:val="32"/>
        </w:rPr>
        <w:t> </w:t>
      </w:r>
      <w:r>
        <w:rPr>
          <w:rFonts w:ascii="黑体" w:hAnsi="黑体" w:cs="黑体" w:eastAsia="黑体" w:hint="default"/>
          <w:spacing w:val="-1"/>
          <w:sz w:val="32"/>
          <w:szCs w:val="32"/>
        </w:rPr>
        <w:t>二零一三年四月二十三日</w:t>
      </w:r>
    </w:p>
    <w:p>
      <w:pPr>
        <w:spacing w:after="0" w:line="712" w:lineRule="auto"/>
        <w:jc w:val="left"/>
        <w:rPr>
          <w:rFonts w:ascii="黑体" w:hAnsi="黑体" w:cs="黑体" w:eastAsia="黑体" w:hint="default"/>
          <w:sz w:val="32"/>
          <w:szCs w:val="32"/>
        </w:rPr>
        <w:sectPr>
          <w:pgSz w:w="11910" w:h="16840"/>
          <w:pgMar w:header="893" w:footer="0" w:top="1080" w:bottom="280" w:left="1280" w:right="12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6"/>
          <w:szCs w:val="16"/>
        </w:rPr>
      </w:pPr>
    </w:p>
    <w:p>
      <w:pPr>
        <w:spacing w:line="540" w:lineRule="exact" w:before="0"/>
        <w:ind w:left="2872" w:right="2871" w:firstLine="0"/>
        <w:jc w:val="center"/>
        <w:rPr>
          <w:rFonts w:ascii="黑体" w:hAnsi="黑体" w:cs="黑体" w:eastAsia="黑体" w:hint="default"/>
          <w:sz w:val="44"/>
          <w:szCs w:val="44"/>
        </w:rPr>
      </w:pPr>
      <w:r>
        <w:rPr>
          <w:rFonts w:ascii="黑体" w:hAnsi="黑体" w:cs="黑体" w:eastAsia="黑体" w:hint="default"/>
          <w:b/>
          <w:bCs/>
          <w:sz w:val="44"/>
          <w:szCs w:val="44"/>
        </w:rPr>
        <w:t>目录</w:t>
      </w:r>
      <w:r>
        <w:rPr>
          <w:rFonts w:ascii="黑体" w:hAnsi="黑体" w:cs="黑体" w:eastAsia="黑体" w:hint="default"/>
          <w:sz w:val="44"/>
          <w:szCs w:val="44"/>
        </w:rPr>
      </w:r>
    </w:p>
    <w:sdt>
      <w:sdtPr>
        <w:docPartObj>
          <w:docPartGallery w:val="Table of Contents"/>
          <w:docPartUnique/>
        </w:docPartObj>
      </w:sdtPr>
      <w:sdtEndPr/>
      <w:sdtContent>
        <w:p>
          <w:pPr>
            <w:pStyle w:val="TOC1"/>
            <w:tabs>
              <w:tab w:pos="9199" w:val="right" w:leader="dot"/>
            </w:tabs>
            <w:spacing w:line="240" w:lineRule="auto" w:before="446"/>
            <w:ind w:right="0"/>
            <w:jc w:val="left"/>
            <w:rPr>
              <w:rFonts w:ascii="Calibri" w:hAnsi="Calibri" w:cs="Calibri" w:eastAsia="Calibri" w:hint="default"/>
            </w:rPr>
          </w:pPr>
          <w:r>
            <w:rPr/>
            <w:t>目录</w:t>
          </w:r>
          <w:r>
            <w:rPr>
              <w:rFonts w:ascii="Calibri" w:hAnsi="Calibri" w:cs="Calibri" w:eastAsia="Calibri" w:hint="default"/>
            </w:rPr>
            <w:tab/>
            <w:t>1</w:t>
          </w:r>
        </w:p>
        <w:p>
          <w:pPr>
            <w:pStyle w:val="TOC1"/>
            <w:tabs>
              <w:tab w:pos="9199" w:val="right" w:leader="dot"/>
            </w:tabs>
            <w:spacing w:line="240" w:lineRule="auto"/>
            <w:ind w:right="0"/>
            <w:jc w:val="left"/>
            <w:rPr>
              <w:rFonts w:ascii="Calibri" w:hAnsi="Calibri" w:cs="Calibri" w:eastAsia="Calibri" w:hint="default"/>
            </w:rPr>
          </w:pPr>
          <w:r>
            <w:rPr/>
            <w:t>重要提示</w:t>
          </w:r>
          <w:r>
            <w:rPr>
              <w:rFonts w:ascii="Calibri" w:hAnsi="Calibri" w:cs="Calibri" w:eastAsia="Calibri" w:hint="default"/>
            </w:rPr>
            <w:tab/>
            <w:t>2</w:t>
          </w:r>
        </w:p>
        <w:p>
          <w:pPr>
            <w:pStyle w:val="TOC1"/>
            <w:tabs>
              <w:tab w:pos="1098" w:val="left" w:leader="none"/>
              <w:tab w:pos="9199" w:val="right" w:leader="dot"/>
            </w:tabs>
            <w:spacing w:line="240" w:lineRule="auto"/>
            <w:ind w:right="0"/>
            <w:jc w:val="left"/>
            <w:rPr>
              <w:rFonts w:ascii="Calibri" w:hAnsi="Calibri" w:cs="Calibri" w:eastAsia="Calibri" w:hint="default"/>
            </w:rPr>
          </w:pPr>
          <w:hyperlink w:history="true" w:anchor="_TOC_250009">
            <w:r>
              <w:rPr/>
              <w:t>第一章</w:t>
              <w:tab/>
              <w:t>释义及重大风险提示</w:t>
            </w:r>
            <w:r>
              <w:rPr>
                <w:rFonts w:ascii="Calibri" w:hAnsi="Calibri" w:cs="Calibri" w:eastAsia="Calibri" w:hint="default"/>
              </w:rPr>
              <w:tab/>
              <w:t>1</w:t>
            </w:r>
          </w:hyperlink>
        </w:p>
        <w:p>
          <w:pPr>
            <w:pStyle w:val="TOC1"/>
            <w:tabs>
              <w:tab w:pos="1098" w:val="left" w:leader="none"/>
              <w:tab w:pos="9199" w:val="right" w:leader="dot"/>
            </w:tabs>
            <w:spacing w:line="240" w:lineRule="auto"/>
            <w:ind w:right="0"/>
            <w:jc w:val="left"/>
            <w:rPr>
              <w:rFonts w:ascii="Calibri" w:hAnsi="Calibri" w:cs="Calibri" w:eastAsia="Calibri" w:hint="default"/>
            </w:rPr>
          </w:pPr>
          <w:hyperlink w:history="true" w:anchor="_TOC_250008">
            <w:r>
              <w:rPr/>
              <w:t>第二章</w:t>
              <w:tab/>
              <w:t>公司简介</w:t>
            </w:r>
            <w:r>
              <w:rPr>
                <w:rFonts w:ascii="Calibri" w:hAnsi="Calibri" w:cs="Calibri" w:eastAsia="Calibri" w:hint="default"/>
              </w:rPr>
              <w:tab/>
              <w:t>3</w:t>
            </w:r>
          </w:hyperlink>
        </w:p>
        <w:p>
          <w:pPr>
            <w:pStyle w:val="TOC1"/>
            <w:tabs>
              <w:tab w:pos="9199" w:val="right" w:leader="dot"/>
            </w:tabs>
            <w:spacing w:line="240" w:lineRule="auto"/>
            <w:ind w:right="0"/>
            <w:jc w:val="left"/>
            <w:rPr>
              <w:rFonts w:ascii="Calibri" w:hAnsi="Calibri" w:cs="Calibri" w:eastAsia="Calibri" w:hint="default"/>
            </w:rPr>
          </w:pPr>
          <w:hyperlink w:history="true" w:anchor="_TOC_250007">
            <w:r>
              <w:rPr/>
              <w:t>第三章 会计数据和财务指标摘要</w:t>
            </w:r>
            <w:r>
              <w:rPr>
                <w:rFonts w:ascii="Calibri" w:hAnsi="Calibri" w:cs="Calibri" w:eastAsia="Calibri" w:hint="default"/>
              </w:rPr>
              <w:tab/>
              <w:t>5</w:t>
            </w:r>
          </w:hyperlink>
        </w:p>
        <w:p>
          <w:pPr>
            <w:pStyle w:val="TOC1"/>
            <w:tabs>
              <w:tab w:pos="1098" w:val="left" w:leader="none"/>
              <w:tab w:pos="9199" w:val="right" w:leader="dot"/>
            </w:tabs>
            <w:spacing w:line="240" w:lineRule="auto"/>
            <w:ind w:right="0"/>
            <w:jc w:val="left"/>
            <w:rPr>
              <w:rFonts w:ascii="Calibri" w:hAnsi="Calibri" w:cs="Calibri" w:eastAsia="Calibri" w:hint="default"/>
            </w:rPr>
          </w:pPr>
          <w:hyperlink w:history="true" w:anchor="_TOC_250006">
            <w:r>
              <w:rPr/>
              <w:t>第四章</w:t>
              <w:tab/>
              <w:t>董事会报告</w:t>
            </w:r>
            <w:r>
              <w:rPr>
                <w:rFonts w:ascii="Calibri" w:hAnsi="Calibri" w:cs="Calibri" w:eastAsia="Calibri" w:hint="default"/>
              </w:rPr>
              <w:tab/>
              <w:t>7</w:t>
            </w:r>
          </w:hyperlink>
        </w:p>
        <w:p>
          <w:pPr>
            <w:pStyle w:val="TOC1"/>
            <w:tabs>
              <w:tab w:pos="9198" w:val="right" w:leader="dot"/>
            </w:tabs>
            <w:spacing w:line="240" w:lineRule="auto"/>
            <w:ind w:right="0"/>
            <w:jc w:val="left"/>
            <w:rPr>
              <w:rFonts w:ascii="Calibri" w:hAnsi="Calibri" w:cs="Calibri" w:eastAsia="Calibri" w:hint="default"/>
            </w:rPr>
          </w:pPr>
          <w:r>
            <w:rPr/>
            <w:t>第五章</w:t>
          </w:r>
          <w:r>
            <w:rPr>
              <w:spacing w:val="-1"/>
            </w:rPr>
            <w:t> </w:t>
          </w:r>
          <w:r>
            <w:rPr/>
            <w:t>重要事项</w:t>
          </w:r>
          <w:r>
            <w:rPr>
              <w:rFonts w:ascii="Calibri" w:hAnsi="Calibri" w:cs="Calibri" w:eastAsia="Calibri" w:hint="default"/>
            </w:rPr>
            <w:tab/>
            <w:t>46</w:t>
          </w:r>
        </w:p>
        <w:p>
          <w:pPr>
            <w:pStyle w:val="TOC1"/>
            <w:tabs>
              <w:tab w:pos="9195" w:val="right" w:leader="dot"/>
            </w:tabs>
            <w:spacing w:line="240" w:lineRule="auto"/>
            <w:ind w:right="0"/>
            <w:jc w:val="left"/>
            <w:rPr>
              <w:rFonts w:ascii="Calibri" w:hAnsi="Calibri" w:cs="Calibri" w:eastAsia="Calibri" w:hint="default"/>
            </w:rPr>
          </w:pPr>
          <w:hyperlink w:history="true" w:anchor="_TOC_250005">
            <w:r>
              <w:rPr/>
              <w:t>第六章 股份变动及股东情况</w:t>
            </w:r>
            <w:r>
              <w:rPr>
                <w:rFonts w:ascii="Calibri" w:hAnsi="Calibri" w:cs="Calibri" w:eastAsia="Calibri" w:hint="default"/>
              </w:rPr>
              <w:tab/>
            </w:r>
            <w:r>
              <w:rPr>
                <w:rFonts w:ascii="Calibri" w:hAnsi="Calibri" w:cs="Calibri" w:eastAsia="Calibri" w:hint="default"/>
                <w:spacing w:val="-3"/>
              </w:rPr>
              <w:t>52</w:t>
            </w:r>
            <w:r>
              <w:rPr>
                <w:rFonts w:ascii="Calibri" w:hAnsi="Calibri" w:cs="Calibri" w:eastAsia="Calibri" w:hint="default"/>
              </w:rPr>
            </w:r>
          </w:hyperlink>
        </w:p>
        <w:p>
          <w:pPr>
            <w:pStyle w:val="TOC1"/>
            <w:tabs>
              <w:tab w:pos="9199" w:val="right" w:leader="dot"/>
            </w:tabs>
            <w:spacing w:line="240" w:lineRule="auto"/>
            <w:ind w:right="0"/>
            <w:jc w:val="left"/>
            <w:rPr>
              <w:rFonts w:ascii="Calibri" w:hAnsi="Calibri" w:cs="Calibri" w:eastAsia="Calibri" w:hint="default"/>
            </w:rPr>
          </w:pPr>
          <w:hyperlink w:history="true" w:anchor="_TOC_250004">
            <w:r>
              <w:rPr/>
              <w:t>第七章</w:t>
            </w:r>
            <w:r>
              <w:rPr>
                <w:spacing w:val="-1"/>
              </w:rPr>
              <w:t> </w:t>
            </w:r>
            <w:r>
              <w:rPr/>
              <w:t>董事、监事、高级管理人员和员工情况</w:t>
            </w:r>
            <w:r>
              <w:rPr>
                <w:rFonts w:ascii="Calibri" w:hAnsi="Calibri" w:cs="Calibri" w:eastAsia="Calibri" w:hint="default"/>
              </w:rPr>
              <w:tab/>
              <w:t>56</w:t>
            </w:r>
          </w:hyperlink>
        </w:p>
        <w:p>
          <w:pPr>
            <w:pStyle w:val="TOC1"/>
            <w:tabs>
              <w:tab w:pos="9198" w:val="right" w:leader="dot"/>
            </w:tabs>
            <w:spacing w:line="240" w:lineRule="auto"/>
            <w:ind w:right="0"/>
            <w:jc w:val="left"/>
            <w:rPr>
              <w:rFonts w:ascii="Calibri" w:hAnsi="Calibri" w:cs="Calibri" w:eastAsia="Calibri" w:hint="default"/>
            </w:rPr>
          </w:pPr>
          <w:hyperlink w:history="true" w:anchor="_TOC_250003">
            <w:r>
              <w:rPr/>
              <w:t>第八章</w:t>
            </w:r>
            <w:r>
              <w:rPr>
                <w:spacing w:val="-1"/>
              </w:rPr>
              <w:t> </w:t>
            </w:r>
            <w:r>
              <w:rPr/>
              <w:t>公司治理</w:t>
            </w:r>
            <w:r>
              <w:rPr>
                <w:rFonts w:ascii="Calibri" w:hAnsi="Calibri" w:cs="Calibri" w:eastAsia="Calibri" w:hint="default"/>
              </w:rPr>
              <w:tab/>
              <w:t>63</w:t>
            </w:r>
          </w:hyperlink>
        </w:p>
        <w:p>
          <w:pPr>
            <w:pStyle w:val="TOC1"/>
            <w:tabs>
              <w:tab w:pos="9198" w:val="right" w:leader="dot"/>
            </w:tabs>
            <w:spacing w:line="240" w:lineRule="auto"/>
            <w:ind w:right="0"/>
            <w:jc w:val="left"/>
            <w:rPr>
              <w:rFonts w:ascii="Calibri" w:hAnsi="Calibri" w:cs="Calibri" w:eastAsia="Calibri" w:hint="default"/>
            </w:rPr>
          </w:pPr>
          <w:hyperlink w:history="true" w:anchor="_TOC_250002">
            <w:r>
              <w:rPr/>
              <w:t>第九章</w:t>
            </w:r>
            <w:r>
              <w:rPr>
                <w:spacing w:val="-1"/>
              </w:rPr>
              <w:t> </w:t>
            </w:r>
            <w:r>
              <w:rPr/>
              <w:t>内部控制</w:t>
            </w:r>
            <w:r>
              <w:rPr>
                <w:rFonts w:ascii="Calibri" w:hAnsi="Calibri" w:cs="Calibri" w:eastAsia="Calibri" w:hint="default"/>
              </w:rPr>
              <w:tab/>
              <w:t>68</w:t>
            </w:r>
          </w:hyperlink>
        </w:p>
        <w:p>
          <w:pPr>
            <w:pStyle w:val="TOC1"/>
            <w:tabs>
              <w:tab w:pos="9194" w:val="right" w:leader="dot"/>
            </w:tabs>
            <w:spacing w:line="240" w:lineRule="auto"/>
            <w:ind w:right="0"/>
            <w:jc w:val="left"/>
            <w:rPr>
              <w:rFonts w:ascii="Calibri" w:hAnsi="Calibri" w:cs="Calibri" w:eastAsia="Calibri" w:hint="default"/>
            </w:rPr>
          </w:pPr>
          <w:hyperlink w:history="true" w:anchor="_TOC_250001">
            <w:r>
              <w:rPr/>
              <w:t>第十章 财务报告</w:t>
            </w:r>
            <w:r>
              <w:rPr>
                <w:rFonts w:ascii="Calibri" w:hAnsi="Calibri" w:cs="Calibri" w:eastAsia="Calibri" w:hint="default"/>
              </w:rPr>
              <w:tab/>
            </w:r>
            <w:r>
              <w:rPr>
                <w:rFonts w:ascii="Calibri" w:hAnsi="Calibri" w:cs="Calibri" w:eastAsia="Calibri" w:hint="default"/>
                <w:spacing w:val="-5"/>
              </w:rPr>
              <w:t>70</w:t>
            </w:r>
            <w:r>
              <w:rPr>
                <w:rFonts w:ascii="Calibri" w:hAnsi="Calibri" w:cs="Calibri" w:eastAsia="Calibri" w:hint="default"/>
              </w:rPr>
            </w:r>
          </w:hyperlink>
        </w:p>
        <w:p>
          <w:pPr>
            <w:pStyle w:val="TOC1"/>
            <w:tabs>
              <w:tab w:pos="9198" w:val="right" w:leader="dot"/>
            </w:tabs>
            <w:spacing w:line="240" w:lineRule="auto"/>
            <w:ind w:right="0"/>
            <w:jc w:val="left"/>
            <w:rPr>
              <w:rFonts w:ascii="Calibri" w:hAnsi="Calibri" w:cs="Calibri" w:eastAsia="Calibri" w:hint="default"/>
            </w:rPr>
          </w:pPr>
          <w:hyperlink w:history="true" w:anchor="_TOC_250000">
            <w:r>
              <w:rPr/>
              <w:t>第十一章</w:t>
            </w:r>
            <w:r>
              <w:rPr>
                <w:spacing w:val="-1"/>
              </w:rPr>
              <w:t> </w:t>
            </w:r>
            <w:r>
              <w:rPr/>
              <w:t>备查文件</w:t>
            </w:r>
            <w:r>
              <w:rPr>
                <w:rFonts w:ascii="Calibri" w:hAnsi="Calibri" w:cs="Calibri" w:eastAsia="Calibri" w:hint="default"/>
              </w:rPr>
              <w:tab/>
              <w:t>155</w:t>
            </w:r>
          </w:hyperlink>
        </w:p>
      </w:sdtContent>
    </w:sdt>
    <w:p>
      <w:pPr>
        <w:spacing w:after="0" w:line="240" w:lineRule="auto"/>
        <w:jc w:val="left"/>
        <w:rPr>
          <w:rFonts w:ascii="Calibri" w:hAnsi="Calibri" w:cs="Calibri" w:eastAsia="Calibri" w:hint="default"/>
        </w:rPr>
        <w:sectPr>
          <w:pgSz w:w="11910" w:h="16840"/>
          <w:pgMar w:header="893" w:footer="0" w:top="1080" w:bottom="280" w:left="1280" w:right="1280"/>
        </w:sectPr>
      </w:pPr>
    </w:p>
    <w:p>
      <w:pPr>
        <w:spacing w:line="240" w:lineRule="auto" w:before="10"/>
        <w:rPr>
          <w:rFonts w:ascii="Calibri" w:hAnsi="Calibri" w:cs="Calibri" w:eastAsia="Calibri" w:hint="default"/>
          <w:sz w:val="5"/>
          <w:szCs w:val="5"/>
        </w:rPr>
      </w:pPr>
    </w:p>
    <w:p>
      <w:pPr>
        <w:spacing w:line="484" w:lineRule="exact"/>
        <w:ind w:left="101" w:right="0" w:firstLine="0"/>
        <w:rPr>
          <w:rFonts w:ascii="Calibri" w:hAnsi="Calibri" w:cs="Calibri" w:eastAsia="Calibri" w:hint="default"/>
          <w:sz w:val="20"/>
          <w:szCs w:val="20"/>
        </w:rPr>
      </w:pPr>
      <w:r>
        <w:rPr>
          <w:rFonts w:ascii="Calibri" w:hAnsi="Calibri" w:cs="Calibri" w:eastAsia="Calibri" w:hint="default"/>
          <w:position w:val="-9"/>
          <w:sz w:val="20"/>
          <w:szCs w:val="20"/>
        </w:rPr>
        <w:pict>
          <v:group style="width:457.3pt;height:24.25pt;mso-position-horizontal-relative:char;mso-position-vertical-relative:line" coordorigin="0,0" coordsize="9146,485">
            <v:group style="position:absolute;left:7;top:477;width:9131;height:2" coordorigin="7,477" coordsize="9131,2">
              <v:shape style="position:absolute;left:7;top:477;width:9131;height:2" coordorigin="7,477" coordsize="9131,0" path="m7,477l9138,477e" filled="false" stroked="true" strokeweight=".72pt" strokecolor="#000000">
                <v:path arrowok="t"/>
              </v:shape>
              <v:shape style="position:absolute;left:37;top:0;width:1365;height:420" type="#_x0000_t75" stroked="false">
                <v:imagedata r:id="rId9" o:title=""/>
              </v:shape>
            </v:group>
          </v:group>
        </w:pict>
      </w:r>
      <w:r>
        <w:rPr>
          <w:rFonts w:ascii="Calibri" w:hAnsi="Calibri" w:cs="Calibri" w:eastAsia="Calibri" w:hint="default"/>
          <w:position w:val="-9"/>
          <w:sz w:val="20"/>
          <w:szCs w:val="20"/>
        </w:rPr>
      </w:r>
    </w:p>
    <w:p>
      <w:pPr>
        <w:spacing w:line="240" w:lineRule="auto" w:before="0"/>
        <w:rPr>
          <w:rFonts w:ascii="Calibri" w:hAnsi="Calibri" w:cs="Calibri" w:eastAsia="Calibri" w:hint="default"/>
          <w:sz w:val="44"/>
          <w:szCs w:val="44"/>
        </w:rPr>
      </w:pPr>
    </w:p>
    <w:p>
      <w:pPr>
        <w:spacing w:line="240" w:lineRule="auto" w:before="4"/>
        <w:rPr>
          <w:rFonts w:ascii="Calibri" w:hAnsi="Calibri" w:cs="Calibri" w:eastAsia="Calibri" w:hint="default"/>
          <w:sz w:val="35"/>
          <w:szCs w:val="35"/>
        </w:rPr>
      </w:pPr>
    </w:p>
    <w:p>
      <w:pPr>
        <w:spacing w:before="0"/>
        <w:ind w:left="3771" w:right="3867" w:firstLine="0"/>
        <w:jc w:val="center"/>
        <w:rPr>
          <w:rFonts w:ascii="黑体" w:hAnsi="黑体" w:cs="黑体" w:eastAsia="黑体" w:hint="default"/>
          <w:sz w:val="44"/>
          <w:szCs w:val="44"/>
        </w:rPr>
      </w:pPr>
      <w:r>
        <w:rPr>
          <w:rFonts w:ascii="黑体" w:hAnsi="黑体" w:cs="黑体" w:eastAsia="黑体" w:hint="default"/>
          <w:b/>
          <w:bCs/>
          <w:sz w:val="44"/>
          <w:szCs w:val="44"/>
        </w:rPr>
        <w:t>重要提示</w:t>
      </w:r>
      <w:r>
        <w:rPr>
          <w:rFonts w:ascii="黑体" w:hAnsi="黑体" w:cs="黑体" w:eastAsia="黑体" w:hint="default"/>
          <w:sz w:val="44"/>
          <w:szCs w:val="44"/>
        </w:rPr>
      </w:r>
    </w:p>
    <w:p>
      <w:pPr>
        <w:spacing w:line="240" w:lineRule="auto" w:before="8"/>
        <w:rPr>
          <w:rFonts w:ascii="黑体" w:hAnsi="黑体" w:cs="黑体" w:eastAsia="黑体" w:hint="default"/>
          <w:b/>
          <w:bCs/>
          <w:sz w:val="36"/>
          <w:szCs w:val="36"/>
        </w:rPr>
      </w:pPr>
    </w:p>
    <w:p>
      <w:pPr>
        <w:pStyle w:val="BodyText"/>
        <w:spacing w:line="310" w:lineRule="exact"/>
        <w:ind w:right="113" w:firstLine="480"/>
        <w:jc w:val="left"/>
      </w:pPr>
      <w:r>
        <w:rPr>
          <w:spacing w:val="-5"/>
        </w:rPr>
        <w:t>一、本公司董事会、监事会及董事、监事、高级管理人员保证年度报告内容的真实、</w:t>
      </w:r>
      <w:r>
        <w:rPr/>
        <w:t> </w:t>
      </w:r>
      <w:r>
        <w:rPr>
          <w:spacing w:val="-5"/>
        </w:rPr>
        <w:t>准确、完整，不存在虚假记载、误导性陈述或重大遗漏，并承担个别和连带的法律责任。</w:t>
      </w:r>
    </w:p>
    <w:p>
      <w:pPr>
        <w:pStyle w:val="BodyText"/>
        <w:spacing w:line="622" w:lineRule="exact" w:before="63"/>
        <w:ind w:left="604" w:right="218" w:firstLine="14"/>
        <w:jc w:val="left"/>
      </w:pPr>
      <w:r>
        <w:rPr/>
        <w:t>二、公司全体董事出席董事会会议。 三、信永中和会计师事务所为本公司出具了标准无保留意见的审计报告。 </w:t>
      </w:r>
      <w:r>
        <w:rPr>
          <w:spacing w:val="-1"/>
        </w:rPr>
        <w:t>四、本公司负责人董事长荣泳霖先生、总裁陆致成先生、主管会计工作负责人总会</w:t>
      </w:r>
    </w:p>
    <w:p>
      <w:pPr>
        <w:pStyle w:val="BodyText"/>
        <w:spacing w:line="219" w:lineRule="exact"/>
        <w:ind w:right="113"/>
        <w:jc w:val="left"/>
      </w:pPr>
      <w:r>
        <w:rPr/>
        <w:t>计师刘卫东先生、会计机构负责人王映浒先生声明：保证年度报告中财务报告的真实、</w:t>
      </w:r>
    </w:p>
    <w:p>
      <w:pPr>
        <w:pStyle w:val="BodyText"/>
        <w:spacing w:line="312" w:lineRule="exact"/>
        <w:ind w:right="113"/>
        <w:jc w:val="left"/>
      </w:pPr>
      <w:r>
        <w:rPr/>
        <w:t>准确、完整。</w:t>
      </w:r>
    </w:p>
    <w:p>
      <w:pPr>
        <w:spacing w:line="240" w:lineRule="auto" w:before="12"/>
        <w:rPr>
          <w:rFonts w:ascii="宋体" w:hAnsi="宋体" w:cs="宋体" w:eastAsia="宋体" w:hint="default"/>
          <w:sz w:val="20"/>
          <w:szCs w:val="20"/>
        </w:rPr>
      </w:pPr>
    </w:p>
    <w:p>
      <w:pPr>
        <w:pStyle w:val="BodyText"/>
        <w:spacing w:line="240" w:lineRule="auto"/>
        <w:ind w:left="604" w:right="113"/>
        <w:jc w:val="left"/>
      </w:pPr>
      <w:r>
        <w:rPr/>
        <w:t>五、经董事会审议的报告期利润分配预案或公积金转增股本预案</w:t>
      </w:r>
    </w:p>
    <w:p>
      <w:pPr>
        <w:spacing w:line="240" w:lineRule="auto" w:before="11"/>
        <w:rPr>
          <w:rFonts w:ascii="宋体" w:hAnsi="宋体" w:cs="宋体" w:eastAsia="宋体" w:hint="default"/>
          <w:sz w:val="20"/>
          <w:szCs w:val="20"/>
        </w:rPr>
      </w:pPr>
    </w:p>
    <w:p>
      <w:pPr>
        <w:pStyle w:val="BodyText"/>
        <w:spacing w:line="312" w:lineRule="exact"/>
        <w:ind w:left="604" w:right="113"/>
        <w:jc w:val="left"/>
      </w:pPr>
      <w:r>
        <w:rPr/>
        <w:t>根据公司</w:t>
      </w:r>
      <w:r>
        <w:rPr>
          <w:spacing w:val="-60"/>
        </w:rPr>
        <w:t> </w:t>
      </w:r>
      <w:r>
        <w:rPr>
          <w:rFonts w:ascii="宋体" w:hAnsi="宋体" w:cs="宋体" w:eastAsia="宋体" w:hint="default"/>
        </w:rPr>
        <w:t>2012</w:t>
      </w:r>
      <w:r>
        <w:rPr>
          <w:rFonts w:ascii="宋体" w:hAnsi="宋体" w:cs="宋体" w:eastAsia="宋体" w:hint="default"/>
          <w:spacing w:val="-60"/>
        </w:rPr>
        <w:t> </w:t>
      </w:r>
      <w:r>
        <w:rPr>
          <w:spacing w:val="-3"/>
        </w:rPr>
        <w:t>年度财务审计报告，公司在</w:t>
      </w:r>
      <w:r>
        <w:rPr>
          <w:spacing w:val="-60"/>
        </w:rPr>
        <w:t> </w:t>
      </w:r>
      <w:r>
        <w:rPr>
          <w:rFonts w:ascii="宋体" w:hAnsi="宋体" w:cs="宋体" w:eastAsia="宋体" w:hint="default"/>
        </w:rPr>
        <w:t>2012</w:t>
      </w:r>
      <w:r>
        <w:rPr>
          <w:rFonts w:ascii="宋体" w:hAnsi="宋体" w:cs="宋体" w:eastAsia="宋体" w:hint="default"/>
          <w:spacing w:val="-60"/>
        </w:rPr>
        <w:t> </w:t>
      </w:r>
      <w:r>
        <w:rPr/>
        <w:t>年实现归属于母公司股东的净利润</w:t>
      </w:r>
    </w:p>
    <w:p>
      <w:pPr>
        <w:pStyle w:val="BodyText"/>
        <w:spacing w:line="311" w:lineRule="exact"/>
        <w:ind w:right="113"/>
        <w:jc w:val="left"/>
      </w:pPr>
      <w:r>
        <w:rPr>
          <w:rFonts w:ascii="宋体" w:hAnsi="宋体" w:cs="宋体" w:eastAsia="宋体" w:hint="default"/>
        </w:rPr>
        <w:t>606,368,797.96</w:t>
      </w:r>
      <w:r>
        <w:rPr>
          <w:rFonts w:ascii="宋体" w:hAnsi="宋体" w:cs="宋体" w:eastAsia="宋体" w:hint="default"/>
          <w:spacing w:val="-57"/>
        </w:rPr>
        <w:t> </w:t>
      </w:r>
      <w:r>
        <w:rPr>
          <w:spacing w:val="-7"/>
        </w:rPr>
        <w:t>元，提取</w:t>
      </w:r>
      <w:r>
        <w:rPr>
          <w:spacing w:val="-57"/>
        </w:rPr>
        <w:t> </w:t>
      </w:r>
      <w:r>
        <w:rPr>
          <w:rFonts w:ascii="宋体" w:hAnsi="宋体" w:cs="宋体" w:eastAsia="宋体" w:hint="default"/>
        </w:rPr>
        <w:t>10%</w:t>
      </w:r>
      <w:r>
        <w:rPr/>
        <w:t>的法定公积金</w:t>
      </w:r>
      <w:r>
        <w:rPr>
          <w:spacing w:val="-57"/>
        </w:rPr>
        <w:t> </w:t>
      </w:r>
      <w:r>
        <w:rPr>
          <w:rFonts w:ascii="宋体" w:hAnsi="宋体" w:cs="宋体" w:eastAsia="宋体" w:hint="default"/>
        </w:rPr>
        <w:t>60,636,879.80</w:t>
      </w:r>
      <w:r>
        <w:rPr>
          <w:rFonts w:ascii="宋体" w:hAnsi="宋体" w:cs="宋体" w:eastAsia="宋体" w:hint="default"/>
          <w:spacing w:val="-57"/>
        </w:rPr>
        <w:t> </w:t>
      </w:r>
      <w:r>
        <w:rPr>
          <w:spacing w:val="-3"/>
        </w:rPr>
        <w:t>元后，累计未分配利润共计</w:t>
      </w:r>
    </w:p>
    <w:p>
      <w:pPr>
        <w:pStyle w:val="BodyText"/>
        <w:spacing w:line="313" w:lineRule="exact"/>
        <w:ind w:right="113"/>
        <w:jc w:val="left"/>
      </w:pPr>
      <w:r>
        <w:rPr>
          <w:rFonts w:ascii="宋体" w:hAnsi="宋体" w:cs="宋体" w:eastAsia="宋体" w:hint="default"/>
        </w:rPr>
        <w:t>2,604,276,606.30</w:t>
      </w:r>
      <w:r>
        <w:rPr>
          <w:rFonts w:ascii="宋体" w:hAnsi="宋体" w:cs="宋体" w:eastAsia="宋体" w:hint="default"/>
          <w:spacing w:val="-60"/>
        </w:rPr>
        <w:t> </w:t>
      </w:r>
      <w:r>
        <w:rPr/>
        <w:t>元。</w:t>
      </w:r>
    </w:p>
    <w:p>
      <w:pPr>
        <w:spacing w:line="240" w:lineRule="auto" w:before="8"/>
        <w:rPr>
          <w:rFonts w:ascii="宋体" w:hAnsi="宋体" w:cs="宋体" w:eastAsia="宋体" w:hint="default"/>
          <w:sz w:val="23"/>
          <w:szCs w:val="23"/>
        </w:rPr>
      </w:pPr>
    </w:p>
    <w:p>
      <w:pPr>
        <w:pStyle w:val="BodyText"/>
        <w:spacing w:line="240" w:lineRule="auto"/>
        <w:ind w:left="604" w:right="113"/>
        <w:jc w:val="left"/>
      </w:pPr>
      <w:r>
        <w:rPr/>
        <w:t>公司拟定的利润分配和资本公积不转增股本方案为：</w:t>
      </w:r>
    </w:p>
    <w:p>
      <w:pPr>
        <w:spacing w:line="240" w:lineRule="auto" w:before="7"/>
        <w:rPr>
          <w:rFonts w:ascii="宋体" w:hAnsi="宋体" w:cs="宋体" w:eastAsia="宋体" w:hint="default"/>
          <w:sz w:val="23"/>
          <w:szCs w:val="23"/>
        </w:rPr>
      </w:pPr>
    </w:p>
    <w:p>
      <w:pPr>
        <w:pStyle w:val="BodyText"/>
        <w:spacing w:line="313" w:lineRule="exact"/>
        <w:ind w:left="604" w:right="113"/>
        <w:jc w:val="left"/>
      </w:pPr>
      <w:r>
        <w:rPr/>
        <w:t>以</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日总股本</w:t>
      </w:r>
      <w:r>
        <w:rPr>
          <w:spacing w:val="-60"/>
        </w:rPr>
        <w:t> </w:t>
      </w:r>
      <w:r>
        <w:rPr>
          <w:rFonts w:ascii="宋体" w:hAnsi="宋体" w:cs="宋体" w:eastAsia="宋体" w:hint="default"/>
        </w:rPr>
        <w:t>1,987,701,108</w:t>
      </w:r>
      <w:r>
        <w:rPr>
          <w:rFonts w:ascii="宋体" w:hAnsi="宋体" w:cs="宋体" w:eastAsia="宋体" w:hint="default"/>
          <w:spacing w:val="-60"/>
        </w:rPr>
        <w:t> </w:t>
      </w:r>
      <w:r>
        <w:rPr>
          <w:spacing w:val="-3"/>
        </w:rPr>
        <w:t>股为基准，向全体股东以每</w:t>
      </w:r>
      <w:r>
        <w:rPr>
          <w:spacing w:val="-60"/>
        </w:rPr>
        <w:t> </w:t>
      </w:r>
      <w:r>
        <w:rPr>
          <w:rFonts w:ascii="宋体" w:hAnsi="宋体" w:cs="宋体" w:eastAsia="宋体" w:hint="default"/>
        </w:rPr>
        <w:t>10</w:t>
      </w:r>
      <w:r>
        <w:rPr>
          <w:rFonts w:ascii="宋体" w:hAnsi="宋体" w:cs="宋体" w:eastAsia="宋体" w:hint="default"/>
          <w:spacing w:val="-60"/>
        </w:rPr>
        <w:t> </w:t>
      </w:r>
      <w:r>
        <w:rPr/>
        <w:t>股派送</w:t>
      </w:r>
    </w:p>
    <w:p>
      <w:pPr>
        <w:pStyle w:val="BodyText"/>
        <w:spacing w:line="310" w:lineRule="exact" w:before="31"/>
        <w:ind w:right="224"/>
        <w:jc w:val="left"/>
      </w:pPr>
      <w:r>
        <w:rPr/>
        <w:t>现金红利</w:t>
      </w:r>
      <w:r>
        <w:rPr>
          <w:spacing w:val="-59"/>
        </w:rPr>
        <w:t> </w:t>
      </w:r>
      <w:r>
        <w:rPr>
          <w:rFonts w:ascii="宋体" w:hAnsi="宋体" w:cs="宋体" w:eastAsia="宋体" w:hint="default"/>
        </w:rPr>
        <w:t>1</w:t>
      </w:r>
      <w:r>
        <w:rPr>
          <w:rFonts w:ascii="宋体" w:hAnsi="宋体" w:cs="宋体" w:eastAsia="宋体" w:hint="default"/>
          <w:spacing w:val="-59"/>
        </w:rPr>
        <w:t> </w:t>
      </w:r>
      <w:r>
        <w:rPr>
          <w:spacing w:val="-15"/>
        </w:rPr>
        <w:t>元</w:t>
      </w:r>
      <w:r>
        <w:rPr>
          <w:rFonts w:ascii="宋体" w:hAnsi="宋体" w:cs="宋体" w:eastAsia="宋体" w:hint="default"/>
          <w:spacing w:val="-15"/>
        </w:rPr>
        <w:t>(</w:t>
      </w:r>
      <w:r>
        <w:rPr>
          <w:spacing w:val="-15"/>
        </w:rPr>
        <w:t>含税</w:t>
      </w:r>
      <w:r>
        <w:rPr>
          <w:rFonts w:ascii="宋体" w:hAnsi="宋体" w:cs="宋体" w:eastAsia="宋体" w:hint="default"/>
          <w:spacing w:val="-15"/>
        </w:rPr>
        <w:t>)</w:t>
      </w:r>
      <w:r>
        <w:rPr>
          <w:spacing w:val="-15"/>
        </w:rPr>
        <w:t>，共计</w:t>
      </w:r>
      <w:r>
        <w:rPr>
          <w:spacing w:val="-59"/>
        </w:rPr>
        <w:t> </w:t>
      </w:r>
      <w:r>
        <w:rPr>
          <w:rFonts w:ascii="宋体" w:hAnsi="宋体" w:cs="宋体" w:eastAsia="宋体" w:hint="default"/>
        </w:rPr>
        <w:t>198,770,110.80</w:t>
      </w:r>
      <w:r>
        <w:rPr>
          <w:rFonts w:ascii="宋体" w:hAnsi="宋体" w:cs="宋体" w:eastAsia="宋体" w:hint="default"/>
          <w:spacing w:val="-59"/>
        </w:rPr>
        <w:t> </w:t>
      </w:r>
      <w:r>
        <w:rPr>
          <w:spacing w:val="-11"/>
        </w:rPr>
        <w:t>元，尚余可供分配的利润</w:t>
      </w:r>
      <w:r>
        <w:rPr>
          <w:spacing w:val="-59"/>
        </w:rPr>
        <w:t> </w:t>
      </w:r>
      <w:r>
        <w:rPr>
          <w:rFonts w:ascii="宋体" w:hAnsi="宋体" w:cs="宋体" w:eastAsia="宋体" w:hint="default"/>
        </w:rPr>
        <w:t>2,405,506,495.50 </w:t>
      </w:r>
      <w:r>
        <w:rPr/>
        <w:t>元留待以后年度分配。资本公积不转增。</w:t>
      </w:r>
    </w:p>
    <w:p>
      <w:pPr>
        <w:spacing w:line="240" w:lineRule="auto" w:before="12"/>
        <w:rPr>
          <w:rFonts w:ascii="宋体" w:hAnsi="宋体" w:cs="宋体" w:eastAsia="宋体" w:hint="default"/>
          <w:sz w:val="23"/>
          <w:szCs w:val="23"/>
        </w:rPr>
      </w:pPr>
    </w:p>
    <w:p>
      <w:pPr>
        <w:pStyle w:val="BodyText"/>
        <w:spacing w:line="310" w:lineRule="exact"/>
        <w:ind w:right="220" w:firstLine="480"/>
        <w:jc w:val="left"/>
      </w:pPr>
      <w:r>
        <w:rPr/>
        <w:t>六、本公司 </w:t>
      </w:r>
      <w:r>
        <w:rPr>
          <w:rFonts w:ascii="宋体" w:hAnsi="宋体" w:cs="宋体" w:eastAsia="宋体" w:hint="default"/>
        </w:rPr>
        <w:t>2012</w:t>
      </w:r>
      <w:r>
        <w:rPr>
          <w:rFonts w:ascii="宋体" w:hAnsi="宋体" w:cs="宋体" w:eastAsia="宋体" w:hint="default"/>
          <w:spacing w:val="-52"/>
        </w:rPr>
        <w:t> </w:t>
      </w:r>
      <w:r>
        <w:rPr/>
        <w:t>年年度报告涉及的公司未来计划等内容不构成公司对投资者的实 质承诺，请投资者注意投资风险。</w:t>
      </w:r>
    </w:p>
    <w:p>
      <w:pPr>
        <w:spacing w:line="240" w:lineRule="auto" w:before="6"/>
        <w:rPr>
          <w:rFonts w:ascii="宋体" w:hAnsi="宋体" w:cs="宋体" w:eastAsia="宋体" w:hint="default"/>
          <w:sz w:val="21"/>
          <w:szCs w:val="21"/>
        </w:rPr>
      </w:pPr>
    </w:p>
    <w:p>
      <w:pPr>
        <w:pStyle w:val="BodyText"/>
        <w:spacing w:line="475" w:lineRule="auto"/>
        <w:ind w:left="618" w:right="1608"/>
        <w:jc w:val="left"/>
      </w:pPr>
      <w:r>
        <w:rPr/>
        <w:t>七、本公司不存在被控股股东及其关联方非经营性占用资金的情况。 八、本公司不存在违反规定决策程序对外提供担保的情况。</w:t>
      </w:r>
    </w:p>
    <w:p>
      <w:pPr>
        <w:spacing w:after="0" w:line="475" w:lineRule="auto"/>
        <w:jc w:val="left"/>
        <w:sectPr>
          <w:headerReference w:type="default" r:id="rId7"/>
          <w:footerReference w:type="default" r:id="rId8"/>
          <w:pgSz w:w="11910" w:h="16840"/>
          <w:pgMar w:header="0" w:footer="781" w:top="520" w:bottom="980" w:left="1280" w:right="1180"/>
        </w:sectPr>
      </w:pPr>
    </w:p>
    <w:p>
      <w:pPr>
        <w:spacing w:line="240" w:lineRule="auto" w:before="2"/>
        <w:rPr>
          <w:rFonts w:ascii="宋体" w:hAnsi="宋体" w:cs="宋体" w:eastAsia="宋体" w:hint="default"/>
          <w:sz w:val="6"/>
          <w:szCs w:val="6"/>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457.3pt;height:.75pt;mso-position-horizontal-relative:char;mso-position-vertical-relative:line" coordorigin="0,0" coordsize="9146,15">
            <v:group style="position:absolute;left:7;top:7;width:9131;height:2" coordorigin="7,7" coordsize="9131,2">
              <v:shape style="position:absolute;left:7;top:7;width:9131;height:2" coordorigin="7,7" coordsize="9131,0" path="m7,7l913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tabs>
          <w:tab w:pos="3948" w:val="left" w:leader="none"/>
        </w:tabs>
        <w:spacing w:line="240" w:lineRule="auto"/>
        <w:ind w:left="2707" w:right="88"/>
        <w:jc w:val="left"/>
        <w:rPr>
          <w:b w:val="0"/>
          <w:bCs w:val="0"/>
        </w:rPr>
      </w:pPr>
      <w:bookmarkStart w:name="_TOC_250009" w:id="1"/>
      <w:r>
        <w:rPr>
          <w:w w:val="95"/>
        </w:rPr>
        <w:t>第一章</w:t>
        <w:tab/>
      </w:r>
      <w:r>
        <w:rPr/>
        <w:t>释义及重大风险提示</w:t>
      </w:r>
      <w:bookmarkEnd w:id="1"/>
      <w:r>
        <w:rPr>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7"/>
          <w:szCs w:val="27"/>
        </w:rPr>
      </w:pPr>
    </w:p>
    <w:p>
      <w:pPr>
        <w:pStyle w:val="Heading2"/>
        <w:spacing w:line="240" w:lineRule="auto" w:before="13"/>
        <w:ind w:right="88"/>
        <w:jc w:val="left"/>
      </w:pPr>
      <w:r>
        <w:rPr/>
        <w:t>一、释义</w:t>
      </w:r>
    </w:p>
    <w:p>
      <w:pPr>
        <w:pStyle w:val="BodyText"/>
        <w:spacing w:line="240" w:lineRule="auto" w:before="194"/>
        <w:ind w:left="238" w:right="88"/>
        <w:jc w:val="left"/>
      </w:pPr>
      <w:r>
        <w:rPr/>
        <w:t>在本报告书中，除非文义另有所指，下列词语具有如下含义：</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519"/>
        <w:gridCol w:w="568"/>
        <w:gridCol w:w="6201"/>
      </w:tblGrid>
      <w:tr>
        <w:trPr>
          <w:trHeight w:val="333" w:hRule="exact"/>
        </w:trPr>
        <w:tc>
          <w:tcPr>
            <w:tcW w:w="2519"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同方股份、公司</w:t>
            </w:r>
          </w:p>
        </w:tc>
        <w:tc>
          <w:tcPr>
            <w:tcW w:w="568" w:type="dxa"/>
            <w:tcBorders>
              <w:top w:val="single" w:sz="12"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同方股份有限公司</w:t>
            </w:r>
          </w:p>
        </w:tc>
      </w:tr>
      <w:tr>
        <w:trPr>
          <w:trHeight w:val="326"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清华控股</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清华控股有限公司</w:t>
            </w:r>
          </w:p>
        </w:tc>
      </w:tr>
      <w:tr>
        <w:trPr>
          <w:trHeight w:val="326"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报告期</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26"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交易所或上交所</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上海证券交易所</w:t>
            </w:r>
          </w:p>
        </w:tc>
      </w:tr>
      <w:tr>
        <w:trPr>
          <w:trHeight w:val="949"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晶源电子或同方国芯</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唐山晶源裕丰电子股份有限公司，现已更名为“同方国芯</w:t>
            </w:r>
          </w:p>
          <w:p>
            <w:pPr>
              <w:pStyle w:val="TableParagraph"/>
              <w:spacing w:line="312" w:lineRule="exact" w:before="29"/>
              <w:ind w:left="100" w:right="93"/>
              <w:jc w:val="left"/>
              <w:rPr>
                <w:rFonts w:ascii="宋体" w:hAnsi="宋体" w:cs="宋体" w:eastAsia="宋体" w:hint="default"/>
                <w:sz w:val="24"/>
                <w:szCs w:val="24"/>
              </w:rPr>
            </w:pPr>
            <w:r>
              <w:rPr>
                <w:rFonts w:ascii="宋体" w:hAnsi="宋体" w:cs="宋体" w:eastAsia="宋体" w:hint="default"/>
                <w:spacing w:val="-2"/>
                <w:sz w:val="24"/>
                <w:szCs w:val="24"/>
              </w:rPr>
              <w:t>电子股份有限公司”（股票简称：同方国芯，股票代码：</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002049</w:t>
            </w:r>
            <w:r>
              <w:rPr>
                <w:rFonts w:ascii="宋体" w:hAnsi="宋体" w:cs="宋体" w:eastAsia="宋体" w:hint="default"/>
                <w:sz w:val="24"/>
                <w:szCs w:val="24"/>
              </w:rPr>
              <w:t>）</w:t>
            </w:r>
          </w:p>
        </w:tc>
      </w:tr>
      <w:tr>
        <w:trPr>
          <w:trHeight w:val="326"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同方微电子</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北京同方微电子有限公司</w:t>
            </w:r>
          </w:p>
        </w:tc>
      </w:tr>
      <w:tr>
        <w:trPr>
          <w:trHeight w:val="328"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重庆国信</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重庆国信控股有限公司</w:t>
            </w:r>
          </w:p>
        </w:tc>
      </w:tr>
      <w:tr>
        <w:trPr>
          <w:trHeight w:val="326"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壹人壹本</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北京壹人壹本信息科技有限公司</w:t>
            </w:r>
          </w:p>
        </w:tc>
      </w:tr>
      <w:tr>
        <w:trPr>
          <w:trHeight w:val="328"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定向工具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非公开定向债务融资工具</w:t>
            </w:r>
          </w:p>
        </w:tc>
      </w:tr>
      <w:tr>
        <w:trPr>
          <w:trHeight w:val="950"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同方泰德</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Technovator International</w:t>
            </w:r>
            <w:r>
              <w:rPr>
                <w:rFonts w:ascii="宋体" w:hAnsi="宋体" w:cs="宋体" w:eastAsia="宋体" w:hint="default"/>
                <w:spacing w:val="-16"/>
                <w:sz w:val="24"/>
                <w:szCs w:val="24"/>
              </w:rPr>
              <w:t> </w:t>
            </w:r>
            <w:r>
              <w:rPr>
                <w:rFonts w:ascii="宋体" w:hAnsi="宋体" w:cs="宋体" w:eastAsia="宋体" w:hint="default"/>
                <w:sz w:val="24"/>
                <w:szCs w:val="24"/>
              </w:rPr>
              <w:t>Limited(</w:t>
            </w:r>
            <w:r>
              <w:rPr>
                <w:rFonts w:ascii="宋体" w:hAnsi="宋体" w:cs="宋体" w:eastAsia="宋体" w:hint="default"/>
                <w:sz w:val="24"/>
                <w:szCs w:val="24"/>
              </w:rPr>
              <w:t>中文名称：同方泰</w:t>
            </w:r>
          </w:p>
          <w:p>
            <w:pPr>
              <w:pStyle w:val="TableParagraph"/>
              <w:spacing w:line="310" w:lineRule="exact" w:before="31"/>
              <w:ind w:left="100" w:right="75"/>
              <w:jc w:val="left"/>
              <w:rPr>
                <w:rFonts w:ascii="宋体" w:hAnsi="宋体" w:cs="宋体" w:eastAsia="宋体" w:hint="default"/>
                <w:sz w:val="24"/>
                <w:szCs w:val="24"/>
              </w:rPr>
            </w:pPr>
            <w:r>
              <w:rPr>
                <w:rFonts w:ascii="宋体" w:hAnsi="宋体" w:cs="宋体" w:eastAsia="宋体" w:hint="default"/>
                <w:sz w:val="24"/>
                <w:szCs w:val="24"/>
              </w:rPr>
              <w:t>德国际科技有限公司，股票简称：同方泰德，股票代码： </w:t>
            </w:r>
            <w:r>
              <w:rPr>
                <w:rFonts w:ascii="宋体" w:hAnsi="宋体" w:cs="宋体" w:eastAsia="宋体" w:hint="default"/>
                <w:sz w:val="24"/>
                <w:szCs w:val="24"/>
              </w:rPr>
              <w:t>1206)</w:t>
            </w:r>
          </w:p>
        </w:tc>
      </w:tr>
      <w:tr>
        <w:trPr>
          <w:trHeight w:val="637"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百视通</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百视通新媒体股份有限公司</w:t>
            </w:r>
            <w:r>
              <w:rPr>
                <w:rFonts w:ascii="宋体" w:hAnsi="宋体" w:cs="宋体" w:eastAsia="宋体" w:hint="default"/>
                <w:spacing w:val="3"/>
                <w:sz w:val="24"/>
                <w:szCs w:val="24"/>
              </w:rPr>
              <w:t>(</w:t>
            </w:r>
            <w:r>
              <w:rPr>
                <w:rFonts w:ascii="宋体" w:hAnsi="宋体" w:cs="宋体" w:eastAsia="宋体" w:hint="default"/>
                <w:spacing w:val="3"/>
                <w:sz w:val="24"/>
                <w:szCs w:val="24"/>
              </w:rPr>
              <w:t>股票简称：百视通，股票代</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码：</w:t>
            </w:r>
            <w:r>
              <w:rPr>
                <w:rFonts w:ascii="宋体" w:hAnsi="宋体" w:cs="宋体" w:eastAsia="宋体" w:hint="default"/>
                <w:sz w:val="24"/>
                <w:szCs w:val="24"/>
              </w:rPr>
              <w:t>600637)</w:t>
            </w:r>
          </w:p>
        </w:tc>
      </w:tr>
      <w:tr>
        <w:trPr>
          <w:trHeight w:val="326"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sz w:val="24"/>
              </w:rPr>
              <w:t>TECHCON</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同方泰德创立的自有品牌</w:t>
            </w:r>
          </w:p>
        </w:tc>
      </w:tr>
      <w:tr>
        <w:trPr>
          <w:trHeight w:val="638"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sz w:val="24"/>
              </w:rPr>
              <w:t>M2M</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Machine to</w:t>
            </w:r>
            <w:r>
              <w:rPr>
                <w:rFonts w:ascii="宋体" w:hAnsi="宋体" w:cs="宋体" w:eastAsia="宋体" w:hint="default"/>
                <w:spacing w:val="-16"/>
                <w:sz w:val="24"/>
                <w:szCs w:val="24"/>
              </w:rPr>
              <w:t> </w:t>
            </w:r>
            <w:r>
              <w:rPr>
                <w:rFonts w:ascii="宋体" w:hAnsi="宋体" w:cs="宋体" w:eastAsia="宋体" w:hint="default"/>
                <w:sz w:val="24"/>
                <w:szCs w:val="24"/>
              </w:rPr>
              <w:t>Machine</w:t>
            </w:r>
            <w:r>
              <w:rPr>
                <w:rFonts w:ascii="宋体" w:hAnsi="宋体" w:cs="宋体" w:eastAsia="宋体" w:hint="default"/>
                <w:sz w:val="24"/>
                <w:szCs w:val="24"/>
              </w:rPr>
              <w:t>，是通过移动通讯对设备进行有效控</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制。</w:t>
            </w:r>
          </w:p>
        </w:tc>
      </w:tr>
      <w:tr>
        <w:trPr>
          <w:trHeight w:val="1882"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集成电路、芯片</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集成电路</w:t>
            </w:r>
            <w:r>
              <w:rPr>
                <w:rFonts w:ascii="宋体" w:hAnsi="宋体" w:cs="宋体" w:eastAsia="宋体" w:hint="default"/>
                <w:sz w:val="24"/>
                <w:szCs w:val="24"/>
              </w:rPr>
              <w:t>(Integrated</w:t>
            </w:r>
            <w:r>
              <w:rPr>
                <w:rFonts w:ascii="宋体" w:hAnsi="宋体" w:cs="宋体" w:eastAsia="宋体" w:hint="default"/>
                <w:spacing w:val="-68"/>
                <w:sz w:val="24"/>
                <w:szCs w:val="24"/>
              </w:rPr>
              <w:t> </w:t>
            </w:r>
            <w:r>
              <w:rPr>
                <w:rFonts w:ascii="宋体" w:hAnsi="宋体" w:cs="宋体" w:eastAsia="宋体" w:hint="default"/>
                <w:sz w:val="24"/>
                <w:szCs w:val="24"/>
              </w:rPr>
              <w:t>Circuit</w:t>
            </w:r>
            <w:r>
              <w:rPr>
                <w:rFonts w:ascii="宋体" w:hAnsi="宋体" w:cs="宋体" w:eastAsia="宋体" w:hint="default"/>
                <w:sz w:val="24"/>
                <w:szCs w:val="24"/>
              </w:rPr>
              <w:t>，简称</w:t>
            </w:r>
            <w:r>
              <w:rPr>
                <w:rFonts w:ascii="宋体" w:hAnsi="宋体" w:cs="宋体" w:eastAsia="宋体" w:hint="default"/>
                <w:spacing w:val="-68"/>
                <w:sz w:val="24"/>
                <w:szCs w:val="24"/>
              </w:rPr>
              <w:t> </w:t>
            </w:r>
            <w:r>
              <w:rPr>
                <w:rFonts w:ascii="宋体" w:hAnsi="宋体" w:cs="宋体" w:eastAsia="宋体" w:hint="default"/>
                <w:sz w:val="24"/>
                <w:szCs w:val="24"/>
              </w:rPr>
              <w:t>IC</w:t>
            </w:r>
            <w:r>
              <w:rPr>
                <w:rFonts w:ascii="宋体" w:hAnsi="宋体" w:cs="宋体" w:eastAsia="宋体" w:hint="default"/>
                <w:sz w:val="24"/>
                <w:szCs w:val="24"/>
              </w:rPr>
              <w:t>，俗称芯片</w:t>
            </w:r>
            <w:r>
              <w:rPr>
                <w:rFonts w:ascii="宋体" w:hAnsi="宋体" w:cs="宋体" w:eastAsia="宋体" w:hint="default"/>
                <w:sz w:val="24"/>
                <w:szCs w:val="24"/>
              </w:rPr>
              <w:t>)</w:t>
            </w:r>
            <w:r>
              <w:rPr>
                <w:rFonts w:ascii="宋体" w:hAnsi="宋体" w:cs="宋体" w:eastAsia="宋体" w:hint="default"/>
                <w:sz w:val="24"/>
                <w:szCs w:val="24"/>
              </w:rPr>
              <w:t>是一</w:t>
            </w:r>
          </w:p>
          <w:p>
            <w:pPr>
              <w:pStyle w:val="TableParagraph"/>
              <w:spacing w:line="237" w:lineRule="auto" w:before="1"/>
              <w:ind w:left="100" w:right="89"/>
              <w:jc w:val="both"/>
              <w:rPr>
                <w:rFonts w:ascii="宋体" w:hAnsi="宋体" w:cs="宋体" w:eastAsia="宋体" w:hint="default"/>
                <w:sz w:val="24"/>
                <w:szCs w:val="24"/>
              </w:rPr>
            </w:pPr>
            <w:r>
              <w:rPr>
                <w:rFonts w:ascii="宋体" w:hAnsi="宋体" w:cs="宋体" w:eastAsia="宋体" w:hint="default"/>
                <w:sz w:val="24"/>
                <w:szCs w:val="24"/>
              </w:rPr>
              <w:t>种微型电子器件或部件。采用一定的工艺，把一个电路中 所需的晶体管、二极管、电阻、电容和电感等元件及布线 互连一起，制作者一小块或几小块半导体晶片或介质基片 上，然后封装在一个管壳内，成为具有所需电路功能的微 型结构。</w:t>
            </w:r>
          </w:p>
        </w:tc>
      </w:tr>
      <w:tr>
        <w:trPr>
          <w:trHeight w:val="1260"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sz w:val="24"/>
              </w:rPr>
              <w:t>RFID</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both"/>
              <w:rPr>
                <w:rFonts w:ascii="宋体" w:hAnsi="宋体" w:cs="宋体" w:eastAsia="宋体" w:hint="default"/>
                <w:sz w:val="24"/>
                <w:szCs w:val="24"/>
              </w:rPr>
            </w:pPr>
            <w:r>
              <w:rPr>
                <w:rFonts w:ascii="宋体" w:hAnsi="宋体" w:cs="宋体" w:eastAsia="宋体" w:hint="default"/>
                <w:sz w:val="24"/>
                <w:szCs w:val="24"/>
              </w:rPr>
              <w:t>Radio Frequency</w:t>
            </w:r>
            <w:r>
              <w:rPr>
                <w:rFonts w:ascii="宋体" w:hAnsi="宋体" w:cs="宋体" w:eastAsia="宋体" w:hint="default"/>
                <w:spacing w:val="-16"/>
                <w:sz w:val="24"/>
                <w:szCs w:val="24"/>
              </w:rPr>
              <w:t> </w:t>
            </w:r>
            <w:r>
              <w:rPr>
                <w:rFonts w:ascii="宋体" w:hAnsi="宋体" w:cs="宋体" w:eastAsia="宋体" w:hint="default"/>
                <w:sz w:val="24"/>
                <w:szCs w:val="24"/>
              </w:rPr>
              <w:t>Identification</w:t>
            </w:r>
            <w:r>
              <w:rPr>
                <w:rFonts w:ascii="宋体" w:hAnsi="宋体" w:cs="宋体" w:eastAsia="宋体" w:hint="default"/>
                <w:sz w:val="24"/>
                <w:szCs w:val="24"/>
              </w:rPr>
              <w:t>，即射频识别，又称电</w:t>
            </w:r>
          </w:p>
          <w:p>
            <w:pPr>
              <w:pStyle w:val="TableParagraph"/>
              <w:spacing w:line="237" w:lineRule="auto" w:before="1"/>
              <w:ind w:left="100" w:right="91"/>
              <w:jc w:val="both"/>
              <w:rPr>
                <w:rFonts w:ascii="宋体" w:hAnsi="宋体" w:cs="宋体" w:eastAsia="宋体" w:hint="default"/>
                <w:sz w:val="24"/>
                <w:szCs w:val="24"/>
              </w:rPr>
            </w:pPr>
            <w:r>
              <w:rPr>
                <w:rFonts w:ascii="宋体" w:hAnsi="宋体" w:cs="宋体" w:eastAsia="宋体" w:hint="default"/>
                <w:sz w:val="24"/>
                <w:szCs w:val="24"/>
              </w:rPr>
              <w:t>子标签、无线射频识别，是一种通信技术，可通过无线电 讯号识别特定目标并读写相关数据，而无需识别系统与特 定目标之间建立机械或光学接触。</w:t>
            </w:r>
          </w:p>
        </w:tc>
      </w:tr>
      <w:tr>
        <w:trPr>
          <w:trHeight w:val="1580" w:hRule="exact"/>
        </w:trPr>
        <w:tc>
          <w:tcPr>
            <w:tcW w:w="2519" w:type="dxa"/>
            <w:tcBorders>
              <w:top w:val="single" w:sz="6" w:space="0" w:color="000000"/>
              <w:left w:val="single" w:sz="12" w:space="0" w:color="000000"/>
              <w:bottom w:val="single" w:sz="12"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sz w:val="24"/>
              </w:rPr>
              <w:t>LED</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12" w:space="0" w:color="000000"/>
              <w:right w:val="single" w:sz="12" w:space="0" w:color="000000"/>
            </w:tcBorders>
          </w:tcPr>
          <w:p>
            <w:pPr>
              <w:pStyle w:val="TableParagraph"/>
              <w:spacing w:line="275" w:lineRule="exact"/>
              <w:ind w:left="100" w:right="0"/>
              <w:jc w:val="both"/>
              <w:rPr>
                <w:rFonts w:ascii="宋体" w:hAnsi="宋体" w:cs="宋体" w:eastAsia="宋体" w:hint="default"/>
                <w:sz w:val="24"/>
                <w:szCs w:val="24"/>
              </w:rPr>
            </w:pPr>
            <w:r>
              <w:rPr>
                <w:rFonts w:ascii="宋体" w:hAnsi="宋体" w:cs="宋体" w:eastAsia="宋体" w:hint="default"/>
                <w:sz w:val="24"/>
                <w:szCs w:val="24"/>
              </w:rPr>
              <w:t>Lighting Emitting</w:t>
            </w:r>
            <w:r>
              <w:rPr>
                <w:rFonts w:ascii="宋体" w:hAnsi="宋体" w:cs="宋体" w:eastAsia="宋体" w:hint="default"/>
                <w:spacing w:val="16"/>
                <w:sz w:val="24"/>
                <w:szCs w:val="24"/>
              </w:rPr>
              <w:t> </w:t>
            </w:r>
            <w:r>
              <w:rPr>
                <w:rFonts w:ascii="宋体" w:hAnsi="宋体" w:cs="宋体" w:eastAsia="宋体" w:hint="default"/>
                <w:spacing w:val="4"/>
                <w:sz w:val="24"/>
                <w:szCs w:val="24"/>
              </w:rPr>
              <w:t>Diode</w:t>
            </w:r>
            <w:r>
              <w:rPr>
                <w:rFonts w:ascii="宋体" w:hAnsi="宋体" w:cs="宋体" w:eastAsia="宋体" w:hint="default"/>
                <w:spacing w:val="4"/>
                <w:sz w:val="24"/>
                <w:szCs w:val="24"/>
              </w:rPr>
              <w:t>，即发光二极管，是一种半导</w:t>
            </w:r>
          </w:p>
          <w:p>
            <w:pPr>
              <w:pStyle w:val="TableParagraph"/>
              <w:spacing w:line="237" w:lineRule="auto" w:before="1"/>
              <w:ind w:left="100" w:right="91"/>
              <w:jc w:val="both"/>
              <w:rPr>
                <w:rFonts w:ascii="宋体" w:hAnsi="宋体" w:cs="宋体" w:eastAsia="宋体" w:hint="default"/>
                <w:sz w:val="24"/>
                <w:szCs w:val="24"/>
              </w:rPr>
            </w:pPr>
            <w:r>
              <w:rPr>
                <w:rFonts w:ascii="宋体" w:hAnsi="宋体" w:cs="宋体" w:eastAsia="宋体" w:hint="default"/>
                <w:spacing w:val="8"/>
                <w:sz w:val="24"/>
                <w:szCs w:val="24"/>
              </w:rPr>
              <w:t>体固体发光器件。它是利用固体半导体芯片作为发光材</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料，在半导体中通过载流子发生复合放出过剩的能量而引</w:t>
            </w:r>
            <w:r>
              <w:rPr>
                <w:rFonts w:ascii="宋体" w:hAnsi="宋体" w:cs="宋体" w:eastAsia="宋体" w:hint="default"/>
                <w:sz w:val="24"/>
                <w:szCs w:val="24"/>
              </w:rPr>
              <w:t> </w:t>
            </w:r>
            <w:r>
              <w:rPr>
                <w:rFonts w:ascii="宋体" w:hAnsi="宋体" w:cs="宋体" w:eastAsia="宋体" w:hint="default"/>
                <w:spacing w:val="-1"/>
                <w:sz w:val="24"/>
                <w:szCs w:val="24"/>
              </w:rPr>
              <w:t>起光子发射，直接发出红、黄、蓝、绿、青、橙、紫等单</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色的光。</w:t>
            </w:r>
          </w:p>
        </w:tc>
      </w:tr>
    </w:tbl>
    <w:p>
      <w:pPr>
        <w:spacing w:after="0" w:line="237" w:lineRule="auto"/>
        <w:jc w:val="both"/>
        <w:rPr>
          <w:rFonts w:ascii="宋体" w:hAnsi="宋体" w:cs="宋体" w:eastAsia="宋体" w:hint="default"/>
          <w:sz w:val="24"/>
          <w:szCs w:val="24"/>
        </w:rPr>
        <w:sectPr>
          <w:headerReference w:type="default" r:id="rId10"/>
          <w:footerReference w:type="default" r:id="rId11"/>
          <w:pgSz w:w="11910" w:h="16840"/>
          <w:pgMar w:header="0" w:footer="0" w:top="980" w:bottom="280" w:left="1180" w:right="1160"/>
        </w:sectPr>
      </w:pPr>
    </w:p>
    <w:p>
      <w:pPr>
        <w:spacing w:line="240" w:lineRule="auto" w:before="11"/>
        <w:rPr>
          <w:rFonts w:ascii="宋体" w:hAnsi="宋体" w:cs="宋体" w:eastAsia="宋体" w:hint="default"/>
          <w:sz w:val="3"/>
          <w:szCs w:val="3"/>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457.3pt;height:.75pt;mso-position-horizontal-relative:char;mso-position-vertical-relative:line" coordorigin="0,0" coordsize="9146,15">
            <v:group style="position:absolute;left:7;top:7;width:9131;height:2" coordorigin="7,7" coordsize="9131,2">
              <v:shape style="position:absolute;left:7;top:7;width:9131;height:2" coordorigin="7,7" coordsize="9131,0" path="m7,7l913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519"/>
        <w:gridCol w:w="568"/>
        <w:gridCol w:w="6201"/>
      </w:tblGrid>
      <w:tr>
        <w:trPr>
          <w:trHeight w:val="1578" w:hRule="exact"/>
        </w:trPr>
        <w:tc>
          <w:tcPr>
            <w:tcW w:w="2519"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外延片</w:t>
            </w:r>
          </w:p>
        </w:tc>
        <w:tc>
          <w:tcPr>
            <w:tcW w:w="568" w:type="dxa"/>
            <w:tcBorders>
              <w:top w:val="single" w:sz="12"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12" w:space="0" w:color="000000"/>
              <w:left w:val="single" w:sz="6" w:space="0" w:color="000000"/>
              <w:bottom w:val="single" w:sz="6" w:space="0" w:color="000000"/>
              <w:right w:val="single" w:sz="12"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外延是半导体器件加工过程中的一种工艺，指的是采用高</w:t>
            </w:r>
          </w:p>
          <w:p>
            <w:pPr>
              <w:pStyle w:val="TableParagraph"/>
              <w:spacing w:line="237" w:lineRule="auto" w:before="1"/>
              <w:ind w:left="100" w:right="91"/>
              <w:jc w:val="both"/>
              <w:rPr>
                <w:rFonts w:ascii="宋体" w:hAnsi="宋体" w:cs="宋体" w:eastAsia="宋体" w:hint="default"/>
                <w:sz w:val="24"/>
                <w:szCs w:val="24"/>
              </w:rPr>
            </w:pPr>
            <w:r>
              <w:rPr>
                <w:rFonts w:ascii="宋体" w:hAnsi="宋体" w:cs="宋体" w:eastAsia="宋体" w:hint="default"/>
                <w:sz w:val="24"/>
                <w:szCs w:val="24"/>
              </w:rPr>
              <w:t>温化学汽相淀积的方法，在一种单晶片的表面生长一层同 质或异质单晶。新生长的单晶层一般称为外延层，半导体 器件往往做在外延层上。经过外延加工的圆片一般称为外 延片。</w:t>
            </w:r>
          </w:p>
        </w:tc>
      </w:tr>
      <w:tr>
        <w:trPr>
          <w:trHeight w:val="949"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sz w:val="24"/>
              </w:rPr>
              <w:t>MOCVD</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Metal-Organic Chemical Vapor</w:t>
            </w:r>
            <w:r>
              <w:rPr>
                <w:rFonts w:ascii="宋体" w:hAnsi="宋体" w:cs="宋体" w:eastAsia="宋体" w:hint="default"/>
                <w:spacing w:val="39"/>
                <w:sz w:val="24"/>
                <w:szCs w:val="24"/>
              </w:rPr>
              <w:t> </w:t>
            </w:r>
            <w:r>
              <w:rPr>
                <w:rFonts w:ascii="宋体" w:hAnsi="宋体" w:cs="宋体" w:eastAsia="宋体" w:hint="default"/>
                <w:spacing w:val="5"/>
                <w:sz w:val="24"/>
                <w:szCs w:val="24"/>
              </w:rPr>
              <w:t>Deposition</w:t>
            </w:r>
            <w:r>
              <w:rPr>
                <w:rFonts w:ascii="宋体" w:hAnsi="宋体" w:cs="宋体" w:eastAsia="宋体" w:hint="default"/>
                <w:spacing w:val="5"/>
                <w:sz w:val="24"/>
                <w:szCs w:val="24"/>
              </w:rPr>
              <w:t>，即金属有</w:t>
            </w:r>
            <w:r>
              <w:rPr>
                <w:rFonts w:ascii="宋体" w:hAnsi="宋体" w:cs="宋体" w:eastAsia="宋体" w:hint="default"/>
                <w:sz w:val="24"/>
                <w:szCs w:val="24"/>
              </w:rPr>
            </w:r>
          </w:p>
          <w:p>
            <w:pPr>
              <w:pStyle w:val="TableParagraph"/>
              <w:spacing w:line="312" w:lineRule="exact" w:before="29"/>
              <w:ind w:left="100" w:right="90"/>
              <w:jc w:val="left"/>
              <w:rPr>
                <w:rFonts w:ascii="宋体" w:hAnsi="宋体" w:cs="宋体" w:eastAsia="宋体" w:hint="default"/>
                <w:sz w:val="24"/>
                <w:szCs w:val="24"/>
              </w:rPr>
            </w:pPr>
            <w:r>
              <w:rPr>
                <w:rFonts w:ascii="宋体" w:hAnsi="宋体" w:cs="宋体" w:eastAsia="宋体" w:hint="default"/>
                <w:sz w:val="24"/>
                <w:szCs w:val="24"/>
              </w:rPr>
              <w:t>机物化学汽相淀积，是利用金属有机化合物作为源物质的 一种化学气相淀积工艺。</w:t>
            </w:r>
          </w:p>
        </w:tc>
      </w:tr>
      <w:tr>
        <w:trPr>
          <w:trHeight w:val="949"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合同能源管理</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Energy</w:t>
            </w:r>
            <w:r>
              <w:rPr>
                <w:rFonts w:ascii="宋体" w:hAnsi="宋体" w:cs="宋体" w:eastAsia="宋体" w:hint="default"/>
                <w:spacing w:val="-38"/>
                <w:sz w:val="24"/>
                <w:szCs w:val="24"/>
              </w:rPr>
              <w:t> </w:t>
            </w:r>
            <w:r>
              <w:rPr>
                <w:rFonts w:ascii="宋体" w:hAnsi="宋体" w:cs="宋体" w:eastAsia="宋体" w:hint="default"/>
                <w:sz w:val="24"/>
                <w:szCs w:val="24"/>
              </w:rPr>
              <w:t>Management</w:t>
            </w:r>
            <w:r>
              <w:rPr>
                <w:rFonts w:ascii="宋体" w:hAnsi="宋体" w:cs="宋体" w:eastAsia="宋体" w:hint="default"/>
                <w:spacing w:val="-38"/>
                <w:sz w:val="24"/>
                <w:szCs w:val="24"/>
              </w:rPr>
              <w:t> </w:t>
            </w:r>
            <w:r>
              <w:rPr>
                <w:rFonts w:ascii="宋体" w:hAnsi="宋体" w:cs="宋体" w:eastAsia="宋体" w:hint="default"/>
                <w:sz w:val="24"/>
                <w:szCs w:val="24"/>
              </w:rPr>
              <w:t>Contracting(</w:t>
            </w:r>
            <w:r>
              <w:rPr>
                <w:rFonts w:ascii="宋体" w:hAnsi="宋体" w:cs="宋体" w:eastAsia="宋体" w:hint="default"/>
                <w:sz w:val="24"/>
                <w:szCs w:val="24"/>
              </w:rPr>
              <w:t>简称</w:t>
            </w:r>
            <w:r>
              <w:rPr>
                <w:rFonts w:ascii="宋体" w:hAnsi="宋体" w:cs="宋体" w:eastAsia="宋体" w:hint="default"/>
                <w:spacing w:val="-60"/>
                <w:sz w:val="24"/>
                <w:szCs w:val="24"/>
              </w:rPr>
              <w:t> </w:t>
            </w:r>
            <w:r>
              <w:rPr>
                <w:rFonts w:ascii="宋体" w:hAnsi="宋体" w:cs="宋体" w:eastAsia="宋体" w:hint="default"/>
                <w:sz w:val="24"/>
                <w:szCs w:val="24"/>
              </w:rPr>
              <w:t>EMC)</w:t>
            </w:r>
            <w:r>
              <w:rPr>
                <w:rFonts w:ascii="宋体" w:hAnsi="宋体" w:cs="宋体" w:eastAsia="宋体" w:hint="default"/>
                <w:sz w:val="24"/>
                <w:szCs w:val="24"/>
              </w:rPr>
              <w:t>，是一种以减</w:t>
            </w:r>
          </w:p>
          <w:p>
            <w:pPr>
              <w:pStyle w:val="TableParagraph"/>
              <w:spacing w:line="310" w:lineRule="exact" w:before="30"/>
              <w:ind w:left="100" w:right="94"/>
              <w:jc w:val="left"/>
              <w:rPr>
                <w:rFonts w:ascii="宋体" w:hAnsi="宋体" w:cs="宋体" w:eastAsia="宋体" w:hint="default"/>
                <w:sz w:val="24"/>
                <w:szCs w:val="24"/>
              </w:rPr>
            </w:pPr>
            <w:r>
              <w:rPr>
                <w:rFonts w:ascii="宋体" w:hAnsi="宋体" w:cs="宋体" w:eastAsia="宋体" w:hint="default"/>
                <w:spacing w:val="8"/>
                <w:sz w:val="24"/>
                <w:szCs w:val="24"/>
              </w:rPr>
              <w:t>少的能源费用来支付节能项目全部投入并获得投资收益</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的节能投资方式。</w:t>
            </w:r>
          </w:p>
        </w:tc>
      </w:tr>
      <w:tr>
        <w:trPr>
          <w:trHeight w:val="637"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诚志股份</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8"/>
                <w:sz w:val="24"/>
                <w:szCs w:val="24"/>
              </w:rPr>
              <w:t>诚志股份有限公司（股票简称：诚志股份，股票代码：</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000990</w:t>
            </w:r>
            <w:r>
              <w:rPr>
                <w:rFonts w:ascii="宋体" w:hAnsi="宋体" w:cs="宋体" w:eastAsia="宋体" w:hint="default"/>
                <w:sz w:val="24"/>
                <w:szCs w:val="24"/>
              </w:rPr>
              <w:t>）</w:t>
            </w:r>
          </w:p>
        </w:tc>
      </w:tr>
      <w:tr>
        <w:trPr>
          <w:trHeight w:val="637"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紫光股份</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8"/>
                <w:sz w:val="24"/>
                <w:szCs w:val="24"/>
              </w:rPr>
              <w:t>紫光股份有限公司（股票简称：紫光股份，股票代码：</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00938</w:t>
            </w:r>
            <w:r>
              <w:rPr>
                <w:rFonts w:ascii="宋体" w:hAnsi="宋体" w:cs="宋体" w:eastAsia="宋体" w:hint="default"/>
                <w:sz w:val="24"/>
                <w:szCs w:val="24"/>
              </w:rPr>
              <w:t>）</w:t>
            </w:r>
          </w:p>
        </w:tc>
      </w:tr>
      <w:tr>
        <w:trPr>
          <w:trHeight w:val="637"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紫光古汉</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紫光古汉集团股份有限公司（股票简称：紫光古汉，股票</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代码：</w:t>
            </w:r>
            <w:r>
              <w:rPr>
                <w:rFonts w:ascii="宋体" w:hAnsi="宋体" w:cs="宋体" w:eastAsia="宋体" w:hint="default"/>
                <w:sz w:val="24"/>
                <w:szCs w:val="24"/>
              </w:rPr>
              <w:t>000590</w:t>
            </w:r>
            <w:r>
              <w:rPr>
                <w:rFonts w:ascii="宋体" w:hAnsi="宋体" w:cs="宋体" w:eastAsia="宋体" w:hint="default"/>
                <w:sz w:val="24"/>
                <w:szCs w:val="24"/>
              </w:rPr>
              <w:t>）</w:t>
            </w:r>
          </w:p>
        </w:tc>
      </w:tr>
      <w:tr>
        <w:trPr>
          <w:trHeight w:val="328"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紫光集团</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紫光集团有限公司</w:t>
            </w:r>
          </w:p>
        </w:tc>
      </w:tr>
      <w:tr>
        <w:trPr>
          <w:trHeight w:val="637" w:hRule="exact"/>
        </w:trPr>
        <w:tc>
          <w:tcPr>
            <w:tcW w:w="2519"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国金证券</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28"/>
              <w:jc w:val="left"/>
              <w:rPr>
                <w:rFonts w:ascii="宋体" w:hAnsi="宋体" w:cs="宋体" w:eastAsia="宋体" w:hint="default"/>
                <w:sz w:val="24"/>
                <w:szCs w:val="24"/>
              </w:rPr>
            </w:pPr>
            <w:r>
              <w:rPr>
                <w:rFonts w:ascii="宋体" w:hAnsi="宋体" w:cs="宋体" w:eastAsia="宋体" w:hint="default"/>
                <w:spacing w:val="-6"/>
                <w:sz w:val="24"/>
                <w:szCs w:val="24"/>
              </w:rPr>
              <w:t>国金证券股份有限公司（股票简称：国金证券，股票代码：</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600109</w:t>
            </w:r>
            <w:r>
              <w:rPr>
                <w:rFonts w:ascii="宋体" w:hAnsi="宋体" w:cs="宋体" w:eastAsia="宋体" w:hint="default"/>
                <w:sz w:val="24"/>
                <w:szCs w:val="24"/>
              </w:rPr>
              <w:t>）</w:t>
            </w:r>
          </w:p>
        </w:tc>
      </w:tr>
      <w:tr>
        <w:trPr>
          <w:trHeight w:val="334" w:hRule="exact"/>
        </w:trPr>
        <w:tc>
          <w:tcPr>
            <w:tcW w:w="2519" w:type="dxa"/>
            <w:tcBorders>
              <w:top w:val="single" w:sz="6" w:space="0" w:color="000000"/>
              <w:left w:val="single" w:sz="12" w:space="0" w:color="000000"/>
              <w:bottom w:val="single" w:sz="12"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r>
              <w:rPr>
                <w:rFonts w:ascii="宋体" w:hAnsi="宋体" w:cs="宋体" w:eastAsia="宋体" w:hint="default"/>
                <w:sz w:val="24"/>
                <w:szCs w:val="24"/>
              </w:rPr>
              <w:t>亿元</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201" w:type="dxa"/>
            <w:tcBorders>
              <w:top w:val="single" w:sz="6" w:space="0" w:color="000000"/>
              <w:left w:val="single" w:sz="6" w:space="0" w:color="000000"/>
              <w:bottom w:val="single" w:sz="12"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人民币元</w:t>
            </w: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r>
              <w:rPr>
                <w:rFonts w:ascii="宋体" w:hAnsi="宋体" w:cs="宋体" w:eastAsia="宋体" w:hint="default"/>
                <w:sz w:val="24"/>
                <w:szCs w:val="24"/>
              </w:rPr>
              <w:t>亿元</w:t>
            </w:r>
          </w:p>
        </w:tc>
      </w:tr>
    </w:tbl>
    <w:p>
      <w:pPr>
        <w:spacing w:line="240" w:lineRule="auto" w:before="10"/>
        <w:rPr>
          <w:rFonts w:ascii="宋体" w:hAnsi="宋体" w:cs="宋体" w:eastAsia="宋体" w:hint="default"/>
          <w:sz w:val="23"/>
          <w:szCs w:val="23"/>
        </w:rPr>
      </w:pPr>
    </w:p>
    <w:p>
      <w:pPr>
        <w:pStyle w:val="Heading2"/>
        <w:spacing w:line="240" w:lineRule="auto" w:before="13"/>
        <w:ind w:right="0"/>
        <w:jc w:val="both"/>
      </w:pPr>
      <w:r>
        <w:rPr/>
        <w:t>二、重大风险提示</w:t>
      </w:r>
    </w:p>
    <w:p>
      <w:pPr>
        <w:pStyle w:val="BodyText"/>
        <w:spacing w:line="237" w:lineRule="auto" w:before="196"/>
        <w:ind w:left="238" w:right="254"/>
        <w:jc w:val="both"/>
      </w:pPr>
      <w:r>
        <w:rPr>
          <w:spacing w:val="-2"/>
        </w:rPr>
        <w:t>公司已在本报告中详细描述存在的行业风险、经营风险、技术风险、政策风险、汇率风</w:t>
      </w:r>
      <w:r>
        <w:rPr>
          <w:spacing w:val="-94"/>
        </w:rPr>
        <w:t> </w:t>
      </w:r>
      <w:r>
        <w:rPr>
          <w:spacing w:val="-94"/>
        </w:rPr>
      </w:r>
      <w:r>
        <w:rPr>
          <w:spacing w:val="-2"/>
        </w:rPr>
        <w:t>险等，敬请查阅本报告第四章董事会报告中关于“公司未来发展的讨论与分析”中“可</w:t>
      </w:r>
      <w:r>
        <w:rPr>
          <w:spacing w:val="-94"/>
        </w:rPr>
        <w:t> </w:t>
      </w:r>
      <w:r>
        <w:rPr>
          <w:spacing w:val="-94"/>
        </w:rPr>
      </w:r>
      <w:r>
        <w:rPr/>
        <w:t>能面对的风险”部分。</w:t>
      </w:r>
    </w:p>
    <w:p>
      <w:pPr>
        <w:spacing w:after="0" w:line="237" w:lineRule="auto"/>
        <w:jc w:val="both"/>
        <w:sectPr>
          <w:headerReference w:type="default" r:id="rId12"/>
          <w:pgSz w:w="11910" w:h="16840"/>
          <w:pgMar w:header="609" w:footer="0" w:top="1020" w:bottom="980" w:left="1180" w:right="1160"/>
        </w:sectPr>
      </w:pPr>
    </w:p>
    <w:p>
      <w:pPr>
        <w:spacing w:line="240" w:lineRule="auto" w:before="11"/>
        <w:rPr>
          <w:rFonts w:ascii="宋体" w:hAnsi="宋体" w:cs="宋体" w:eastAsia="宋体" w:hint="default"/>
          <w:sz w:val="3"/>
          <w:szCs w:val="3"/>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463.9pt;height:.75pt;mso-position-horizontal-relative:char;mso-position-vertical-relative:line" coordorigin="0,0" coordsize="9278,15">
            <v:group style="position:absolute;left:7;top:7;width:9263;height:2" coordorigin="7,7" coordsize="9263,2">
              <v:shape style="position:absolute;left:7;top:7;width:9263;height:2" coordorigin="7,7" coordsize="9263,0" path="m7,7l927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240" w:lineRule="auto"/>
        <w:ind w:right="7"/>
        <w:jc w:val="center"/>
        <w:rPr>
          <w:b w:val="0"/>
          <w:bCs w:val="0"/>
        </w:rPr>
      </w:pPr>
      <w:bookmarkStart w:name="_TOC_250008" w:id="2"/>
      <w:r>
        <w:rPr/>
        <w:t>第二章</w:t>
      </w:r>
      <w:r>
        <w:rPr>
          <w:spacing w:val="-49"/>
        </w:rPr>
        <w:t> </w:t>
      </w:r>
      <w:r>
        <w:rPr/>
        <w:t>公司简介</w:t>
      </w:r>
      <w:bookmarkEnd w:id="2"/>
      <w:r>
        <w:rPr>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7"/>
          <w:szCs w:val="27"/>
        </w:rPr>
      </w:pPr>
    </w:p>
    <w:p>
      <w:pPr>
        <w:pStyle w:val="Heading2"/>
        <w:spacing w:line="240" w:lineRule="auto" w:before="13"/>
        <w:ind w:right="3668"/>
        <w:jc w:val="left"/>
      </w:pPr>
      <w:r>
        <w:rPr/>
        <w:t>一、公司信息</w:t>
      </w:r>
    </w:p>
    <w:p>
      <w:pPr>
        <w:spacing w:line="240" w:lineRule="auto" w:before="11"/>
        <w:rPr>
          <w:rFonts w:ascii="黑体" w:hAnsi="黑体" w:cs="黑体" w:eastAsia="黑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3086"/>
        <w:gridCol w:w="6333"/>
      </w:tblGrid>
      <w:tr>
        <w:trPr>
          <w:trHeight w:val="333" w:hRule="exact"/>
        </w:trPr>
        <w:tc>
          <w:tcPr>
            <w:tcW w:w="3086"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公司的中文名称</w:t>
            </w:r>
          </w:p>
        </w:tc>
        <w:tc>
          <w:tcPr>
            <w:tcW w:w="6333"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同方股份有限公司</w:t>
            </w:r>
          </w:p>
        </w:tc>
      </w:tr>
      <w:tr>
        <w:trPr>
          <w:trHeight w:val="32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公司的中文简称</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同方股份</w:t>
            </w:r>
          </w:p>
        </w:tc>
      </w:tr>
      <w:tr>
        <w:trPr>
          <w:trHeight w:val="32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公司的外文名称</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TSINGHUATONGFANG CO.,LTD.</w:t>
            </w:r>
          </w:p>
        </w:tc>
      </w:tr>
      <w:tr>
        <w:trPr>
          <w:trHeight w:val="32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公司的外文简称</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THTF</w:t>
            </w:r>
          </w:p>
        </w:tc>
      </w:tr>
      <w:tr>
        <w:trPr>
          <w:trHeight w:val="334" w:hRule="exact"/>
        </w:trPr>
        <w:tc>
          <w:tcPr>
            <w:tcW w:w="3086" w:type="dxa"/>
            <w:tcBorders>
              <w:top w:val="single" w:sz="6" w:space="0" w:color="000000"/>
              <w:left w:val="single" w:sz="12" w:space="0" w:color="000000"/>
              <w:bottom w:val="single" w:sz="12"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公司的法定代表人</w:t>
            </w:r>
          </w:p>
        </w:tc>
        <w:tc>
          <w:tcPr>
            <w:tcW w:w="6333" w:type="dxa"/>
            <w:tcBorders>
              <w:top w:val="single" w:sz="6" w:space="0" w:color="000000"/>
              <w:left w:val="single" w:sz="6" w:space="0" w:color="000000"/>
              <w:bottom w:val="single" w:sz="12"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荣泳霖</w:t>
            </w:r>
          </w:p>
        </w:tc>
      </w:tr>
    </w:tbl>
    <w:p>
      <w:pPr>
        <w:spacing w:line="240" w:lineRule="auto" w:before="10"/>
        <w:rPr>
          <w:rFonts w:ascii="黑体" w:hAnsi="黑体" w:cs="黑体" w:eastAsia="黑体" w:hint="default"/>
          <w:sz w:val="23"/>
          <w:szCs w:val="23"/>
        </w:rPr>
      </w:pPr>
    </w:p>
    <w:p>
      <w:pPr>
        <w:pStyle w:val="Heading2"/>
        <w:spacing w:line="240" w:lineRule="auto" w:before="13"/>
        <w:ind w:right="3668"/>
        <w:jc w:val="left"/>
      </w:pPr>
      <w:r>
        <w:rPr/>
        <w:t>二、联系人和联系方式</w:t>
      </w:r>
    </w:p>
    <w:p>
      <w:pPr>
        <w:spacing w:line="240" w:lineRule="auto" w:before="11"/>
        <w:rPr>
          <w:rFonts w:ascii="黑体" w:hAnsi="黑体" w:cs="黑体" w:eastAsia="黑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2237"/>
        <w:gridCol w:w="3402"/>
        <w:gridCol w:w="3780"/>
      </w:tblGrid>
      <w:tr>
        <w:trPr>
          <w:trHeight w:val="333" w:hRule="exact"/>
        </w:trPr>
        <w:tc>
          <w:tcPr>
            <w:tcW w:w="2237" w:type="dxa"/>
            <w:tcBorders>
              <w:top w:val="single" w:sz="12" w:space="0" w:color="000000"/>
              <w:left w:val="single" w:sz="12" w:space="0" w:color="000000"/>
              <w:bottom w:val="single" w:sz="6" w:space="0" w:color="000000"/>
              <w:right w:val="single" w:sz="6" w:space="0" w:color="000000"/>
            </w:tcBorders>
          </w:tcPr>
          <w:p>
            <w:pPr/>
          </w:p>
        </w:tc>
        <w:tc>
          <w:tcPr>
            <w:tcW w:w="3402" w:type="dxa"/>
            <w:tcBorders>
              <w:top w:val="single" w:sz="12" w:space="0" w:color="000000"/>
              <w:left w:val="single" w:sz="6" w:space="0" w:color="000000"/>
              <w:bottom w:val="single" w:sz="6" w:space="0" w:color="000000"/>
              <w:right w:val="single" w:sz="6" w:space="0" w:color="000000"/>
            </w:tcBorders>
          </w:tcPr>
          <w:p>
            <w:pPr>
              <w:pStyle w:val="TableParagraph"/>
              <w:spacing w:line="275" w:lineRule="exact"/>
              <w:ind w:right="3"/>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780"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5" w:right="0"/>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6" w:hRule="exact"/>
        </w:trPr>
        <w:tc>
          <w:tcPr>
            <w:tcW w:w="2237" w:type="dxa"/>
            <w:tcBorders>
              <w:top w:val="single" w:sz="6" w:space="0" w:color="000000"/>
              <w:left w:val="single" w:sz="12" w:space="0" w:color="000000"/>
              <w:bottom w:val="single" w:sz="6" w:space="0" w:color="000000"/>
              <w:right w:val="single" w:sz="6" w:space="0" w:color="000000"/>
            </w:tcBorders>
          </w:tcPr>
          <w:p>
            <w:pPr>
              <w:pStyle w:val="TableParagraph"/>
              <w:tabs>
                <w:tab w:pos="719" w:val="left" w:leader="none"/>
              </w:tabs>
              <w:spacing w:line="276" w:lineRule="exact"/>
              <w:ind w:right="7"/>
              <w:jc w:val="center"/>
              <w:rPr>
                <w:rFonts w:ascii="宋体" w:hAnsi="宋体" w:cs="宋体" w:eastAsia="宋体" w:hint="default"/>
                <w:sz w:val="24"/>
                <w:szCs w:val="24"/>
              </w:rPr>
            </w:pPr>
            <w:r>
              <w:rPr>
                <w:rFonts w:ascii="宋体" w:hAnsi="宋体" w:cs="宋体" w:eastAsia="宋体" w:hint="default"/>
                <w:sz w:val="24"/>
                <w:szCs w:val="24"/>
              </w:rPr>
              <w:t>姓</w:t>
              <w:tab/>
              <w:t>名</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孙岷</w:t>
            </w:r>
          </w:p>
        </w:tc>
        <w:tc>
          <w:tcPr>
            <w:tcW w:w="3780"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6" w:right="0"/>
              <w:jc w:val="center"/>
              <w:rPr>
                <w:rFonts w:ascii="宋体" w:hAnsi="宋体" w:cs="宋体" w:eastAsia="宋体" w:hint="default"/>
                <w:sz w:val="24"/>
                <w:szCs w:val="24"/>
              </w:rPr>
            </w:pPr>
            <w:r>
              <w:rPr>
                <w:rFonts w:ascii="宋体" w:hAnsi="宋体" w:cs="宋体" w:eastAsia="宋体" w:hint="default"/>
                <w:sz w:val="24"/>
                <w:szCs w:val="24"/>
              </w:rPr>
              <w:t>张园园</w:t>
            </w:r>
          </w:p>
        </w:tc>
      </w:tr>
      <w:tr>
        <w:trPr>
          <w:trHeight w:val="326" w:hRule="exact"/>
        </w:trPr>
        <w:tc>
          <w:tcPr>
            <w:tcW w:w="2237"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right="7"/>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718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北京海淀区清华同方科技大厦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2237" w:type="dxa"/>
            <w:tcBorders>
              <w:top w:val="single" w:sz="6" w:space="0" w:color="000000"/>
              <w:left w:val="single" w:sz="12" w:space="0" w:color="000000"/>
              <w:bottom w:val="single" w:sz="6" w:space="0" w:color="000000"/>
              <w:right w:val="single" w:sz="6" w:space="0" w:color="000000"/>
            </w:tcBorders>
          </w:tcPr>
          <w:p>
            <w:pPr>
              <w:pStyle w:val="TableParagraph"/>
              <w:tabs>
                <w:tab w:pos="719" w:val="left" w:leader="none"/>
              </w:tabs>
              <w:spacing w:line="275" w:lineRule="exact"/>
              <w:ind w:right="7"/>
              <w:jc w:val="center"/>
              <w:rPr>
                <w:rFonts w:ascii="宋体" w:hAnsi="宋体" w:cs="宋体" w:eastAsia="宋体" w:hint="default"/>
                <w:sz w:val="24"/>
                <w:szCs w:val="24"/>
              </w:rPr>
            </w:pPr>
            <w:r>
              <w:rPr>
                <w:rFonts w:ascii="宋体" w:hAnsi="宋体" w:cs="宋体" w:eastAsia="宋体" w:hint="default"/>
                <w:sz w:val="24"/>
                <w:szCs w:val="24"/>
              </w:rPr>
              <w:t>电</w:t>
              <w:tab/>
              <w:t>话</w:t>
            </w:r>
          </w:p>
        </w:tc>
        <w:tc>
          <w:tcPr>
            <w:tcW w:w="718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010</w:t>
            </w:r>
            <w:r>
              <w:rPr>
                <w:rFonts w:ascii="宋体" w:hAnsi="宋体" w:cs="宋体" w:eastAsia="宋体" w:hint="default"/>
                <w:sz w:val="24"/>
                <w:szCs w:val="24"/>
              </w:rPr>
              <w:t>－</w:t>
            </w:r>
            <w:r>
              <w:rPr>
                <w:rFonts w:ascii="宋体" w:hAnsi="宋体" w:cs="宋体" w:eastAsia="宋体" w:hint="default"/>
                <w:sz w:val="24"/>
                <w:szCs w:val="24"/>
              </w:rPr>
              <w:t>82399888</w:t>
            </w:r>
          </w:p>
        </w:tc>
      </w:tr>
      <w:tr>
        <w:trPr>
          <w:trHeight w:val="326" w:hRule="exact"/>
        </w:trPr>
        <w:tc>
          <w:tcPr>
            <w:tcW w:w="2237" w:type="dxa"/>
            <w:tcBorders>
              <w:top w:val="single" w:sz="6" w:space="0" w:color="000000"/>
              <w:left w:val="single" w:sz="12" w:space="0" w:color="000000"/>
              <w:bottom w:val="single" w:sz="6" w:space="0" w:color="000000"/>
              <w:right w:val="single" w:sz="6" w:space="0" w:color="000000"/>
            </w:tcBorders>
          </w:tcPr>
          <w:p>
            <w:pPr>
              <w:pStyle w:val="TableParagraph"/>
              <w:tabs>
                <w:tab w:pos="719" w:val="left" w:leader="none"/>
              </w:tabs>
              <w:spacing w:line="275" w:lineRule="exact"/>
              <w:ind w:right="7"/>
              <w:jc w:val="center"/>
              <w:rPr>
                <w:rFonts w:ascii="宋体" w:hAnsi="宋体" w:cs="宋体" w:eastAsia="宋体" w:hint="default"/>
                <w:sz w:val="24"/>
                <w:szCs w:val="24"/>
              </w:rPr>
            </w:pPr>
            <w:r>
              <w:rPr>
                <w:rFonts w:ascii="宋体" w:hAnsi="宋体" w:cs="宋体" w:eastAsia="宋体" w:hint="default"/>
                <w:sz w:val="24"/>
                <w:szCs w:val="24"/>
              </w:rPr>
              <w:t>传</w:t>
              <w:tab/>
              <w:t>真</w:t>
            </w:r>
          </w:p>
        </w:tc>
        <w:tc>
          <w:tcPr>
            <w:tcW w:w="718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010</w:t>
            </w:r>
            <w:r>
              <w:rPr>
                <w:rFonts w:ascii="宋体" w:hAnsi="宋体" w:cs="宋体" w:eastAsia="宋体" w:hint="default"/>
                <w:sz w:val="24"/>
                <w:szCs w:val="24"/>
              </w:rPr>
              <w:t>－</w:t>
            </w:r>
            <w:r>
              <w:rPr>
                <w:rFonts w:ascii="宋体" w:hAnsi="宋体" w:cs="宋体" w:eastAsia="宋体" w:hint="default"/>
                <w:sz w:val="24"/>
                <w:szCs w:val="24"/>
              </w:rPr>
              <w:t>82399765</w:t>
            </w:r>
          </w:p>
        </w:tc>
      </w:tr>
      <w:tr>
        <w:trPr>
          <w:trHeight w:val="334" w:hRule="exact"/>
        </w:trPr>
        <w:tc>
          <w:tcPr>
            <w:tcW w:w="2237" w:type="dxa"/>
            <w:tcBorders>
              <w:top w:val="single" w:sz="6" w:space="0" w:color="000000"/>
              <w:left w:val="single" w:sz="12" w:space="0" w:color="000000"/>
              <w:bottom w:val="single" w:sz="12" w:space="0" w:color="000000"/>
              <w:right w:val="single" w:sz="6" w:space="0" w:color="000000"/>
            </w:tcBorders>
          </w:tcPr>
          <w:p>
            <w:pPr>
              <w:pStyle w:val="TableParagraph"/>
              <w:spacing w:line="275" w:lineRule="exact"/>
              <w:ind w:right="7"/>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7182"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75" w:lineRule="exact"/>
              <w:ind w:left="99" w:right="0"/>
              <w:jc w:val="left"/>
              <w:rPr>
                <w:rFonts w:ascii="宋体" w:hAnsi="宋体" w:cs="宋体" w:eastAsia="宋体" w:hint="default"/>
                <w:sz w:val="24"/>
                <w:szCs w:val="24"/>
              </w:rPr>
            </w:pPr>
            <w:hyperlink r:id="rId14">
              <w:r>
                <w:rPr>
                  <w:rFonts w:ascii="宋体"/>
                  <w:sz w:val="24"/>
                </w:rPr>
                <w:t>600100@thtf.com.cn</w:t>
              </w:r>
            </w:hyperlink>
          </w:p>
        </w:tc>
      </w:tr>
    </w:tbl>
    <w:p>
      <w:pPr>
        <w:spacing w:line="240" w:lineRule="auto" w:before="11"/>
        <w:rPr>
          <w:rFonts w:ascii="黑体" w:hAnsi="黑体" w:cs="黑体" w:eastAsia="黑体" w:hint="default"/>
          <w:sz w:val="23"/>
          <w:szCs w:val="23"/>
        </w:rPr>
      </w:pPr>
    </w:p>
    <w:p>
      <w:pPr>
        <w:pStyle w:val="Heading2"/>
        <w:spacing w:line="240" w:lineRule="auto" w:before="13"/>
        <w:ind w:right="3668"/>
        <w:jc w:val="left"/>
      </w:pPr>
      <w:r>
        <w:rPr/>
        <w:t>三、基本情况简介</w:t>
      </w:r>
    </w:p>
    <w:p>
      <w:pPr>
        <w:spacing w:line="240" w:lineRule="auto" w:before="11"/>
        <w:rPr>
          <w:rFonts w:ascii="黑体" w:hAnsi="黑体" w:cs="黑体" w:eastAsia="黑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3086"/>
        <w:gridCol w:w="6333"/>
      </w:tblGrid>
      <w:tr>
        <w:trPr>
          <w:trHeight w:val="333" w:hRule="exact"/>
        </w:trPr>
        <w:tc>
          <w:tcPr>
            <w:tcW w:w="3086"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公司注册地址</w:t>
            </w:r>
          </w:p>
        </w:tc>
        <w:tc>
          <w:tcPr>
            <w:tcW w:w="6333"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北京海淀区王庄路</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号清华同方科技大厦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公司注册地址的邮政编码</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sz w:val="24"/>
              </w:rPr>
              <w:t>100083</w:t>
            </w:r>
          </w:p>
        </w:tc>
      </w:tr>
      <w:tr>
        <w:trPr>
          <w:trHeight w:val="32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公司办公地址</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北京海淀区清华同方科技大厦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公司办公地址的邮政编码</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sz w:val="24"/>
              </w:rPr>
              <w:t>100083</w:t>
            </w:r>
          </w:p>
        </w:tc>
      </w:tr>
      <w:tr>
        <w:trPr>
          <w:trHeight w:val="325"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公司网址</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hyperlink r:id="rId15">
              <w:r>
                <w:rPr>
                  <w:rFonts w:ascii="宋体"/>
                  <w:sz w:val="24"/>
                </w:rPr>
                <w:t>http://www.thtf.com.cn</w:t>
              </w:r>
            </w:hyperlink>
          </w:p>
        </w:tc>
      </w:tr>
      <w:tr>
        <w:trPr>
          <w:trHeight w:val="334" w:hRule="exact"/>
        </w:trPr>
        <w:tc>
          <w:tcPr>
            <w:tcW w:w="3086" w:type="dxa"/>
            <w:tcBorders>
              <w:top w:val="single" w:sz="6" w:space="0" w:color="000000"/>
              <w:left w:val="single" w:sz="12" w:space="0" w:color="000000"/>
              <w:bottom w:val="single" w:sz="12"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6333" w:type="dxa"/>
            <w:tcBorders>
              <w:top w:val="single" w:sz="6" w:space="0" w:color="000000"/>
              <w:left w:val="single" w:sz="6" w:space="0" w:color="000000"/>
              <w:bottom w:val="single" w:sz="12"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hyperlink r:id="rId14">
              <w:r>
                <w:rPr>
                  <w:rFonts w:ascii="宋体"/>
                  <w:sz w:val="24"/>
                </w:rPr>
                <w:t>600100@thtf.com.cn</w:t>
              </w:r>
            </w:hyperlink>
          </w:p>
        </w:tc>
      </w:tr>
    </w:tbl>
    <w:p>
      <w:pPr>
        <w:spacing w:line="240" w:lineRule="auto" w:before="10"/>
        <w:rPr>
          <w:rFonts w:ascii="黑体" w:hAnsi="黑体" w:cs="黑体" w:eastAsia="黑体" w:hint="default"/>
          <w:sz w:val="23"/>
          <w:szCs w:val="23"/>
        </w:rPr>
      </w:pPr>
    </w:p>
    <w:p>
      <w:pPr>
        <w:pStyle w:val="Heading2"/>
        <w:spacing w:line="240" w:lineRule="auto" w:before="13"/>
        <w:ind w:right="3668"/>
        <w:jc w:val="left"/>
      </w:pPr>
      <w:r>
        <w:rPr/>
        <w:t>四、信息披露及备置地点</w:t>
      </w:r>
    </w:p>
    <w:p>
      <w:pPr>
        <w:spacing w:line="240" w:lineRule="auto" w:before="11"/>
        <w:rPr>
          <w:rFonts w:ascii="黑体" w:hAnsi="黑体" w:cs="黑体" w:eastAsia="黑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4221"/>
        <w:gridCol w:w="5198"/>
      </w:tblGrid>
      <w:tr>
        <w:trPr>
          <w:trHeight w:val="334" w:hRule="exact"/>
        </w:trPr>
        <w:tc>
          <w:tcPr>
            <w:tcW w:w="4221"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公司选定的信息披露报纸名称</w:t>
            </w:r>
          </w:p>
        </w:tc>
        <w:tc>
          <w:tcPr>
            <w:tcW w:w="5198"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w:t>
            </w:r>
            <w:r>
              <w:rPr>
                <w:rFonts w:ascii="宋体" w:hAnsi="宋体" w:cs="宋体" w:eastAsia="宋体" w:hint="default"/>
                <w:spacing w:val="-120"/>
                <w:sz w:val="24"/>
                <w:szCs w:val="24"/>
              </w:rPr>
              <w:t>》、</w:t>
            </w: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《证券时报》</w:t>
            </w:r>
          </w:p>
        </w:tc>
      </w:tr>
      <w:tr>
        <w:trPr>
          <w:trHeight w:val="637" w:hRule="exact"/>
        </w:trPr>
        <w:tc>
          <w:tcPr>
            <w:tcW w:w="422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pacing w:val="10"/>
                <w:sz w:val="24"/>
                <w:szCs w:val="24"/>
              </w:rPr>
              <w:t>登载公司年度报告的中国证监会指定</w:t>
            </w:r>
            <w:r>
              <w:rPr>
                <w:rFonts w:ascii="宋体" w:hAnsi="宋体" w:cs="宋体" w:eastAsia="宋体" w:hint="default"/>
                <w:sz w:val="24"/>
                <w:szCs w:val="24"/>
              </w:rPr>
            </w:r>
          </w:p>
          <w:p>
            <w:pPr>
              <w:pStyle w:val="TableParagraph"/>
              <w:spacing w:line="313" w:lineRule="exact"/>
              <w:ind w:left="93" w:right="0"/>
              <w:jc w:val="left"/>
              <w:rPr>
                <w:rFonts w:ascii="宋体" w:hAnsi="宋体" w:cs="宋体" w:eastAsia="宋体" w:hint="default"/>
                <w:sz w:val="24"/>
                <w:szCs w:val="24"/>
              </w:rPr>
            </w:pPr>
            <w:r>
              <w:rPr>
                <w:rFonts w:ascii="宋体" w:hAnsi="宋体" w:cs="宋体" w:eastAsia="宋体" w:hint="default"/>
                <w:sz w:val="24"/>
                <w:szCs w:val="24"/>
              </w:rPr>
              <w:t>国际互联网网址</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hyperlink r:id="rId16">
              <w:r>
                <w:rPr>
                  <w:rFonts w:ascii="宋体"/>
                  <w:sz w:val="24"/>
                </w:rPr>
                <w:t>http://www.sse.com.cn</w:t>
              </w:r>
            </w:hyperlink>
          </w:p>
        </w:tc>
      </w:tr>
      <w:tr>
        <w:trPr>
          <w:trHeight w:val="334" w:hRule="exact"/>
        </w:trPr>
        <w:tc>
          <w:tcPr>
            <w:tcW w:w="4221" w:type="dxa"/>
            <w:tcBorders>
              <w:top w:val="single" w:sz="6" w:space="0" w:color="000000"/>
              <w:left w:val="single" w:sz="12" w:space="0" w:color="000000"/>
              <w:bottom w:val="single" w:sz="12"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公司年度报告置备地点</w:t>
            </w:r>
          </w:p>
        </w:tc>
        <w:tc>
          <w:tcPr>
            <w:tcW w:w="5198" w:type="dxa"/>
            <w:tcBorders>
              <w:top w:val="single" w:sz="6" w:space="0" w:color="000000"/>
              <w:left w:val="single" w:sz="6" w:space="0" w:color="000000"/>
              <w:bottom w:val="single" w:sz="12"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北京海淀区清华同方科技大厦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层办公室</w:t>
            </w:r>
          </w:p>
        </w:tc>
      </w:tr>
    </w:tbl>
    <w:p>
      <w:pPr>
        <w:spacing w:line="240" w:lineRule="auto" w:before="11"/>
        <w:rPr>
          <w:rFonts w:ascii="黑体" w:hAnsi="黑体" w:cs="黑体" w:eastAsia="黑体" w:hint="default"/>
          <w:sz w:val="23"/>
          <w:szCs w:val="23"/>
        </w:rPr>
      </w:pPr>
    </w:p>
    <w:p>
      <w:pPr>
        <w:pStyle w:val="Heading2"/>
        <w:spacing w:line="240" w:lineRule="auto" w:before="13"/>
        <w:ind w:right="3668"/>
        <w:jc w:val="left"/>
      </w:pPr>
      <w:r>
        <w:rPr/>
        <w:t>五、公司股票简况</w:t>
      </w:r>
    </w:p>
    <w:p>
      <w:pPr>
        <w:spacing w:line="240" w:lineRule="auto" w:before="11"/>
        <w:rPr>
          <w:rFonts w:ascii="黑体" w:hAnsi="黑体" w:cs="黑体" w:eastAsia="黑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1385"/>
        <w:gridCol w:w="1986"/>
        <w:gridCol w:w="1559"/>
        <w:gridCol w:w="1700"/>
        <w:gridCol w:w="2789"/>
      </w:tblGrid>
      <w:tr>
        <w:trPr>
          <w:trHeight w:val="333" w:hRule="exact"/>
        </w:trPr>
        <w:tc>
          <w:tcPr>
            <w:tcW w:w="1385"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right="6"/>
              <w:jc w:val="center"/>
              <w:rPr>
                <w:rFonts w:ascii="宋体" w:hAnsi="宋体" w:cs="宋体" w:eastAsia="宋体" w:hint="default"/>
                <w:sz w:val="24"/>
                <w:szCs w:val="24"/>
              </w:rPr>
            </w:pPr>
            <w:r>
              <w:rPr>
                <w:rFonts w:ascii="宋体" w:hAnsi="宋体" w:cs="宋体" w:eastAsia="宋体" w:hint="default"/>
                <w:sz w:val="24"/>
                <w:szCs w:val="24"/>
              </w:rPr>
              <w:t>股票种类</w:t>
            </w:r>
          </w:p>
        </w:tc>
        <w:tc>
          <w:tcPr>
            <w:tcW w:w="1986" w:type="dxa"/>
            <w:tcBorders>
              <w:top w:val="single" w:sz="12" w:space="0" w:color="000000"/>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股票上市交易所</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75" w:lineRule="exact"/>
              <w:ind w:left="290"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股票代码</w:t>
            </w:r>
          </w:p>
        </w:tc>
        <w:tc>
          <w:tcPr>
            <w:tcW w:w="2789"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6" w:right="0"/>
              <w:jc w:val="center"/>
              <w:rPr>
                <w:rFonts w:ascii="宋体" w:hAnsi="宋体" w:cs="宋体" w:eastAsia="宋体" w:hint="default"/>
                <w:sz w:val="24"/>
                <w:szCs w:val="24"/>
              </w:rPr>
            </w:pPr>
            <w:r>
              <w:rPr>
                <w:rFonts w:ascii="宋体" w:hAnsi="宋体" w:cs="宋体" w:eastAsia="宋体" w:hint="default"/>
                <w:sz w:val="24"/>
                <w:szCs w:val="24"/>
              </w:rPr>
              <w:t>变更前股票简称</w:t>
            </w:r>
          </w:p>
        </w:tc>
      </w:tr>
      <w:tr>
        <w:trPr>
          <w:trHeight w:val="334" w:hRule="exact"/>
        </w:trPr>
        <w:tc>
          <w:tcPr>
            <w:tcW w:w="1385" w:type="dxa"/>
            <w:tcBorders>
              <w:top w:val="single" w:sz="6" w:space="0" w:color="000000"/>
              <w:left w:val="single" w:sz="12" w:space="0" w:color="000000"/>
              <w:bottom w:val="single" w:sz="12" w:space="0" w:color="000000"/>
              <w:right w:val="single" w:sz="6" w:space="0" w:color="000000"/>
            </w:tcBorders>
          </w:tcPr>
          <w:p>
            <w:pPr>
              <w:pStyle w:val="TableParagraph"/>
              <w:spacing w:line="276" w:lineRule="exact"/>
              <w:ind w:right="7"/>
              <w:jc w:val="center"/>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w:t>
            </w:r>
          </w:p>
        </w:tc>
        <w:tc>
          <w:tcPr>
            <w:tcW w:w="1986" w:type="dxa"/>
            <w:tcBorders>
              <w:top w:val="single" w:sz="6" w:space="0" w:color="000000"/>
              <w:left w:val="single" w:sz="6" w:space="0" w:color="000000"/>
              <w:bottom w:val="single" w:sz="12"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上海证券交易所</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76" w:lineRule="exact"/>
              <w:ind w:left="290" w:right="0"/>
              <w:jc w:val="left"/>
              <w:rPr>
                <w:rFonts w:ascii="宋体" w:hAnsi="宋体" w:cs="宋体" w:eastAsia="宋体" w:hint="default"/>
                <w:sz w:val="24"/>
                <w:szCs w:val="24"/>
              </w:rPr>
            </w:pPr>
            <w:r>
              <w:rPr>
                <w:rFonts w:ascii="宋体" w:hAnsi="宋体" w:cs="宋体" w:eastAsia="宋体" w:hint="default"/>
                <w:sz w:val="24"/>
                <w:szCs w:val="24"/>
              </w:rPr>
              <w:t>同方股份</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600100</w:t>
            </w:r>
          </w:p>
        </w:tc>
        <w:tc>
          <w:tcPr>
            <w:tcW w:w="2789" w:type="dxa"/>
            <w:tcBorders>
              <w:top w:val="single" w:sz="6" w:space="0" w:color="000000"/>
              <w:left w:val="single" w:sz="6" w:space="0" w:color="000000"/>
              <w:bottom w:val="single" w:sz="12" w:space="0" w:color="000000"/>
              <w:right w:val="single" w:sz="12" w:space="0" w:color="000000"/>
            </w:tcBorders>
          </w:tcPr>
          <w:p>
            <w:pPr>
              <w:pStyle w:val="TableParagraph"/>
              <w:spacing w:line="276" w:lineRule="exact"/>
              <w:ind w:left="6" w:right="0"/>
              <w:jc w:val="center"/>
              <w:rPr>
                <w:rFonts w:ascii="宋体" w:hAnsi="宋体" w:cs="宋体" w:eastAsia="宋体" w:hint="default"/>
                <w:sz w:val="24"/>
                <w:szCs w:val="24"/>
              </w:rPr>
            </w:pPr>
            <w:r>
              <w:rPr>
                <w:rFonts w:ascii="宋体" w:hAnsi="宋体" w:cs="宋体" w:eastAsia="宋体" w:hint="default"/>
                <w:sz w:val="24"/>
                <w:szCs w:val="24"/>
              </w:rPr>
              <w:t>清华同方</w:t>
            </w:r>
          </w:p>
        </w:tc>
      </w:tr>
    </w:tbl>
    <w:p>
      <w:pPr>
        <w:spacing w:after="0" w:line="276" w:lineRule="exact"/>
        <w:jc w:val="center"/>
        <w:rPr>
          <w:rFonts w:ascii="宋体" w:hAnsi="宋体" w:cs="宋体" w:eastAsia="宋体" w:hint="default"/>
          <w:sz w:val="24"/>
          <w:szCs w:val="24"/>
        </w:rPr>
        <w:sectPr>
          <w:footerReference w:type="default" r:id="rId13"/>
          <w:pgSz w:w="11910" w:h="16840"/>
          <w:pgMar w:footer="761" w:header="609" w:top="1020" w:bottom="960" w:left="1180" w:right="1040"/>
          <w:pgNumType w:start="3"/>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6"/>
          <w:szCs w:val="16"/>
        </w:rPr>
      </w:pPr>
    </w:p>
    <w:p>
      <w:pPr>
        <w:pStyle w:val="Heading2"/>
        <w:spacing w:line="240" w:lineRule="auto" w:before="13"/>
        <w:ind w:right="3108"/>
        <w:jc w:val="left"/>
      </w:pPr>
      <w:r>
        <w:rPr/>
        <w:t>六、公司报告期内注册变更情况</w:t>
      </w:r>
    </w:p>
    <w:p>
      <w:pPr>
        <w:pStyle w:val="Heading3"/>
        <w:spacing w:line="240" w:lineRule="auto" w:before="192"/>
        <w:ind w:right="3108"/>
        <w:jc w:val="left"/>
        <w:rPr>
          <w:b w:val="0"/>
          <w:bCs w:val="0"/>
        </w:rPr>
      </w:pPr>
      <w:r>
        <w:rPr>
          <w:rFonts w:ascii="宋体" w:hAnsi="宋体" w:cs="宋体" w:eastAsia="宋体" w:hint="default"/>
        </w:rPr>
        <w:t>(</w:t>
      </w:r>
      <w:r>
        <w:rPr/>
        <w:t>一</w:t>
      </w:r>
      <w:r>
        <w:rPr>
          <w:rFonts w:ascii="宋体" w:hAnsi="宋体" w:cs="宋体" w:eastAsia="宋体" w:hint="default"/>
        </w:rPr>
        <w:t>)</w:t>
      </w:r>
      <w:r>
        <w:rPr/>
        <w:t>基本情况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3086"/>
        <w:gridCol w:w="6333"/>
      </w:tblGrid>
      <w:tr>
        <w:trPr>
          <w:trHeight w:val="334" w:hRule="exact"/>
        </w:trPr>
        <w:tc>
          <w:tcPr>
            <w:tcW w:w="3086"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注册登记日期</w:t>
            </w:r>
          </w:p>
        </w:tc>
        <w:tc>
          <w:tcPr>
            <w:tcW w:w="6333"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25"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注册登记地点</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北京海淀区王庄路</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号清华同方科技大厦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10000010720704</w:t>
            </w:r>
          </w:p>
        </w:tc>
      </w:tr>
      <w:tr>
        <w:trPr>
          <w:trHeight w:val="32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京税证字</w:t>
            </w:r>
            <w:r>
              <w:rPr>
                <w:rFonts w:ascii="宋体" w:hAnsi="宋体" w:cs="宋体" w:eastAsia="宋体" w:hint="default"/>
                <w:spacing w:val="-60"/>
                <w:sz w:val="24"/>
                <w:szCs w:val="24"/>
              </w:rPr>
              <w:t> </w:t>
            </w:r>
            <w:r>
              <w:rPr>
                <w:rFonts w:ascii="宋体" w:hAnsi="宋体" w:cs="宋体" w:eastAsia="宋体" w:hint="default"/>
                <w:sz w:val="24"/>
                <w:szCs w:val="24"/>
              </w:rPr>
              <w:t>110108100026793</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34" w:hRule="exact"/>
        </w:trPr>
        <w:tc>
          <w:tcPr>
            <w:tcW w:w="3086" w:type="dxa"/>
            <w:tcBorders>
              <w:top w:val="single" w:sz="6" w:space="0" w:color="000000"/>
              <w:left w:val="single" w:sz="12" w:space="0" w:color="000000"/>
              <w:bottom w:val="single" w:sz="12"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6333" w:type="dxa"/>
            <w:tcBorders>
              <w:top w:val="single" w:sz="6" w:space="0" w:color="000000"/>
              <w:left w:val="single" w:sz="6" w:space="0" w:color="000000"/>
              <w:bottom w:val="single" w:sz="12"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10002679-3</w:t>
            </w:r>
          </w:p>
        </w:tc>
      </w:tr>
    </w:tbl>
    <w:p>
      <w:pPr>
        <w:spacing w:line="240" w:lineRule="auto" w:before="10"/>
        <w:rPr>
          <w:rFonts w:ascii="宋体" w:hAnsi="宋体" w:cs="宋体" w:eastAsia="宋体" w:hint="default"/>
          <w:b/>
          <w:bCs/>
          <w:sz w:val="18"/>
          <w:szCs w:val="18"/>
        </w:rPr>
      </w:pPr>
    </w:p>
    <w:p>
      <w:pPr>
        <w:spacing w:line="475" w:lineRule="auto" w:before="26"/>
        <w:ind w:left="238" w:right="3108"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z w:val="24"/>
          <w:szCs w:val="24"/>
        </w:rPr>
        <w:t>公司首次注册情况的相关查询索引</w:t>
      </w:r>
      <w:r>
        <w:rPr>
          <w:rFonts w:ascii="宋体" w:hAnsi="宋体" w:cs="宋体" w:eastAsia="宋体" w:hint="default"/>
          <w:b/>
          <w:bCs/>
          <w:w w:val="99"/>
          <w:sz w:val="24"/>
          <w:szCs w:val="24"/>
        </w:rPr>
        <w:t> </w:t>
      </w:r>
      <w:r>
        <w:rPr>
          <w:rFonts w:ascii="宋体" w:hAnsi="宋体" w:cs="宋体" w:eastAsia="宋体" w:hint="default"/>
          <w:sz w:val="24"/>
          <w:szCs w:val="24"/>
        </w:rPr>
        <w:t>公司首次注册情况详见</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年年度报告公司基本情况简介。 </w:t>
      </w:r>
      <w:r>
        <w:rPr>
          <w:rFonts w:ascii="宋体" w:hAnsi="宋体" w:cs="宋体" w:eastAsia="宋体" w:hint="default"/>
          <w:b/>
          <w:bCs/>
          <w:sz w:val="24"/>
          <w:szCs w:val="24"/>
        </w:rPr>
        <w:t>(</w:t>
      </w:r>
      <w:r>
        <w:rPr>
          <w:rFonts w:ascii="宋体" w:hAnsi="宋体" w:cs="宋体" w:eastAsia="宋体" w:hint="default"/>
          <w:b/>
          <w:bCs/>
          <w:sz w:val="24"/>
          <w:szCs w:val="24"/>
        </w:rPr>
        <w:t>三</w:t>
      </w:r>
      <w:r>
        <w:rPr>
          <w:rFonts w:ascii="宋体" w:hAnsi="宋体" w:cs="宋体" w:eastAsia="宋体" w:hint="default"/>
          <w:b/>
          <w:bCs/>
          <w:sz w:val="24"/>
          <w:szCs w:val="24"/>
        </w:rPr>
        <w:t>)</w:t>
      </w:r>
      <w:r>
        <w:rPr>
          <w:rFonts w:ascii="宋体" w:hAnsi="宋体" w:cs="宋体" w:eastAsia="宋体" w:hint="default"/>
          <w:b/>
          <w:bCs/>
          <w:sz w:val="24"/>
          <w:szCs w:val="24"/>
        </w:rPr>
        <w:t>公司上市以来，主营业务的变化情况</w:t>
      </w:r>
      <w:r>
        <w:rPr>
          <w:rFonts w:ascii="宋体" w:hAnsi="宋体" w:cs="宋体" w:eastAsia="宋体" w:hint="default"/>
          <w:b/>
          <w:bCs/>
          <w:w w:val="99"/>
          <w:sz w:val="24"/>
          <w:szCs w:val="24"/>
        </w:rPr>
        <w:t> </w:t>
      </w:r>
      <w:r>
        <w:rPr>
          <w:rFonts w:ascii="宋体" w:hAnsi="宋体" w:cs="宋体" w:eastAsia="宋体" w:hint="default"/>
          <w:sz w:val="24"/>
          <w:szCs w:val="24"/>
        </w:rPr>
        <w:t>公司自上市以来，主营业务未发生变化。 </w:t>
      </w:r>
      <w:r>
        <w:rPr>
          <w:rFonts w:ascii="宋体" w:hAnsi="宋体" w:cs="宋体" w:eastAsia="宋体" w:hint="default"/>
          <w:b/>
          <w:bCs/>
          <w:sz w:val="24"/>
          <w:szCs w:val="24"/>
        </w:rPr>
        <w:t>(</w:t>
      </w:r>
      <w:r>
        <w:rPr>
          <w:rFonts w:ascii="宋体" w:hAnsi="宋体" w:cs="宋体" w:eastAsia="宋体" w:hint="default"/>
          <w:b/>
          <w:bCs/>
          <w:sz w:val="24"/>
          <w:szCs w:val="24"/>
        </w:rPr>
        <w:t>四</w:t>
      </w:r>
      <w:r>
        <w:rPr>
          <w:rFonts w:ascii="宋体" w:hAnsi="宋体" w:cs="宋体" w:eastAsia="宋体" w:hint="default"/>
          <w:b/>
          <w:bCs/>
          <w:sz w:val="24"/>
          <w:szCs w:val="24"/>
        </w:rPr>
        <w:t>)</w:t>
      </w:r>
      <w:r>
        <w:rPr>
          <w:rFonts w:ascii="宋体" w:hAnsi="宋体" w:cs="宋体" w:eastAsia="宋体" w:hint="default"/>
          <w:b/>
          <w:bCs/>
          <w:sz w:val="24"/>
          <w:szCs w:val="24"/>
        </w:rPr>
        <w:t>公司上市以来，历次控股股东的变更情况</w:t>
      </w:r>
      <w:r>
        <w:rPr>
          <w:rFonts w:ascii="宋体" w:hAnsi="宋体" w:cs="宋体" w:eastAsia="宋体" w:hint="default"/>
          <w:b/>
          <w:bCs/>
          <w:w w:val="99"/>
          <w:sz w:val="24"/>
          <w:szCs w:val="24"/>
        </w:rPr>
        <w:t> </w:t>
      </w:r>
      <w:r>
        <w:rPr>
          <w:rFonts w:ascii="宋体" w:hAnsi="宋体" w:cs="宋体" w:eastAsia="宋体" w:hint="default"/>
          <w:sz w:val="24"/>
          <w:szCs w:val="24"/>
        </w:rPr>
        <w:t>公司自上市以来，控股股东未发生变化。</w:t>
      </w:r>
    </w:p>
    <w:p>
      <w:pPr>
        <w:pStyle w:val="Heading2"/>
        <w:spacing w:line="240" w:lineRule="auto" w:before="127"/>
        <w:ind w:right="3108"/>
        <w:jc w:val="left"/>
      </w:pPr>
      <w:r>
        <w:rPr/>
        <w:t>七、其他有关资料</w:t>
      </w:r>
    </w:p>
    <w:p>
      <w:pPr>
        <w:spacing w:line="240" w:lineRule="auto" w:before="11"/>
        <w:rPr>
          <w:rFonts w:ascii="黑体" w:hAnsi="黑体" w:cs="黑体" w:eastAsia="黑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2237"/>
        <w:gridCol w:w="2126"/>
        <w:gridCol w:w="5103"/>
      </w:tblGrid>
      <w:tr>
        <w:trPr>
          <w:trHeight w:val="333" w:hRule="exact"/>
        </w:trPr>
        <w:tc>
          <w:tcPr>
            <w:tcW w:w="2237" w:type="dxa"/>
            <w:vMerge w:val="restart"/>
            <w:tcBorders>
              <w:top w:val="single" w:sz="12" w:space="0" w:color="000000"/>
              <w:left w:val="single" w:sz="12" w:space="0" w:color="000000"/>
              <w:right w:val="single" w:sz="6" w:space="0" w:color="000000"/>
            </w:tcBorders>
          </w:tcPr>
          <w:p>
            <w:pPr>
              <w:pStyle w:val="TableParagraph"/>
              <w:spacing w:line="310" w:lineRule="exact" w:before="163"/>
              <w:ind w:left="142" w:right="149"/>
              <w:jc w:val="left"/>
              <w:rPr>
                <w:rFonts w:ascii="宋体" w:hAnsi="宋体" w:cs="宋体" w:eastAsia="宋体" w:hint="default"/>
                <w:sz w:val="24"/>
                <w:szCs w:val="24"/>
              </w:rPr>
            </w:pPr>
            <w:r>
              <w:rPr>
                <w:rFonts w:ascii="宋体" w:hAnsi="宋体" w:cs="宋体" w:eastAsia="宋体" w:hint="default"/>
                <w:sz w:val="24"/>
                <w:szCs w:val="24"/>
              </w:rPr>
              <w:t>公司聘请的会计师 事务所名称</w:t>
            </w:r>
            <w:r>
              <w:rPr>
                <w:rFonts w:ascii="宋体" w:hAnsi="宋体" w:cs="宋体" w:eastAsia="宋体" w:hint="default"/>
                <w:sz w:val="24"/>
                <w:szCs w:val="24"/>
              </w:rPr>
              <w:t>(</w:t>
            </w:r>
            <w:r>
              <w:rPr>
                <w:rFonts w:ascii="宋体" w:hAnsi="宋体" w:cs="宋体" w:eastAsia="宋体" w:hint="default"/>
                <w:sz w:val="24"/>
                <w:szCs w:val="24"/>
              </w:rPr>
              <w:t>境内</w:t>
            </w:r>
            <w:r>
              <w:rPr>
                <w:rFonts w:ascii="宋体" w:hAnsi="宋体" w:cs="宋体" w:eastAsia="宋体" w:hint="default"/>
                <w:sz w:val="24"/>
                <w:szCs w:val="24"/>
              </w:rPr>
              <w:t>)</w:t>
            </w:r>
          </w:p>
        </w:tc>
        <w:tc>
          <w:tcPr>
            <w:tcW w:w="2126" w:type="dxa"/>
            <w:tcBorders>
              <w:top w:val="single" w:sz="12" w:space="0" w:color="000000"/>
              <w:left w:val="single" w:sz="6" w:space="0" w:color="000000"/>
              <w:bottom w:val="single" w:sz="6" w:space="0" w:color="000000"/>
              <w:right w:val="single" w:sz="6"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5103"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信永中和会计师事务所有限公司</w:t>
            </w:r>
          </w:p>
        </w:tc>
      </w:tr>
      <w:tr>
        <w:trPr>
          <w:trHeight w:val="326" w:hRule="exact"/>
        </w:trPr>
        <w:tc>
          <w:tcPr>
            <w:tcW w:w="2237" w:type="dxa"/>
            <w:vMerge/>
            <w:tcBorders>
              <w:left w:val="single" w:sz="12"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5103"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北京市朝阳门北大街</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号富华大厦</w:t>
            </w:r>
            <w:r>
              <w:rPr>
                <w:rFonts w:ascii="宋体" w:hAnsi="宋体" w:cs="宋体" w:eastAsia="宋体" w:hint="default"/>
                <w:spacing w:val="-60"/>
                <w:sz w:val="24"/>
                <w:szCs w:val="24"/>
              </w:rPr>
              <w:t> </w:t>
            </w:r>
            <w:r>
              <w:rPr>
                <w:rFonts w:ascii="宋体" w:hAnsi="宋体" w:cs="宋体" w:eastAsia="宋体" w:hint="default"/>
                <w:sz w:val="24"/>
                <w:szCs w:val="24"/>
              </w:rPr>
              <w:t>C</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34" w:hRule="exact"/>
        </w:trPr>
        <w:tc>
          <w:tcPr>
            <w:tcW w:w="2237" w:type="dxa"/>
            <w:vMerge/>
            <w:tcBorders>
              <w:left w:val="single" w:sz="12" w:space="0" w:color="000000"/>
              <w:bottom w:val="single" w:sz="12" w:space="0" w:color="000000"/>
              <w:right w:val="single" w:sz="6" w:space="0" w:color="000000"/>
            </w:tcBorders>
          </w:tcPr>
          <w:p>
            <w:pP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签字会计师姓名</w:t>
            </w:r>
          </w:p>
        </w:tc>
        <w:tc>
          <w:tcPr>
            <w:tcW w:w="5103" w:type="dxa"/>
            <w:tcBorders>
              <w:top w:val="single" w:sz="6" w:space="0" w:color="000000"/>
              <w:left w:val="single" w:sz="6" w:space="0" w:color="000000"/>
              <w:bottom w:val="single" w:sz="12"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张克东、刘宇</w:t>
            </w:r>
          </w:p>
        </w:tc>
      </w:tr>
    </w:tbl>
    <w:p>
      <w:pPr>
        <w:spacing w:after="0" w:line="275" w:lineRule="exact"/>
        <w:jc w:val="left"/>
        <w:rPr>
          <w:rFonts w:ascii="宋体" w:hAnsi="宋体" w:cs="宋体" w:eastAsia="宋体" w:hint="default"/>
          <w:sz w:val="24"/>
          <w:szCs w:val="24"/>
        </w:rPr>
        <w:sectPr>
          <w:pgSz w:w="11910" w:h="16840"/>
          <w:pgMar w:header="609" w:footer="761" w:top="1020" w:bottom="980" w:left="1180" w:right="10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6"/>
          <w:szCs w:val="26"/>
        </w:rPr>
      </w:pPr>
    </w:p>
    <w:p>
      <w:pPr>
        <w:pStyle w:val="Heading1"/>
        <w:spacing w:line="240" w:lineRule="auto"/>
        <w:ind w:left="2510" w:right="0"/>
        <w:jc w:val="left"/>
        <w:rPr>
          <w:b w:val="0"/>
          <w:bCs w:val="0"/>
        </w:rPr>
      </w:pPr>
      <w:bookmarkStart w:name="_TOC_250007" w:id="3"/>
      <w:r>
        <w:rPr/>
        <w:t>第三章</w:t>
      </w:r>
      <w:r>
        <w:rPr>
          <w:spacing w:val="-11"/>
        </w:rPr>
        <w:t> </w:t>
      </w:r>
      <w:r>
        <w:rPr/>
        <w:t>会计数据和财务指标摘要</w:t>
      </w:r>
      <w:bookmarkEnd w:id="3"/>
      <w:r>
        <w:rPr>
          <w:b w:val="0"/>
          <w:bCs w:val="0"/>
        </w:rPr>
      </w:r>
    </w:p>
    <w:p>
      <w:pPr>
        <w:spacing w:line="240" w:lineRule="auto" w:before="0"/>
        <w:rPr>
          <w:rFonts w:ascii="黑体" w:hAnsi="黑体" w:cs="黑体" w:eastAsia="黑体" w:hint="default"/>
          <w:b/>
          <w:bCs/>
          <w:sz w:val="32"/>
          <w:szCs w:val="32"/>
        </w:rPr>
      </w:pPr>
    </w:p>
    <w:p>
      <w:pPr>
        <w:pStyle w:val="Heading2"/>
        <w:spacing w:line="240" w:lineRule="auto" w:before="211"/>
        <w:ind w:right="0"/>
        <w:jc w:val="left"/>
      </w:pPr>
      <w:r>
        <w:rPr/>
        <w:t>一、报告期末公司近三年主要会计数据和财务指标</w:t>
      </w:r>
    </w:p>
    <w:p>
      <w:pPr>
        <w:pStyle w:val="Heading3"/>
        <w:spacing w:line="240" w:lineRule="auto" w:before="194"/>
        <w:ind w:right="0"/>
        <w:jc w:val="left"/>
        <w:rPr>
          <w:b w:val="0"/>
          <w:bCs w:val="0"/>
        </w:rPr>
      </w:pPr>
      <w:r>
        <w:rPr>
          <w:rFonts w:ascii="宋体" w:hAnsi="宋体" w:cs="宋体" w:eastAsia="宋体" w:hint="default"/>
        </w:rPr>
        <w:t>(</w:t>
      </w:r>
      <w:r>
        <w:rPr/>
        <w:t>一</w:t>
      </w:r>
      <w:r>
        <w:rPr>
          <w:rFonts w:ascii="宋体" w:hAnsi="宋体" w:cs="宋体" w:eastAsia="宋体" w:hint="default"/>
        </w:rPr>
        <w:t>)</w:t>
      </w:r>
      <w:r>
        <w:rPr/>
        <w:t>主要会计数据</w:t>
      </w:r>
      <w:r>
        <w:rPr>
          <w:b w:val="0"/>
          <w:bCs w:val="0"/>
        </w:rPr>
      </w:r>
    </w:p>
    <w:p>
      <w:pPr>
        <w:spacing w:line="240" w:lineRule="auto" w:before="3"/>
        <w:rPr>
          <w:rFonts w:ascii="宋体" w:hAnsi="宋体" w:cs="宋体" w:eastAsia="宋体" w:hint="default"/>
          <w:b/>
          <w:bCs/>
          <w:sz w:val="21"/>
          <w:szCs w:val="21"/>
        </w:rPr>
      </w:pPr>
    </w:p>
    <w:p>
      <w:pPr>
        <w:spacing w:before="35"/>
        <w:ind w:left="0" w:right="823"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879"/>
        <w:gridCol w:w="1767"/>
        <w:gridCol w:w="1844"/>
        <w:gridCol w:w="1674"/>
        <w:gridCol w:w="1827"/>
      </w:tblGrid>
      <w:tr>
        <w:trPr>
          <w:trHeight w:val="541" w:hRule="exact"/>
        </w:trPr>
        <w:tc>
          <w:tcPr>
            <w:tcW w:w="287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7"/>
              <w:ind w:left="822" w:right="0"/>
              <w:jc w:val="left"/>
              <w:rPr>
                <w:rFonts w:ascii="宋体" w:hAnsi="宋体" w:cs="宋体" w:eastAsia="宋体" w:hint="default"/>
                <w:sz w:val="20"/>
                <w:szCs w:val="20"/>
              </w:rPr>
            </w:pPr>
            <w:r>
              <w:rPr>
                <w:rFonts w:ascii="宋体" w:hAnsi="宋体" w:cs="宋体" w:eastAsia="宋体" w:hint="default"/>
                <w:b/>
                <w:bCs/>
                <w:sz w:val="20"/>
                <w:szCs w:val="20"/>
              </w:rPr>
              <w:t>主要会计数据</w:t>
            </w:r>
            <w:r>
              <w:rPr>
                <w:rFonts w:ascii="宋体" w:hAnsi="宋体" w:cs="宋体" w:eastAsia="宋体" w:hint="default"/>
                <w:sz w:val="20"/>
                <w:szCs w:val="20"/>
              </w:rPr>
            </w:r>
          </w:p>
        </w:tc>
        <w:tc>
          <w:tcPr>
            <w:tcW w:w="17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550"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589"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674" w:type="dxa"/>
            <w:tcBorders>
              <w:top w:val="single" w:sz="12" w:space="0" w:color="000000"/>
              <w:left w:val="single" w:sz="6" w:space="0" w:color="000000"/>
              <w:bottom w:val="single" w:sz="6" w:space="0" w:color="000000"/>
              <w:right w:val="single" w:sz="6"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b/>
                <w:bCs/>
                <w:sz w:val="20"/>
                <w:szCs w:val="20"/>
              </w:rPr>
              <w:t>本期比上年同期</w:t>
            </w:r>
            <w:r>
              <w:rPr>
                <w:rFonts w:ascii="宋体" w:hAnsi="宋体" w:cs="宋体" w:eastAsia="宋体" w:hint="default"/>
                <w:sz w:val="20"/>
                <w:szCs w:val="20"/>
              </w:rPr>
            </w:r>
          </w:p>
          <w:p>
            <w:pPr>
              <w:pStyle w:val="TableParagraph"/>
              <w:spacing w:line="276" w:lineRule="exact"/>
              <w:ind w:right="1"/>
              <w:jc w:val="center"/>
              <w:rPr>
                <w:rFonts w:ascii="Times New Roman" w:hAnsi="Times New Roman" w:cs="Times New Roman" w:eastAsia="Times New Roman" w:hint="default"/>
                <w:sz w:val="20"/>
                <w:szCs w:val="20"/>
              </w:rPr>
            </w:pPr>
            <w:r>
              <w:rPr>
                <w:rFonts w:ascii="宋体" w:hAnsi="宋体" w:cs="宋体" w:eastAsia="宋体" w:hint="default"/>
                <w:b/>
                <w:bCs/>
                <w:sz w:val="20"/>
                <w:szCs w:val="20"/>
              </w:rPr>
              <w:t>增减</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82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7"/>
              <w:ind w:left="579"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26" w:hRule="exact"/>
        </w:trPr>
        <w:tc>
          <w:tcPr>
            <w:tcW w:w="2879"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22,342,679,925.80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20,962,049,866.56</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z w:val="20"/>
              </w:rPr>
              <w:t>6.59%</w:t>
            </w:r>
          </w:p>
        </w:tc>
        <w:tc>
          <w:tcPr>
            <w:tcW w:w="18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1"/>
              <w:jc w:val="right"/>
              <w:rPr>
                <w:rFonts w:ascii="Times New Roman" w:hAnsi="Times New Roman" w:cs="Times New Roman" w:eastAsia="Times New Roman" w:hint="default"/>
                <w:sz w:val="20"/>
                <w:szCs w:val="20"/>
              </w:rPr>
            </w:pPr>
            <w:r>
              <w:rPr>
                <w:rFonts w:ascii="Times New Roman"/>
                <w:spacing w:val="-1"/>
                <w:sz w:val="20"/>
              </w:rPr>
              <w:t>18,257,509,421.67</w:t>
            </w:r>
          </w:p>
        </w:tc>
      </w:tr>
      <w:tr>
        <w:trPr>
          <w:trHeight w:val="328" w:hRule="exact"/>
        </w:trPr>
        <w:tc>
          <w:tcPr>
            <w:tcW w:w="2879"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归属于上市公司股东的净利润</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606,368,797.96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707,427,996.27</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-14.29%</w:t>
            </w:r>
          </w:p>
        </w:tc>
        <w:tc>
          <w:tcPr>
            <w:tcW w:w="18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479,555,528.80</w:t>
            </w:r>
          </w:p>
        </w:tc>
      </w:tr>
      <w:tr>
        <w:trPr>
          <w:trHeight w:val="534" w:hRule="exact"/>
        </w:trPr>
        <w:tc>
          <w:tcPr>
            <w:tcW w:w="2879"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0"/>
                <w:szCs w:val="20"/>
              </w:rPr>
            </w:pPr>
            <w:r>
              <w:rPr>
                <w:rFonts w:ascii="宋体" w:hAnsi="宋体" w:cs="宋体" w:eastAsia="宋体" w:hint="default"/>
                <w:sz w:val="20"/>
                <w:szCs w:val="20"/>
              </w:rPr>
              <w:t>归属于上市公司股东的扣除非</w:t>
            </w:r>
          </w:p>
          <w:p>
            <w:pPr>
              <w:pStyle w:val="TableParagraph"/>
              <w:spacing w:line="261" w:lineRule="exact"/>
              <w:ind w:left="93" w:right="0"/>
              <w:jc w:val="left"/>
              <w:rPr>
                <w:rFonts w:ascii="宋体" w:hAnsi="宋体" w:cs="宋体" w:eastAsia="宋体" w:hint="default"/>
                <w:sz w:val="20"/>
                <w:szCs w:val="20"/>
              </w:rPr>
            </w:pPr>
            <w:r>
              <w:rPr>
                <w:rFonts w:ascii="宋体" w:hAnsi="宋体" w:cs="宋体" w:eastAsia="宋体" w:hint="default"/>
                <w:sz w:val="20"/>
                <w:szCs w:val="20"/>
              </w:rPr>
              <w:t>经常性损益的净利润</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9"/>
              <w:jc w:val="right"/>
              <w:rPr>
                <w:rFonts w:ascii="Times New Roman" w:hAnsi="Times New Roman" w:cs="Times New Roman" w:eastAsia="Times New Roman" w:hint="default"/>
                <w:sz w:val="20"/>
                <w:szCs w:val="20"/>
              </w:rPr>
            </w:pPr>
            <w:r>
              <w:rPr>
                <w:rFonts w:ascii="Times New Roman"/>
                <w:spacing w:val="-1"/>
                <w:sz w:val="20"/>
              </w:rPr>
              <w:t>182,536,299.12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9"/>
              <w:jc w:val="right"/>
              <w:rPr>
                <w:rFonts w:ascii="Times New Roman" w:hAnsi="Times New Roman" w:cs="Times New Roman" w:eastAsia="Times New Roman" w:hint="default"/>
                <w:sz w:val="20"/>
                <w:szCs w:val="20"/>
              </w:rPr>
            </w:pPr>
            <w:r>
              <w:rPr>
                <w:rFonts w:ascii="Times New Roman"/>
                <w:spacing w:val="-1"/>
                <w:sz w:val="20"/>
              </w:rPr>
              <w:t>120,783,272.43</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0"/>
                <w:szCs w:val="20"/>
              </w:rPr>
            </w:pPr>
            <w:r>
              <w:rPr>
                <w:rFonts w:ascii="Times New Roman"/>
                <w:sz w:val="20"/>
              </w:rPr>
              <w:t>51.13%</w:t>
            </w:r>
          </w:p>
        </w:tc>
        <w:tc>
          <w:tcPr>
            <w:tcW w:w="18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4"/>
              <w:ind w:right="91"/>
              <w:jc w:val="right"/>
              <w:rPr>
                <w:rFonts w:ascii="Times New Roman" w:hAnsi="Times New Roman" w:cs="Times New Roman" w:eastAsia="Times New Roman" w:hint="default"/>
                <w:sz w:val="20"/>
                <w:szCs w:val="20"/>
              </w:rPr>
            </w:pPr>
            <w:r>
              <w:rPr>
                <w:rFonts w:ascii="Times New Roman"/>
                <w:spacing w:val="-1"/>
                <w:sz w:val="20"/>
              </w:rPr>
              <w:t>191,899,349.95</w:t>
            </w:r>
          </w:p>
        </w:tc>
      </w:tr>
      <w:tr>
        <w:trPr>
          <w:trHeight w:val="326" w:hRule="exact"/>
        </w:trPr>
        <w:tc>
          <w:tcPr>
            <w:tcW w:w="2879"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872,327,053.64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-218,999,137.27</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498.32%</w:t>
            </w:r>
          </w:p>
        </w:tc>
        <w:tc>
          <w:tcPr>
            <w:tcW w:w="18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1"/>
              <w:jc w:val="right"/>
              <w:rPr>
                <w:rFonts w:ascii="Times New Roman" w:hAnsi="Times New Roman" w:cs="Times New Roman" w:eastAsia="Times New Roman" w:hint="default"/>
                <w:sz w:val="20"/>
                <w:szCs w:val="20"/>
              </w:rPr>
            </w:pPr>
            <w:r>
              <w:rPr>
                <w:rFonts w:ascii="Times New Roman"/>
                <w:spacing w:val="-1"/>
                <w:sz w:val="20"/>
              </w:rPr>
              <w:t>269,779,353.46</w:t>
            </w:r>
          </w:p>
        </w:tc>
      </w:tr>
      <w:tr>
        <w:trPr>
          <w:trHeight w:val="534" w:hRule="exact"/>
        </w:trPr>
        <w:tc>
          <w:tcPr>
            <w:tcW w:w="2879" w:type="dxa"/>
            <w:tcBorders>
              <w:top w:val="single" w:sz="6" w:space="0" w:color="000000"/>
              <w:left w:val="single" w:sz="12"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49"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2012 </w:t>
            </w:r>
            <w:r>
              <w:rPr>
                <w:rFonts w:ascii="宋体" w:hAnsi="宋体" w:cs="宋体" w:eastAsia="宋体" w:hint="default"/>
                <w:b/>
                <w:bCs/>
                <w:sz w:val="20"/>
                <w:szCs w:val="20"/>
              </w:rPr>
              <w:t>年末</w:t>
            </w:r>
            <w:r>
              <w:rPr>
                <w:rFonts w:ascii="宋体" w:hAnsi="宋体" w:cs="宋体" w:eastAsia="宋体" w:hint="default"/>
                <w:sz w:val="20"/>
                <w:szCs w:val="20"/>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8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年末</w:t>
            </w:r>
            <w:r>
              <w:rPr>
                <w:rFonts w:ascii="宋体" w:hAnsi="宋体" w:cs="宋体" w:eastAsia="宋体" w:hint="default"/>
                <w:sz w:val="20"/>
                <w:szCs w:val="20"/>
              </w:rPr>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25" w:right="0"/>
              <w:jc w:val="left"/>
              <w:rPr>
                <w:rFonts w:ascii="宋体" w:hAnsi="宋体" w:cs="宋体" w:eastAsia="宋体" w:hint="default"/>
                <w:sz w:val="20"/>
                <w:szCs w:val="20"/>
              </w:rPr>
            </w:pPr>
            <w:r>
              <w:rPr>
                <w:rFonts w:ascii="宋体" w:hAnsi="宋体" w:cs="宋体" w:eastAsia="宋体" w:hint="default"/>
                <w:b/>
                <w:bCs/>
                <w:sz w:val="20"/>
                <w:szCs w:val="20"/>
              </w:rPr>
              <w:t>本期末比上年同</w:t>
            </w:r>
            <w:r>
              <w:rPr>
                <w:rFonts w:ascii="宋体" w:hAnsi="宋体" w:cs="宋体" w:eastAsia="宋体" w:hint="default"/>
                <w:sz w:val="20"/>
                <w:szCs w:val="20"/>
              </w:rPr>
            </w:r>
          </w:p>
          <w:p>
            <w:pPr>
              <w:pStyle w:val="TableParagraph"/>
              <w:spacing w:line="276" w:lineRule="exact"/>
              <w:ind w:left="125" w:right="0"/>
              <w:jc w:val="left"/>
              <w:rPr>
                <w:rFonts w:ascii="宋体" w:hAnsi="宋体" w:cs="宋体" w:eastAsia="宋体" w:hint="default"/>
                <w:sz w:val="20"/>
                <w:szCs w:val="20"/>
              </w:rPr>
            </w:pPr>
            <w:r>
              <w:rPr>
                <w:rFonts w:ascii="宋体" w:hAnsi="宋体" w:cs="宋体" w:eastAsia="宋体" w:hint="default"/>
                <w:b/>
                <w:bCs/>
                <w:sz w:val="20"/>
                <w:szCs w:val="20"/>
              </w:rPr>
              <w:t>期末增减（</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8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9"/>
              <w:ind w:left="47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年末</w:t>
            </w:r>
            <w:r>
              <w:rPr>
                <w:rFonts w:ascii="宋体" w:hAnsi="宋体" w:cs="宋体" w:eastAsia="宋体" w:hint="default"/>
                <w:sz w:val="20"/>
                <w:szCs w:val="20"/>
              </w:rPr>
            </w:r>
          </w:p>
        </w:tc>
      </w:tr>
      <w:tr>
        <w:trPr>
          <w:trHeight w:val="328" w:hRule="exact"/>
        </w:trPr>
        <w:tc>
          <w:tcPr>
            <w:tcW w:w="2879"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归属于上市公司股东的净资产</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9,092,389,742.61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8,535,983,842.32</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6.52%</w:t>
            </w:r>
          </w:p>
        </w:tc>
        <w:tc>
          <w:tcPr>
            <w:tcW w:w="18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7,986,698,689.35</w:t>
            </w:r>
          </w:p>
        </w:tc>
      </w:tr>
      <w:tr>
        <w:trPr>
          <w:trHeight w:val="334" w:hRule="exact"/>
        </w:trPr>
        <w:tc>
          <w:tcPr>
            <w:tcW w:w="2879" w:type="dxa"/>
            <w:tcBorders>
              <w:top w:val="single" w:sz="6" w:space="0" w:color="000000"/>
              <w:left w:val="single" w:sz="12" w:space="0" w:color="000000"/>
              <w:bottom w:val="single" w:sz="12"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17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33,702,047,881.46</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30,170,951,832.97</w:t>
            </w:r>
          </w:p>
        </w:tc>
        <w:tc>
          <w:tcPr>
            <w:tcW w:w="16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2"/>
                <w:sz w:val="20"/>
              </w:rPr>
              <w:t>11.70%</w:t>
            </w:r>
          </w:p>
        </w:tc>
        <w:tc>
          <w:tcPr>
            <w:tcW w:w="18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0"/>
              <w:ind w:right="91"/>
              <w:jc w:val="right"/>
              <w:rPr>
                <w:rFonts w:ascii="Times New Roman" w:hAnsi="Times New Roman" w:cs="Times New Roman" w:eastAsia="Times New Roman" w:hint="default"/>
                <w:sz w:val="20"/>
                <w:szCs w:val="20"/>
              </w:rPr>
            </w:pPr>
            <w:r>
              <w:rPr>
                <w:rFonts w:ascii="Times New Roman"/>
                <w:spacing w:val="-1"/>
                <w:sz w:val="20"/>
              </w:rPr>
              <w:t>24,864,638,224.28</w:t>
            </w:r>
          </w:p>
        </w:tc>
      </w:tr>
    </w:tbl>
    <w:p>
      <w:pPr>
        <w:spacing w:line="240" w:lineRule="auto" w:before="11"/>
        <w:rPr>
          <w:rFonts w:ascii="宋体" w:hAnsi="宋体" w:cs="宋体" w:eastAsia="宋体" w:hint="default"/>
          <w:sz w:val="15"/>
          <w:szCs w:val="15"/>
        </w:rPr>
      </w:pPr>
    </w:p>
    <w:p>
      <w:pPr>
        <w:pStyle w:val="Heading3"/>
        <w:spacing w:line="240" w:lineRule="auto" w:before="26"/>
        <w:ind w:left="359" w:right="0"/>
        <w:jc w:val="left"/>
        <w:rPr>
          <w:b w:val="0"/>
          <w:bCs w:val="0"/>
        </w:rPr>
      </w:pPr>
      <w:r>
        <w:rPr>
          <w:rFonts w:ascii="宋体" w:hAnsi="宋体" w:cs="宋体" w:eastAsia="宋体" w:hint="default"/>
        </w:rPr>
        <w:t>(</w:t>
      </w:r>
      <w:r>
        <w:rPr/>
        <w:t>二</w:t>
      </w:r>
      <w:r>
        <w:rPr>
          <w:rFonts w:ascii="宋体" w:hAnsi="宋体" w:cs="宋体" w:eastAsia="宋体" w:hint="default"/>
        </w:rPr>
        <w:t>)</w:t>
      </w:r>
      <w:r>
        <w:rPr/>
        <w:t>主要财务数据</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4420"/>
        <w:gridCol w:w="1184"/>
        <w:gridCol w:w="1129"/>
        <w:gridCol w:w="2116"/>
        <w:gridCol w:w="1042"/>
      </w:tblGrid>
      <w:tr>
        <w:trPr>
          <w:trHeight w:val="667" w:hRule="exact"/>
        </w:trPr>
        <w:tc>
          <w:tcPr>
            <w:tcW w:w="442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61"/>
              <w:ind w:right="5"/>
              <w:jc w:val="center"/>
              <w:rPr>
                <w:rFonts w:ascii="宋体" w:hAnsi="宋体" w:cs="宋体" w:eastAsia="宋体" w:hint="default"/>
                <w:sz w:val="20"/>
                <w:szCs w:val="20"/>
              </w:rPr>
            </w:pPr>
            <w:r>
              <w:rPr>
                <w:rFonts w:ascii="宋体" w:hAnsi="宋体" w:cs="宋体" w:eastAsia="宋体" w:hint="default"/>
                <w:b/>
                <w:bCs/>
                <w:sz w:val="20"/>
                <w:szCs w:val="20"/>
              </w:rPr>
              <w:t>主要财务指标</w:t>
            </w:r>
            <w:r>
              <w:rPr>
                <w:rFonts w:ascii="宋体" w:hAnsi="宋体" w:cs="宋体" w:eastAsia="宋体" w:hint="default"/>
                <w:sz w:val="20"/>
                <w:szCs w:val="20"/>
              </w:rPr>
            </w:r>
          </w:p>
        </w:tc>
        <w:tc>
          <w:tcPr>
            <w:tcW w:w="11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1"/>
              <w:ind w:left="25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1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1"/>
              <w:ind w:left="231"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1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本期比上年同期增减</w:t>
            </w:r>
            <w:r>
              <w:rPr>
                <w:rFonts w:ascii="宋体" w:hAnsi="宋体" w:cs="宋体" w:eastAsia="宋体" w:hint="default"/>
                <w:sz w:val="20"/>
                <w:szCs w:val="20"/>
              </w:rPr>
            </w:r>
          </w:p>
          <w:p>
            <w:pPr>
              <w:pStyle w:val="TableParagraph"/>
              <w:spacing w:line="240" w:lineRule="auto" w:before="99"/>
              <w:ind w:right="0"/>
              <w:jc w:val="center"/>
              <w:rPr>
                <w:rFonts w:ascii="Times New Roman" w:hAnsi="Times New Roman" w:cs="Times New Roman" w:eastAsia="Times New Roman" w:hint="default"/>
                <w:sz w:val="20"/>
                <w:szCs w:val="20"/>
              </w:rPr>
            </w:pPr>
            <w:r>
              <w:rPr>
                <w:rFonts w:ascii="Times New Roman"/>
                <w:b/>
                <w:sz w:val="20"/>
              </w:rPr>
              <w:t>(%)</w:t>
            </w:r>
            <w:r>
              <w:rPr>
                <w:rFonts w:ascii="Times New Roman"/>
                <w:sz w:val="20"/>
              </w:rPr>
            </w:r>
          </w:p>
        </w:tc>
        <w:tc>
          <w:tcPr>
            <w:tcW w:w="104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61"/>
              <w:ind w:left="18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28" w:hRule="exact"/>
        </w:trPr>
        <w:tc>
          <w:tcPr>
            <w:tcW w:w="442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基本每股收益（元／股）</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0.3051</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0.3559</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-14.27%</w:t>
            </w:r>
          </w:p>
        </w:tc>
        <w:tc>
          <w:tcPr>
            <w:tcW w:w="10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0.2433</w:t>
            </w:r>
          </w:p>
        </w:tc>
      </w:tr>
      <w:tr>
        <w:trPr>
          <w:trHeight w:val="326" w:hRule="exact"/>
        </w:trPr>
        <w:tc>
          <w:tcPr>
            <w:tcW w:w="4420"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稀释每股收益（元／股）</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0.3051</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0.3559</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pacing w:val="-1"/>
                <w:sz w:val="20"/>
              </w:rPr>
              <w:t>-14.27%</w:t>
            </w:r>
          </w:p>
        </w:tc>
        <w:tc>
          <w:tcPr>
            <w:tcW w:w="10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2"/>
              <w:jc w:val="right"/>
              <w:rPr>
                <w:rFonts w:ascii="Times New Roman" w:hAnsi="Times New Roman" w:cs="Times New Roman" w:eastAsia="Times New Roman" w:hint="default"/>
                <w:sz w:val="20"/>
                <w:szCs w:val="20"/>
              </w:rPr>
            </w:pPr>
            <w:r>
              <w:rPr>
                <w:rFonts w:ascii="Times New Roman"/>
                <w:spacing w:val="-1"/>
                <w:sz w:val="20"/>
              </w:rPr>
              <w:t>0.2433</w:t>
            </w:r>
          </w:p>
        </w:tc>
      </w:tr>
      <w:tr>
        <w:trPr>
          <w:trHeight w:val="328" w:hRule="exact"/>
        </w:trPr>
        <w:tc>
          <w:tcPr>
            <w:tcW w:w="442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扣除非经常性损益后的基本每股收益（元／股）</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0.0918</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0.0608</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z w:val="20"/>
              </w:rPr>
              <w:t>50.99%</w:t>
            </w:r>
          </w:p>
        </w:tc>
        <w:tc>
          <w:tcPr>
            <w:tcW w:w="10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0.0974</w:t>
            </w:r>
          </w:p>
        </w:tc>
      </w:tr>
      <w:tr>
        <w:trPr>
          <w:trHeight w:val="326" w:hRule="exact"/>
        </w:trPr>
        <w:tc>
          <w:tcPr>
            <w:tcW w:w="4420"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z w:val="20"/>
              </w:rPr>
              <w:t>6.97%</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8.54%</w:t>
            </w:r>
          </w:p>
        </w:tc>
        <w:tc>
          <w:tcPr>
            <w:tcW w:w="211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7"/>
              <w:jc w:val="right"/>
              <w:rPr>
                <w:rFonts w:ascii="宋体" w:hAnsi="宋体" w:cs="宋体" w:eastAsia="宋体" w:hint="default"/>
                <w:sz w:val="20"/>
                <w:szCs w:val="20"/>
              </w:rPr>
            </w:pPr>
            <w:r>
              <w:rPr>
                <w:rFonts w:ascii="宋体" w:hAnsi="宋体" w:cs="宋体" w:eastAsia="宋体" w:hint="default"/>
                <w:sz w:val="20"/>
                <w:szCs w:val="20"/>
              </w:rPr>
              <w:t>降低了</w:t>
            </w:r>
            <w:r>
              <w:rPr>
                <w:rFonts w:ascii="宋体" w:hAnsi="宋体" w:cs="宋体" w:eastAsia="宋体" w:hint="default"/>
                <w:spacing w:val="-51"/>
                <w:sz w:val="20"/>
                <w:szCs w:val="20"/>
              </w:rPr>
              <w:t> </w:t>
            </w:r>
            <w:r>
              <w:rPr>
                <w:rFonts w:ascii="宋体" w:hAnsi="宋体" w:cs="宋体" w:eastAsia="宋体" w:hint="default"/>
                <w:sz w:val="20"/>
                <w:szCs w:val="20"/>
              </w:rPr>
              <w:t>1.57</w:t>
            </w:r>
            <w:r>
              <w:rPr>
                <w:rFonts w:ascii="宋体" w:hAnsi="宋体" w:cs="宋体" w:eastAsia="宋体" w:hint="default"/>
                <w:spacing w:val="-51"/>
                <w:sz w:val="20"/>
                <w:szCs w:val="20"/>
              </w:rPr>
              <w:t> </w:t>
            </w:r>
            <w:r>
              <w:rPr>
                <w:rFonts w:ascii="宋体" w:hAnsi="宋体" w:cs="宋体" w:eastAsia="宋体" w:hint="default"/>
                <w:sz w:val="20"/>
                <w:szCs w:val="20"/>
              </w:rPr>
              <w:t>个百分点</w:t>
            </w:r>
          </w:p>
        </w:tc>
        <w:tc>
          <w:tcPr>
            <w:tcW w:w="10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89"/>
              <w:jc w:val="right"/>
              <w:rPr>
                <w:rFonts w:ascii="Times New Roman" w:hAnsi="Times New Roman" w:cs="Times New Roman" w:eastAsia="Times New Roman" w:hint="default"/>
                <w:sz w:val="20"/>
                <w:szCs w:val="20"/>
              </w:rPr>
            </w:pPr>
            <w:r>
              <w:rPr>
                <w:rFonts w:ascii="Times New Roman"/>
                <w:sz w:val="20"/>
              </w:rPr>
              <w:t>6.25%</w:t>
            </w:r>
          </w:p>
        </w:tc>
      </w:tr>
      <w:tr>
        <w:trPr>
          <w:trHeight w:val="335" w:hRule="exact"/>
        </w:trPr>
        <w:tc>
          <w:tcPr>
            <w:tcW w:w="4420"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扣除非经常性损益后的加权平均净资产收益率</w:t>
            </w:r>
          </w:p>
        </w:tc>
        <w:tc>
          <w:tcPr>
            <w:tcW w:w="11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2.10%</w:t>
            </w:r>
          </w:p>
        </w:tc>
        <w:tc>
          <w:tcPr>
            <w:tcW w:w="11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z w:val="20"/>
              </w:rPr>
              <w:t>1.46%</w:t>
            </w:r>
          </w:p>
        </w:tc>
        <w:tc>
          <w:tcPr>
            <w:tcW w:w="2116"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right="97"/>
              <w:jc w:val="right"/>
              <w:rPr>
                <w:rFonts w:ascii="宋体" w:hAnsi="宋体" w:cs="宋体" w:eastAsia="宋体" w:hint="default"/>
                <w:sz w:val="20"/>
                <w:szCs w:val="20"/>
              </w:rPr>
            </w:pPr>
            <w:r>
              <w:rPr>
                <w:rFonts w:ascii="宋体" w:hAnsi="宋体" w:cs="宋体" w:eastAsia="宋体" w:hint="default"/>
                <w:sz w:val="20"/>
                <w:szCs w:val="20"/>
              </w:rPr>
              <w:t>增加了</w:t>
            </w:r>
            <w:r>
              <w:rPr>
                <w:rFonts w:ascii="宋体" w:hAnsi="宋体" w:cs="宋体" w:eastAsia="宋体" w:hint="default"/>
                <w:spacing w:val="-51"/>
                <w:sz w:val="20"/>
                <w:szCs w:val="20"/>
              </w:rPr>
              <w:t> </w:t>
            </w:r>
            <w:r>
              <w:rPr>
                <w:rFonts w:ascii="宋体" w:hAnsi="宋体" w:cs="宋体" w:eastAsia="宋体" w:hint="default"/>
                <w:sz w:val="20"/>
                <w:szCs w:val="20"/>
              </w:rPr>
              <w:t>0.64</w:t>
            </w:r>
            <w:r>
              <w:rPr>
                <w:rFonts w:ascii="宋体" w:hAnsi="宋体" w:cs="宋体" w:eastAsia="宋体" w:hint="default"/>
                <w:spacing w:val="-51"/>
                <w:sz w:val="20"/>
                <w:szCs w:val="20"/>
              </w:rPr>
              <w:t> </w:t>
            </w:r>
            <w:r>
              <w:rPr>
                <w:rFonts w:ascii="宋体" w:hAnsi="宋体" w:cs="宋体" w:eastAsia="宋体" w:hint="default"/>
                <w:sz w:val="20"/>
                <w:szCs w:val="20"/>
              </w:rPr>
              <w:t>个百分点</w:t>
            </w:r>
          </w:p>
        </w:tc>
        <w:tc>
          <w:tcPr>
            <w:tcW w:w="104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89"/>
              <w:jc w:val="right"/>
              <w:rPr>
                <w:rFonts w:ascii="Times New Roman" w:hAnsi="Times New Roman" w:cs="Times New Roman" w:eastAsia="Times New Roman" w:hint="default"/>
                <w:sz w:val="20"/>
                <w:szCs w:val="20"/>
              </w:rPr>
            </w:pPr>
            <w:r>
              <w:rPr>
                <w:rFonts w:ascii="Times New Roman"/>
                <w:sz w:val="20"/>
              </w:rPr>
              <w:t>2.50%</w:t>
            </w:r>
          </w:p>
        </w:tc>
      </w:tr>
    </w:tbl>
    <w:p>
      <w:pPr>
        <w:spacing w:line="240" w:lineRule="auto" w:before="10"/>
        <w:rPr>
          <w:rFonts w:ascii="宋体" w:hAnsi="宋体" w:cs="宋体" w:eastAsia="宋体" w:hint="default"/>
          <w:b/>
          <w:bCs/>
          <w:sz w:val="23"/>
          <w:szCs w:val="23"/>
        </w:rPr>
      </w:pPr>
    </w:p>
    <w:p>
      <w:pPr>
        <w:pStyle w:val="Heading2"/>
        <w:spacing w:line="240" w:lineRule="auto" w:before="13"/>
        <w:ind w:right="0"/>
        <w:jc w:val="left"/>
      </w:pPr>
      <w:r>
        <w:rPr/>
        <w:t>二、境内外会计准则下会计数据差异</w:t>
      </w:r>
    </w:p>
    <w:p>
      <w:pPr>
        <w:pStyle w:val="BodyText"/>
        <w:spacing w:line="240" w:lineRule="auto" w:before="194"/>
        <w:ind w:left="238" w:right="0"/>
        <w:jc w:val="left"/>
      </w:pPr>
      <w:r>
        <w:rPr/>
        <w:t>不适用。</w:t>
      </w:r>
    </w:p>
    <w:p>
      <w:pPr>
        <w:spacing w:line="240" w:lineRule="auto" w:before="7"/>
        <w:rPr>
          <w:rFonts w:ascii="宋体" w:hAnsi="宋体" w:cs="宋体" w:eastAsia="宋体" w:hint="default"/>
          <w:sz w:val="27"/>
          <w:szCs w:val="27"/>
        </w:rPr>
      </w:pPr>
    </w:p>
    <w:p>
      <w:pPr>
        <w:pStyle w:val="Heading2"/>
        <w:spacing w:line="240" w:lineRule="auto"/>
        <w:ind w:right="0"/>
        <w:jc w:val="left"/>
      </w:pPr>
      <w:r>
        <w:rPr/>
        <w:t>三、非经常性损益的构成</w:t>
      </w:r>
    </w:p>
    <w:p>
      <w:pPr>
        <w:spacing w:line="240" w:lineRule="auto" w:before="6"/>
        <w:rPr>
          <w:rFonts w:ascii="黑体" w:hAnsi="黑体" w:cs="黑体" w:eastAsia="黑体" w:hint="default"/>
          <w:sz w:val="12"/>
          <w:szCs w:val="12"/>
        </w:rPr>
      </w:pPr>
    </w:p>
    <w:p>
      <w:pPr>
        <w:tabs>
          <w:tab w:pos="1049" w:val="left" w:leader="none"/>
        </w:tabs>
        <w:spacing w:before="35"/>
        <w:ind w:left="0" w:right="823" w:firstLine="0"/>
        <w:jc w:val="righ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788"/>
        <w:gridCol w:w="1702"/>
        <w:gridCol w:w="1701"/>
        <w:gridCol w:w="1725"/>
      </w:tblGrid>
      <w:tr>
        <w:trPr>
          <w:trHeight w:val="281" w:hRule="exact"/>
        </w:trPr>
        <w:tc>
          <w:tcPr>
            <w:tcW w:w="4788"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left="1576" w:right="0"/>
              <w:jc w:val="left"/>
              <w:rPr>
                <w:rFonts w:ascii="宋体" w:hAnsi="宋体" w:cs="宋体" w:eastAsia="宋体" w:hint="default"/>
                <w:sz w:val="20"/>
                <w:szCs w:val="20"/>
              </w:rPr>
            </w:pPr>
            <w:r>
              <w:rPr>
                <w:rFonts w:ascii="宋体" w:hAnsi="宋体" w:cs="宋体" w:eastAsia="宋体" w:hint="default"/>
                <w:b/>
                <w:bCs/>
                <w:sz w:val="20"/>
                <w:szCs w:val="20"/>
              </w:rPr>
              <w:t>非经常性损益项目</w:t>
            </w:r>
            <w:r>
              <w:rPr>
                <w:rFonts w:ascii="宋体" w:hAnsi="宋体" w:cs="宋体" w:eastAsia="宋体" w:hint="default"/>
                <w:sz w:val="20"/>
                <w:szCs w:val="20"/>
              </w:rPr>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5" w:lineRule="exact"/>
              <w:ind w:left="316"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年金额</w:t>
            </w:r>
            <w:r>
              <w:rPr>
                <w:rFonts w:ascii="宋体" w:hAnsi="宋体" w:cs="宋体" w:eastAsia="宋体" w:hint="default"/>
                <w:sz w:val="20"/>
                <w:szCs w:val="20"/>
              </w:rPr>
            </w:r>
          </w:p>
        </w:tc>
        <w:tc>
          <w:tcPr>
            <w:tcW w:w="1701" w:type="dxa"/>
            <w:tcBorders>
              <w:top w:val="single" w:sz="12" w:space="0" w:color="000000"/>
              <w:left w:val="single" w:sz="6" w:space="0" w:color="000000"/>
              <w:bottom w:val="single" w:sz="6" w:space="0" w:color="000000"/>
              <w:right w:val="single" w:sz="6" w:space="0" w:color="000000"/>
            </w:tcBorders>
          </w:tcPr>
          <w:p>
            <w:pPr>
              <w:pStyle w:val="TableParagraph"/>
              <w:spacing w:line="245" w:lineRule="exact"/>
              <w:ind w:left="31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年金额</w:t>
            </w:r>
            <w:r>
              <w:rPr>
                <w:rFonts w:ascii="宋体" w:hAnsi="宋体" w:cs="宋体" w:eastAsia="宋体" w:hint="default"/>
                <w:sz w:val="20"/>
                <w:szCs w:val="20"/>
              </w:rPr>
            </w:r>
          </w:p>
        </w:tc>
        <w:tc>
          <w:tcPr>
            <w:tcW w:w="1725" w:type="dxa"/>
            <w:tcBorders>
              <w:top w:val="single" w:sz="12" w:space="0" w:color="000000"/>
              <w:left w:val="single" w:sz="6" w:space="0" w:color="000000"/>
              <w:bottom w:val="single" w:sz="6" w:space="0" w:color="000000"/>
              <w:right w:val="single" w:sz="12" w:space="0" w:color="000000"/>
            </w:tcBorders>
          </w:tcPr>
          <w:p>
            <w:pPr>
              <w:pStyle w:val="TableParagraph"/>
              <w:spacing w:line="245" w:lineRule="exact"/>
              <w:ind w:left="32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年金额</w:t>
            </w:r>
            <w:r>
              <w:rPr>
                <w:rFonts w:ascii="宋体" w:hAnsi="宋体" w:cs="宋体" w:eastAsia="宋体" w:hint="default"/>
                <w:sz w:val="20"/>
                <w:szCs w:val="20"/>
              </w:rPr>
            </w:r>
          </w:p>
        </w:tc>
      </w:tr>
      <w:tr>
        <w:trPr>
          <w:trHeight w:val="275" w:hRule="exact"/>
        </w:trPr>
        <w:tc>
          <w:tcPr>
            <w:tcW w:w="478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37" w:right="0"/>
              <w:jc w:val="left"/>
              <w:rPr>
                <w:rFonts w:ascii="Times New Roman" w:hAnsi="Times New Roman" w:cs="Times New Roman" w:eastAsia="Times New Roman" w:hint="default"/>
                <w:sz w:val="20"/>
                <w:szCs w:val="20"/>
              </w:rPr>
            </w:pPr>
            <w:r>
              <w:rPr>
                <w:rFonts w:ascii="Times New Roman"/>
                <w:sz w:val="20"/>
              </w:rPr>
              <w:t>131,962,123.47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20"/>
                <w:szCs w:val="20"/>
              </w:rPr>
            </w:pPr>
            <w:r>
              <w:rPr>
                <w:rFonts w:ascii="Times New Roman"/>
                <w:spacing w:val="-1"/>
                <w:sz w:val="20"/>
              </w:rPr>
              <w:t>129,686,797.82</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20"/>
                <w:szCs w:val="20"/>
              </w:rPr>
            </w:pPr>
            <w:r>
              <w:rPr>
                <w:rFonts w:ascii="Times New Roman"/>
                <w:spacing w:val="-1"/>
                <w:sz w:val="20"/>
              </w:rPr>
              <w:t>313,188,008.91</w:t>
            </w:r>
          </w:p>
        </w:tc>
      </w:tr>
      <w:tr>
        <w:trPr>
          <w:trHeight w:val="801" w:hRule="exact"/>
        </w:trPr>
        <w:tc>
          <w:tcPr>
            <w:tcW w:w="4788" w:type="dxa"/>
            <w:tcBorders>
              <w:top w:val="single" w:sz="6" w:space="0" w:color="000000"/>
              <w:left w:val="single" w:sz="12" w:space="0" w:color="000000"/>
              <w:bottom w:val="single" w:sz="12" w:space="0" w:color="000000"/>
              <w:right w:val="single" w:sz="6" w:space="0" w:color="000000"/>
            </w:tcBorders>
          </w:tcPr>
          <w:p>
            <w:pPr>
              <w:pStyle w:val="TableParagraph"/>
              <w:spacing w:line="229" w:lineRule="exact"/>
              <w:ind w:left="93" w:right="0"/>
              <w:jc w:val="left"/>
              <w:rPr>
                <w:rFonts w:ascii="宋体" w:hAnsi="宋体" w:cs="宋体" w:eastAsia="宋体" w:hint="default"/>
                <w:sz w:val="20"/>
                <w:szCs w:val="20"/>
              </w:rPr>
            </w:pPr>
            <w:r>
              <w:rPr>
                <w:rFonts w:ascii="宋体" w:hAnsi="宋体" w:cs="宋体" w:eastAsia="宋体" w:hint="default"/>
                <w:sz w:val="20"/>
                <w:szCs w:val="20"/>
              </w:rPr>
              <w:t>计入当期损益的政府补助，但与公司正常经营业务密</w:t>
            </w:r>
          </w:p>
          <w:p>
            <w:pPr>
              <w:pStyle w:val="TableParagraph"/>
              <w:spacing w:line="260" w:lineRule="exact" w:before="25"/>
              <w:ind w:left="93" w:right="98"/>
              <w:jc w:val="left"/>
              <w:rPr>
                <w:rFonts w:ascii="宋体" w:hAnsi="宋体" w:cs="宋体" w:eastAsia="宋体" w:hint="default"/>
                <w:sz w:val="20"/>
                <w:szCs w:val="20"/>
              </w:rPr>
            </w:pPr>
            <w:r>
              <w:rPr>
                <w:rFonts w:ascii="宋体" w:hAnsi="宋体" w:cs="宋体" w:eastAsia="宋体" w:hint="default"/>
                <w:spacing w:val="-2"/>
                <w:sz w:val="20"/>
                <w:szCs w:val="20"/>
              </w:rPr>
              <w:t>切相关，符合国家政策规定、按照一定标准定额或定</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量持续享受的政府补助除外</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37" w:right="0"/>
              <w:jc w:val="left"/>
              <w:rPr>
                <w:rFonts w:ascii="Times New Roman" w:hAnsi="Times New Roman" w:cs="Times New Roman" w:eastAsia="Times New Roman" w:hint="default"/>
                <w:sz w:val="20"/>
                <w:szCs w:val="20"/>
              </w:rPr>
            </w:pPr>
            <w:r>
              <w:rPr>
                <w:rFonts w:ascii="Times New Roman"/>
                <w:sz w:val="20"/>
              </w:rPr>
              <w:t>250,599,722.05</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92,445,138.97</w:t>
            </w:r>
          </w:p>
        </w:tc>
        <w:tc>
          <w:tcPr>
            <w:tcW w:w="17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0"/>
              <w:jc w:val="right"/>
              <w:rPr>
                <w:rFonts w:ascii="Times New Roman" w:hAnsi="Times New Roman" w:cs="Times New Roman" w:eastAsia="Times New Roman" w:hint="default"/>
                <w:sz w:val="20"/>
                <w:szCs w:val="20"/>
              </w:rPr>
            </w:pPr>
            <w:r>
              <w:rPr>
                <w:rFonts w:ascii="Times New Roman"/>
                <w:spacing w:val="-1"/>
                <w:sz w:val="20"/>
              </w:rPr>
              <w:t>55,558,828.29</w:t>
            </w:r>
          </w:p>
        </w:tc>
      </w:tr>
    </w:tbl>
    <w:p>
      <w:pPr>
        <w:spacing w:after="0" w:line="240" w:lineRule="auto"/>
        <w:jc w:val="right"/>
        <w:rPr>
          <w:rFonts w:ascii="Times New Roman" w:hAnsi="Times New Roman" w:cs="Times New Roman" w:eastAsia="Times New Roman" w:hint="default"/>
          <w:sz w:val="20"/>
          <w:szCs w:val="20"/>
        </w:rPr>
        <w:sectPr>
          <w:pgSz w:w="11910" w:h="16840"/>
          <w:pgMar w:header="609" w:footer="761" w:top="1020" w:bottom="980" w:left="1180" w:right="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4788"/>
        <w:gridCol w:w="1702"/>
        <w:gridCol w:w="1701"/>
        <w:gridCol w:w="1725"/>
      </w:tblGrid>
      <w:tr>
        <w:trPr>
          <w:trHeight w:val="281" w:hRule="exact"/>
        </w:trPr>
        <w:tc>
          <w:tcPr>
            <w:tcW w:w="4788"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left="1576" w:right="0"/>
              <w:jc w:val="left"/>
              <w:rPr>
                <w:rFonts w:ascii="宋体" w:hAnsi="宋体" w:cs="宋体" w:eastAsia="宋体" w:hint="default"/>
                <w:sz w:val="20"/>
                <w:szCs w:val="20"/>
              </w:rPr>
            </w:pPr>
            <w:r>
              <w:rPr>
                <w:rFonts w:ascii="宋体" w:hAnsi="宋体" w:cs="宋体" w:eastAsia="宋体" w:hint="default"/>
                <w:b/>
                <w:bCs/>
                <w:sz w:val="20"/>
                <w:szCs w:val="20"/>
              </w:rPr>
              <w:t>非经常性损益项目</w:t>
            </w:r>
            <w:r>
              <w:rPr>
                <w:rFonts w:ascii="宋体" w:hAnsi="宋体" w:cs="宋体" w:eastAsia="宋体" w:hint="default"/>
                <w:sz w:val="20"/>
                <w:szCs w:val="20"/>
              </w:rPr>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5" w:lineRule="exact"/>
              <w:ind w:left="316"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年金额</w:t>
            </w:r>
            <w:r>
              <w:rPr>
                <w:rFonts w:ascii="宋体" w:hAnsi="宋体" w:cs="宋体" w:eastAsia="宋体" w:hint="default"/>
                <w:sz w:val="20"/>
                <w:szCs w:val="20"/>
              </w:rPr>
            </w:r>
          </w:p>
        </w:tc>
        <w:tc>
          <w:tcPr>
            <w:tcW w:w="1701" w:type="dxa"/>
            <w:tcBorders>
              <w:top w:val="single" w:sz="12" w:space="0" w:color="000000"/>
              <w:left w:val="single" w:sz="6" w:space="0" w:color="000000"/>
              <w:bottom w:val="single" w:sz="6" w:space="0" w:color="000000"/>
              <w:right w:val="single" w:sz="6" w:space="0" w:color="000000"/>
            </w:tcBorders>
          </w:tcPr>
          <w:p>
            <w:pPr>
              <w:pStyle w:val="TableParagraph"/>
              <w:spacing w:line="245" w:lineRule="exact"/>
              <w:ind w:left="31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年金额</w:t>
            </w:r>
            <w:r>
              <w:rPr>
                <w:rFonts w:ascii="宋体" w:hAnsi="宋体" w:cs="宋体" w:eastAsia="宋体" w:hint="default"/>
                <w:sz w:val="20"/>
                <w:szCs w:val="20"/>
              </w:rPr>
            </w:r>
          </w:p>
        </w:tc>
        <w:tc>
          <w:tcPr>
            <w:tcW w:w="1725" w:type="dxa"/>
            <w:tcBorders>
              <w:top w:val="single" w:sz="12" w:space="0" w:color="000000"/>
              <w:left w:val="single" w:sz="6" w:space="0" w:color="000000"/>
              <w:bottom w:val="single" w:sz="6" w:space="0" w:color="000000"/>
              <w:right w:val="single" w:sz="12" w:space="0" w:color="000000"/>
            </w:tcBorders>
          </w:tcPr>
          <w:p>
            <w:pPr>
              <w:pStyle w:val="TableParagraph"/>
              <w:spacing w:line="245" w:lineRule="exact"/>
              <w:ind w:left="32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年金额</w:t>
            </w:r>
            <w:r>
              <w:rPr>
                <w:rFonts w:ascii="宋体" w:hAnsi="宋体" w:cs="宋体" w:eastAsia="宋体" w:hint="default"/>
                <w:sz w:val="20"/>
                <w:szCs w:val="20"/>
              </w:rPr>
            </w:r>
          </w:p>
        </w:tc>
      </w:tr>
      <w:tr>
        <w:trPr>
          <w:trHeight w:val="793" w:hRule="exact"/>
        </w:trPr>
        <w:tc>
          <w:tcPr>
            <w:tcW w:w="4788" w:type="dxa"/>
            <w:tcBorders>
              <w:top w:val="single" w:sz="6" w:space="0" w:color="000000"/>
              <w:left w:val="single" w:sz="12" w:space="0" w:color="000000"/>
              <w:bottom w:val="single" w:sz="6" w:space="0" w:color="000000"/>
              <w:right w:val="single" w:sz="6" w:space="0" w:color="000000"/>
            </w:tcBorders>
          </w:tcPr>
          <w:p>
            <w:pPr>
              <w:pStyle w:val="TableParagraph"/>
              <w:spacing w:line="228" w:lineRule="exact"/>
              <w:ind w:left="93" w:right="0"/>
              <w:jc w:val="left"/>
              <w:rPr>
                <w:rFonts w:ascii="宋体" w:hAnsi="宋体" w:cs="宋体" w:eastAsia="宋体" w:hint="default"/>
                <w:sz w:val="20"/>
                <w:szCs w:val="20"/>
              </w:rPr>
            </w:pPr>
            <w:r>
              <w:rPr>
                <w:rFonts w:ascii="宋体" w:hAnsi="宋体" w:cs="宋体" w:eastAsia="宋体" w:hint="default"/>
                <w:sz w:val="20"/>
                <w:szCs w:val="20"/>
              </w:rPr>
              <w:t>企业取得子公司、联营企业及合营企业的投资成本小</w:t>
            </w:r>
          </w:p>
          <w:p>
            <w:pPr>
              <w:pStyle w:val="TableParagraph"/>
              <w:spacing w:line="260" w:lineRule="exact" w:before="24"/>
              <w:ind w:left="93" w:right="268"/>
              <w:jc w:val="left"/>
              <w:rPr>
                <w:rFonts w:ascii="宋体" w:hAnsi="宋体" w:cs="宋体" w:eastAsia="宋体" w:hint="default"/>
                <w:sz w:val="20"/>
                <w:szCs w:val="20"/>
              </w:rPr>
            </w:pPr>
            <w:r>
              <w:rPr>
                <w:rFonts w:ascii="宋体" w:hAnsi="宋体" w:cs="宋体" w:eastAsia="宋体" w:hint="default"/>
                <w:sz w:val="20"/>
                <w:szCs w:val="20"/>
              </w:rPr>
              <w:t>于取得投资时应享有被投资单位可辨认净资产公允</w:t>
            </w:r>
            <w:r>
              <w:rPr>
                <w:rFonts w:ascii="宋体" w:hAnsi="宋体" w:cs="宋体" w:eastAsia="宋体" w:hint="default"/>
                <w:w w:val="100"/>
                <w:sz w:val="20"/>
                <w:szCs w:val="20"/>
              </w:rPr>
              <w:t> </w:t>
            </w:r>
            <w:r>
              <w:rPr>
                <w:rFonts w:ascii="宋体" w:hAnsi="宋体" w:cs="宋体" w:eastAsia="宋体" w:hint="default"/>
                <w:sz w:val="20"/>
                <w:szCs w:val="20"/>
              </w:rPr>
              <w:t>价值产生的收益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0.00</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0"/>
              <w:jc w:val="right"/>
              <w:rPr>
                <w:rFonts w:ascii="Times New Roman" w:hAnsi="Times New Roman" w:cs="Times New Roman" w:eastAsia="Times New Roman" w:hint="default"/>
                <w:sz w:val="20"/>
                <w:szCs w:val="20"/>
              </w:rPr>
            </w:pPr>
            <w:r>
              <w:rPr>
                <w:rFonts w:ascii="Times New Roman"/>
                <w:spacing w:val="-1"/>
                <w:sz w:val="20"/>
              </w:rPr>
              <w:t>5,837,642.71</w:t>
            </w:r>
          </w:p>
        </w:tc>
      </w:tr>
      <w:tr>
        <w:trPr>
          <w:trHeight w:val="1053" w:hRule="exact"/>
        </w:trPr>
        <w:tc>
          <w:tcPr>
            <w:tcW w:w="4788"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both"/>
              <w:rPr>
                <w:rFonts w:ascii="宋体" w:hAnsi="宋体" w:cs="宋体" w:eastAsia="宋体" w:hint="default"/>
                <w:sz w:val="20"/>
                <w:szCs w:val="20"/>
              </w:rPr>
            </w:pPr>
            <w:r>
              <w:rPr>
                <w:rFonts w:ascii="宋体" w:hAnsi="宋体" w:cs="宋体" w:eastAsia="宋体" w:hint="default"/>
                <w:sz w:val="20"/>
                <w:szCs w:val="20"/>
              </w:rPr>
              <w:t>除同公司正常经营业务相关的有效套期保值业务外，</w:t>
            </w:r>
          </w:p>
          <w:p>
            <w:pPr>
              <w:pStyle w:val="TableParagraph"/>
              <w:spacing w:line="237" w:lineRule="auto" w:before="1"/>
              <w:ind w:left="93" w:right="98"/>
              <w:jc w:val="both"/>
              <w:rPr>
                <w:rFonts w:ascii="宋体" w:hAnsi="宋体" w:cs="宋体" w:eastAsia="宋体" w:hint="default"/>
                <w:sz w:val="20"/>
                <w:szCs w:val="20"/>
              </w:rPr>
            </w:pPr>
            <w:r>
              <w:rPr>
                <w:rFonts w:ascii="宋体" w:hAnsi="宋体" w:cs="宋体" w:eastAsia="宋体" w:hint="default"/>
                <w:spacing w:val="-2"/>
                <w:sz w:val="20"/>
                <w:szCs w:val="20"/>
              </w:rPr>
              <w:t>持有交易性金融资产、交易性金融负债产生的公允价</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
                <w:sz w:val="20"/>
                <w:szCs w:val="20"/>
              </w:rPr>
              <w:t>值变动损益，以及处置交易性金融资产、交易性金融</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负债和可供出售金融资产取得的投资收益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97"/>
              <w:jc w:val="right"/>
              <w:rPr>
                <w:rFonts w:ascii="Times New Roman" w:hAnsi="Times New Roman" w:cs="Times New Roman" w:eastAsia="Times New Roman" w:hint="default"/>
                <w:sz w:val="20"/>
                <w:szCs w:val="20"/>
              </w:rPr>
            </w:pPr>
            <w:r>
              <w:rPr>
                <w:rFonts w:ascii="Times New Roman"/>
                <w:spacing w:val="-1"/>
                <w:sz w:val="20"/>
              </w:rPr>
              <w:t>152,307,653.02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97"/>
              <w:jc w:val="right"/>
              <w:rPr>
                <w:rFonts w:ascii="Times New Roman" w:hAnsi="Times New Roman" w:cs="Times New Roman" w:eastAsia="Times New Roman" w:hint="default"/>
                <w:sz w:val="20"/>
                <w:szCs w:val="20"/>
              </w:rPr>
            </w:pPr>
            <w:r>
              <w:rPr>
                <w:rFonts w:ascii="Times New Roman"/>
                <w:spacing w:val="-1"/>
                <w:sz w:val="20"/>
              </w:rPr>
              <w:t>472,930,418.33</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90"/>
              <w:jc w:val="right"/>
              <w:rPr>
                <w:rFonts w:ascii="Times New Roman" w:hAnsi="Times New Roman" w:cs="Times New Roman" w:eastAsia="Times New Roman" w:hint="default"/>
                <w:sz w:val="20"/>
                <w:szCs w:val="20"/>
              </w:rPr>
            </w:pPr>
            <w:r>
              <w:rPr>
                <w:rFonts w:ascii="Times New Roman"/>
                <w:spacing w:val="-1"/>
                <w:sz w:val="20"/>
              </w:rPr>
              <w:t>145,059,371.81</w:t>
            </w:r>
          </w:p>
        </w:tc>
      </w:tr>
      <w:tr>
        <w:trPr>
          <w:trHeight w:val="274" w:hRule="exact"/>
        </w:trPr>
        <w:tc>
          <w:tcPr>
            <w:tcW w:w="478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对外委托贷款取得的损益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0"/>
                <w:szCs w:val="20"/>
              </w:rPr>
            </w:pPr>
            <w:r>
              <w:rPr>
                <w:rFonts w:ascii="Times New Roman"/>
                <w:sz w:val="20"/>
              </w:rPr>
              <w:t>0.00</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Times New Roman" w:hAnsi="Times New Roman" w:cs="Times New Roman" w:eastAsia="Times New Roman" w:hint="default"/>
                <w:sz w:val="20"/>
                <w:szCs w:val="20"/>
              </w:rPr>
            </w:pPr>
            <w:r>
              <w:rPr>
                <w:rFonts w:ascii="Times New Roman"/>
                <w:spacing w:val="-1"/>
                <w:sz w:val="20"/>
              </w:rPr>
              <w:t>1,304,490.00</w:t>
            </w:r>
          </w:p>
        </w:tc>
      </w:tr>
      <w:tr>
        <w:trPr>
          <w:trHeight w:val="275" w:hRule="exact"/>
        </w:trPr>
        <w:tc>
          <w:tcPr>
            <w:tcW w:w="478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除上述各项之外的其他营业外收入和支出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-11,077,652.77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-6,649,527.79</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-22,902,302.85</w:t>
            </w:r>
          </w:p>
        </w:tc>
      </w:tr>
      <w:tr>
        <w:trPr>
          <w:trHeight w:val="275" w:hRule="exact"/>
        </w:trPr>
        <w:tc>
          <w:tcPr>
            <w:tcW w:w="478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z w:val="20"/>
              </w:rPr>
              <w:t>0.00</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-122,006,422.99</w:t>
            </w:r>
          </w:p>
        </w:tc>
      </w:tr>
      <w:tr>
        <w:trPr>
          <w:trHeight w:val="274" w:hRule="exact"/>
        </w:trPr>
        <w:tc>
          <w:tcPr>
            <w:tcW w:w="478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少数股东权益影响额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0"/>
                <w:szCs w:val="20"/>
              </w:rPr>
            </w:pPr>
            <w:r>
              <w:rPr>
                <w:rFonts w:ascii="Times New Roman"/>
                <w:spacing w:val="-1"/>
                <w:sz w:val="20"/>
              </w:rPr>
              <w:t>-26,118,606.26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0"/>
                <w:szCs w:val="20"/>
              </w:rPr>
            </w:pPr>
            <w:r>
              <w:rPr>
                <w:rFonts w:ascii="Times New Roman"/>
                <w:spacing w:val="-1"/>
                <w:sz w:val="20"/>
              </w:rPr>
              <w:t>-10,660,619.22</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Times New Roman" w:hAnsi="Times New Roman" w:cs="Times New Roman" w:eastAsia="Times New Roman" w:hint="default"/>
                <w:sz w:val="20"/>
                <w:szCs w:val="20"/>
              </w:rPr>
            </w:pPr>
            <w:r>
              <w:rPr>
                <w:rFonts w:ascii="Times New Roman"/>
                <w:spacing w:val="-1"/>
                <w:sz w:val="20"/>
              </w:rPr>
              <w:t>1,191,421.57</w:t>
            </w:r>
          </w:p>
        </w:tc>
      </w:tr>
      <w:tr>
        <w:trPr>
          <w:trHeight w:val="275" w:hRule="exact"/>
        </w:trPr>
        <w:tc>
          <w:tcPr>
            <w:tcW w:w="478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-73,840,740.67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-91,107,484.27</w:t>
            </w:r>
          </w:p>
        </w:tc>
        <w:tc>
          <w:tcPr>
            <w:tcW w:w="17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-89,574,858.60</w:t>
            </w:r>
          </w:p>
        </w:tc>
      </w:tr>
      <w:tr>
        <w:trPr>
          <w:trHeight w:val="283" w:hRule="exact"/>
        </w:trPr>
        <w:tc>
          <w:tcPr>
            <w:tcW w:w="4788" w:type="dxa"/>
            <w:tcBorders>
              <w:top w:val="single" w:sz="6" w:space="0" w:color="000000"/>
              <w:left w:val="single" w:sz="12" w:space="0" w:color="000000"/>
              <w:bottom w:val="single" w:sz="12"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b/>
                <w:spacing w:val="-1"/>
                <w:sz w:val="20"/>
              </w:rPr>
              <w:t>423,832,498.84</w:t>
            </w:r>
            <w:r>
              <w:rPr>
                <w:rFonts w:ascii="Times New Roman"/>
                <w:spacing w:val="-1"/>
                <w:sz w:val="20"/>
              </w:rPr>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b/>
                <w:spacing w:val="-1"/>
                <w:sz w:val="20"/>
              </w:rPr>
              <w:t>586,644,723.84</w:t>
            </w:r>
            <w:r>
              <w:rPr>
                <w:rFonts w:ascii="Times New Roman"/>
                <w:spacing w:val="-1"/>
                <w:sz w:val="20"/>
              </w:rPr>
            </w:r>
          </w:p>
        </w:tc>
        <w:tc>
          <w:tcPr>
            <w:tcW w:w="17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287,656,178.85</w:t>
            </w:r>
            <w:r>
              <w:rPr>
                <w:rFonts w:ascii="Times New Roman"/>
                <w:spacing w:val="-1"/>
                <w:sz w:val="20"/>
              </w:rPr>
            </w:r>
          </w:p>
        </w:tc>
      </w:tr>
    </w:tbl>
    <w:p>
      <w:pPr>
        <w:spacing w:line="240" w:lineRule="auto" w:before="10"/>
        <w:rPr>
          <w:rFonts w:ascii="宋体" w:hAnsi="宋体" w:cs="宋体" w:eastAsia="宋体" w:hint="default"/>
          <w:sz w:val="23"/>
          <w:szCs w:val="23"/>
        </w:rPr>
      </w:pPr>
    </w:p>
    <w:p>
      <w:pPr>
        <w:pStyle w:val="Heading2"/>
        <w:spacing w:line="240" w:lineRule="auto" w:before="13"/>
        <w:ind w:right="0"/>
        <w:jc w:val="left"/>
      </w:pPr>
      <w:r>
        <w:rPr/>
        <w:t>四、采取公允价值计量的项目</w:t>
      </w:r>
    </w:p>
    <w:p>
      <w:pPr>
        <w:spacing w:line="240" w:lineRule="auto" w:before="11"/>
        <w:rPr>
          <w:rFonts w:ascii="黑体" w:hAnsi="黑体" w:cs="黑体" w:eastAsia="黑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1951"/>
        <w:gridCol w:w="1560"/>
        <w:gridCol w:w="1702"/>
        <w:gridCol w:w="1701"/>
        <w:gridCol w:w="2505"/>
      </w:tblGrid>
      <w:tr>
        <w:trPr>
          <w:trHeight w:val="334" w:hRule="exact"/>
        </w:trPr>
        <w:tc>
          <w:tcPr>
            <w:tcW w:w="1951"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left="559"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370"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441"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701"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440" w:right="0"/>
              <w:jc w:val="left"/>
              <w:rPr>
                <w:rFonts w:ascii="宋体" w:hAnsi="宋体" w:cs="宋体" w:eastAsia="宋体" w:hint="default"/>
                <w:sz w:val="20"/>
                <w:szCs w:val="20"/>
              </w:rPr>
            </w:pPr>
            <w:r>
              <w:rPr>
                <w:rFonts w:ascii="宋体" w:hAnsi="宋体" w:cs="宋体" w:eastAsia="宋体" w:hint="default"/>
                <w:b/>
                <w:bCs/>
                <w:sz w:val="20"/>
                <w:szCs w:val="20"/>
              </w:rPr>
              <w:t>当期变动</w:t>
            </w:r>
            <w:r>
              <w:rPr>
                <w:rFonts w:ascii="宋体" w:hAnsi="宋体" w:cs="宋体" w:eastAsia="宋体" w:hint="default"/>
                <w:sz w:val="20"/>
                <w:szCs w:val="20"/>
              </w:rPr>
            </w:r>
          </w:p>
        </w:tc>
        <w:tc>
          <w:tcPr>
            <w:tcW w:w="2505" w:type="dxa"/>
            <w:tcBorders>
              <w:top w:val="single" w:sz="12" w:space="0" w:color="000000"/>
              <w:left w:val="single" w:sz="6" w:space="0" w:color="000000"/>
              <w:bottom w:val="single" w:sz="6" w:space="0" w:color="000000"/>
              <w:right w:val="single" w:sz="12" w:space="0" w:color="000000"/>
            </w:tcBorders>
          </w:tcPr>
          <w:p>
            <w:pPr>
              <w:pStyle w:val="TableParagraph"/>
              <w:spacing w:line="256" w:lineRule="exact"/>
              <w:ind w:left="241" w:right="0"/>
              <w:jc w:val="left"/>
              <w:rPr>
                <w:rFonts w:ascii="宋体" w:hAnsi="宋体" w:cs="宋体" w:eastAsia="宋体" w:hint="default"/>
                <w:sz w:val="20"/>
                <w:szCs w:val="20"/>
              </w:rPr>
            </w:pPr>
            <w:r>
              <w:rPr>
                <w:rFonts w:ascii="宋体" w:hAnsi="宋体" w:cs="宋体" w:eastAsia="宋体" w:hint="default"/>
                <w:b/>
                <w:bCs/>
                <w:sz w:val="20"/>
                <w:szCs w:val="20"/>
              </w:rPr>
              <w:t>对当期利润的影响金额</w:t>
            </w:r>
            <w:r>
              <w:rPr>
                <w:rFonts w:ascii="宋体" w:hAnsi="宋体" w:cs="宋体" w:eastAsia="宋体" w:hint="default"/>
                <w:sz w:val="20"/>
                <w:szCs w:val="20"/>
              </w:rPr>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883,224,142.54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1,146,231,642.25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263,007,499.71</w:t>
            </w:r>
          </w:p>
        </w:tc>
        <w:tc>
          <w:tcPr>
            <w:tcW w:w="25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1"/>
              <w:jc w:val="right"/>
              <w:rPr>
                <w:rFonts w:ascii="Times New Roman" w:hAnsi="Times New Roman" w:cs="Times New Roman" w:eastAsia="Times New Roman" w:hint="default"/>
                <w:sz w:val="20"/>
                <w:szCs w:val="20"/>
              </w:rPr>
            </w:pPr>
            <w:r>
              <w:rPr>
                <w:rFonts w:ascii="Times New Roman"/>
                <w:spacing w:val="-1"/>
                <w:sz w:val="20"/>
              </w:rPr>
              <w:t>152,307,653.02</w:t>
            </w:r>
          </w:p>
        </w:tc>
      </w:tr>
      <w:tr>
        <w:trPr>
          <w:trHeight w:val="328"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5,681,698.56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6,832,728.60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1,151,030.04</w:t>
            </w:r>
          </w:p>
        </w:tc>
        <w:tc>
          <w:tcPr>
            <w:tcW w:w="25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z w:val="20"/>
              </w:rPr>
              <w:t>0.00</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108,425,520.00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-108,425,520.00</w:t>
            </w:r>
          </w:p>
        </w:tc>
        <w:tc>
          <w:tcPr>
            <w:tcW w:w="25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1"/>
              <w:jc w:val="right"/>
              <w:rPr>
                <w:rFonts w:ascii="Times New Roman" w:hAnsi="Times New Roman" w:cs="Times New Roman" w:eastAsia="Times New Roman" w:hint="default"/>
                <w:sz w:val="20"/>
                <w:szCs w:val="20"/>
              </w:rPr>
            </w:pPr>
            <w:r>
              <w:rPr>
                <w:rFonts w:ascii="Times New Roman"/>
                <w:sz w:val="20"/>
              </w:rPr>
              <w:t>0.00</w:t>
            </w:r>
          </w:p>
        </w:tc>
      </w:tr>
      <w:tr>
        <w:trPr>
          <w:trHeight w:val="335" w:hRule="exact"/>
        </w:trPr>
        <w:tc>
          <w:tcPr>
            <w:tcW w:w="1951"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right="3"/>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997,331,361.10</w:t>
            </w:r>
            <w:r>
              <w:rPr>
                <w:rFonts w:ascii="Times New Roman"/>
                <w:spacing w:val="-1"/>
                <w:sz w:val="20"/>
              </w:rPr>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b/>
                <w:spacing w:val="-1"/>
                <w:sz w:val="20"/>
              </w:rPr>
              <w:t>1,153,064,370.85</w:t>
            </w:r>
            <w:r>
              <w:rPr>
                <w:rFonts w:ascii="Times New Roman"/>
                <w:spacing w:val="-1"/>
                <w:sz w:val="20"/>
              </w:rPr>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155,733,009.75</w:t>
            </w:r>
            <w:r>
              <w:rPr>
                <w:rFonts w:ascii="Times New Roman"/>
                <w:spacing w:val="-1"/>
                <w:sz w:val="20"/>
              </w:rPr>
            </w:r>
          </w:p>
        </w:tc>
        <w:tc>
          <w:tcPr>
            <w:tcW w:w="25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1"/>
              <w:jc w:val="right"/>
              <w:rPr>
                <w:rFonts w:ascii="Times New Roman" w:hAnsi="Times New Roman" w:cs="Times New Roman" w:eastAsia="Times New Roman" w:hint="default"/>
                <w:sz w:val="20"/>
                <w:szCs w:val="20"/>
              </w:rPr>
            </w:pPr>
            <w:r>
              <w:rPr>
                <w:rFonts w:ascii="Times New Roman"/>
                <w:b/>
                <w:spacing w:val="-1"/>
                <w:sz w:val="20"/>
              </w:rPr>
              <w:t>152,307,653.02</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17"/>
          <w:pgSz w:w="11910" w:h="16840"/>
          <w:pgMar w:header="609" w:footer="761" w:top="1020" w:bottom="980" w:left="1180" w:right="54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6"/>
          <w:szCs w:val="26"/>
        </w:rPr>
      </w:pPr>
    </w:p>
    <w:p>
      <w:pPr>
        <w:pStyle w:val="Heading1"/>
        <w:tabs>
          <w:tab w:pos="4579" w:val="left" w:leader="none"/>
        </w:tabs>
        <w:spacing w:line="240" w:lineRule="auto"/>
        <w:ind w:left="3293" w:right="88"/>
        <w:jc w:val="left"/>
        <w:rPr>
          <w:b w:val="0"/>
          <w:bCs w:val="0"/>
        </w:rPr>
      </w:pPr>
      <w:bookmarkStart w:name="_TOC_250006" w:id="4"/>
      <w:r>
        <w:rPr>
          <w:w w:val="95"/>
        </w:rPr>
        <w:t>第四章</w:t>
        <w:tab/>
      </w:r>
      <w:r>
        <w:rPr/>
        <w:t>董事会报告</w:t>
      </w:r>
      <w:bookmarkEnd w:id="4"/>
      <w:r>
        <w:rPr>
          <w:b w:val="0"/>
          <w:bCs w:val="0"/>
        </w:rPr>
      </w:r>
    </w:p>
    <w:p>
      <w:pPr>
        <w:spacing w:line="240" w:lineRule="auto" w:before="0"/>
        <w:rPr>
          <w:rFonts w:ascii="黑体" w:hAnsi="黑体" w:cs="黑体" w:eastAsia="黑体" w:hint="default"/>
          <w:b/>
          <w:bCs/>
          <w:sz w:val="32"/>
          <w:szCs w:val="32"/>
        </w:rPr>
      </w:pPr>
    </w:p>
    <w:p>
      <w:pPr>
        <w:pStyle w:val="Heading2"/>
        <w:spacing w:line="240" w:lineRule="auto" w:before="211"/>
        <w:ind w:left="138" w:right="88"/>
        <w:jc w:val="left"/>
      </w:pPr>
      <w:r>
        <w:rPr/>
        <w:t>一、董事会关于公司报告期内经营情况的讨论与分析</w:t>
      </w:r>
    </w:p>
    <w:p>
      <w:pPr>
        <w:pStyle w:val="Heading3"/>
        <w:spacing w:line="240" w:lineRule="auto" w:before="194"/>
        <w:ind w:left="138" w:right="88"/>
        <w:jc w:val="left"/>
        <w:rPr>
          <w:b w:val="0"/>
          <w:bCs w:val="0"/>
        </w:rPr>
      </w:pPr>
      <w:r>
        <w:rPr/>
        <w:t>（一）报告期内总体经营情况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right="88"/>
        <w:jc w:val="left"/>
      </w:pPr>
      <w:r>
        <w:rPr>
          <w:rFonts w:ascii="宋体" w:hAnsi="宋体" w:cs="宋体" w:eastAsia="宋体" w:hint="default"/>
        </w:rPr>
        <w:t>2012</w:t>
      </w:r>
      <w:r>
        <w:rPr>
          <w:rFonts w:ascii="宋体" w:hAnsi="宋体" w:cs="宋体" w:eastAsia="宋体" w:hint="default"/>
          <w:spacing w:val="-60"/>
        </w:rPr>
        <w:t> </w:t>
      </w:r>
      <w:r>
        <w:rPr/>
        <w:t>年是公司调整结构、扎实工作的一年。</w:t>
      </w:r>
    </w:p>
    <w:p>
      <w:pPr>
        <w:spacing w:line="240" w:lineRule="auto" w:before="9"/>
        <w:rPr>
          <w:rFonts w:ascii="宋体" w:hAnsi="宋体" w:cs="宋体" w:eastAsia="宋体" w:hint="default"/>
          <w:sz w:val="23"/>
          <w:szCs w:val="23"/>
        </w:rPr>
      </w:pPr>
    </w:p>
    <w:p>
      <w:pPr>
        <w:pStyle w:val="BodyText"/>
        <w:spacing w:line="237" w:lineRule="auto"/>
        <w:ind w:right="88"/>
        <w:jc w:val="left"/>
      </w:pPr>
      <w:r>
        <w:rPr/>
        <w:t>从宏观经济来看，</w:t>
      </w:r>
      <w:r>
        <w:rPr>
          <w:rFonts w:ascii="宋体" w:hAnsi="宋体" w:cs="宋体" w:eastAsia="宋体" w:hint="default"/>
        </w:rPr>
        <w:t>2012</w:t>
      </w:r>
      <w:r>
        <w:rPr>
          <w:rFonts w:ascii="宋体" w:hAnsi="宋体" w:cs="宋体" w:eastAsia="宋体" w:hint="default"/>
          <w:spacing w:val="-40"/>
        </w:rPr>
        <w:t> </w:t>
      </w:r>
      <w:r>
        <w:rPr/>
        <w:t>年，发达经济体增长乏力，新兴经济体经济增速回落，在全球经 济复苏缓慢的背景下，我国国内生产总值同比增长了</w:t>
      </w:r>
      <w:r>
        <w:rPr>
          <w:spacing w:val="-40"/>
        </w:rPr>
        <w:t> </w:t>
      </w:r>
      <w:r>
        <w:rPr>
          <w:rFonts w:ascii="宋体" w:hAnsi="宋体" w:cs="宋体" w:eastAsia="宋体" w:hint="default"/>
        </w:rPr>
        <w:t>7.8%</w:t>
      </w:r>
      <w:r>
        <w:rPr/>
        <w:t>，经济增速十三年来首次“破 </w:t>
      </w:r>
      <w:r>
        <w:rPr>
          <w:spacing w:val="-5"/>
        </w:rPr>
        <w:t>八”。对于企业而言，一方面，我国外部经济环境恶化和贸易摩擦的加剧进一步增大了外</w:t>
      </w:r>
      <w:r>
        <w:rPr>
          <w:spacing w:val="-87"/>
        </w:rPr>
        <w:t> </w:t>
      </w:r>
      <w:r>
        <w:rPr>
          <w:spacing w:val="-87"/>
        </w:rPr>
      </w:r>
      <w:r>
        <w:rPr/>
        <w:t>向型企业经营的难度，而受到汽车、家用电器和石油及制品等销售不景气的影响，国内</w:t>
      </w:r>
      <w:r>
        <w:rPr>
          <w:spacing w:val="-61"/>
        </w:rPr>
        <w:t> </w:t>
      </w:r>
      <w:r>
        <w:rPr>
          <w:spacing w:val="-61"/>
        </w:rPr>
      </w:r>
      <w:r>
        <w:rPr/>
        <w:t>市场消费增速减缓，使得企业经营压力加大；另一方面，节能产品惠民工程实施范围扩</w:t>
      </w:r>
      <w:r>
        <w:rPr>
          <w:spacing w:val="-52"/>
        </w:rPr>
        <w:t> </w:t>
      </w:r>
      <w:r>
        <w:rPr>
          <w:spacing w:val="-52"/>
        </w:rPr>
      </w:r>
      <w:r>
        <w:rPr/>
        <w:t>大、农村和西部地区基础设施、教育卫生、信息化等领域投资项目启动，这一系列稳增</w:t>
      </w:r>
      <w:r>
        <w:rPr>
          <w:spacing w:val="-61"/>
        </w:rPr>
        <w:t> </w:t>
      </w:r>
      <w:r>
        <w:rPr>
          <w:spacing w:val="-61"/>
        </w:rPr>
      </w:r>
      <w:r>
        <w:rPr>
          <w:spacing w:val="-7"/>
        </w:rPr>
        <w:t>长、扩内需经济刺激政策相继出台，为企业发展提供了广阔的市场空间。同时，“十二五”</w:t>
      </w:r>
      <w:r>
        <w:rPr/>
        <w:t> 国家战略性新兴产业发展规划的逐步落实，以及对于战略性新兴产业在资金、技术、信</w:t>
      </w:r>
      <w:r>
        <w:rPr>
          <w:spacing w:val="-61"/>
        </w:rPr>
        <w:t> </w:t>
      </w:r>
      <w:r>
        <w:rPr>
          <w:spacing w:val="-61"/>
        </w:rPr>
      </w:r>
      <w:r>
        <w:rPr/>
        <w:t>贷政策等方面的支持力度加大，也为产业创新发展和科技成果产业化提供了动力。</w:t>
      </w:r>
    </w:p>
    <w:p>
      <w:pPr>
        <w:spacing w:line="240" w:lineRule="auto" w:before="11"/>
        <w:rPr>
          <w:rFonts w:ascii="宋体" w:hAnsi="宋体" w:cs="宋体" w:eastAsia="宋体" w:hint="default"/>
          <w:sz w:val="23"/>
          <w:szCs w:val="23"/>
        </w:rPr>
      </w:pPr>
    </w:p>
    <w:p>
      <w:pPr>
        <w:pStyle w:val="BodyText"/>
        <w:spacing w:line="237" w:lineRule="auto"/>
        <w:ind w:right="88"/>
        <w:jc w:val="left"/>
      </w:pPr>
      <w:r>
        <w:rPr>
          <w:rFonts w:ascii="宋体" w:hAnsi="宋体" w:cs="宋体" w:eastAsia="宋体" w:hint="default"/>
        </w:rPr>
        <w:t>2012</w:t>
      </w:r>
      <w:r>
        <w:rPr>
          <w:rFonts w:ascii="宋体" w:hAnsi="宋体" w:cs="宋体" w:eastAsia="宋体" w:hint="default"/>
          <w:spacing w:val="-40"/>
        </w:rPr>
        <w:t> </w:t>
      </w:r>
      <w:r>
        <w:rPr/>
        <w:t>年，公司继续立足于信息技术和能源环保行业，在计算机、数字城市、物联网、安 防系统、微电子与核心元器件、知识网络、军工、多媒体、数字电视系统、半导体与照</w:t>
      </w:r>
      <w:r>
        <w:rPr>
          <w:spacing w:val="-61"/>
        </w:rPr>
        <w:t> </w:t>
      </w:r>
      <w:r>
        <w:rPr>
          <w:spacing w:val="-61"/>
        </w:rPr>
      </w:r>
      <w:r>
        <w:rPr/>
        <w:t>明、节能业务领域不断实施结构调整，按照国家战略性新兴产业规划进行布局，面向更</w:t>
      </w:r>
      <w:r>
        <w:rPr>
          <w:spacing w:val="-57"/>
        </w:rPr>
        <w:t> </w:t>
      </w:r>
      <w:r>
        <w:rPr>
          <w:spacing w:val="-57"/>
        </w:rPr>
      </w:r>
      <w:r>
        <w:rPr/>
        <w:t>大空间和更具潜力的市场扎实工作，实现了业务经验积累和技术产品储备。本年度，公</w:t>
      </w:r>
      <w:r>
        <w:rPr>
          <w:spacing w:val="-61"/>
        </w:rPr>
        <w:t> </w:t>
      </w:r>
      <w:r>
        <w:rPr>
          <w:spacing w:val="-61"/>
        </w:rPr>
      </w:r>
      <w:r>
        <w:rPr>
          <w:spacing w:val="-11"/>
        </w:rPr>
        <w:t>司一方面在节能环保等新兴产业领域“调结构”、“加投入”，不断探索和推进新型商业模</w:t>
      </w:r>
      <w:r>
        <w:rPr>
          <w:spacing w:val="-82"/>
        </w:rPr>
        <w:t> </w:t>
      </w:r>
      <w:r>
        <w:rPr>
          <w:spacing w:val="-82"/>
        </w:rPr>
      </w:r>
      <w:r>
        <w:rPr>
          <w:spacing w:val="-2"/>
        </w:rPr>
        <w:t>式的应用，完成了一批合同能源管理项目的实施，形成了成熟的项目核算和管理的模式。</w:t>
      </w:r>
      <w:r>
        <w:rPr>
          <w:spacing w:val="-82"/>
        </w:rPr>
        <w:t> </w:t>
      </w:r>
      <w:r>
        <w:rPr>
          <w:spacing w:val="-82"/>
        </w:rPr>
      </w:r>
      <w:r>
        <w:rPr/>
        <w:t>截至报告期末，公司已经建成六个</w:t>
      </w:r>
      <w:r>
        <w:rPr>
          <w:spacing w:val="-67"/>
        </w:rPr>
        <w:t> </w:t>
      </w:r>
      <w:r>
        <w:rPr>
          <w:rFonts w:ascii="宋体" w:hAnsi="宋体" w:cs="宋体" w:eastAsia="宋体" w:hint="default"/>
        </w:rPr>
        <w:t>EMC</w:t>
      </w:r>
      <w:r>
        <w:rPr>
          <w:rFonts w:ascii="宋体" w:hAnsi="宋体" w:cs="宋体" w:eastAsia="宋体" w:hint="default"/>
          <w:spacing w:val="-67"/>
        </w:rPr>
        <w:t> </w:t>
      </w:r>
      <w:r>
        <w:rPr/>
        <w:t>项目，累计投资</w:t>
      </w:r>
      <w:r>
        <w:rPr>
          <w:spacing w:val="-67"/>
        </w:rPr>
        <w:t> </w:t>
      </w:r>
      <w:r>
        <w:rPr>
          <w:rFonts w:ascii="宋体" w:hAnsi="宋体" w:cs="宋体" w:eastAsia="宋体" w:hint="default"/>
        </w:rPr>
        <w:t>2.28</w:t>
      </w:r>
      <w:r>
        <w:rPr>
          <w:rFonts w:ascii="宋体" w:hAnsi="宋体" w:cs="宋体" w:eastAsia="宋体" w:hint="default"/>
          <w:spacing w:val="-67"/>
        </w:rPr>
        <w:t> </w:t>
      </w:r>
      <w:r>
        <w:rPr/>
        <w:t>亿元，项目全部投入运营进 入收益分享阶段。另一方面，公司通过技术能力的提高，努力开拓市场，固旧图新，实</w:t>
      </w:r>
      <w:r>
        <w:rPr>
          <w:spacing w:val="-61"/>
        </w:rPr>
        <w:t> </w:t>
      </w:r>
      <w:r>
        <w:rPr>
          <w:spacing w:val="-61"/>
        </w:rPr>
      </w:r>
      <w:r>
        <w:rPr/>
        <w:t>现了在数字城市、物联网、安防系统、军工等业务领域的市场突破，承接了众多大型工</w:t>
      </w:r>
      <w:r>
        <w:rPr>
          <w:spacing w:val="-61"/>
        </w:rPr>
        <w:t> </w:t>
      </w:r>
      <w:r>
        <w:rPr>
          <w:spacing w:val="-61"/>
        </w:rPr>
      </w:r>
      <w:r>
        <w:rPr/>
        <w:t>程项目，市场占有率和品牌影响力得到了进一步提升。</w:t>
      </w:r>
    </w:p>
    <w:p>
      <w:pPr>
        <w:spacing w:line="240" w:lineRule="auto" w:before="11"/>
        <w:rPr>
          <w:rFonts w:ascii="宋体" w:hAnsi="宋体" w:cs="宋体" w:eastAsia="宋体" w:hint="default"/>
          <w:sz w:val="25"/>
          <w:szCs w:val="25"/>
        </w:rPr>
      </w:pPr>
    </w:p>
    <w:p>
      <w:pPr>
        <w:pStyle w:val="BodyText"/>
        <w:spacing w:line="312" w:lineRule="exact"/>
        <w:ind w:right="88"/>
        <w:jc w:val="left"/>
      </w:pPr>
      <w:r>
        <w:rPr/>
        <w:t>报告期内，为进一步布局移动互联终端产业，加快公司在“终端</w:t>
      </w:r>
      <w:r>
        <w:rPr>
          <w:rFonts w:ascii="宋体" w:hAnsi="宋体" w:cs="宋体" w:eastAsia="宋体" w:hint="default"/>
        </w:rPr>
        <w:t>+</w:t>
      </w:r>
      <w:r>
        <w:rPr/>
        <w:t>应用</w:t>
      </w:r>
      <w:r>
        <w:rPr>
          <w:rFonts w:ascii="宋体" w:hAnsi="宋体" w:cs="宋体" w:eastAsia="宋体" w:hint="default"/>
        </w:rPr>
        <w:t>+</w:t>
      </w:r>
      <w:r>
        <w:rPr/>
        <w:t>服务”产业链整</w:t>
      </w:r>
      <w:r>
        <w:rPr>
          <w:spacing w:val="-50"/>
        </w:rPr>
        <w:t> </w:t>
      </w:r>
      <w:r>
        <w:rPr>
          <w:spacing w:val="-50"/>
        </w:rPr>
      </w:r>
      <w:r>
        <w:rPr/>
        <w:t>合的速度，充分利用资本市场并购重组等金融工具，公司酝酿收购北京壹人壹本信息科</w:t>
      </w:r>
    </w:p>
    <w:p>
      <w:pPr>
        <w:pStyle w:val="BodyText"/>
        <w:spacing w:line="281" w:lineRule="exact"/>
        <w:ind w:right="0"/>
        <w:jc w:val="left"/>
      </w:pPr>
      <w:r>
        <w:rPr/>
        <w:t>技有限公司，以期利用壹人壹本基于手写的企业应用架构与公司积累的行业应用相结合，</w:t>
      </w:r>
    </w:p>
    <w:p>
      <w:pPr>
        <w:pStyle w:val="BodyText"/>
        <w:spacing w:line="237" w:lineRule="auto" w:before="1"/>
        <w:ind w:right="224"/>
        <w:jc w:val="both"/>
      </w:pPr>
      <w:r>
        <w:rPr/>
        <w:t>在提高产业的整体协同性的基础上，继续贯彻实施差异化发展策略，通过自身在行业领</w:t>
      </w:r>
      <w:r>
        <w:rPr>
          <w:spacing w:val="-61"/>
        </w:rPr>
        <w:t> </w:t>
      </w:r>
      <w:r>
        <w:rPr>
          <w:spacing w:val="-61"/>
        </w:rPr>
      </w:r>
      <w:r>
        <w:rPr/>
        <w:t>域的综合优势推动壹人壹本平板电脑的发展，同时在壹人壹本平板电脑向其它行业领域</w:t>
      </w:r>
      <w:r>
        <w:rPr>
          <w:spacing w:val="-61"/>
        </w:rPr>
        <w:t> </w:t>
      </w:r>
      <w:r>
        <w:rPr>
          <w:spacing w:val="-61"/>
        </w:rPr>
      </w:r>
      <w:r>
        <w:rPr/>
        <w:t>渗透的过程中扩大公司在行业市场的份额，增强公司的盈利能力和可持续竞争实力。为</w:t>
      </w:r>
      <w:r>
        <w:rPr>
          <w:spacing w:val="-51"/>
        </w:rPr>
        <w:t> </w:t>
      </w:r>
      <w:r>
        <w:rPr>
          <w:spacing w:val="-51"/>
        </w:rPr>
      </w:r>
      <w:r>
        <w:rPr/>
        <w:t>此，公司股票于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日停牌，公司已于</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日公告了并购预案。</w:t>
      </w:r>
    </w:p>
    <w:p>
      <w:pPr>
        <w:spacing w:line="240" w:lineRule="auto" w:before="7"/>
        <w:rPr>
          <w:rFonts w:ascii="宋体" w:hAnsi="宋体" w:cs="宋体" w:eastAsia="宋体" w:hint="default"/>
          <w:sz w:val="23"/>
          <w:szCs w:val="23"/>
        </w:rPr>
      </w:pPr>
    </w:p>
    <w:p>
      <w:pPr>
        <w:pStyle w:val="BodyText"/>
        <w:spacing w:line="313" w:lineRule="exact"/>
        <w:ind w:right="88"/>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60"/>
        </w:rPr>
        <w:t> </w:t>
      </w:r>
      <w:r>
        <w:rPr/>
        <w:t>年度</w:t>
      </w:r>
      <w:r>
        <w:rPr>
          <w:spacing w:val="-113"/>
        </w:rPr>
        <w:t>，</w:t>
      </w:r>
      <w:r>
        <w:rPr/>
        <w:t>公司实现收入</w:t>
      </w:r>
      <w:r>
        <w:rPr>
          <w:spacing w:val="-60"/>
        </w:rPr>
        <w:t> </w:t>
      </w:r>
      <w:r>
        <w:rPr>
          <w:rFonts w:ascii="宋体" w:hAnsi="宋体" w:cs="宋体" w:eastAsia="宋体" w:hint="default"/>
        </w:rPr>
        <w:t>223.43</w:t>
      </w:r>
      <w:r>
        <w:rPr>
          <w:rFonts w:ascii="宋体" w:hAnsi="宋体" w:cs="宋体" w:eastAsia="宋体" w:hint="default"/>
          <w:spacing w:val="-60"/>
        </w:rPr>
        <w:t> </w:t>
      </w:r>
      <w:r>
        <w:rPr/>
        <w:t>亿元</w:t>
      </w:r>
      <w:r>
        <w:rPr>
          <w:spacing w:val="-113"/>
        </w:rPr>
        <w:t>，</w:t>
      </w:r>
      <w:r>
        <w:rPr/>
        <w:t>与上年同期相比增长了</w:t>
      </w:r>
      <w:r>
        <w:rPr>
          <w:spacing w:val="-60"/>
        </w:rPr>
        <w:t> </w:t>
      </w:r>
      <w:r>
        <w:rPr>
          <w:rFonts w:ascii="宋体" w:hAnsi="宋体" w:cs="宋体" w:eastAsia="宋体" w:hint="default"/>
        </w:rPr>
        <w:t>6.59%</w:t>
      </w:r>
      <w:r>
        <w:rPr>
          <w:spacing w:val="-113"/>
        </w:rPr>
        <w:t>，</w:t>
      </w:r>
      <w:r>
        <w:rPr/>
        <w:t>实现净利润为</w:t>
      </w:r>
      <w:r>
        <w:rPr>
          <w:spacing w:val="-60"/>
        </w:rPr>
        <w:t> </w:t>
      </w:r>
      <w:r>
        <w:rPr>
          <w:rFonts w:ascii="宋体" w:hAnsi="宋体" w:cs="宋体" w:eastAsia="宋体" w:hint="default"/>
        </w:rPr>
        <w:t>6.06</w:t>
      </w:r>
    </w:p>
    <w:p>
      <w:pPr>
        <w:pStyle w:val="BodyText"/>
        <w:spacing w:line="310" w:lineRule="exact" w:before="31"/>
        <w:ind w:right="207"/>
        <w:jc w:val="left"/>
      </w:pPr>
      <w:r>
        <w:rPr/>
        <w:t>亿元，与上年同期相比增长率</w:t>
      </w:r>
      <w:r>
        <w:rPr>
          <w:rFonts w:ascii="宋体" w:hAnsi="宋体" w:cs="宋体" w:eastAsia="宋体" w:hint="default"/>
        </w:rPr>
        <w:t>-14.29%</w:t>
      </w:r>
      <w:r>
        <w:rPr/>
        <w:t>，但扣除非经常性损益后的净利润为 </w:t>
      </w:r>
      <w:r>
        <w:rPr>
          <w:rFonts w:ascii="宋体" w:hAnsi="宋体" w:cs="宋体" w:eastAsia="宋体" w:hint="default"/>
        </w:rPr>
        <w:t>1.83</w:t>
      </w:r>
      <w:r>
        <w:rPr>
          <w:rFonts w:ascii="宋体" w:hAnsi="宋体" w:cs="宋体" w:eastAsia="宋体" w:hint="default"/>
          <w:spacing w:val="-39"/>
        </w:rPr>
        <w:t> </w:t>
      </w:r>
      <w:r>
        <w:rPr/>
        <w:t>亿元， 与上年同期相比增长了</w:t>
      </w:r>
      <w:r>
        <w:rPr>
          <w:spacing w:val="-60"/>
        </w:rPr>
        <w:t> </w:t>
      </w:r>
      <w:r>
        <w:rPr>
          <w:rFonts w:ascii="宋体" w:hAnsi="宋体" w:cs="宋体" w:eastAsia="宋体" w:hint="default"/>
        </w:rPr>
        <w:t>51.13%</w:t>
      </w:r>
      <w:r>
        <w:rPr/>
        <w:t>。</w:t>
      </w:r>
    </w:p>
    <w:p>
      <w:pPr>
        <w:spacing w:after="0" w:line="310" w:lineRule="exact"/>
        <w:jc w:val="left"/>
        <w:sectPr>
          <w:pgSz w:w="11910" w:h="16840"/>
          <w:pgMar w:header="609" w:footer="761" w:top="1020" w:bottom="98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3"/>
        <w:spacing w:line="475" w:lineRule="auto" w:before="26"/>
        <w:ind w:right="3668"/>
        <w:jc w:val="left"/>
        <w:rPr>
          <w:b w:val="0"/>
          <w:bCs w:val="0"/>
        </w:rPr>
      </w:pPr>
      <w:r>
        <w:rPr>
          <w:rFonts w:ascii="宋体" w:hAnsi="宋体" w:cs="宋体" w:eastAsia="宋体" w:hint="default"/>
        </w:rPr>
        <w:t>(</w:t>
      </w:r>
      <w:r>
        <w:rPr/>
        <w:t>二</w:t>
      </w:r>
      <w:r>
        <w:rPr>
          <w:rFonts w:ascii="宋体" w:hAnsi="宋体" w:cs="宋体" w:eastAsia="宋体" w:hint="default"/>
        </w:rPr>
        <w:t>)</w:t>
      </w:r>
      <w:r>
        <w:rPr/>
        <w:t>主营业务分析</w:t>
      </w:r>
      <w:r>
        <w:rPr>
          <w:w w:val="99"/>
        </w:rPr>
        <w:t> </w:t>
      </w:r>
      <w:r>
        <w:rPr>
          <w:rFonts w:ascii="宋体" w:hAnsi="宋体" w:cs="宋体" w:eastAsia="宋体" w:hint="default"/>
          <w:w w:val="95"/>
        </w:rPr>
        <w:t>1</w:t>
      </w:r>
      <w:r>
        <w:rPr>
          <w:w w:val="95"/>
        </w:rPr>
        <w:t>、利润表及现金流量表相关科目变动分析表</w:t>
      </w:r>
      <w:r>
        <w:rPr>
          <w:b w:val="0"/>
          <w:bCs w:val="0"/>
        </w:rPr>
      </w:r>
    </w:p>
    <w:p>
      <w:pPr>
        <w:spacing w:line="240" w:lineRule="auto" w:before="8"/>
        <w:rPr>
          <w:rFonts w:ascii="宋体" w:hAnsi="宋体" w:cs="宋体" w:eastAsia="宋体" w:hint="default"/>
          <w:b/>
          <w:bCs/>
          <w:sz w:val="8"/>
          <w:szCs w:val="8"/>
        </w:rPr>
      </w:pPr>
    </w:p>
    <w:tbl>
      <w:tblPr>
        <w:tblW w:w="0" w:type="auto"/>
        <w:jc w:val="left"/>
        <w:tblInd w:w="114" w:type="dxa"/>
        <w:tblLayout w:type="fixed"/>
        <w:tblCellMar>
          <w:top w:w="0" w:type="dxa"/>
          <w:left w:w="0" w:type="dxa"/>
          <w:bottom w:w="0" w:type="dxa"/>
          <w:right w:w="0" w:type="dxa"/>
        </w:tblCellMar>
        <w:tblLook w:val="01E0"/>
      </w:tblPr>
      <w:tblGrid>
        <w:gridCol w:w="4145"/>
        <w:gridCol w:w="1937"/>
        <w:gridCol w:w="1936"/>
        <w:gridCol w:w="1401"/>
      </w:tblGrid>
      <w:tr>
        <w:trPr>
          <w:trHeight w:val="646" w:hRule="exact"/>
        </w:trPr>
        <w:tc>
          <w:tcPr>
            <w:tcW w:w="4145"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单位：元</w:t>
            </w:r>
            <w:r>
              <w:rPr>
                <w:rFonts w:ascii="宋体" w:hAnsi="宋体" w:cs="宋体" w:eastAsia="宋体" w:hint="default"/>
                <w:b/>
                <w:bCs/>
                <w:sz w:val="21"/>
                <w:szCs w:val="21"/>
              </w:rPr>
              <w:t>)</w:t>
            </w:r>
            <w:r>
              <w:rPr>
                <w:rFonts w:ascii="宋体" w:hAnsi="宋体" w:cs="宋体" w:eastAsia="宋体" w:hint="default"/>
                <w:sz w:val="21"/>
                <w:szCs w:val="21"/>
              </w:rPr>
            </w:r>
          </w:p>
        </w:tc>
        <w:tc>
          <w:tcPr>
            <w:tcW w:w="1937"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193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sz w:val="21"/>
                <w:szCs w:val="21"/>
              </w:rPr>
            </w:r>
          </w:p>
        </w:tc>
        <w:tc>
          <w:tcPr>
            <w:tcW w:w="1401"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sz w:val="21"/>
                <w:szCs w:val="21"/>
              </w:rPr>
            </w:r>
          </w:p>
          <w:p>
            <w:pPr>
              <w:pStyle w:val="TableParagraph"/>
              <w:spacing w:line="240" w:lineRule="auto" w:before="89"/>
              <w:ind w:left="7" w:right="0"/>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r>
      <w:tr>
        <w:trPr>
          <w:trHeight w:val="330" w:hRule="exact"/>
        </w:trPr>
        <w:tc>
          <w:tcPr>
            <w:tcW w:w="414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22,342,679,925.80</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20,962,049,866.56</w:t>
            </w:r>
          </w:p>
        </w:tc>
        <w:tc>
          <w:tcPr>
            <w:tcW w:w="14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6.59%</w:t>
            </w:r>
          </w:p>
        </w:tc>
      </w:tr>
      <w:tr>
        <w:trPr>
          <w:trHeight w:val="330" w:hRule="exact"/>
        </w:trPr>
        <w:tc>
          <w:tcPr>
            <w:tcW w:w="414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18,731,408,443.90</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17,704,877,141.46</w:t>
            </w:r>
          </w:p>
        </w:tc>
        <w:tc>
          <w:tcPr>
            <w:tcW w:w="14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5.80%</w:t>
            </w:r>
          </w:p>
        </w:tc>
      </w:tr>
      <w:tr>
        <w:trPr>
          <w:trHeight w:val="330" w:hRule="exact"/>
        </w:trPr>
        <w:tc>
          <w:tcPr>
            <w:tcW w:w="414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1,269,188,619.91</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1,209,024,891.65</w:t>
            </w:r>
          </w:p>
        </w:tc>
        <w:tc>
          <w:tcPr>
            <w:tcW w:w="14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4.98%</w:t>
            </w:r>
          </w:p>
        </w:tc>
      </w:tr>
      <w:tr>
        <w:trPr>
          <w:trHeight w:val="330" w:hRule="exact"/>
        </w:trPr>
        <w:tc>
          <w:tcPr>
            <w:tcW w:w="414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1,341,931,716.00</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1,241,590,134.07</w:t>
            </w:r>
          </w:p>
        </w:tc>
        <w:tc>
          <w:tcPr>
            <w:tcW w:w="14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8.08%</w:t>
            </w:r>
          </w:p>
        </w:tc>
      </w:tr>
      <w:tr>
        <w:trPr>
          <w:trHeight w:val="330" w:hRule="exact"/>
        </w:trPr>
        <w:tc>
          <w:tcPr>
            <w:tcW w:w="414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690,330,615.07</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372,220,541.42</w:t>
            </w:r>
          </w:p>
        </w:tc>
        <w:tc>
          <w:tcPr>
            <w:tcW w:w="14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85.46%</w:t>
            </w:r>
          </w:p>
        </w:tc>
      </w:tr>
      <w:tr>
        <w:trPr>
          <w:trHeight w:val="330" w:hRule="exact"/>
        </w:trPr>
        <w:tc>
          <w:tcPr>
            <w:tcW w:w="414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872,327,053.64</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-218,999,137.27</w:t>
            </w:r>
          </w:p>
        </w:tc>
        <w:tc>
          <w:tcPr>
            <w:tcW w:w="14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498.32%</w:t>
            </w:r>
          </w:p>
        </w:tc>
      </w:tr>
      <w:tr>
        <w:trPr>
          <w:trHeight w:val="330" w:hRule="exact"/>
        </w:trPr>
        <w:tc>
          <w:tcPr>
            <w:tcW w:w="414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-1,730,264,248.72</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-5,333,405,376.53</w:t>
            </w:r>
          </w:p>
        </w:tc>
        <w:tc>
          <w:tcPr>
            <w:tcW w:w="14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67.56%</w:t>
            </w:r>
          </w:p>
        </w:tc>
      </w:tr>
      <w:tr>
        <w:trPr>
          <w:trHeight w:val="330" w:hRule="exact"/>
        </w:trPr>
        <w:tc>
          <w:tcPr>
            <w:tcW w:w="414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1,375,973,607.28</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4,325,751,436.36</w:t>
            </w:r>
          </w:p>
        </w:tc>
        <w:tc>
          <w:tcPr>
            <w:tcW w:w="14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w w:val="95"/>
                <w:sz w:val="21"/>
              </w:rPr>
              <w:t>-68.19%</w:t>
            </w:r>
            <w:r>
              <w:rPr>
                <w:rFonts w:ascii="Times New Roman"/>
                <w:sz w:val="21"/>
              </w:rPr>
            </w:r>
          </w:p>
        </w:tc>
      </w:tr>
      <w:tr>
        <w:trPr>
          <w:trHeight w:val="338" w:hRule="exact"/>
        </w:trPr>
        <w:tc>
          <w:tcPr>
            <w:tcW w:w="4145"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9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896,249,332.85</w:t>
            </w:r>
          </w:p>
        </w:tc>
        <w:tc>
          <w:tcPr>
            <w:tcW w:w="1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628,272,782.47</w:t>
            </w:r>
          </w:p>
        </w:tc>
        <w:tc>
          <w:tcPr>
            <w:tcW w:w="14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right="89"/>
              <w:jc w:val="right"/>
              <w:rPr>
                <w:rFonts w:ascii="Times New Roman" w:hAnsi="Times New Roman" w:cs="Times New Roman" w:eastAsia="Times New Roman" w:hint="default"/>
                <w:sz w:val="21"/>
                <w:szCs w:val="21"/>
              </w:rPr>
            </w:pPr>
            <w:r>
              <w:rPr>
                <w:rFonts w:ascii="Times New Roman"/>
                <w:sz w:val="21"/>
              </w:rPr>
              <w:t>42.65%</w:t>
            </w:r>
          </w:p>
        </w:tc>
      </w:tr>
    </w:tbl>
    <w:p>
      <w:pPr>
        <w:spacing w:line="240" w:lineRule="auto" w:before="10"/>
        <w:rPr>
          <w:rFonts w:ascii="宋体" w:hAnsi="宋体" w:cs="宋体" w:eastAsia="宋体" w:hint="default"/>
          <w:b/>
          <w:bCs/>
          <w:sz w:val="18"/>
          <w:szCs w:val="18"/>
        </w:rPr>
      </w:pPr>
    </w:p>
    <w:p>
      <w:pPr>
        <w:pStyle w:val="Heading3"/>
        <w:spacing w:line="475" w:lineRule="auto" w:before="26"/>
        <w:ind w:right="5588"/>
        <w:jc w:val="left"/>
        <w:rPr>
          <w:b w:val="0"/>
          <w:bCs w:val="0"/>
        </w:rPr>
      </w:pPr>
      <w:r>
        <w:rPr>
          <w:rFonts w:ascii="宋体" w:hAnsi="宋体" w:cs="宋体" w:eastAsia="宋体" w:hint="default"/>
        </w:rPr>
        <w:t>2</w:t>
      </w:r>
      <w:r>
        <w:rPr/>
        <w:t>、收入</w:t>
      </w:r>
      <w:r>
        <w:rPr>
          <w:spacing w:val="1"/>
          <w:w w:val="99"/>
        </w:rPr>
        <w:t> </w:t>
      </w:r>
      <w:r>
        <w:rPr>
          <w:rFonts w:ascii="宋体" w:hAnsi="宋体" w:cs="宋体" w:eastAsia="宋体" w:hint="default"/>
          <w:w w:val="95"/>
        </w:rPr>
        <w:t>(1)</w:t>
      </w:r>
      <w:r>
        <w:rPr>
          <w:w w:val="95"/>
        </w:rPr>
        <w:t>驱动业务收入变化的因素分析</w:t>
      </w:r>
      <w:r>
        <w:rPr>
          <w:b w:val="0"/>
          <w:bCs w:val="0"/>
        </w:rPr>
      </w:r>
    </w:p>
    <w:p>
      <w:pPr>
        <w:pStyle w:val="BodyText"/>
        <w:spacing w:line="237" w:lineRule="auto" w:before="76"/>
        <w:ind w:left="238" w:right="244"/>
        <w:jc w:val="both"/>
      </w:pPr>
      <w:r>
        <w:rPr>
          <w:rFonts w:ascii="宋体" w:hAnsi="宋体" w:cs="宋体" w:eastAsia="宋体" w:hint="default"/>
        </w:rPr>
        <w:t>2012</w:t>
      </w:r>
      <w:r>
        <w:rPr>
          <w:rFonts w:ascii="宋体" w:hAnsi="宋体" w:cs="宋体" w:eastAsia="宋体" w:hint="default"/>
          <w:spacing w:val="-47"/>
        </w:rPr>
        <w:t> </w:t>
      </w:r>
      <w:r>
        <w:rPr/>
        <w:t>年度，公司实现收入</w:t>
      </w:r>
      <w:r>
        <w:rPr>
          <w:spacing w:val="-47"/>
        </w:rPr>
        <w:t> </w:t>
      </w:r>
      <w:r>
        <w:rPr>
          <w:rFonts w:ascii="宋体" w:hAnsi="宋体" w:cs="宋体" w:eastAsia="宋体" w:hint="default"/>
        </w:rPr>
        <w:t>223.43</w:t>
      </w:r>
      <w:r>
        <w:rPr>
          <w:rFonts w:ascii="宋体" w:hAnsi="宋体" w:cs="宋体" w:eastAsia="宋体" w:hint="default"/>
          <w:spacing w:val="-47"/>
        </w:rPr>
        <w:t> </w:t>
      </w:r>
      <w:r>
        <w:rPr/>
        <w:t>亿元，与上年同期</w:t>
      </w:r>
      <w:r>
        <w:rPr>
          <w:spacing w:val="-47"/>
        </w:rPr>
        <w:t> </w:t>
      </w:r>
      <w:r>
        <w:rPr>
          <w:rFonts w:ascii="宋体" w:hAnsi="宋体" w:cs="宋体" w:eastAsia="宋体" w:hint="default"/>
        </w:rPr>
        <w:t>209.62</w:t>
      </w:r>
      <w:r>
        <w:rPr>
          <w:rFonts w:ascii="宋体" w:hAnsi="宋体" w:cs="宋体" w:eastAsia="宋体" w:hint="default"/>
          <w:spacing w:val="-47"/>
        </w:rPr>
        <w:t> </w:t>
      </w:r>
      <w:r>
        <w:rPr/>
        <w:t>亿元相比增长了</w:t>
      </w:r>
      <w:r>
        <w:rPr>
          <w:spacing w:val="-47"/>
        </w:rPr>
        <w:t> </w:t>
      </w:r>
      <w:r>
        <w:rPr>
          <w:rFonts w:ascii="宋体" w:hAnsi="宋体" w:cs="宋体" w:eastAsia="宋体" w:hint="default"/>
        </w:rPr>
        <w:t>6.59%</w:t>
      </w:r>
      <w:r>
        <w:rPr/>
        <w:t>，收 入增长幅度平稳。驱动业务收入增长的主要因素是：</w:t>
      </w:r>
      <w:r>
        <w:rPr>
          <w:rFonts w:ascii="宋体" w:hAnsi="宋体" w:cs="宋体" w:eastAsia="宋体" w:hint="default"/>
        </w:rPr>
        <w:t>2012</w:t>
      </w:r>
      <w:r>
        <w:rPr>
          <w:rFonts w:ascii="宋体" w:hAnsi="宋体" w:cs="宋体" w:eastAsia="宋体" w:hint="default"/>
          <w:spacing w:val="-40"/>
        </w:rPr>
        <w:t> </w:t>
      </w:r>
      <w:r>
        <w:rPr/>
        <w:t>年度，公司通过积极实施市场 开拓策略、加速营运资金周转、加大研发投入力度，进一步提升核心竞争力，基本保持</w:t>
      </w:r>
      <w:r>
        <w:rPr>
          <w:spacing w:val="-61"/>
        </w:rPr>
        <w:t> </w:t>
      </w:r>
      <w:r>
        <w:rPr>
          <w:spacing w:val="-61"/>
        </w:rPr>
      </w:r>
      <w:r>
        <w:rPr/>
        <w:t>了各主要产业板块的生产经营规模，并实现了安防系统、多媒体、物联网等业务板块经</w:t>
      </w:r>
      <w:r>
        <w:rPr>
          <w:spacing w:val="-61"/>
        </w:rPr>
        <w:t> </w:t>
      </w:r>
      <w:r>
        <w:rPr>
          <w:spacing w:val="-61"/>
        </w:rPr>
      </w:r>
      <w:r>
        <w:rPr/>
        <w:t>营收入的显著增长。</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r>
        <w:rPr>
          <w:rFonts w:ascii="宋体" w:hAnsi="宋体" w:cs="宋体" w:eastAsia="宋体" w:hint="default"/>
        </w:rPr>
        <w:t>(2)</w:t>
      </w:r>
      <w:r>
        <w:rPr/>
        <w:t>订单分析</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44"/>
        <w:jc w:val="both"/>
      </w:pPr>
      <w:r>
        <w:rPr/>
        <w:t>本报告期内，公司新签合同</w:t>
      </w:r>
      <w:r>
        <w:rPr>
          <w:rFonts w:ascii="宋体" w:hAnsi="宋体" w:cs="宋体" w:eastAsia="宋体" w:hint="default"/>
        </w:rPr>
        <w:t>/</w:t>
      </w:r>
      <w:r>
        <w:rPr/>
        <w:t>订单总金额约</w:t>
      </w:r>
      <w:r>
        <w:rPr>
          <w:spacing w:val="-47"/>
        </w:rPr>
        <w:t> </w:t>
      </w:r>
      <w:r>
        <w:rPr>
          <w:rFonts w:ascii="宋体" w:hAnsi="宋体" w:cs="宋体" w:eastAsia="宋体" w:hint="default"/>
        </w:rPr>
        <w:t>245.76</w:t>
      </w:r>
      <w:r>
        <w:rPr>
          <w:rFonts w:ascii="宋体" w:hAnsi="宋体" w:cs="宋体" w:eastAsia="宋体" w:hint="default"/>
          <w:spacing w:val="-47"/>
        </w:rPr>
        <w:t> </w:t>
      </w:r>
      <w:r>
        <w:rPr/>
        <w:t>亿元，较</w:t>
      </w:r>
      <w:r>
        <w:rPr>
          <w:spacing w:val="-47"/>
        </w:rPr>
        <w:t> </w:t>
      </w:r>
      <w:r>
        <w:rPr>
          <w:rFonts w:ascii="宋体" w:hAnsi="宋体" w:cs="宋体" w:eastAsia="宋体" w:hint="default"/>
        </w:rPr>
        <w:t>2011</w:t>
      </w:r>
      <w:r>
        <w:rPr>
          <w:rFonts w:ascii="宋体" w:hAnsi="宋体" w:cs="宋体" w:eastAsia="宋体" w:hint="default"/>
          <w:spacing w:val="-47"/>
        </w:rPr>
        <w:t> </w:t>
      </w:r>
      <w:r>
        <w:rPr/>
        <w:t>年度的</w:t>
      </w:r>
      <w:r>
        <w:rPr>
          <w:spacing w:val="-47"/>
        </w:rPr>
        <w:t> </w:t>
      </w:r>
      <w:r>
        <w:rPr>
          <w:rFonts w:ascii="宋体" w:hAnsi="宋体" w:cs="宋体" w:eastAsia="宋体" w:hint="default"/>
        </w:rPr>
        <w:t>220.71</w:t>
      </w:r>
      <w:r>
        <w:rPr>
          <w:rFonts w:ascii="宋体" w:hAnsi="宋体" w:cs="宋体" w:eastAsia="宋体" w:hint="default"/>
          <w:spacing w:val="-47"/>
        </w:rPr>
        <w:t> </w:t>
      </w:r>
      <w:r>
        <w:rPr/>
        <w:t>亿元相 比增长了</w:t>
      </w:r>
      <w:r>
        <w:rPr>
          <w:spacing w:val="-40"/>
        </w:rPr>
        <w:t> </w:t>
      </w:r>
      <w:r>
        <w:rPr>
          <w:rFonts w:ascii="宋体" w:hAnsi="宋体" w:cs="宋体" w:eastAsia="宋体" w:hint="default"/>
        </w:rPr>
        <w:t>11.35%</w:t>
      </w:r>
      <w:r>
        <w:rPr/>
        <w:t>，有效保障了公司营业收入的稳步增长。截至本报告期末，签约金额超 过</w:t>
      </w:r>
      <w:r>
        <w:rPr>
          <w:spacing w:val="-60"/>
        </w:rPr>
        <w:t> </w:t>
      </w:r>
      <w:r>
        <w:rPr>
          <w:rFonts w:ascii="宋体" w:hAnsi="宋体" w:cs="宋体" w:eastAsia="宋体" w:hint="default"/>
        </w:rPr>
        <w:t>5000</w:t>
      </w:r>
      <w:r>
        <w:rPr>
          <w:rFonts w:ascii="宋体" w:hAnsi="宋体" w:cs="宋体" w:eastAsia="宋体" w:hint="default"/>
          <w:spacing w:val="-60"/>
        </w:rPr>
        <w:t> </w:t>
      </w:r>
      <w:r>
        <w:rPr/>
        <w:t>万元的重大合同</w:t>
      </w:r>
      <w:r>
        <w:rPr>
          <w:rFonts w:ascii="宋体" w:hAnsi="宋体" w:cs="宋体" w:eastAsia="宋体" w:hint="default"/>
        </w:rPr>
        <w:t>/</w:t>
      </w:r>
      <w:r>
        <w:rPr/>
        <w:t>订单情况如下：</w:t>
      </w:r>
    </w:p>
    <w:p>
      <w:pPr>
        <w:spacing w:line="240" w:lineRule="auto" w:before="7"/>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371"/>
        <w:gridCol w:w="1842"/>
        <w:gridCol w:w="1852"/>
        <w:gridCol w:w="2354"/>
      </w:tblGrid>
      <w:tr>
        <w:trPr>
          <w:trHeight w:val="295" w:hRule="exact"/>
        </w:trPr>
        <w:tc>
          <w:tcPr>
            <w:tcW w:w="337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616" w:right="0"/>
              <w:jc w:val="left"/>
              <w:rPr>
                <w:rFonts w:ascii="宋体" w:hAnsi="宋体" w:cs="宋体" w:eastAsia="宋体" w:hint="default"/>
                <w:sz w:val="21"/>
                <w:szCs w:val="21"/>
              </w:rPr>
            </w:pPr>
            <w:r>
              <w:rPr>
                <w:rFonts w:ascii="宋体" w:hAnsi="宋体" w:cs="宋体" w:eastAsia="宋体" w:hint="default"/>
                <w:b/>
                <w:bCs/>
                <w:sz w:val="21"/>
                <w:szCs w:val="21"/>
              </w:rPr>
              <w:t>合同类型</w:t>
            </w:r>
            <w:r>
              <w:rPr>
                <w:rFonts w:ascii="宋体" w:hAnsi="宋体" w:cs="宋体" w:eastAsia="宋体" w:hint="default"/>
                <w:b/>
                <w:bCs/>
                <w:sz w:val="21"/>
                <w:szCs w:val="21"/>
              </w:rPr>
              <w:t>(</w:t>
            </w:r>
            <w:r>
              <w:rPr>
                <w:rFonts w:ascii="宋体" w:hAnsi="宋体" w:cs="宋体" w:eastAsia="宋体" w:hint="default"/>
                <w:b/>
                <w:bCs/>
                <w:sz w:val="21"/>
                <w:szCs w:val="21"/>
              </w:rPr>
              <w:t>单位：亿元</w:t>
            </w:r>
            <w:r>
              <w:rPr>
                <w:rFonts w:ascii="宋体" w:hAnsi="宋体" w:cs="宋体" w:eastAsia="宋体" w:hint="default"/>
                <w:b/>
                <w:bCs/>
                <w:sz w:val="21"/>
                <w:szCs w:val="21"/>
              </w:rPr>
              <w:t>)</w:t>
            </w:r>
            <w:r>
              <w:rPr>
                <w:rFonts w:ascii="宋体" w:hAnsi="宋体" w:cs="宋体" w:eastAsia="宋体" w:hint="default"/>
                <w:sz w:val="21"/>
                <w:szCs w:val="21"/>
              </w:rPr>
            </w:r>
          </w:p>
        </w:tc>
        <w:tc>
          <w:tcPr>
            <w:tcW w:w="184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5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467"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35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增幅</w:t>
            </w:r>
            <w:r>
              <w:rPr>
                <w:rFonts w:ascii="宋体" w:hAnsi="宋体" w:cs="宋体" w:eastAsia="宋体" w:hint="default"/>
                <w:sz w:val="21"/>
                <w:szCs w:val="21"/>
              </w:rPr>
            </w:r>
          </w:p>
        </w:tc>
      </w:tr>
      <w:tr>
        <w:trPr>
          <w:trHeight w:val="288" w:hRule="exact"/>
        </w:trPr>
        <w:tc>
          <w:tcPr>
            <w:tcW w:w="33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合同金额超过</w:t>
            </w:r>
            <w:r>
              <w:rPr>
                <w:rFonts w:ascii="宋体" w:hAnsi="宋体" w:cs="宋体" w:eastAsia="宋体" w:hint="default"/>
                <w:spacing w:val="-53"/>
                <w:sz w:val="21"/>
                <w:szCs w:val="21"/>
              </w:rPr>
              <w:t> </w:t>
            </w:r>
            <w:r>
              <w:rPr>
                <w:rFonts w:ascii="宋体" w:hAnsi="宋体" w:cs="宋体" w:eastAsia="宋体" w:hint="default"/>
                <w:sz w:val="21"/>
                <w:szCs w:val="21"/>
              </w:rPr>
              <w:t>5000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33.88</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28.62</w:t>
            </w:r>
          </w:p>
        </w:tc>
        <w:tc>
          <w:tcPr>
            <w:tcW w:w="235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18.38%</w:t>
            </w:r>
          </w:p>
        </w:tc>
      </w:tr>
      <w:tr>
        <w:trPr>
          <w:trHeight w:val="295" w:hRule="exact"/>
        </w:trPr>
        <w:tc>
          <w:tcPr>
            <w:tcW w:w="3371"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合同金额超过</w:t>
            </w:r>
            <w:r>
              <w:rPr>
                <w:rFonts w:ascii="宋体" w:hAnsi="宋体" w:cs="宋体" w:eastAsia="宋体" w:hint="default"/>
                <w:spacing w:val="-54"/>
                <w:sz w:val="21"/>
                <w:szCs w:val="21"/>
              </w:rPr>
              <w:t> </w:t>
            </w:r>
            <w:r>
              <w:rPr>
                <w:rFonts w:ascii="宋体" w:hAnsi="宋体" w:cs="宋体" w:eastAsia="宋体" w:hint="default"/>
                <w:sz w:val="21"/>
                <w:szCs w:val="21"/>
              </w:rPr>
              <w:t>10000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15.89</w:t>
            </w:r>
          </w:p>
        </w:tc>
        <w:tc>
          <w:tcPr>
            <w:tcW w:w="185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13.41</w:t>
            </w:r>
          </w:p>
        </w:tc>
        <w:tc>
          <w:tcPr>
            <w:tcW w:w="2354"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right="90"/>
              <w:jc w:val="right"/>
              <w:rPr>
                <w:rFonts w:ascii="宋体" w:hAnsi="宋体" w:cs="宋体" w:eastAsia="宋体" w:hint="default"/>
                <w:sz w:val="21"/>
                <w:szCs w:val="21"/>
              </w:rPr>
            </w:pPr>
            <w:r>
              <w:rPr>
                <w:rFonts w:ascii="宋体"/>
                <w:sz w:val="21"/>
              </w:rPr>
              <w:t>18.49%</w:t>
            </w:r>
          </w:p>
        </w:tc>
      </w:tr>
    </w:tbl>
    <w:p>
      <w:pPr>
        <w:spacing w:line="240" w:lineRule="auto" w:before="11"/>
        <w:rPr>
          <w:rFonts w:ascii="宋体" w:hAnsi="宋体" w:cs="宋体" w:eastAsia="宋体" w:hint="default"/>
          <w:sz w:val="18"/>
          <w:szCs w:val="18"/>
        </w:rPr>
      </w:pPr>
    </w:p>
    <w:p>
      <w:pPr>
        <w:spacing w:line="475" w:lineRule="auto" w:before="26"/>
        <w:ind w:left="238" w:right="5588"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新产品及新服务的影响分析</w:t>
      </w:r>
      <w:r>
        <w:rPr>
          <w:rFonts w:ascii="宋体" w:hAnsi="宋体" w:cs="宋体" w:eastAsia="宋体" w:hint="default"/>
          <w:b/>
          <w:bCs/>
          <w:w w:val="99"/>
          <w:sz w:val="24"/>
          <w:szCs w:val="24"/>
        </w:rPr>
        <w:t> </w:t>
      </w:r>
      <w:r>
        <w:rPr>
          <w:rFonts w:ascii="宋体" w:hAnsi="宋体" w:cs="宋体" w:eastAsia="宋体" w:hint="default"/>
          <w:sz w:val="24"/>
          <w:szCs w:val="24"/>
        </w:rPr>
        <w:t>报告期内公司主要产品未发生变化。 </w:t>
      </w:r>
      <w:r>
        <w:rPr>
          <w:rFonts w:ascii="宋体" w:hAnsi="宋体" w:cs="宋体" w:eastAsia="宋体" w:hint="default"/>
          <w:b/>
          <w:bCs/>
          <w:sz w:val="24"/>
          <w:szCs w:val="24"/>
        </w:rPr>
        <w:t>(4)</w:t>
      </w:r>
      <w:r>
        <w:rPr>
          <w:rFonts w:ascii="宋体" w:hAnsi="宋体" w:cs="宋体" w:eastAsia="宋体" w:hint="default"/>
          <w:b/>
          <w:bCs/>
          <w:sz w:val="24"/>
          <w:szCs w:val="24"/>
        </w:rPr>
        <w:t>主要销售客户的情况</w:t>
      </w:r>
      <w:r>
        <w:rPr>
          <w:rFonts w:ascii="宋体" w:hAnsi="宋体" w:cs="宋体" w:eastAsia="宋体" w:hint="default"/>
          <w:sz w:val="24"/>
          <w:szCs w:val="24"/>
        </w:rPr>
      </w:r>
    </w:p>
    <w:p>
      <w:pPr>
        <w:spacing w:after="0" w:line="475" w:lineRule="auto"/>
        <w:jc w:val="left"/>
        <w:rPr>
          <w:rFonts w:ascii="宋体" w:hAnsi="宋体" w:cs="宋体" w:eastAsia="宋体" w:hint="default"/>
          <w:sz w:val="24"/>
          <w:szCs w:val="24"/>
        </w:rPr>
        <w:sectPr>
          <w:pgSz w:w="11910" w:h="16840"/>
          <w:pgMar w:header="609" w:footer="761" w:top="1020" w:bottom="980" w:left="11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1"/>
          <w:szCs w:val="11"/>
        </w:rPr>
      </w:pPr>
    </w:p>
    <w:tbl>
      <w:tblPr>
        <w:tblW w:w="0" w:type="auto"/>
        <w:jc w:val="left"/>
        <w:tblInd w:w="114" w:type="dxa"/>
        <w:tblLayout w:type="fixed"/>
        <w:tblCellMar>
          <w:top w:w="0" w:type="dxa"/>
          <w:left w:w="0" w:type="dxa"/>
          <w:bottom w:w="0" w:type="dxa"/>
          <w:right w:w="0" w:type="dxa"/>
        </w:tblCellMar>
        <w:tblLook w:val="01E0"/>
      </w:tblPr>
      <w:tblGrid>
        <w:gridCol w:w="4709"/>
        <w:gridCol w:w="4710"/>
      </w:tblGrid>
      <w:tr>
        <w:trPr>
          <w:trHeight w:val="333" w:hRule="exact"/>
        </w:trPr>
        <w:tc>
          <w:tcPr>
            <w:tcW w:w="470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名客户销售金额合计</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471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pacing w:val="-1"/>
                <w:sz w:val="21"/>
              </w:rPr>
              <w:t>3,644,288,167.30</w:t>
            </w:r>
          </w:p>
        </w:tc>
      </w:tr>
      <w:tr>
        <w:trPr>
          <w:trHeight w:val="335" w:hRule="exact"/>
        </w:trPr>
        <w:tc>
          <w:tcPr>
            <w:tcW w:w="470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r>
              <w:rPr>
                <w:rFonts w:ascii="宋体" w:hAnsi="宋体" w:cs="宋体" w:eastAsia="宋体" w:hint="default"/>
                <w:sz w:val="21"/>
                <w:szCs w:val="21"/>
              </w:rPr>
              <w:t>(%)</w:t>
            </w:r>
          </w:p>
        </w:tc>
        <w:tc>
          <w:tcPr>
            <w:tcW w:w="47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16.31%</w:t>
            </w:r>
          </w:p>
        </w:tc>
      </w:tr>
    </w:tbl>
    <w:p>
      <w:pPr>
        <w:spacing w:line="240" w:lineRule="auto" w:before="11"/>
        <w:rPr>
          <w:rFonts w:ascii="宋体" w:hAnsi="宋体" w:cs="宋体" w:eastAsia="宋体" w:hint="default"/>
          <w:b/>
          <w:bCs/>
          <w:sz w:val="18"/>
          <w:szCs w:val="18"/>
        </w:rPr>
      </w:pPr>
    </w:p>
    <w:p>
      <w:pPr>
        <w:pStyle w:val="Heading3"/>
        <w:spacing w:line="475" w:lineRule="auto" w:before="26"/>
        <w:ind w:right="7860"/>
        <w:jc w:val="left"/>
        <w:rPr>
          <w:b w:val="0"/>
          <w:bCs w:val="0"/>
        </w:rPr>
      </w:pPr>
      <w:r>
        <w:rPr>
          <w:rFonts w:ascii="宋体" w:hAnsi="宋体" w:cs="宋体" w:eastAsia="宋体" w:hint="default"/>
        </w:rPr>
        <w:t>3</w:t>
      </w:r>
      <w:r>
        <w:rPr/>
        <w:t>、成本</w:t>
      </w:r>
      <w:r>
        <w:rPr>
          <w:spacing w:val="1"/>
          <w:w w:val="99"/>
        </w:rPr>
        <w:t> </w:t>
      </w:r>
      <w:r>
        <w:rPr>
          <w:rFonts w:ascii="宋体" w:hAnsi="宋体" w:cs="宋体" w:eastAsia="宋体" w:hint="default"/>
        </w:rPr>
        <w:t>(1)</w:t>
      </w:r>
      <w:r>
        <w:rPr/>
        <w:t>成本分析表</w:t>
      </w:r>
      <w:r>
        <w:rPr>
          <w:b w:val="0"/>
          <w:bCs w:val="0"/>
        </w:rPr>
      </w:r>
    </w:p>
    <w:p>
      <w:pPr>
        <w:spacing w:line="240" w:lineRule="auto" w:before="8"/>
        <w:rPr>
          <w:rFonts w:ascii="宋体" w:hAnsi="宋体" w:cs="宋体" w:eastAsia="宋体" w:hint="default"/>
          <w:b/>
          <w:bCs/>
          <w:sz w:val="8"/>
          <w:szCs w:val="8"/>
        </w:rPr>
      </w:pPr>
    </w:p>
    <w:tbl>
      <w:tblPr>
        <w:tblW w:w="0" w:type="auto"/>
        <w:jc w:val="left"/>
        <w:tblInd w:w="114" w:type="dxa"/>
        <w:tblLayout w:type="fixed"/>
        <w:tblCellMar>
          <w:top w:w="0" w:type="dxa"/>
          <w:left w:w="0" w:type="dxa"/>
          <w:bottom w:w="0" w:type="dxa"/>
          <w:right w:w="0" w:type="dxa"/>
        </w:tblCellMar>
        <w:tblLook w:val="01E0"/>
      </w:tblPr>
      <w:tblGrid>
        <w:gridCol w:w="2235"/>
        <w:gridCol w:w="1836"/>
        <w:gridCol w:w="1003"/>
        <w:gridCol w:w="1841"/>
        <w:gridCol w:w="1134"/>
        <w:gridCol w:w="1369"/>
      </w:tblGrid>
      <w:tr>
        <w:trPr>
          <w:trHeight w:val="839" w:hRule="exact"/>
        </w:trPr>
        <w:tc>
          <w:tcPr>
            <w:tcW w:w="2235" w:type="dxa"/>
            <w:tcBorders>
              <w:top w:val="single" w:sz="12" w:space="0" w:color="000000"/>
              <w:left w:val="single" w:sz="12" w:space="0" w:color="000000"/>
              <w:bottom w:val="single" w:sz="6" w:space="0" w:color="000000"/>
              <w:right w:val="single" w:sz="6" w:space="0" w:color="000000"/>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b/>
                <w:bCs/>
                <w:sz w:val="21"/>
                <w:szCs w:val="21"/>
              </w:rPr>
              <w:t>产业板块</w:t>
            </w:r>
            <w:r>
              <w:rPr>
                <w:rFonts w:ascii="宋体" w:hAnsi="宋体" w:cs="宋体" w:eastAsia="宋体" w:hint="default"/>
                <w:sz w:val="21"/>
                <w:szCs w:val="21"/>
              </w:rPr>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单位：元</w:t>
            </w:r>
            <w:r>
              <w:rPr>
                <w:rFonts w:ascii="宋体" w:hAnsi="宋体" w:cs="宋体" w:eastAsia="宋体" w:hint="default"/>
                <w:b/>
                <w:bCs/>
                <w:sz w:val="21"/>
                <w:szCs w:val="21"/>
              </w:rPr>
              <w:t>)</w:t>
            </w:r>
            <w:r>
              <w:rPr>
                <w:rFonts w:ascii="宋体" w:hAnsi="宋体" w:cs="宋体" w:eastAsia="宋体" w:hint="default"/>
                <w:sz w:val="21"/>
                <w:szCs w:val="21"/>
              </w:rPr>
            </w:r>
          </w:p>
        </w:tc>
        <w:tc>
          <w:tcPr>
            <w:tcW w:w="183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77" w:right="0"/>
              <w:jc w:val="left"/>
              <w:rPr>
                <w:rFonts w:ascii="宋体" w:hAnsi="宋体" w:cs="宋体" w:eastAsia="宋体" w:hint="default"/>
                <w:sz w:val="21"/>
                <w:szCs w:val="21"/>
              </w:rPr>
            </w:pPr>
            <w:r>
              <w:rPr>
                <w:rFonts w:ascii="宋体" w:hAnsi="宋体" w:cs="宋体" w:eastAsia="宋体" w:hint="default"/>
                <w:b/>
                <w:bCs/>
                <w:sz w:val="21"/>
                <w:szCs w:val="21"/>
              </w:rPr>
              <w:t>主营业务成本</w:t>
            </w:r>
            <w:r>
              <w:rPr>
                <w:rFonts w:ascii="宋体" w:hAnsi="宋体" w:cs="宋体" w:eastAsia="宋体" w:hint="default"/>
                <w:sz w:val="21"/>
                <w:szCs w:val="21"/>
              </w:rPr>
            </w:r>
          </w:p>
        </w:tc>
        <w:tc>
          <w:tcPr>
            <w:tcW w:w="1003"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本期占</w:t>
            </w:r>
            <w:r>
              <w:rPr>
                <w:rFonts w:ascii="宋体" w:hAnsi="宋体" w:cs="宋体" w:eastAsia="宋体" w:hint="default"/>
                <w:sz w:val="21"/>
                <w:szCs w:val="21"/>
              </w:rPr>
            </w:r>
          </w:p>
          <w:p>
            <w:pPr>
              <w:pStyle w:val="TableParagraph"/>
              <w:spacing w:line="272"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总成本</w:t>
            </w:r>
            <w:r>
              <w:rPr>
                <w:rFonts w:ascii="宋体" w:hAnsi="宋体" w:cs="宋体" w:eastAsia="宋体" w:hint="default"/>
                <w:sz w:val="21"/>
                <w:szCs w:val="21"/>
              </w:rPr>
            </w:r>
          </w:p>
          <w:p>
            <w:pPr>
              <w:pStyle w:val="TableParagraph"/>
              <w:spacing w:line="274" w:lineRule="exact"/>
              <w:ind w:left="123"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84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79" w:right="0"/>
              <w:jc w:val="left"/>
              <w:rPr>
                <w:rFonts w:ascii="宋体" w:hAnsi="宋体" w:cs="宋体" w:eastAsia="宋体" w:hint="default"/>
                <w:sz w:val="21"/>
                <w:szCs w:val="21"/>
              </w:rPr>
            </w:pPr>
            <w:r>
              <w:rPr>
                <w:rFonts w:ascii="宋体" w:hAnsi="宋体" w:cs="宋体" w:eastAsia="宋体" w:hint="default"/>
                <w:b/>
                <w:bCs/>
                <w:sz w:val="21"/>
                <w:szCs w:val="21"/>
              </w:rPr>
              <w:t>上年同期金额</w:t>
            </w:r>
            <w:r>
              <w:rPr>
                <w:rFonts w:ascii="宋体" w:hAnsi="宋体" w:cs="宋体" w:eastAsia="宋体" w:hint="default"/>
                <w:sz w:val="21"/>
                <w:szCs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36" w:right="0"/>
              <w:jc w:val="left"/>
              <w:rPr>
                <w:rFonts w:ascii="宋体" w:hAnsi="宋体" w:cs="宋体" w:eastAsia="宋体" w:hint="default"/>
                <w:sz w:val="21"/>
                <w:szCs w:val="21"/>
              </w:rPr>
            </w:pPr>
            <w:r>
              <w:rPr>
                <w:rFonts w:ascii="宋体" w:hAnsi="宋体" w:cs="宋体" w:eastAsia="宋体" w:hint="default"/>
                <w:b/>
                <w:bCs/>
                <w:sz w:val="21"/>
                <w:szCs w:val="21"/>
              </w:rPr>
              <w:t>上年同期</w:t>
            </w:r>
            <w:r>
              <w:rPr>
                <w:rFonts w:ascii="宋体" w:hAnsi="宋体" w:cs="宋体" w:eastAsia="宋体" w:hint="default"/>
                <w:sz w:val="21"/>
                <w:szCs w:val="21"/>
              </w:rPr>
            </w:r>
          </w:p>
          <w:p>
            <w:pPr>
              <w:pStyle w:val="TableParagraph"/>
              <w:spacing w:line="272" w:lineRule="exact" w:before="26"/>
              <w:ind w:left="188" w:right="137" w:hanging="52"/>
              <w:jc w:val="left"/>
              <w:rPr>
                <w:rFonts w:ascii="宋体" w:hAnsi="宋体" w:cs="宋体" w:eastAsia="宋体" w:hint="default"/>
                <w:sz w:val="21"/>
                <w:szCs w:val="21"/>
              </w:rPr>
            </w:pPr>
            <w:r>
              <w:rPr>
                <w:rFonts w:ascii="宋体" w:hAnsi="宋体" w:cs="宋体" w:eastAsia="宋体" w:hint="default"/>
                <w:b/>
                <w:bCs/>
                <w:sz w:val="21"/>
                <w:szCs w:val="21"/>
              </w:rPr>
              <w:t>占总成本</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369"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hAnsi="宋体" w:cs="宋体" w:eastAsia="宋体" w:hint="default"/>
                <w:b/>
                <w:bCs/>
                <w:sz w:val="21"/>
                <w:szCs w:val="21"/>
              </w:rPr>
              <w:t>本期金额较</w:t>
            </w:r>
            <w:r>
              <w:rPr>
                <w:rFonts w:ascii="宋体" w:hAnsi="宋体" w:cs="宋体" w:eastAsia="宋体" w:hint="default"/>
                <w:sz w:val="21"/>
                <w:szCs w:val="21"/>
              </w:rPr>
            </w:r>
          </w:p>
          <w:p>
            <w:pPr>
              <w:pStyle w:val="TableParagraph"/>
              <w:spacing w:line="272" w:lineRule="exact" w:before="26"/>
              <w:ind w:left="200" w:right="142" w:hanging="52"/>
              <w:jc w:val="left"/>
              <w:rPr>
                <w:rFonts w:ascii="宋体" w:hAnsi="宋体" w:cs="宋体" w:eastAsia="宋体" w:hint="default"/>
                <w:sz w:val="21"/>
                <w:szCs w:val="21"/>
              </w:rPr>
            </w:pPr>
            <w:r>
              <w:rPr>
                <w:rFonts w:ascii="宋体" w:hAnsi="宋体" w:cs="宋体" w:eastAsia="宋体" w:hint="default"/>
                <w:b/>
                <w:bCs/>
                <w:sz w:val="21"/>
                <w:szCs w:val="21"/>
              </w:rPr>
              <w:t>上年同期变</w:t>
            </w:r>
            <w:r>
              <w:rPr>
                <w:rFonts w:ascii="宋体" w:hAnsi="宋体" w:cs="宋体" w:eastAsia="宋体" w:hint="default"/>
                <w:b/>
                <w:bCs/>
                <w:w w:val="99"/>
                <w:sz w:val="21"/>
                <w:szCs w:val="21"/>
              </w:rPr>
              <w:t> </w:t>
            </w:r>
            <w:r>
              <w:rPr>
                <w:rFonts w:ascii="宋体" w:hAnsi="宋体" w:cs="宋体" w:eastAsia="宋体" w:hint="default"/>
                <w:b/>
                <w:bCs/>
                <w:sz w:val="21"/>
                <w:szCs w:val="21"/>
              </w:rPr>
              <w:t>动比例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6" w:hRule="exact"/>
        </w:trPr>
        <w:tc>
          <w:tcPr>
            <w:tcW w:w="223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计算机产业</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4,975,470,484.50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26.94%</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4,883,836,998.49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27.67%</w:t>
            </w: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1.88%</w:t>
            </w:r>
          </w:p>
        </w:tc>
      </w:tr>
      <w:tr>
        <w:trPr>
          <w:trHeight w:val="328" w:hRule="exact"/>
        </w:trPr>
        <w:tc>
          <w:tcPr>
            <w:tcW w:w="223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数字城市产业</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1,461,696,345.13</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7.91%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1,555,721,886.14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8.81%</w:t>
            </w: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-6.04%</w:t>
            </w:r>
          </w:p>
        </w:tc>
      </w:tr>
      <w:tr>
        <w:trPr>
          <w:trHeight w:val="326" w:hRule="exact"/>
        </w:trPr>
        <w:tc>
          <w:tcPr>
            <w:tcW w:w="223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物联网应用产业</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1,253,627,832.20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6.79%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967,654,909.14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5.48%</w:t>
            </w: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29.55%</w:t>
            </w:r>
          </w:p>
        </w:tc>
      </w:tr>
      <w:tr>
        <w:trPr>
          <w:trHeight w:val="328" w:hRule="exact"/>
        </w:trPr>
        <w:tc>
          <w:tcPr>
            <w:tcW w:w="223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微电子与核心元器件</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418,483,515.94</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2.27%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447,188,478.20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2.53%</w:t>
            </w: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-6.42%</w:t>
            </w:r>
          </w:p>
        </w:tc>
      </w:tr>
      <w:tr>
        <w:trPr>
          <w:trHeight w:val="326" w:hRule="exact"/>
        </w:trPr>
        <w:tc>
          <w:tcPr>
            <w:tcW w:w="223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安防系统</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1,462,470,910.81</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7.92%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1,059,389,102.00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6.00%</w:t>
            </w: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38.05%</w:t>
            </w:r>
          </w:p>
        </w:tc>
      </w:tr>
      <w:tr>
        <w:trPr>
          <w:trHeight w:val="328" w:hRule="exact"/>
        </w:trPr>
        <w:tc>
          <w:tcPr>
            <w:tcW w:w="223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多媒体产业</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5,864,872,480.19</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31.75%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4,509,274,476.05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25.55%</w:t>
            </w: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30.06%</w:t>
            </w:r>
          </w:p>
        </w:tc>
      </w:tr>
      <w:tr>
        <w:trPr>
          <w:trHeight w:val="326" w:hRule="exact"/>
        </w:trPr>
        <w:tc>
          <w:tcPr>
            <w:tcW w:w="223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数字电视系统产业</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41,780,186.67</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0.23%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2"/>
                <w:sz w:val="21"/>
              </w:rPr>
              <w:t>111,240,610.38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0.63%</w:t>
            </w: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w w:val="95"/>
                <w:sz w:val="21"/>
              </w:rPr>
              <w:t>-62.44%</w:t>
            </w:r>
            <w:r>
              <w:rPr>
                <w:rFonts w:ascii="Times New Roman"/>
                <w:sz w:val="21"/>
              </w:rPr>
            </w:r>
          </w:p>
        </w:tc>
      </w:tr>
      <w:tr>
        <w:trPr>
          <w:trHeight w:val="328" w:hRule="exact"/>
        </w:trPr>
        <w:tc>
          <w:tcPr>
            <w:tcW w:w="223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军工产业</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902,142,099.28</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4.88%</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1,339,750,941.16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7.59%</w:t>
            </w: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w w:val="95"/>
                <w:sz w:val="21"/>
              </w:rPr>
              <w:t>-32.66%</w:t>
            </w:r>
            <w:r>
              <w:rPr>
                <w:rFonts w:ascii="Times New Roman"/>
                <w:sz w:val="21"/>
              </w:rPr>
            </w:r>
          </w:p>
        </w:tc>
      </w:tr>
      <w:tr>
        <w:trPr>
          <w:trHeight w:val="326" w:hRule="exact"/>
        </w:trPr>
        <w:tc>
          <w:tcPr>
            <w:tcW w:w="223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知识网络产业</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218,235,408.28</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1.18%</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176,428,202.62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1.00%</w:t>
            </w: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23.70%</w:t>
            </w:r>
          </w:p>
        </w:tc>
      </w:tr>
      <w:tr>
        <w:trPr>
          <w:trHeight w:val="328" w:hRule="exact"/>
        </w:trPr>
        <w:tc>
          <w:tcPr>
            <w:tcW w:w="223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节能产业</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905,412,225.55</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4.90%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1,875,204,296.18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10.62%</w:t>
            </w: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w w:val="95"/>
                <w:sz w:val="21"/>
              </w:rPr>
              <w:t>-51.72%</w:t>
            </w:r>
            <w:r>
              <w:rPr>
                <w:rFonts w:ascii="Times New Roman"/>
                <w:sz w:val="21"/>
              </w:rPr>
            </w:r>
          </w:p>
        </w:tc>
      </w:tr>
      <w:tr>
        <w:trPr>
          <w:trHeight w:val="326" w:hRule="exact"/>
        </w:trPr>
        <w:tc>
          <w:tcPr>
            <w:tcW w:w="223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半导体与照明产业</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846,919,703.52</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4.59%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676,677,305.38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3.83%</w:t>
            </w: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25.16%</w:t>
            </w:r>
          </w:p>
        </w:tc>
      </w:tr>
      <w:tr>
        <w:trPr>
          <w:trHeight w:val="328" w:hRule="exact"/>
        </w:trPr>
        <w:tc>
          <w:tcPr>
            <w:tcW w:w="223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科技园产业</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119,971,925.99</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0.64%</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47,771,158.24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0.29%</w:t>
            </w: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21"/>
                <w:szCs w:val="21"/>
              </w:rPr>
            </w:pPr>
            <w:r>
              <w:rPr>
                <w:rFonts w:ascii="Times New Roman"/>
                <w:sz w:val="21"/>
              </w:rPr>
              <w:t>151.14%</w:t>
            </w:r>
          </w:p>
        </w:tc>
      </w:tr>
      <w:tr>
        <w:trPr>
          <w:trHeight w:val="334" w:hRule="exact"/>
        </w:trPr>
        <w:tc>
          <w:tcPr>
            <w:tcW w:w="2235"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pacing w:val="-1"/>
                <w:sz w:val="21"/>
              </w:rPr>
              <w:t>18,471,083,118.06</w:t>
            </w:r>
            <w:r>
              <w:rPr>
                <w:rFonts w:ascii="Times New Roman"/>
                <w:spacing w:val="-1"/>
                <w:sz w:val="21"/>
              </w:rPr>
            </w:r>
          </w:p>
        </w:tc>
        <w:tc>
          <w:tcPr>
            <w:tcW w:w="10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7"/>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b/>
                <w:sz w:val="21"/>
              </w:rPr>
              <w:t>17,650,138,363.98</w:t>
            </w:r>
            <w:r>
              <w:rPr>
                <w:rFonts w:ascii="Times New Roman"/>
                <w:sz w:val="21"/>
              </w:rPr>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3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21"/>
                <w:szCs w:val="21"/>
              </w:rPr>
            </w:pPr>
            <w:r>
              <w:rPr>
                <w:rFonts w:ascii="Times New Roman"/>
                <w:b/>
                <w:sz w:val="21"/>
              </w:rPr>
              <w:t>4.65%</w:t>
            </w:r>
            <w:r>
              <w:rPr>
                <w:rFonts w:ascii="Times New Roman"/>
                <w:sz w:val="21"/>
              </w:rPr>
            </w:r>
          </w:p>
        </w:tc>
      </w:tr>
    </w:tbl>
    <w:p>
      <w:pPr>
        <w:spacing w:line="240" w:lineRule="auto" w:before="11"/>
        <w:rPr>
          <w:rFonts w:ascii="宋体" w:hAnsi="宋体" w:cs="宋体" w:eastAsia="宋体" w:hint="default"/>
          <w:b/>
          <w:bCs/>
          <w:sz w:val="18"/>
          <w:szCs w:val="18"/>
        </w:rPr>
      </w:pPr>
    </w:p>
    <w:p>
      <w:pPr>
        <w:pStyle w:val="BodyText"/>
        <w:spacing w:line="240" w:lineRule="auto" w:before="26"/>
        <w:ind w:left="238" w:right="3668"/>
        <w:jc w:val="left"/>
      </w:pPr>
      <w:r>
        <w:rPr/>
        <w:t>其中：</w:t>
      </w:r>
    </w:p>
    <w:p>
      <w:pPr>
        <w:spacing w:line="240" w:lineRule="auto" w:before="9"/>
        <w:rPr>
          <w:rFonts w:ascii="宋体" w:hAnsi="宋体" w:cs="宋体" w:eastAsia="宋体" w:hint="default"/>
          <w:sz w:val="23"/>
          <w:szCs w:val="23"/>
        </w:rPr>
      </w:pPr>
    </w:p>
    <w:p>
      <w:pPr>
        <w:pStyle w:val="BodyText"/>
        <w:spacing w:line="237" w:lineRule="auto"/>
        <w:ind w:left="238" w:right="228"/>
        <w:jc w:val="left"/>
      </w:pPr>
      <w:r>
        <w:rPr/>
        <w:t>物联网应用产业、多媒体业务产业、安防系统产业均因受到销售收入快速增长的影响，</w:t>
      </w:r>
      <w:r>
        <w:rPr>
          <w:spacing w:val="-61"/>
        </w:rPr>
        <w:t> </w:t>
      </w:r>
      <w:r>
        <w:rPr>
          <w:spacing w:val="-61"/>
        </w:rPr>
      </w:r>
      <w:r>
        <w:rPr/>
        <w:t>其主营业务成本也相应增长； </w:t>
      </w:r>
      <w:r>
        <w:rPr>
          <w:spacing w:val="8"/>
        </w:rPr>
        <w:t>军工产业因受到其下属的江新造船厂以往年度承接的较大金额订单出口船舶已陆续交</w:t>
      </w:r>
      <w:r>
        <w:rPr>
          <w:spacing w:val="-112"/>
        </w:rPr>
        <w:t> </w:t>
      </w:r>
      <w:r>
        <w:rPr>
          <w:spacing w:val="-112"/>
        </w:rPr>
      </w:r>
      <w:r>
        <w:rPr/>
        <w:t>船、</w:t>
      </w:r>
      <w:r>
        <w:rPr>
          <w:rFonts w:ascii="宋体" w:hAnsi="宋体" w:cs="宋体" w:eastAsia="宋体" w:hint="default"/>
        </w:rPr>
        <w:t>2012</w:t>
      </w:r>
      <w:r>
        <w:rPr>
          <w:rFonts w:ascii="宋体" w:hAnsi="宋体" w:cs="宋体" w:eastAsia="宋体" w:hint="default"/>
          <w:spacing w:val="-40"/>
        </w:rPr>
        <w:t> </w:t>
      </w:r>
      <w:r>
        <w:rPr/>
        <w:t>年度收入同比下降的影响，其收入与上年相比有所下降，因此其主营业务成本 也相应下降； 数字电视产业因受到广播电视行业建设投资放缓的影响，其销售收入同比下降，因此其</w:t>
      </w:r>
      <w:r>
        <w:rPr>
          <w:spacing w:val="-61"/>
        </w:rPr>
        <w:t> </w:t>
      </w:r>
      <w:r>
        <w:rPr>
          <w:spacing w:val="-61"/>
        </w:rPr>
      </w:r>
      <w:r>
        <w:rPr/>
        <w:t>主营业务成本也相应下降；</w:t>
      </w:r>
    </w:p>
    <w:p>
      <w:pPr>
        <w:pStyle w:val="BodyText"/>
        <w:spacing w:line="310" w:lineRule="exact" w:before="29"/>
        <w:ind w:left="238" w:right="228"/>
        <w:jc w:val="left"/>
      </w:pPr>
      <w:r>
        <w:rPr/>
        <w:t>节能产业因受到公司于</w:t>
      </w:r>
      <w:r>
        <w:rPr>
          <w:spacing w:val="-70"/>
        </w:rPr>
        <w:t> </w:t>
      </w:r>
      <w:r>
        <w:rPr>
          <w:rFonts w:ascii="宋体" w:hAnsi="宋体" w:cs="宋体" w:eastAsia="宋体" w:hint="default"/>
        </w:rPr>
        <w:t>2011</w:t>
      </w:r>
      <w:r>
        <w:rPr>
          <w:rFonts w:ascii="宋体" w:hAnsi="宋体" w:cs="宋体" w:eastAsia="宋体" w:hint="default"/>
          <w:spacing w:val="-70"/>
        </w:rPr>
        <w:t> </w:t>
      </w:r>
      <w:r>
        <w:rPr/>
        <w:t>年</w:t>
      </w:r>
      <w:r>
        <w:rPr>
          <w:spacing w:val="-70"/>
        </w:rPr>
        <w:t> </w:t>
      </w:r>
      <w:r>
        <w:rPr>
          <w:rFonts w:ascii="宋体" w:hAnsi="宋体" w:cs="宋体" w:eastAsia="宋体" w:hint="default"/>
        </w:rPr>
        <w:t>1-9</w:t>
      </w:r>
      <w:r>
        <w:rPr>
          <w:rFonts w:ascii="宋体" w:hAnsi="宋体" w:cs="宋体" w:eastAsia="宋体" w:hint="default"/>
          <w:spacing w:val="-70"/>
        </w:rPr>
        <w:t> </w:t>
      </w:r>
      <w:r>
        <w:rPr/>
        <w:t>月份合并泰豪科技股份有限公司，而之后不再合并的 影响，其销售收入和主营业务成本均同比下降。</w:t>
      </w:r>
    </w:p>
    <w:p>
      <w:pPr>
        <w:spacing w:line="240" w:lineRule="auto" w:before="6"/>
        <w:rPr>
          <w:rFonts w:ascii="宋体" w:hAnsi="宋体" w:cs="宋体" w:eastAsia="宋体" w:hint="default"/>
          <w:sz w:val="21"/>
          <w:szCs w:val="21"/>
        </w:rPr>
      </w:pPr>
    </w:p>
    <w:p>
      <w:pPr>
        <w:pStyle w:val="Heading3"/>
        <w:spacing w:line="240" w:lineRule="auto"/>
        <w:ind w:right="3668"/>
        <w:jc w:val="left"/>
        <w:rPr>
          <w:b w:val="0"/>
          <w:bCs w:val="0"/>
        </w:rPr>
      </w:pPr>
      <w:r>
        <w:rPr>
          <w:rFonts w:ascii="宋体" w:hAnsi="宋体" w:cs="宋体" w:eastAsia="宋体" w:hint="default"/>
        </w:rPr>
        <w:t>(2)</w:t>
      </w:r>
      <w:r>
        <w:rPr/>
        <w:t>主要供应商情况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4709"/>
        <w:gridCol w:w="4710"/>
      </w:tblGrid>
      <w:tr>
        <w:trPr>
          <w:trHeight w:val="335" w:hRule="exact"/>
        </w:trPr>
        <w:tc>
          <w:tcPr>
            <w:tcW w:w="470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名供应商采购金额合计</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471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pacing w:val="-1"/>
                <w:sz w:val="21"/>
              </w:rPr>
              <w:t>4,489,105,398.38</w:t>
            </w:r>
          </w:p>
        </w:tc>
      </w:tr>
      <w:tr>
        <w:trPr>
          <w:trHeight w:val="334" w:hRule="exact"/>
        </w:trPr>
        <w:tc>
          <w:tcPr>
            <w:tcW w:w="4709"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占年度营业成本总额比例</w:t>
            </w:r>
            <w:r>
              <w:rPr>
                <w:rFonts w:ascii="宋体" w:hAnsi="宋体" w:cs="宋体" w:eastAsia="宋体" w:hint="default"/>
                <w:sz w:val="21"/>
                <w:szCs w:val="21"/>
              </w:rPr>
              <w:t>(%)</w:t>
            </w:r>
          </w:p>
        </w:tc>
        <w:tc>
          <w:tcPr>
            <w:tcW w:w="47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23.97%</w:t>
            </w:r>
          </w:p>
        </w:tc>
      </w:tr>
    </w:tbl>
    <w:p>
      <w:pPr>
        <w:spacing w:line="240" w:lineRule="auto" w:before="11"/>
        <w:rPr>
          <w:rFonts w:ascii="宋体" w:hAnsi="宋体" w:cs="宋体" w:eastAsia="宋体" w:hint="default"/>
          <w:b/>
          <w:bCs/>
          <w:sz w:val="18"/>
          <w:szCs w:val="18"/>
        </w:rPr>
      </w:pPr>
    </w:p>
    <w:p>
      <w:pPr>
        <w:pStyle w:val="Heading3"/>
        <w:spacing w:line="240" w:lineRule="auto" w:before="26"/>
        <w:ind w:right="3668"/>
        <w:jc w:val="left"/>
        <w:rPr>
          <w:b w:val="0"/>
          <w:bCs w:val="0"/>
        </w:rPr>
      </w:pPr>
      <w:r>
        <w:rPr>
          <w:rFonts w:ascii="宋体" w:hAnsi="宋体" w:cs="宋体" w:eastAsia="宋体" w:hint="default"/>
        </w:rPr>
        <w:t>4</w:t>
      </w:r>
      <w:r>
        <w:rPr/>
        <w:t>、费用</w:t>
      </w:r>
      <w:r>
        <w:rPr>
          <w:b w:val="0"/>
          <w:bCs w:val="0"/>
        </w:rPr>
      </w:r>
    </w:p>
    <w:p>
      <w:pPr>
        <w:spacing w:after="0" w:line="240" w:lineRule="auto"/>
        <w:jc w:val="left"/>
        <w:sectPr>
          <w:pgSz w:w="11910" w:h="16840"/>
          <w:pgMar w:header="609" w:footer="761" w:top="1020" w:bottom="980" w:left="11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1"/>
          <w:szCs w:val="11"/>
        </w:rPr>
      </w:pPr>
    </w:p>
    <w:tbl>
      <w:tblPr>
        <w:tblW w:w="0" w:type="auto"/>
        <w:jc w:val="left"/>
        <w:tblInd w:w="114" w:type="dxa"/>
        <w:tblLayout w:type="fixed"/>
        <w:tblCellMar>
          <w:top w:w="0" w:type="dxa"/>
          <w:left w:w="0" w:type="dxa"/>
          <w:bottom w:w="0" w:type="dxa"/>
          <w:right w:w="0" w:type="dxa"/>
        </w:tblCellMar>
        <w:tblLook w:val="01E0"/>
      </w:tblPr>
      <w:tblGrid>
        <w:gridCol w:w="2355"/>
        <w:gridCol w:w="2354"/>
        <w:gridCol w:w="2355"/>
        <w:gridCol w:w="2355"/>
      </w:tblGrid>
      <w:tr>
        <w:trPr>
          <w:trHeight w:val="293" w:hRule="exact"/>
        </w:trPr>
        <w:tc>
          <w:tcPr>
            <w:tcW w:w="2355"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235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235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643"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sz w:val="21"/>
                <w:szCs w:val="21"/>
              </w:rPr>
            </w:r>
          </w:p>
        </w:tc>
        <w:tc>
          <w:tcPr>
            <w:tcW w:w="235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8" w:hRule="exact"/>
        </w:trPr>
        <w:tc>
          <w:tcPr>
            <w:tcW w:w="235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销售费用</w:t>
            </w:r>
            <w:r>
              <w:rPr>
                <w:rFonts w:ascii="宋体" w:hAnsi="宋体" w:cs="宋体" w:eastAsia="宋体" w:hint="default"/>
                <w:sz w:val="21"/>
                <w:szCs w:val="21"/>
              </w:rPr>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1,269,188,619.91</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1,209,024,891.65</w:t>
            </w:r>
          </w:p>
        </w:tc>
        <w:tc>
          <w:tcPr>
            <w:tcW w:w="23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4.98%</w:t>
            </w:r>
          </w:p>
        </w:tc>
      </w:tr>
      <w:tr>
        <w:trPr>
          <w:trHeight w:val="326" w:hRule="exact"/>
        </w:trPr>
        <w:tc>
          <w:tcPr>
            <w:tcW w:w="235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管理费用</w:t>
            </w:r>
            <w:r>
              <w:rPr>
                <w:rFonts w:ascii="宋体" w:hAnsi="宋体" w:cs="宋体" w:eastAsia="宋体" w:hint="default"/>
                <w:sz w:val="21"/>
                <w:szCs w:val="21"/>
              </w:rPr>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1,341,931,716.00</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1,241,590,134.07</w:t>
            </w:r>
          </w:p>
        </w:tc>
        <w:tc>
          <w:tcPr>
            <w:tcW w:w="23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8.08%</w:t>
            </w:r>
          </w:p>
        </w:tc>
      </w:tr>
      <w:tr>
        <w:trPr>
          <w:trHeight w:val="336" w:hRule="exact"/>
        </w:trPr>
        <w:tc>
          <w:tcPr>
            <w:tcW w:w="235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财务费用</w:t>
            </w:r>
            <w:r>
              <w:rPr>
                <w:rFonts w:ascii="宋体" w:hAnsi="宋体" w:cs="宋体" w:eastAsia="宋体" w:hint="default"/>
                <w:sz w:val="21"/>
                <w:szCs w:val="21"/>
              </w:rPr>
            </w:r>
          </w:p>
        </w:tc>
        <w:tc>
          <w:tcPr>
            <w:tcW w:w="2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690,330,615.07</w:t>
            </w:r>
          </w:p>
        </w:tc>
        <w:tc>
          <w:tcPr>
            <w:tcW w:w="23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372,220,541.42</w:t>
            </w:r>
          </w:p>
        </w:tc>
        <w:tc>
          <w:tcPr>
            <w:tcW w:w="23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21"/>
                <w:szCs w:val="21"/>
              </w:rPr>
            </w:pPr>
            <w:r>
              <w:rPr>
                <w:rFonts w:ascii="Times New Roman"/>
                <w:sz w:val="21"/>
              </w:rPr>
              <w:t>85.46%</w:t>
            </w:r>
          </w:p>
        </w:tc>
      </w:tr>
    </w:tbl>
    <w:p>
      <w:pPr>
        <w:spacing w:line="240" w:lineRule="auto" w:before="10"/>
        <w:rPr>
          <w:rFonts w:ascii="宋体" w:hAnsi="宋体" w:cs="宋体" w:eastAsia="宋体" w:hint="default"/>
          <w:b/>
          <w:bCs/>
          <w:sz w:val="18"/>
          <w:szCs w:val="18"/>
        </w:rPr>
      </w:pPr>
    </w:p>
    <w:p>
      <w:pPr>
        <w:pStyle w:val="BodyText"/>
        <w:spacing w:line="237" w:lineRule="auto" w:before="28"/>
        <w:ind w:left="238" w:right="242"/>
        <w:jc w:val="both"/>
      </w:pPr>
      <w:r>
        <w:rPr/>
        <w:t>本年度，公司销售费用、管理费用随主营业务收入规模扩张保持了一定的增长；财务费</w:t>
      </w:r>
      <w:r>
        <w:rPr>
          <w:spacing w:val="-49"/>
        </w:rPr>
        <w:t> </w:t>
      </w:r>
      <w:r>
        <w:rPr>
          <w:spacing w:val="-49"/>
        </w:rPr>
      </w:r>
      <w:r>
        <w:rPr>
          <w:spacing w:val="15"/>
        </w:rPr>
        <w:t>用变动较大，主要是公司于 </w:t>
      </w:r>
      <w:r>
        <w:rPr>
          <w:rFonts w:ascii="宋体" w:hAnsi="宋体" w:cs="宋体" w:eastAsia="宋体" w:hint="default"/>
        </w:rPr>
        <w:t>2011</w:t>
      </w:r>
      <w:r>
        <w:rPr>
          <w:rFonts w:ascii="宋体" w:hAnsi="宋体" w:cs="宋体" w:eastAsia="宋体" w:hint="default"/>
          <w:spacing w:val="28"/>
        </w:rPr>
        <w:t> </w:t>
      </w:r>
      <w:r>
        <w:rPr>
          <w:spacing w:val="15"/>
        </w:rPr>
        <w:t>年底以承债方式收购重庆国信投资控股有限公司</w:t>
      </w:r>
      <w:r>
        <w:rPr/>
        <w:t> </w:t>
      </w:r>
      <w:r>
        <w:rPr>
          <w:rFonts w:ascii="宋体" w:hAnsi="宋体" w:cs="宋体" w:eastAsia="宋体" w:hint="default"/>
        </w:rPr>
        <w:t>38.412%</w:t>
      </w:r>
      <w:r>
        <w:rPr/>
        <w:t>股权并相应承担负息债务，导致本年新增利息支出较大。</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其中，公司各骨干控股子公司的销售费用、管理费用情况如下：</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703"/>
        <w:gridCol w:w="1102"/>
        <w:gridCol w:w="1216"/>
        <w:gridCol w:w="1102"/>
        <w:gridCol w:w="1102"/>
        <w:gridCol w:w="1103"/>
        <w:gridCol w:w="1091"/>
      </w:tblGrid>
      <w:tr>
        <w:trPr>
          <w:trHeight w:val="334" w:hRule="exact"/>
        </w:trPr>
        <w:tc>
          <w:tcPr>
            <w:tcW w:w="2703" w:type="dxa"/>
            <w:vMerge w:val="restart"/>
            <w:tcBorders>
              <w:top w:val="single" w:sz="12" w:space="0" w:color="000000"/>
              <w:left w:val="single" w:sz="12" w:space="0" w:color="000000"/>
              <w:right w:val="single" w:sz="6" w:space="0" w:color="000000"/>
            </w:tcBorders>
          </w:tcPr>
          <w:p>
            <w:pPr>
              <w:pStyle w:val="TableParagraph"/>
              <w:spacing w:line="240" w:lineRule="auto" w:before="157"/>
              <w:ind w:left="836" w:right="0"/>
              <w:jc w:val="left"/>
              <w:rPr>
                <w:rFonts w:ascii="宋体" w:hAnsi="宋体" w:cs="宋体" w:eastAsia="宋体" w:hint="default"/>
                <w:sz w:val="20"/>
                <w:szCs w:val="20"/>
              </w:rPr>
            </w:pPr>
            <w:r>
              <w:rPr>
                <w:rFonts w:ascii="宋体" w:hAnsi="宋体" w:cs="宋体" w:eastAsia="宋体" w:hint="default"/>
                <w:sz w:val="20"/>
                <w:szCs w:val="20"/>
              </w:rPr>
              <w:t>单位：万元</w:t>
            </w:r>
          </w:p>
        </w:tc>
        <w:tc>
          <w:tcPr>
            <w:tcW w:w="231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72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20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66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194"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1" w:lineRule="exact"/>
              <w:ind w:left="66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26" w:hRule="exact"/>
        </w:trPr>
        <w:tc>
          <w:tcPr>
            <w:tcW w:w="2703" w:type="dxa"/>
            <w:vMerge/>
            <w:tcBorders>
              <w:left w:val="single" w:sz="12"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42"/>
              <w:jc w:val="right"/>
              <w:rPr>
                <w:rFonts w:ascii="宋体" w:hAnsi="宋体" w:cs="宋体" w:eastAsia="宋体" w:hint="default"/>
                <w:sz w:val="20"/>
                <w:szCs w:val="20"/>
              </w:rPr>
            </w:pPr>
            <w:r>
              <w:rPr>
                <w:rFonts w:ascii="宋体" w:hAnsi="宋体" w:cs="宋体" w:eastAsia="宋体" w:hint="default"/>
                <w:b/>
                <w:bCs/>
                <w:w w:val="95"/>
                <w:sz w:val="20"/>
                <w:szCs w:val="20"/>
              </w:rPr>
              <w:t>营业费用</w:t>
            </w:r>
            <w:r>
              <w:rPr>
                <w:rFonts w:ascii="宋体" w:hAnsi="宋体" w:cs="宋体" w:eastAsia="宋体" w:hint="default"/>
                <w:sz w:val="20"/>
                <w:szCs w:val="20"/>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97" w:right="0"/>
              <w:jc w:val="left"/>
              <w:rPr>
                <w:rFonts w:ascii="宋体" w:hAnsi="宋体" w:cs="宋体" w:eastAsia="宋体" w:hint="default"/>
                <w:sz w:val="20"/>
                <w:szCs w:val="20"/>
              </w:rPr>
            </w:pPr>
            <w:r>
              <w:rPr>
                <w:rFonts w:ascii="宋体" w:hAnsi="宋体" w:cs="宋体" w:eastAsia="宋体" w:hint="default"/>
                <w:b/>
                <w:bCs/>
                <w:sz w:val="20"/>
                <w:szCs w:val="20"/>
              </w:rPr>
              <w:t>管理费用</w:t>
            </w:r>
            <w:r>
              <w:rPr>
                <w:rFonts w:ascii="宋体" w:hAnsi="宋体" w:cs="宋体" w:eastAsia="宋体" w:hint="default"/>
                <w:sz w:val="20"/>
                <w:szCs w:val="20"/>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42"/>
              <w:jc w:val="right"/>
              <w:rPr>
                <w:rFonts w:ascii="宋体" w:hAnsi="宋体" w:cs="宋体" w:eastAsia="宋体" w:hint="default"/>
                <w:sz w:val="20"/>
                <w:szCs w:val="20"/>
              </w:rPr>
            </w:pPr>
            <w:r>
              <w:rPr>
                <w:rFonts w:ascii="宋体" w:hAnsi="宋体" w:cs="宋体" w:eastAsia="宋体" w:hint="default"/>
                <w:b/>
                <w:bCs/>
                <w:w w:val="95"/>
                <w:sz w:val="20"/>
                <w:szCs w:val="20"/>
              </w:rPr>
              <w:t>营业费用</w:t>
            </w:r>
            <w:r>
              <w:rPr>
                <w:rFonts w:ascii="宋体" w:hAnsi="宋体" w:cs="宋体" w:eastAsia="宋体" w:hint="default"/>
                <w:sz w:val="20"/>
                <w:szCs w:val="20"/>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42"/>
              <w:jc w:val="right"/>
              <w:rPr>
                <w:rFonts w:ascii="宋体" w:hAnsi="宋体" w:cs="宋体" w:eastAsia="宋体" w:hint="default"/>
                <w:sz w:val="20"/>
                <w:szCs w:val="20"/>
              </w:rPr>
            </w:pPr>
            <w:r>
              <w:rPr>
                <w:rFonts w:ascii="宋体" w:hAnsi="宋体" w:cs="宋体" w:eastAsia="宋体" w:hint="default"/>
                <w:b/>
                <w:bCs/>
                <w:w w:val="95"/>
                <w:sz w:val="20"/>
                <w:szCs w:val="20"/>
              </w:rPr>
              <w:t>管理费用</w:t>
            </w:r>
            <w:r>
              <w:rPr>
                <w:rFonts w:ascii="宋体" w:hAnsi="宋体" w:cs="宋体" w:eastAsia="宋体" w:hint="default"/>
                <w:sz w:val="20"/>
                <w:szCs w:val="20"/>
              </w:rPr>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42"/>
              <w:jc w:val="right"/>
              <w:rPr>
                <w:rFonts w:ascii="宋体" w:hAnsi="宋体" w:cs="宋体" w:eastAsia="宋体" w:hint="default"/>
                <w:sz w:val="20"/>
                <w:szCs w:val="20"/>
              </w:rPr>
            </w:pPr>
            <w:r>
              <w:rPr>
                <w:rFonts w:ascii="宋体" w:hAnsi="宋体" w:cs="宋体" w:eastAsia="宋体" w:hint="default"/>
                <w:b/>
                <w:bCs/>
                <w:w w:val="95"/>
                <w:sz w:val="20"/>
                <w:szCs w:val="20"/>
              </w:rPr>
              <w:t>营业费用</w:t>
            </w:r>
            <w:r>
              <w:rPr>
                <w:rFonts w:ascii="宋体" w:hAnsi="宋体" w:cs="宋体" w:eastAsia="宋体" w:hint="default"/>
                <w:sz w:val="20"/>
                <w:szCs w:val="20"/>
              </w:rPr>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56" w:lineRule="exact"/>
              <w:ind w:right="130"/>
              <w:jc w:val="right"/>
              <w:rPr>
                <w:rFonts w:ascii="宋体" w:hAnsi="宋体" w:cs="宋体" w:eastAsia="宋体" w:hint="default"/>
                <w:sz w:val="20"/>
                <w:szCs w:val="20"/>
              </w:rPr>
            </w:pPr>
            <w:r>
              <w:rPr>
                <w:rFonts w:ascii="宋体" w:hAnsi="宋体" w:cs="宋体" w:eastAsia="宋体" w:hint="default"/>
                <w:b/>
                <w:bCs/>
                <w:w w:val="95"/>
                <w:sz w:val="20"/>
                <w:szCs w:val="20"/>
              </w:rPr>
              <w:t>管理费用</w:t>
            </w:r>
            <w:r>
              <w:rPr>
                <w:rFonts w:ascii="宋体" w:hAnsi="宋体" w:cs="宋体" w:eastAsia="宋体" w:hint="default"/>
                <w:sz w:val="20"/>
                <w:szCs w:val="20"/>
              </w:rPr>
            </w:r>
          </w:p>
        </w:tc>
      </w:tr>
      <w:tr>
        <w:trPr>
          <w:trHeight w:val="328" w:hRule="exact"/>
        </w:trPr>
        <w:tc>
          <w:tcPr>
            <w:tcW w:w="2703"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一、母公司合计</w:t>
            </w:r>
            <w:r>
              <w:rPr>
                <w:rFonts w:ascii="宋体" w:hAnsi="宋体" w:cs="宋体" w:eastAsia="宋体" w:hint="default"/>
                <w:b/>
                <w:bCs/>
                <w:sz w:val="20"/>
                <w:szCs w:val="20"/>
              </w:rPr>
              <w:t>(a)</w:t>
            </w:r>
            <w:r>
              <w:rPr>
                <w:rFonts w:ascii="宋体" w:hAnsi="宋体" w:cs="宋体" w:eastAsia="宋体" w:hint="default"/>
                <w:sz w:val="20"/>
                <w:szCs w:val="20"/>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34,970.65</w:t>
            </w:r>
            <w:r>
              <w:rPr>
                <w:rFonts w:ascii="Times New Roman"/>
                <w:sz w:val="18"/>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pacing w:val="-2"/>
                <w:sz w:val="18"/>
              </w:rPr>
              <w:t>24,811.67</w:t>
            </w:r>
            <w:r>
              <w:rPr>
                <w:rFonts w:ascii="Times New Roman"/>
                <w:spacing w:val="-2"/>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31,766.10</w:t>
            </w:r>
            <w:r>
              <w:rPr>
                <w:rFonts w:ascii="Times New Roman"/>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26,122.04</w:t>
            </w:r>
            <w:r>
              <w:rPr>
                <w:rFonts w:ascii="Times New Roman"/>
                <w:sz w:val="18"/>
              </w:rPr>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37,961.21</w:t>
            </w:r>
            <w:r>
              <w:rPr>
                <w:rFonts w:ascii="Times New Roman"/>
                <w:sz w:val="18"/>
              </w:rPr>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90"/>
              <w:jc w:val="right"/>
              <w:rPr>
                <w:rFonts w:ascii="Times New Roman" w:hAnsi="Times New Roman" w:cs="Times New Roman" w:eastAsia="Times New Roman" w:hint="default"/>
                <w:sz w:val="18"/>
                <w:szCs w:val="18"/>
              </w:rPr>
            </w:pPr>
            <w:r>
              <w:rPr>
                <w:rFonts w:ascii="Times New Roman"/>
                <w:b/>
                <w:sz w:val="18"/>
              </w:rPr>
              <w:t>20,999.46</w:t>
            </w:r>
            <w:r>
              <w:rPr>
                <w:rFonts w:ascii="Times New Roman"/>
                <w:sz w:val="18"/>
              </w:rPr>
            </w:r>
          </w:p>
        </w:tc>
      </w:tr>
      <w:tr>
        <w:trPr>
          <w:trHeight w:val="326" w:hRule="exact"/>
        </w:trPr>
        <w:tc>
          <w:tcPr>
            <w:tcW w:w="2703"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其中：数字城市</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4,890.40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4,657.41</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3,768.17</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3,613.65</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3,292.04</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3,526.31</w:t>
            </w:r>
          </w:p>
        </w:tc>
      </w:tr>
      <w:tr>
        <w:trPr>
          <w:trHeight w:val="328" w:hRule="exact"/>
        </w:trPr>
        <w:tc>
          <w:tcPr>
            <w:tcW w:w="2703"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695" w:right="0"/>
              <w:jc w:val="left"/>
              <w:rPr>
                <w:rFonts w:ascii="宋体" w:hAnsi="宋体" w:cs="宋体" w:eastAsia="宋体" w:hint="default"/>
                <w:sz w:val="20"/>
                <w:szCs w:val="20"/>
              </w:rPr>
            </w:pPr>
            <w:r>
              <w:rPr>
                <w:rFonts w:ascii="宋体" w:hAnsi="宋体" w:cs="宋体" w:eastAsia="宋体" w:hint="default"/>
                <w:sz w:val="20"/>
                <w:szCs w:val="20"/>
              </w:rPr>
              <w:t>计算机</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22,625.15</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2,092.58</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23,228.30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1,791.21</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20,553.24</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Times New Roman"/>
                <w:sz w:val="18"/>
              </w:rPr>
              <w:t>1,932.34</w:t>
            </w:r>
          </w:p>
        </w:tc>
      </w:tr>
      <w:tr>
        <w:trPr>
          <w:trHeight w:val="326" w:hRule="exact"/>
        </w:trPr>
        <w:tc>
          <w:tcPr>
            <w:tcW w:w="2703"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695" w:right="0"/>
              <w:jc w:val="left"/>
              <w:rPr>
                <w:rFonts w:ascii="宋体" w:hAnsi="宋体" w:cs="宋体" w:eastAsia="宋体" w:hint="default"/>
                <w:sz w:val="20"/>
                <w:szCs w:val="20"/>
              </w:rPr>
            </w:pPr>
            <w:r>
              <w:rPr>
                <w:rFonts w:ascii="宋体" w:hAnsi="宋体" w:cs="宋体" w:eastAsia="宋体" w:hint="default"/>
                <w:sz w:val="20"/>
                <w:szCs w:val="20"/>
              </w:rPr>
              <w:t>多媒体</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3,564.64</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1,961.46</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1,763.37</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4,028.80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10,375.21</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2,132.29</w:t>
            </w:r>
          </w:p>
        </w:tc>
      </w:tr>
      <w:tr>
        <w:trPr>
          <w:trHeight w:val="328" w:hRule="exact"/>
        </w:trPr>
        <w:tc>
          <w:tcPr>
            <w:tcW w:w="2703"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二、子公司合计</w:t>
            </w:r>
            <w:r>
              <w:rPr>
                <w:rFonts w:ascii="宋体" w:hAnsi="宋体" w:cs="宋体" w:eastAsia="宋体" w:hint="default"/>
                <w:sz w:val="20"/>
                <w:szCs w:val="20"/>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91,948.21</w:t>
            </w:r>
            <w:r>
              <w:rPr>
                <w:rFonts w:ascii="Times New Roman"/>
                <w:sz w:val="18"/>
              </w:rPr>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109,381.50</w:t>
            </w:r>
            <w:r>
              <w:rPr>
                <w:rFonts w:ascii="Times New Roman"/>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89,136.39</w:t>
            </w:r>
            <w:r>
              <w:rPr>
                <w:rFonts w:ascii="Times New Roman"/>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98,036.97</w:t>
            </w:r>
            <w:r>
              <w:rPr>
                <w:rFonts w:ascii="Times New Roman"/>
                <w:sz w:val="18"/>
              </w:rPr>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70,129.18</w:t>
            </w:r>
            <w:r>
              <w:rPr>
                <w:rFonts w:ascii="Times New Roman"/>
                <w:sz w:val="18"/>
              </w:rPr>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90"/>
              <w:jc w:val="right"/>
              <w:rPr>
                <w:rFonts w:ascii="Times New Roman" w:hAnsi="Times New Roman" w:cs="Times New Roman" w:eastAsia="Times New Roman" w:hint="default"/>
                <w:sz w:val="18"/>
                <w:szCs w:val="18"/>
              </w:rPr>
            </w:pPr>
            <w:r>
              <w:rPr>
                <w:rFonts w:ascii="Times New Roman"/>
                <w:b/>
                <w:sz w:val="18"/>
              </w:rPr>
              <w:t>89,184.60</w:t>
            </w:r>
            <w:r>
              <w:rPr>
                <w:rFonts w:ascii="Times New Roman"/>
                <w:sz w:val="18"/>
              </w:rPr>
            </w:r>
          </w:p>
        </w:tc>
      </w:tr>
      <w:tr>
        <w:trPr>
          <w:trHeight w:val="326" w:hRule="exact"/>
        </w:trPr>
        <w:tc>
          <w:tcPr>
            <w:tcW w:w="2703"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、其中：同方威视</w:t>
            </w:r>
            <w:r>
              <w:rPr>
                <w:rFonts w:ascii="Times New Roman" w:hAnsi="Times New Roman" w:cs="Times New Roman" w:eastAsia="Times New Roman" w:hint="default"/>
                <w:sz w:val="20"/>
                <w:szCs w:val="20"/>
              </w:rPr>
              <w:t>(b)</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17,299.82</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34,419.32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16,999.32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27,860.52</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12,163.84</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23,436.14</w:t>
            </w:r>
          </w:p>
        </w:tc>
      </w:tr>
      <w:tr>
        <w:trPr>
          <w:trHeight w:val="328" w:hRule="exact"/>
        </w:trPr>
        <w:tc>
          <w:tcPr>
            <w:tcW w:w="2703"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人环有限</w:t>
            </w:r>
            <w:r>
              <w:rPr>
                <w:rFonts w:ascii="Times New Roman" w:hAnsi="Times New Roman" w:cs="Times New Roman" w:eastAsia="Times New Roman" w:hint="default"/>
                <w:sz w:val="20"/>
                <w:szCs w:val="20"/>
              </w:rPr>
              <w:t>(c)</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6,571.89</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4,604.07</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6,051.03</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3,837.61</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5,344.12</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Times New Roman"/>
                <w:sz w:val="18"/>
              </w:rPr>
              <w:t>3,199.86</w:t>
            </w:r>
          </w:p>
        </w:tc>
      </w:tr>
      <w:tr>
        <w:trPr>
          <w:trHeight w:val="327" w:hRule="exact"/>
        </w:trPr>
        <w:tc>
          <w:tcPr>
            <w:tcW w:w="2703"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同方囯芯</w:t>
            </w:r>
            <w:r>
              <w:rPr>
                <w:rFonts w:ascii="Times New Roman" w:hAnsi="Times New Roman" w:cs="Times New Roman" w:eastAsia="Times New Roman" w:hint="default"/>
                <w:sz w:val="20"/>
                <w:szCs w:val="20"/>
              </w:rPr>
              <w:t>(d)</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1,537.45</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4,326.41</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1,499.26</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4,864.35</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569.98</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2,327.67</w:t>
            </w:r>
          </w:p>
        </w:tc>
      </w:tr>
      <w:tr>
        <w:trPr>
          <w:trHeight w:val="328" w:hRule="exact"/>
        </w:trPr>
        <w:tc>
          <w:tcPr>
            <w:tcW w:w="2703"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工业公司</w:t>
            </w:r>
            <w:r>
              <w:rPr>
                <w:rFonts w:ascii="Times New Roman" w:hAnsi="Times New Roman" w:cs="Times New Roman" w:eastAsia="Times New Roman" w:hint="default"/>
                <w:sz w:val="20"/>
                <w:szCs w:val="20"/>
              </w:rPr>
              <w:t>(e)</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3,498.08</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16,137.42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1,854.05</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13,529.13</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2,406.48</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Times New Roman"/>
                <w:sz w:val="18"/>
              </w:rPr>
              <w:t>10,507.27</w:t>
            </w:r>
          </w:p>
        </w:tc>
      </w:tr>
      <w:tr>
        <w:trPr>
          <w:trHeight w:val="326" w:hRule="exact"/>
        </w:trPr>
        <w:tc>
          <w:tcPr>
            <w:tcW w:w="2703"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同方知网</w:t>
            </w:r>
            <w:r>
              <w:rPr>
                <w:rFonts w:ascii="Times New Roman" w:hAnsi="Times New Roman" w:cs="Times New Roman" w:eastAsia="Times New Roman" w:hint="default"/>
                <w:sz w:val="20"/>
                <w:szCs w:val="20"/>
              </w:rPr>
              <w:t>(f)</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14,685.91</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7,196.61</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13,288.04</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6,536.00</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10,586.57</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3,779.48</w:t>
            </w:r>
          </w:p>
        </w:tc>
      </w:tr>
      <w:tr>
        <w:trPr>
          <w:trHeight w:val="328" w:hRule="exact"/>
        </w:trPr>
        <w:tc>
          <w:tcPr>
            <w:tcW w:w="2703"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沈阳多媒体</w:t>
            </w:r>
            <w:r>
              <w:rPr>
                <w:rFonts w:ascii="Times New Roman" w:hAnsi="Times New Roman" w:cs="Times New Roman" w:eastAsia="Times New Roman" w:hint="default"/>
                <w:sz w:val="20"/>
                <w:szCs w:val="20"/>
              </w:rPr>
              <w:t>(g)</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4,978.21</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5,718.55</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5,382.73</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3,805.92</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7,539.37</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Times New Roman"/>
                <w:sz w:val="18"/>
              </w:rPr>
              <w:t>5,146.82</w:t>
            </w:r>
          </w:p>
        </w:tc>
      </w:tr>
      <w:tr>
        <w:trPr>
          <w:trHeight w:val="326" w:hRule="exact"/>
        </w:trPr>
        <w:tc>
          <w:tcPr>
            <w:tcW w:w="2703"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同方泰德</w:t>
            </w:r>
            <w:r>
              <w:rPr>
                <w:rFonts w:ascii="Times New Roman" w:hAnsi="Times New Roman" w:cs="Times New Roman" w:eastAsia="Times New Roman" w:hint="default"/>
                <w:sz w:val="20"/>
                <w:szCs w:val="20"/>
              </w:rPr>
              <w:t>(h)</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5,908.46</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9,691.74</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5,505.62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8,514.75</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4,519.38</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6,839.43</w:t>
            </w:r>
          </w:p>
        </w:tc>
      </w:tr>
      <w:tr>
        <w:trPr>
          <w:trHeight w:val="328" w:hRule="exact"/>
        </w:trPr>
        <w:tc>
          <w:tcPr>
            <w:tcW w:w="2703"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、其他子公司合计</w:t>
            </w:r>
            <w:r>
              <w:rPr>
                <w:rFonts w:ascii="宋体" w:hAnsi="宋体" w:cs="宋体" w:eastAsia="宋体" w:hint="default"/>
                <w:sz w:val="20"/>
                <w:szCs w:val="20"/>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37,468.39</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27,287.39</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38,556.33</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29,088.69</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26,999.44</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Times New Roman"/>
                <w:sz w:val="18"/>
              </w:rPr>
              <w:t>33,947.92</w:t>
            </w:r>
          </w:p>
        </w:tc>
      </w:tr>
      <w:tr>
        <w:trPr>
          <w:trHeight w:val="326" w:hRule="exact"/>
        </w:trPr>
        <w:tc>
          <w:tcPr>
            <w:tcW w:w="2703"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(a)</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(h)</w:t>
            </w:r>
            <w:r>
              <w:rPr>
                <w:rFonts w:ascii="宋体" w:hAnsi="宋体" w:cs="宋体" w:eastAsia="宋体" w:hint="default"/>
                <w:b/>
                <w:bCs/>
                <w:sz w:val="20"/>
                <w:szCs w:val="20"/>
              </w:rPr>
              <w:t>小计</w:t>
            </w:r>
            <w:r>
              <w:rPr>
                <w:rFonts w:ascii="宋体" w:hAnsi="宋体" w:cs="宋体" w:eastAsia="宋体" w:hint="default"/>
                <w:sz w:val="20"/>
                <w:szCs w:val="20"/>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89,450.47</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106,905.78</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82,346.16</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95,070.32</w:t>
            </w:r>
          </w:p>
        </w:tc>
        <w:tc>
          <w:tcPr>
            <w:tcW w:w="1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81,090.95</w:t>
            </w:r>
          </w:p>
        </w:tc>
        <w:tc>
          <w:tcPr>
            <w:tcW w:w="10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76,236.14</w:t>
            </w:r>
          </w:p>
        </w:tc>
      </w:tr>
      <w:tr>
        <w:trPr>
          <w:trHeight w:val="335" w:hRule="exact"/>
        </w:trPr>
        <w:tc>
          <w:tcPr>
            <w:tcW w:w="2703"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四、公司总计</w:t>
            </w:r>
            <w:r>
              <w:rPr>
                <w:rFonts w:ascii="宋体" w:hAnsi="宋体" w:cs="宋体" w:eastAsia="宋体" w:hint="default"/>
                <w:sz w:val="20"/>
                <w:szCs w:val="20"/>
              </w:rPr>
            </w:r>
          </w:p>
        </w:tc>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126,918.86</w:t>
            </w:r>
            <w:r>
              <w:rPr>
                <w:rFonts w:ascii="Times New Roman"/>
                <w:sz w:val="18"/>
              </w:rPr>
            </w:r>
          </w:p>
        </w:tc>
        <w:tc>
          <w:tcPr>
            <w:tcW w:w="12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134,193.17</w:t>
            </w:r>
            <w:r>
              <w:rPr>
                <w:rFonts w:ascii="Times New Roman"/>
                <w:sz w:val="18"/>
              </w:rPr>
            </w:r>
          </w:p>
        </w:tc>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120,902.49</w:t>
            </w:r>
            <w:r>
              <w:rPr>
                <w:rFonts w:ascii="Times New Roman"/>
                <w:sz w:val="18"/>
              </w:rPr>
            </w:r>
          </w:p>
        </w:tc>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124,159.01</w:t>
            </w:r>
            <w:r>
              <w:rPr>
                <w:rFonts w:ascii="Times New Roman"/>
                <w:sz w:val="18"/>
              </w:rPr>
            </w:r>
          </w:p>
        </w:tc>
        <w:tc>
          <w:tcPr>
            <w:tcW w:w="11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108,090.39</w:t>
            </w:r>
            <w:r>
              <w:rPr>
                <w:rFonts w:ascii="Times New Roman"/>
                <w:sz w:val="18"/>
              </w:rPr>
            </w:r>
          </w:p>
        </w:tc>
        <w:tc>
          <w:tcPr>
            <w:tcW w:w="10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right="90"/>
              <w:jc w:val="right"/>
              <w:rPr>
                <w:rFonts w:ascii="Times New Roman" w:hAnsi="Times New Roman" w:cs="Times New Roman" w:eastAsia="Times New Roman" w:hint="default"/>
                <w:sz w:val="18"/>
                <w:szCs w:val="18"/>
              </w:rPr>
            </w:pPr>
            <w:r>
              <w:rPr>
                <w:rFonts w:ascii="Times New Roman"/>
                <w:b/>
                <w:spacing w:val="-1"/>
                <w:sz w:val="18"/>
              </w:rPr>
              <w:t>110,184.06</w:t>
            </w:r>
            <w:r>
              <w:rPr>
                <w:rFonts w:ascii="Times New Roman"/>
                <w:spacing w:val="-1"/>
                <w:sz w:val="18"/>
              </w:rPr>
            </w:r>
          </w:p>
        </w:tc>
      </w:tr>
    </w:tbl>
    <w:p>
      <w:pPr>
        <w:spacing w:line="240" w:lineRule="auto" w:before="10"/>
        <w:rPr>
          <w:rFonts w:ascii="宋体" w:hAnsi="宋体" w:cs="宋体" w:eastAsia="宋体" w:hint="default"/>
          <w:sz w:val="18"/>
          <w:szCs w:val="18"/>
        </w:rPr>
      </w:pPr>
    </w:p>
    <w:p>
      <w:pPr>
        <w:pStyle w:val="Heading3"/>
        <w:spacing w:line="475" w:lineRule="auto" w:before="26"/>
        <w:ind w:right="7379"/>
        <w:jc w:val="left"/>
        <w:rPr>
          <w:b w:val="0"/>
          <w:bCs w:val="0"/>
        </w:rPr>
      </w:pPr>
      <w:r>
        <w:rPr>
          <w:rFonts w:ascii="宋体" w:hAnsi="宋体" w:cs="宋体" w:eastAsia="宋体" w:hint="default"/>
        </w:rPr>
        <w:t>5</w:t>
      </w:r>
      <w:r>
        <w:rPr/>
        <w:t>、研发支出</w:t>
      </w:r>
      <w:r>
        <w:rPr>
          <w:w w:val="99"/>
        </w:rPr>
        <w:t> </w:t>
      </w:r>
      <w:r>
        <w:rPr>
          <w:rFonts w:ascii="宋体" w:hAnsi="宋体" w:cs="宋体" w:eastAsia="宋体" w:hint="default"/>
        </w:rPr>
        <w:t>(1)</w:t>
      </w:r>
      <w:r>
        <w:rPr/>
        <w:t>研发支出情况表</w:t>
      </w:r>
      <w:r>
        <w:rPr>
          <w:b w:val="0"/>
          <w:bCs w:val="0"/>
        </w:rPr>
      </w:r>
    </w:p>
    <w:p>
      <w:pPr>
        <w:spacing w:line="240" w:lineRule="auto" w:before="7"/>
        <w:rPr>
          <w:rFonts w:ascii="宋体" w:hAnsi="宋体" w:cs="宋体" w:eastAsia="宋体" w:hint="default"/>
          <w:b/>
          <w:bCs/>
          <w:sz w:val="8"/>
          <w:szCs w:val="8"/>
        </w:rPr>
      </w:pPr>
    </w:p>
    <w:tbl>
      <w:tblPr>
        <w:tblW w:w="0" w:type="auto"/>
        <w:jc w:val="left"/>
        <w:tblInd w:w="114" w:type="dxa"/>
        <w:tblLayout w:type="fixed"/>
        <w:tblCellMar>
          <w:top w:w="0" w:type="dxa"/>
          <w:left w:w="0" w:type="dxa"/>
          <w:bottom w:w="0" w:type="dxa"/>
          <w:right w:w="0" w:type="dxa"/>
        </w:tblCellMar>
        <w:tblLook w:val="01E0"/>
      </w:tblPr>
      <w:tblGrid>
        <w:gridCol w:w="3371"/>
        <w:gridCol w:w="1842"/>
        <w:gridCol w:w="1985"/>
        <w:gridCol w:w="2221"/>
      </w:tblGrid>
      <w:tr>
        <w:trPr>
          <w:trHeight w:val="334" w:hRule="exact"/>
        </w:trPr>
        <w:tc>
          <w:tcPr>
            <w:tcW w:w="337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sz w:val="21"/>
                <w:szCs w:val="21"/>
              </w:rPr>
              <w:t>(</w:t>
            </w:r>
            <w:r>
              <w:rPr>
                <w:rFonts w:ascii="宋体" w:hAnsi="宋体" w:cs="宋体" w:eastAsia="宋体" w:hint="default"/>
                <w:b/>
                <w:bCs/>
                <w:sz w:val="21"/>
                <w:szCs w:val="21"/>
              </w:rPr>
              <w:t>单位：元</w:t>
            </w:r>
            <w:r>
              <w:rPr>
                <w:rFonts w:ascii="宋体" w:hAnsi="宋体" w:cs="宋体" w:eastAsia="宋体" w:hint="default"/>
                <w:b/>
                <w:bCs/>
                <w:sz w:val="21"/>
                <w:szCs w:val="21"/>
              </w:rPr>
              <w:t>)</w:t>
            </w:r>
            <w:r>
              <w:rPr>
                <w:rFonts w:ascii="宋体" w:hAnsi="宋体" w:cs="宋体" w:eastAsia="宋体" w:hint="default"/>
                <w:sz w:val="21"/>
                <w:szCs w:val="21"/>
              </w:rPr>
            </w:r>
          </w:p>
        </w:tc>
        <w:tc>
          <w:tcPr>
            <w:tcW w:w="184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535"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221"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right="146"/>
              <w:jc w:val="right"/>
              <w:rPr>
                <w:rFonts w:ascii="宋体" w:hAnsi="宋体" w:cs="宋体" w:eastAsia="宋体" w:hint="default"/>
                <w:sz w:val="21"/>
                <w:szCs w:val="21"/>
              </w:rPr>
            </w:pPr>
            <w:r>
              <w:rPr>
                <w:rFonts w:ascii="宋体" w:hAnsi="宋体" w:cs="宋体" w:eastAsia="宋体" w:hint="default"/>
                <w:b/>
                <w:bCs/>
                <w:w w:val="95"/>
                <w:sz w:val="21"/>
                <w:szCs w:val="21"/>
              </w:rPr>
              <w:t>本期与上期同比增幅</w:t>
            </w:r>
            <w:r>
              <w:rPr>
                <w:rFonts w:ascii="宋体" w:hAnsi="宋体" w:cs="宋体" w:eastAsia="宋体" w:hint="default"/>
                <w:sz w:val="21"/>
                <w:szCs w:val="21"/>
              </w:rPr>
            </w:r>
          </w:p>
        </w:tc>
      </w:tr>
      <w:tr>
        <w:trPr>
          <w:trHeight w:val="328" w:hRule="exact"/>
        </w:trPr>
        <w:tc>
          <w:tcPr>
            <w:tcW w:w="33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209,745,048.72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147,435,669.49</w:t>
            </w:r>
          </w:p>
        </w:tc>
        <w:tc>
          <w:tcPr>
            <w:tcW w:w="22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42.26%</w:t>
            </w:r>
          </w:p>
        </w:tc>
      </w:tr>
      <w:tr>
        <w:trPr>
          <w:trHeight w:val="326" w:hRule="exact"/>
        </w:trPr>
        <w:tc>
          <w:tcPr>
            <w:tcW w:w="337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686,504,284.13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480,837,112.98</w:t>
            </w:r>
          </w:p>
        </w:tc>
        <w:tc>
          <w:tcPr>
            <w:tcW w:w="22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42.77%</w:t>
            </w:r>
          </w:p>
        </w:tc>
      </w:tr>
      <w:tr>
        <w:trPr>
          <w:trHeight w:val="328" w:hRule="exact"/>
        </w:trPr>
        <w:tc>
          <w:tcPr>
            <w:tcW w:w="33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896,249,332.85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628,272,782.47</w:t>
            </w:r>
          </w:p>
        </w:tc>
        <w:tc>
          <w:tcPr>
            <w:tcW w:w="22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42.65%</w:t>
            </w:r>
          </w:p>
        </w:tc>
      </w:tr>
      <w:tr>
        <w:trPr>
          <w:trHeight w:val="326" w:hRule="exact"/>
        </w:trPr>
        <w:tc>
          <w:tcPr>
            <w:tcW w:w="337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7.96%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6.39%</w:t>
            </w:r>
          </w:p>
        </w:tc>
        <w:tc>
          <w:tcPr>
            <w:tcW w:w="22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1.57%</w:t>
            </w:r>
          </w:p>
        </w:tc>
      </w:tr>
      <w:tr>
        <w:trPr>
          <w:trHeight w:val="336" w:hRule="exact"/>
        </w:trPr>
        <w:tc>
          <w:tcPr>
            <w:tcW w:w="337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4.01%</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3.00%</w:t>
            </w:r>
          </w:p>
        </w:tc>
        <w:tc>
          <w:tcPr>
            <w:tcW w:w="22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21"/>
                <w:szCs w:val="21"/>
              </w:rPr>
            </w:pPr>
            <w:r>
              <w:rPr>
                <w:rFonts w:ascii="Times New Roman"/>
                <w:sz w:val="21"/>
              </w:rPr>
              <w:t>1.01%</w:t>
            </w:r>
          </w:p>
        </w:tc>
      </w:tr>
    </w:tbl>
    <w:p>
      <w:pPr>
        <w:spacing w:line="240" w:lineRule="auto" w:before="10"/>
        <w:rPr>
          <w:rFonts w:ascii="宋体" w:hAnsi="宋体" w:cs="宋体" w:eastAsia="宋体" w:hint="default"/>
          <w:b/>
          <w:bCs/>
          <w:sz w:val="18"/>
          <w:szCs w:val="18"/>
        </w:rPr>
      </w:pPr>
    </w:p>
    <w:p>
      <w:pPr>
        <w:pStyle w:val="Heading3"/>
        <w:spacing w:line="240" w:lineRule="auto" w:before="26"/>
        <w:ind w:right="3668"/>
        <w:jc w:val="left"/>
        <w:rPr>
          <w:b w:val="0"/>
          <w:bCs w:val="0"/>
        </w:rPr>
      </w:pPr>
      <w:r>
        <w:rPr>
          <w:rFonts w:ascii="宋体" w:hAnsi="宋体" w:cs="宋体" w:eastAsia="宋体" w:hint="default"/>
        </w:rPr>
        <w:t>(2)</w:t>
      </w:r>
      <w:r>
        <w:rPr/>
        <w:t>情况说明</w:t>
      </w:r>
      <w:r>
        <w:rPr>
          <w:b w:val="0"/>
          <w:bCs w:val="0"/>
        </w:rPr>
      </w:r>
    </w:p>
    <w:p>
      <w:pPr>
        <w:spacing w:after="0" w:line="240" w:lineRule="auto"/>
        <w:jc w:val="left"/>
        <w:sectPr>
          <w:pgSz w:w="11910" w:h="16840"/>
          <w:pgMar w:header="609" w:footer="761" w:top="1020" w:bottom="980" w:left="11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BodyText"/>
        <w:spacing w:line="310" w:lineRule="exact" w:before="58"/>
        <w:ind w:left="238" w:right="111"/>
        <w:jc w:val="left"/>
      </w:pPr>
      <w:r>
        <w:rPr>
          <w:spacing w:val="-2"/>
        </w:rPr>
        <w:t>本期公司研发支出较上年同期增幅较大，主要系公司所属安防系统、计算机、数字城市、</w:t>
      </w:r>
      <w:r>
        <w:rPr>
          <w:spacing w:val="-84"/>
        </w:rPr>
        <w:t> </w:t>
      </w:r>
      <w:r>
        <w:rPr>
          <w:spacing w:val="-84"/>
        </w:rPr>
      </w:r>
      <w:r>
        <w:rPr/>
        <w:t>知识网络、半导体与照明等核心产业进一步加大研发投入所致。</w:t>
      </w:r>
    </w:p>
    <w:p>
      <w:pPr>
        <w:spacing w:line="240" w:lineRule="auto" w:before="6"/>
        <w:rPr>
          <w:rFonts w:ascii="宋体" w:hAnsi="宋体" w:cs="宋体" w:eastAsia="宋体" w:hint="default"/>
          <w:sz w:val="21"/>
          <w:szCs w:val="21"/>
        </w:rPr>
      </w:pPr>
    </w:p>
    <w:p>
      <w:pPr>
        <w:pStyle w:val="Heading3"/>
        <w:spacing w:line="240" w:lineRule="auto"/>
        <w:ind w:right="3668"/>
        <w:jc w:val="left"/>
        <w:rPr>
          <w:b w:val="0"/>
          <w:bCs w:val="0"/>
        </w:rPr>
      </w:pPr>
      <w:r>
        <w:rPr>
          <w:rFonts w:ascii="宋体" w:hAnsi="宋体" w:cs="宋体" w:eastAsia="宋体" w:hint="default"/>
        </w:rPr>
        <w:t>6</w:t>
      </w:r>
      <w:r>
        <w:rPr/>
        <w:t>、现金流</w:t>
      </w:r>
      <w:r>
        <w:rPr>
          <w:b w:val="0"/>
          <w:bCs w:val="0"/>
        </w:rPr>
      </w: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4029"/>
        <w:gridCol w:w="1817"/>
        <w:gridCol w:w="1817"/>
        <w:gridCol w:w="1756"/>
      </w:tblGrid>
      <w:tr>
        <w:trPr>
          <w:trHeight w:val="338" w:hRule="exact"/>
        </w:trPr>
        <w:tc>
          <w:tcPr>
            <w:tcW w:w="4029"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1817"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557" w:right="0"/>
              <w:jc w:val="lef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17"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557"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56"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变动金额</w:t>
            </w:r>
            <w:r>
              <w:rPr>
                <w:rFonts w:ascii="宋体" w:hAnsi="宋体" w:cs="宋体" w:eastAsia="宋体" w:hint="default"/>
                <w:sz w:val="21"/>
                <w:szCs w:val="21"/>
              </w:rPr>
            </w:r>
          </w:p>
        </w:tc>
      </w:tr>
      <w:tr>
        <w:trPr>
          <w:trHeight w:val="326" w:hRule="exact"/>
        </w:trPr>
        <w:tc>
          <w:tcPr>
            <w:tcW w:w="40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经营性现金流净额（元）</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872,327,053.64</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-218,999,137.27</w:t>
            </w:r>
          </w:p>
        </w:tc>
        <w:tc>
          <w:tcPr>
            <w:tcW w:w="17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pacing w:val="-1"/>
                <w:sz w:val="21"/>
              </w:rPr>
              <w:t>1,091,326,190.91</w:t>
            </w:r>
          </w:p>
        </w:tc>
      </w:tr>
      <w:tr>
        <w:trPr>
          <w:trHeight w:val="640" w:hRule="exact"/>
        </w:trPr>
        <w:tc>
          <w:tcPr>
            <w:tcW w:w="402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扣除 </w:t>
            </w:r>
            <w:r>
              <w:rPr>
                <w:rFonts w:ascii="宋体" w:hAnsi="宋体" w:cs="宋体" w:eastAsia="宋体" w:hint="default"/>
                <w:sz w:val="21"/>
                <w:szCs w:val="21"/>
              </w:rPr>
              <w:t>2011</w:t>
            </w:r>
            <w:r>
              <w:rPr>
                <w:rFonts w:ascii="宋体" w:hAnsi="宋体" w:cs="宋体" w:eastAsia="宋体" w:hint="default"/>
                <w:spacing w:val="26"/>
                <w:sz w:val="21"/>
                <w:szCs w:val="21"/>
              </w:rPr>
              <w:t> </w:t>
            </w:r>
            <w:r>
              <w:rPr>
                <w:rFonts w:ascii="宋体" w:hAnsi="宋体" w:cs="宋体" w:eastAsia="宋体" w:hint="default"/>
                <w:sz w:val="21"/>
                <w:szCs w:val="21"/>
              </w:rPr>
              <w:t>年终止合并泰豪股份影响因素</w:t>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后的经营性现金流净额（元）</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872,327,053.64</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267,742,336.15</w:t>
            </w:r>
          </w:p>
        </w:tc>
        <w:tc>
          <w:tcPr>
            <w:tcW w:w="17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pacing w:val="-1"/>
                <w:sz w:val="21"/>
              </w:rPr>
              <w:t>604,584,717.49</w:t>
            </w:r>
          </w:p>
        </w:tc>
      </w:tr>
      <w:tr>
        <w:trPr>
          <w:trHeight w:val="326" w:hRule="exact"/>
        </w:trPr>
        <w:tc>
          <w:tcPr>
            <w:tcW w:w="4029"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投资性现金流净额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-1,730,264,248.72</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-5,333,405,376.53</w:t>
            </w:r>
          </w:p>
        </w:tc>
        <w:tc>
          <w:tcPr>
            <w:tcW w:w="17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pacing w:val="-1"/>
                <w:sz w:val="21"/>
              </w:rPr>
              <w:t>3,603,141,127.81</w:t>
            </w:r>
          </w:p>
        </w:tc>
      </w:tr>
      <w:tr>
        <w:trPr>
          <w:trHeight w:val="328" w:hRule="exact"/>
        </w:trPr>
        <w:tc>
          <w:tcPr>
            <w:tcW w:w="402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筹资性现金流净额</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1,375,973,607.28</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4,325,751,436.36</w:t>
            </w:r>
          </w:p>
        </w:tc>
        <w:tc>
          <w:tcPr>
            <w:tcW w:w="17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-2,949,777,829.08</w:t>
            </w:r>
          </w:p>
        </w:tc>
      </w:tr>
      <w:tr>
        <w:trPr>
          <w:trHeight w:val="638" w:hRule="exact"/>
        </w:trPr>
        <w:tc>
          <w:tcPr>
            <w:tcW w:w="4029"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其中：长短期借款（含短券和应付债券）</w:t>
            </w:r>
          </w:p>
          <w:p>
            <w:pPr>
              <w:pStyle w:val="TableParagraph"/>
              <w:spacing w:line="240" w:lineRule="auto" w:before="37"/>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净增加额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-321,326,614.19</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5,054,215,458.30</w:t>
            </w:r>
          </w:p>
        </w:tc>
        <w:tc>
          <w:tcPr>
            <w:tcW w:w="17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pacing w:val="-1"/>
                <w:sz w:val="21"/>
              </w:rPr>
              <w:t>-5,375,542,072.49</w:t>
            </w:r>
          </w:p>
        </w:tc>
      </w:tr>
      <w:tr>
        <w:trPr>
          <w:trHeight w:val="328" w:hRule="exact"/>
        </w:trPr>
        <w:tc>
          <w:tcPr>
            <w:tcW w:w="402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经营性现金流净额与流动负债比</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0.05</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-0.01</w:t>
            </w:r>
          </w:p>
        </w:tc>
        <w:tc>
          <w:tcPr>
            <w:tcW w:w="1756" w:type="dxa"/>
            <w:tcBorders>
              <w:top w:val="single" w:sz="6" w:space="0" w:color="000000"/>
              <w:left w:val="single" w:sz="6" w:space="0" w:color="000000"/>
              <w:bottom w:val="single" w:sz="6" w:space="0" w:color="000000"/>
              <w:right w:val="single" w:sz="12" w:space="0" w:color="000000"/>
            </w:tcBorders>
          </w:tcPr>
          <w:p>
            <w:pPr/>
          </w:p>
        </w:tc>
      </w:tr>
      <w:tr>
        <w:trPr>
          <w:trHeight w:val="646" w:hRule="exact"/>
        </w:trPr>
        <w:tc>
          <w:tcPr>
            <w:tcW w:w="4029"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扣除 </w:t>
            </w:r>
            <w:r>
              <w:rPr>
                <w:rFonts w:ascii="宋体" w:hAnsi="宋体" w:cs="宋体" w:eastAsia="宋体" w:hint="default"/>
                <w:sz w:val="21"/>
                <w:szCs w:val="21"/>
              </w:rPr>
              <w:t>2011</w:t>
            </w:r>
            <w:r>
              <w:rPr>
                <w:rFonts w:ascii="宋体" w:hAnsi="宋体" w:cs="宋体" w:eastAsia="宋体" w:hint="default"/>
                <w:spacing w:val="26"/>
                <w:sz w:val="21"/>
                <w:szCs w:val="21"/>
              </w:rPr>
              <w:t> </w:t>
            </w:r>
            <w:r>
              <w:rPr>
                <w:rFonts w:ascii="宋体" w:hAnsi="宋体" w:cs="宋体" w:eastAsia="宋体" w:hint="default"/>
                <w:sz w:val="21"/>
                <w:szCs w:val="21"/>
              </w:rPr>
              <w:t>年终止合并泰豪股份影响因素</w:t>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后的经营性现金流净额与流动负债比</w:t>
            </w:r>
          </w:p>
        </w:tc>
        <w:tc>
          <w:tcPr>
            <w:tcW w:w="18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0.05</w:t>
            </w:r>
          </w:p>
        </w:tc>
        <w:tc>
          <w:tcPr>
            <w:tcW w:w="18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0.01</w:t>
            </w:r>
          </w:p>
        </w:tc>
        <w:tc>
          <w:tcPr>
            <w:tcW w:w="175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b/>
          <w:bCs/>
          <w:sz w:val="18"/>
          <w:szCs w:val="18"/>
        </w:rPr>
      </w:pPr>
    </w:p>
    <w:p>
      <w:pPr>
        <w:pStyle w:val="BodyText"/>
        <w:spacing w:line="240" w:lineRule="auto" w:before="26"/>
        <w:ind w:left="238" w:right="0"/>
        <w:jc w:val="both"/>
      </w:pPr>
      <w:r>
        <w:rPr/>
        <w:t>其中：</w:t>
      </w:r>
    </w:p>
    <w:p>
      <w:pPr>
        <w:spacing w:line="240" w:lineRule="auto" w:before="9"/>
        <w:rPr>
          <w:rFonts w:ascii="宋体" w:hAnsi="宋体" w:cs="宋体" w:eastAsia="宋体" w:hint="default"/>
          <w:sz w:val="23"/>
          <w:szCs w:val="23"/>
        </w:rPr>
      </w:pPr>
    </w:p>
    <w:p>
      <w:pPr>
        <w:pStyle w:val="BodyText"/>
        <w:spacing w:line="237" w:lineRule="auto"/>
        <w:ind w:left="238" w:right="251"/>
        <w:jc w:val="both"/>
      </w:pPr>
      <w:r>
        <w:rPr/>
        <w:t>在经营性现金流方面，本年度，公司采取更为稳健的经营策略，加大了回款管理力度、</w:t>
      </w:r>
      <w:r>
        <w:rPr>
          <w:spacing w:val="-61"/>
        </w:rPr>
        <w:t> </w:t>
      </w:r>
      <w:r>
        <w:rPr>
          <w:spacing w:val="-61"/>
        </w:rPr>
      </w:r>
      <w:r>
        <w:rPr/>
        <w:t>严格控制成本费用支出，加速营运资金周转，确保各产业板块经营性净回现稳中有升，</w:t>
      </w:r>
      <w:r>
        <w:rPr>
          <w:spacing w:val="-61"/>
        </w:rPr>
        <w:t> </w:t>
      </w:r>
      <w:r>
        <w:rPr>
          <w:spacing w:val="-61"/>
        </w:rPr>
      </w:r>
      <w:r>
        <w:rPr/>
        <w:t>特别是消费电子产品和知识网络等业务板块经营性回款较上年同期大幅增加；在投资性</w:t>
      </w:r>
      <w:r>
        <w:rPr>
          <w:spacing w:val="-58"/>
        </w:rPr>
        <w:t> </w:t>
      </w:r>
      <w:r>
        <w:rPr>
          <w:spacing w:val="-58"/>
        </w:rPr>
      </w:r>
      <w:r>
        <w:rPr/>
        <w:t>现金流方面，因上一年度公司实施了收购重庆国信控股项目而本年度不存在上述情形，</w:t>
      </w:r>
      <w:r>
        <w:rPr>
          <w:spacing w:val="-61"/>
        </w:rPr>
        <w:t> </w:t>
      </w:r>
      <w:r>
        <w:rPr>
          <w:spacing w:val="-61"/>
        </w:rPr>
      </w:r>
      <w:r>
        <w:rPr/>
        <w:t>因此导致本年度投资支付的现金同比大幅减少；在筹资性现金流方面，本年度公司归还</w:t>
      </w:r>
      <w:r>
        <w:rPr>
          <w:spacing w:val="-61"/>
        </w:rPr>
        <w:t> </w:t>
      </w:r>
      <w:r>
        <w:rPr>
          <w:spacing w:val="-61"/>
        </w:rPr>
      </w:r>
      <w:r>
        <w:rPr/>
        <w:t>了因收购重庆国信控股项目发生的专项银行借款，并顺利到期偿付了两笔短期融资券，</w:t>
      </w:r>
      <w:r>
        <w:rPr>
          <w:spacing w:val="-61"/>
        </w:rPr>
        <w:t> </w:t>
      </w:r>
      <w:r>
        <w:rPr>
          <w:spacing w:val="-61"/>
        </w:rPr>
      </w:r>
      <w:r>
        <w:rPr/>
        <w:t>因而导致本年度偿还负息债务的付现金额同比大幅增加。</w:t>
      </w:r>
    </w:p>
    <w:p>
      <w:pPr>
        <w:spacing w:line="240" w:lineRule="auto" w:before="7"/>
        <w:rPr>
          <w:rFonts w:ascii="宋体" w:hAnsi="宋体" w:cs="宋体" w:eastAsia="宋体" w:hint="default"/>
          <w:sz w:val="23"/>
          <w:szCs w:val="23"/>
        </w:rPr>
      </w:pPr>
    </w:p>
    <w:p>
      <w:pPr>
        <w:pStyle w:val="Heading3"/>
        <w:spacing w:line="475" w:lineRule="auto"/>
        <w:ind w:right="3668"/>
        <w:jc w:val="left"/>
        <w:rPr>
          <w:b w:val="0"/>
          <w:bCs w:val="0"/>
        </w:rPr>
      </w:pPr>
      <w:r>
        <w:rPr>
          <w:rFonts w:ascii="宋体" w:hAnsi="宋体" w:cs="宋体" w:eastAsia="宋体" w:hint="default"/>
        </w:rPr>
        <w:t>7</w:t>
      </w:r>
      <w:r>
        <w:rPr/>
        <w:t>、其他</w:t>
      </w:r>
      <w:r>
        <w:rPr>
          <w:spacing w:val="1"/>
          <w:w w:val="99"/>
        </w:rPr>
        <w:t> </w:t>
      </w:r>
      <w:r>
        <w:rPr>
          <w:rFonts w:ascii="宋体" w:hAnsi="宋体" w:cs="宋体" w:eastAsia="宋体" w:hint="default"/>
          <w:w w:val="95"/>
        </w:rPr>
        <w:t>(1)</w:t>
      </w:r>
      <w:r>
        <w:rPr>
          <w:w w:val="95"/>
        </w:rPr>
        <w:t>公司利润构成或利润来源发生重大变动的详细说明</w:t>
      </w:r>
      <w:r>
        <w:rPr>
          <w:b w:val="0"/>
          <w:bCs w:val="0"/>
        </w:rPr>
      </w:r>
    </w:p>
    <w:p>
      <w:pPr>
        <w:pStyle w:val="BodyText"/>
        <w:spacing w:line="237" w:lineRule="auto" w:before="76"/>
        <w:ind w:left="238" w:right="243"/>
        <w:jc w:val="both"/>
      </w:pPr>
      <w:r>
        <w:rPr/>
        <w:t>本年度，公司实现净利润 </w:t>
      </w:r>
      <w:r>
        <w:rPr>
          <w:rFonts w:ascii="宋体" w:hAnsi="宋体" w:cs="宋体" w:eastAsia="宋体" w:hint="default"/>
        </w:rPr>
        <w:t>6.06</w:t>
      </w:r>
      <w:r>
        <w:rPr>
          <w:rFonts w:ascii="宋体" w:hAnsi="宋体" w:cs="宋体" w:eastAsia="宋体" w:hint="default"/>
          <w:spacing w:val="-41"/>
        </w:rPr>
        <w:t> </w:t>
      </w:r>
      <w:r>
        <w:rPr/>
        <w:t>亿元，与上年同期相比增长了</w:t>
      </w:r>
      <w:r>
        <w:rPr>
          <w:rFonts w:ascii="宋体" w:hAnsi="宋体" w:cs="宋体" w:eastAsia="宋体" w:hint="default"/>
        </w:rPr>
        <w:t>-14.29%</w:t>
      </w:r>
      <w:r>
        <w:rPr/>
        <w:t>，然而扣除非经常 性损益的净利润为</w:t>
      </w:r>
      <w:r>
        <w:rPr>
          <w:spacing w:val="-59"/>
        </w:rPr>
        <w:t> </w:t>
      </w:r>
      <w:r>
        <w:rPr>
          <w:rFonts w:ascii="宋体" w:hAnsi="宋体" w:cs="宋体" w:eastAsia="宋体" w:hint="default"/>
        </w:rPr>
        <w:t>1.83</w:t>
      </w:r>
      <w:r>
        <w:rPr>
          <w:rFonts w:ascii="宋体" w:hAnsi="宋体" w:cs="宋体" w:eastAsia="宋体" w:hint="default"/>
          <w:spacing w:val="-59"/>
        </w:rPr>
        <w:t> </w:t>
      </w:r>
      <w:r>
        <w:rPr>
          <w:spacing w:val="-4"/>
        </w:rPr>
        <w:t>亿元，与上年同期相比增长了</w:t>
      </w:r>
      <w:r>
        <w:rPr>
          <w:spacing w:val="-59"/>
        </w:rPr>
        <w:t> </w:t>
      </w:r>
      <w:r>
        <w:rPr>
          <w:rFonts w:ascii="宋体" w:hAnsi="宋体" w:cs="宋体" w:eastAsia="宋体" w:hint="default"/>
          <w:spacing w:val="-3"/>
        </w:rPr>
        <w:t>51.13%</w:t>
      </w:r>
      <w:r>
        <w:rPr>
          <w:spacing w:val="-3"/>
        </w:rPr>
        <w:t>。本年利润构成与上年发生</w:t>
      </w:r>
      <w:r>
        <w:rPr/>
        <w:t> 较大变动的主要原因是：</w:t>
      </w:r>
    </w:p>
    <w:p>
      <w:pPr>
        <w:spacing w:line="240" w:lineRule="auto" w:before="11"/>
        <w:rPr>
          <w:rFonts w:ascii="宋体" w:hAnsi="宋体" w:cs="宋体" w:eastAsia="宋体" w:hint="default"/>
          <w:sz w:val="25"/>
          <w:szCs w:val="25"/>
        </w:rPr>
      </w:pPr>
    </w:p>
    <w:p>
      <w:pPr>
        <w:pStyle w:val="BodyText"/>
        <w:spacing w:line="312" w:lineRule="exact"/>
        <w:ind w:left="238" w:right="254"/>
        <w:jc w:val="both"/>
      </w:pPr>
      <w:r>
        <w:rPr/>
        <w:t>本年度，公司安防系统、数字城市、物联网、军工等主要业务板块净利润同比均实现了</w:t>
      </w:r>
      <w:r>
        <w:rPr>
          <w:spacing w:val="-61"/>
        </w:rPr>
        <w:t> </w:t>
      </w:r>
      <w:r>
        <w:rPr>
          <w:spacing w:val="-61"/>
        </w:rPr>
      </w:r>
      <w:r>
        <w:rPr/>
        <w:t>较大增长，使得公司扣除非经常性损益的净利润同比大幅增加；</w:t>
      </w:r>
    </w:p>
    <w:p>
      <w:pPr>
        <w:spacing w:line="240" w:lineRule="auto" w:before="10"/>
        <w:rPr>
          <w:rFonts w:ascii="宋体" w:hAnsi="宋体" w:cs="宋体" w:eastAsia="宋体" w:hint="default"/>
          <w:sz w:val="23"/>
          <w:szCs w:val="23"/>
        </w:rPr>
      </w:pPr>
    </w:p>
    <w:p>
      <w:pPr>
        <w:pStyle w:val="BodyText"/>
        <w:spacing w:line="312" w:lineRule="exact"/>
        <w:ind w:left="238" w:right="246"/>
        <w:jc w:val="both"/>
      </w:pPr>
      <w:r>
        <w:rPr/>
        <w:t>本年度，公司因半导体与照明业务规模扩大获得的政府补贴增加，导致计入当期损益的</w:t>
      </w:r>
      <w:r>
        <w:rPr>
          <w:spacing w:val="-55"/>
        </w:rPr>
        <w:t> </w:t>
      </w:r>
      <w:r>
        <w:rPr>
          <w:spacing w:val="-55"/>
        </w:rPr>
      </w:r>
      <w:r>
        <w:rPr/>
        <w:t>政府补助同比增加了</w:t>
      </w:r>
      <w:r>
        <w:rPr>
          <w:spacing w:val="-60"/>
        </w:rPr>
        <w:t> </w:t>
      </w:r>
      <w:r>
        <w:rPr>
          <w:rFonts w:ascii="宋体" w:hAnsi="宋体" w:cs="宋体" w:eastAsia="宋体" w:hint="default"/>
        </w:rPr>
        <w:t>1.84</w:t>
      </w:r>
      <w:r>
        <w:rPr>
          <w:rFonts w:ascii="宋体" w:hAnsi="宋体" w:cs="宋体" w:eastAsia="宋体" w:hint="default"/>
          <w:spacing w:val="-60"/>
        </w:rPr>
        <w:t> </w:t>
      </w:r>
      <w:r>
        <w:rPr/>
        <w:t>亿元；</w:t>
      </w:r>
    </w:p>
    <w:p>
      <w:pPr>
        <w:spacing w:line="240" w:lineRule="auto" w:before="5"/>
        <w:rPr>
          <w:rFonts w:ascii="宋体" w:hAnsi="宋体" w:cs="宋体" w:eastAsia="宋体" w:hint="default"/>
          <w:sz w:val="21"/>
          <w:szCs w:val="21"/>
        </w:rPr>
      </w:pPr>
    </w:p>
    <w:p>
      <w:pPr>
        <w:pStyle w:val="BodyText"/>
        <w:spacing w:line="312" w:lineRule="exact"/>
        <w:ind w:left="238" w:right="0"/>
        <w:jc w:val="both"/>
      </w:pPr>
      <w:r>
        <w:rPr/>
        <w:t>公司</w:t>
      </w:r>
      <w:r>
        <w:rPr>
          <w:spacing w:val="-80"/>
        </w:rPr>
        <w:t> </w:t>
      </w:r>
      <w:r>
        <w:rPr>
          <w:rFonts w:ascii="宋体" w:hAnsi="宋体" w:cs="宋体" w:eastAsia="宋体" w:hint="default"/>
        </w:rPr>
        <w:t>2011</w:t>
      </w:r>
      <w:r>
        <w:rPr>
          <w:rFonts w:ascii="宋体" w:hAnsi="宋体" w:cs="宋体" w:eastAsia="宋体" w:hint="default"/>
          <w:spacing w:val="-80"/>
        </w:rPr>
        <w:t> </w:t>
      </w:r>
      <w:r>
        <w:rPr/>
        <w:t>年因参股的百视通实施资产重组上市，使得公司交易性金融资产大幅增值，而</w:t>
      </w:r>
    </w:p>
    <w:p>
      <w:pPr>
        <w:pStyle w:val="BodyText"/>
        <w:spacing w:line="312" w:lineRule="exact"/>
        <w:ind w:left="238" w:right="0"/>
        <w:jc w:val="both"/>
      </w:pPr>
      <w:r>
        <w:rPr/>
        <w:t>本年度不存在上述情况，导致持有交易性金融资产公允价值变动损益同比减少了</w:t>
      </w:r>
      <w:r>
        <w:rPr>
          <w:spacing w:val="-81"/>
        </w:rPr>
        <w:t> </w:t>
      </w:r>
      <w:r>
        <w:rPr>
          <w:rFonts w:ascii="宋体" w:hAnsi="宋体" w:cs="宋体" w:eastAsia="宋体" w:hint="default"/>
        </w:rPr>
        <w:t>3.20</w:t>
      </w:r>
      <w:r>
        <w:rPr>
          <w:rFonts w:ascii="宋体" w:hAnsi="宋体" w:cs="宋体" w:eastAsia="宋体" w:hint="default"/>
          <w:spacing w:val="-81"/>
        </w:rPr>
        <w:t> </w:t>
      </w:r>
      <w:r>
        <w:rPr/>
        <w:t>亿</w:t>
      </w:r>
    </w:p>
    <w:p>
      <w:pPr>
        <w:spacing w:after="0" w:line="312" w:lineRule="exact"/>
        <w:jc w:val="both"/>
        <w:sectPr>
          <w:pgSz w:w="11910" w:h="16840"/>
          <w:pgMar w:header="609" w:footer="761" w:top="1020" w:bottom="98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475" w:lineRule="auto" w:before="26"/>
        <w:ind w:left="338" w:right="3021" w:firstLine="0"/>
        <w:jc w:val="left"/>
        <w:rPr>
          <w:rFonts w:ascii="宋体" w:hAnsi="宋体" w:cs="宋体" w:eastAsia="宋体" w:hint="default"/>
          <w:sz w:val="24"/>
          <w:szCs w:val="24"/>
        </w:rPr>
      </w:pPr>
      <w:r>
        <w:rPr>
          <w:rFonts w:ascii="宋体" w:hAnsi="宋体" w:cs="宋体" w:eastAsia="宋体" w:hint="default"/>
          <w:sz w:val="24"/>
          <w:szCs w:val="24"/>
        </w:rPr>
        <w:t>元。 </w:t>
      </w:r>
      <w:r>
        <w:rPr>
          <w:rFonts w:ascii="宋体" w:hAnsi="宋体" w:cs="宋体" w:eastAsia="宋体" w:hint="default"/>
          <w:b/>
          <w:bCs/>
          <w:w w:val="95"/>
          <w:sz w:val="24"/>
          <w:szCs w:val="24"/>
        </w:rPr>
        <w:t>(2)</w:t>
      </w:r>
      <w:r>
        <w:rPr>
          <w:rFonts w:ascii="宋体" w:hAnsi="宋体" w:cs="宋体" w:eastAsia="宋体" w:hint="default"/>
          <w:b/>
          <w:bCs/>
          <w:w w:val="95"/>
          <w:sz w:val="24"/>
          <w:szCs w:val="24"/>
        </w:rPr>
        <w:t>公司前期各类融资、重大资产重组事项实施进度分析说明</w:t>
      </w:r>
      <w:r>
        <w:rPr>
          <w:rFonts w:ascii="宋体" w:hAnsi="宋体" w:cs="宋体" w:eastAsia="宋体" w:hint="default"/>
          <w:b/>
          <w:bCs/>
          <w:spacing w:val="67"/>
          <w:w w:val="95"/>
          <w:sz w:val="24"/>
          <w:szCs w:val="24"/>
        </w:rPr>
        <w:t> </w:t>
      </w:r>
      <w:r>
        <w:rPr>
          <w:rFonts w:ascii="宋体" w:hAnsi="宋体" w:cs="宋体" w:eastAsia="宋体" w:hint="default"/>
          <w:b/>
          <w:bCs/>
          <w:spacing w:val="67"/>
          <w:w w:val="95"/>
          <w:sz w:val="24"/>
          <w:szCs w:val="24"/>
        </w:rPr>
      </w:r>
      <w:r>
        <w:rPr>
          <w:rFonts w:ascii="宋体" w:hAnsi="宋体" w:cs="宋体" w:eastAsia="宋体" w:hint="default"/>
          <w:sz w:val="24"/>
          <w:szCs w:val="24"/>
        </w:rPr>
        <w:t>A</w:t>
      </w:r>
      <w:r>
        <w:rPr>
          <w:rFonts w:ascii="宋体" w:hAnsi="宋体" w:cs="宋体" w:eastAsia="宋体" w:hint="default"/>
          <w:sz w:val="24"/>
          <w:szCs w:val="24"/>
        </w:rPr>
        <w:t>、发行</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亿元中期票据</w:t>
      </w:r>
    </w:p>
    <w:p>
      <w:pPr>
        <w:pStyle w:val="BodyText"/>
        <w:spacing w:line="312" w:lineRule="exact" w:before="73"/>
        <w:ind w:left="338" w:right="221"/>
        <w:jc w:val="left"/>
      </w:pPr>
      <w:r>
        <w:rPr/>
        <w:t>经公司</w:t>
      </w:r>
      <w:r>
        <w:rPr>
          <w:spacing w:val="-81"/>
        </w:rPr>
        <w:t> </w:t>
      </w:r>
      <w:r>
        <w:rPr>
          <w:rFonts w:ascii="宋体" w:hAnsi="宋体" w:cs="宋体" w:eastAsia="宋体" w:hint="default"/>
        </w:rPr>
        <w:t>2012</w:t>
      </w:r>
      <w:r>
        <w:rPr>
          <w:rFonts w:ascii="宋体" w:hAnsi="宋体" w:cs="宋体" w:eastAsia="宋体" w:hint="default"/>
          <w:spacing w:val="-81"/>
        </w:rPr>
        <w:t> </w:t>
      </w:r>
      <w:r>
        <w:rPr/>
        <w:t>年第三次临时股东大会批准，公司拟向银行间市场交易商协会申请新增注册</w:t>
      </w:r>
    </w:p>
    <w:p>
      <w:pPr>
        <w:pStyle w:val="BodyText"/>
        <w:spacing w:line="237" w:lineRule="auto" w:before="1"/>
        <w:ind w:left="338" w:right="343"/>
        <w:jc w:val="both"/>
      </w:pPr>
      <w:r>
        <w:rPr>
          <w:rFonts w:ascii="宋体" w:hAnsi="宋体" w:cs="宋体" w:eastAsia="宋体" w:hint="default"/>
        </w:rPr>
        <w:t>7</w:t>
      </w:r>
      <w:r>
        <w:rPr>
          <w:rFonts w:ascii="宋体" w:hAnsi="宋体" w:cs="宋体" w:eastAsia="宋体" w:hint="default"/>
          <w:spacing w:val="-47"/>
        </w:rPr>
        <w:t> </w:t>
      </w:r>
      <w:r>
        <w:rPr/>
        <w:t>亿元中期票据发行额度。具体内容见</w:t>
      </w:r>
      <w:r>
        <w:rPr>
          <w:spacing w:val="-46"/>
        </w:rPr>
        <w:t> </w:t>
      </w:r>
      <w:r>
        <w:rPr>
          <w:rFonts w:ascii="宋体" w:hAnsi="宋体" w:cs="宋体" w:eastAsia="宋体" w:hint="default"/>
        </w:rPr>
        <w:t>2012 </w:t>
      </w:r>
      <w:r>
        <w:rPr/>
        <w:t>年</w:t>
      </w:r>
      <w:r>
        <w:rPr>
          <w:spacing w:val="-47"/>
        </w:rPr>
        <w:t> </w:t>
      </w:r>
      <w:r>
        <w:rPr>
          <w:rFonts w:ascii="宋体" w:hAnsi="宋体" w:cs="宋体" w:eastAsia="宋体" w:hint="default"/>
        </w:rPr>
        <w:t>7</w:t>
      </w:r>
      <w:r>
        <w:rPr>
          <w:rFonts w:ascii="宋体" w:hAnsi="宋体" w:cs="宋体" w:eastAsia="宋体" w:hint="default"/>
          <w:spacing w:val="-47"/>
        </w:rPr>
        <w:t> </w:t>
      </w:r>
      <w:r>
        <w:rPr/>
        <w:t>月</w:t>
      </w:r>
      <w:r>
        <w:rPr>
          <w:spacing w:val="-47"/>
        </w:rPr>
        <w:t> </w:t>
      </w:r>
      <w:r>
        <w:rPr>
          <w:rFonts w:ascii="宋体" w:hAnsi="宋体" w:cs="宋体" w:eastAsia="宋体" w:hint="default"/>
        </w:rPr>
        <w:t>24</w:t>
      </w:r>
      <w:r>
        <w:rPr>
          <w:rFonts w:ascii="宋体" w:hAnsi="宋体" w:cs="宋体" w:eastAsia="宋体" w:hint="default"/>
          <w:spacing w:val="-46"/>
        </w:rPr>
        <w:t> </w:t>
      </w:r>
      <w:r>
        <w:rPr/>
        <w:t>日公司在《中国证券报</w:t>
      </w:r>
      <w:r>
        <w:rPr>
          <w:spacing w:val="-120"/>
        </w:rPr>
        <w:t>》、</w:t>
      </w:r>
      <w:r>
        <w:rPr/>
        <w:t>《上海</w:t>
      </w:r>
      <w:r>
        <w:rPr/>
        <w:t> 证券报</w:t>
      </w:r>
      <w:r>
        <w:rPr>
          <w:spacing w:val="-120"/>
        </w:rPr>
        <w:t>》</w:t>
      </w:r>
      <w:r>
        <w:rPr>
          <w:spacing w:val="-153"/>
        </w:rPr>
        <w:t>、</w:t>
      </w:r>
      <w:r>
        <w:rPr/>
        <w:t>《证券时报</w:t>
      </w:r>
      <w:r>
        <w:rPr>
          <w:spacing w:val="-120"/>
        </w:rPr>
        <w:t>》</w:t>
      </w:r>
      <w:r>
        <w:rPr>
          <w:spacing w:val="-33"/>
        </w:rPr>
        <w:t>、</w:t>
      </w:r>
      <w:r>
        <w:rPr/>
        <w:t>上海证券交易所网</w:t>
      </w:r>
      <w:r>
        <w:rPr>
          <w:spacing w:val="-33"/>
        </w:rPr>
        <w:t>站</w:t>
      </w:r>
      <w:r>
        <w:rPr/>
        <w:t>（</w:t>
      </w:r>
      <w:hyperlink r:id="rId16">
        <w:r>
          <w:rPr>
            <w:rFonts w:ascii="宋体" w:hAnsi="宋体" w:cs="宋体" w:eastAsia="宋体" w:hint="default"/>
          </w:rPr>
          <w:t>http://www.sse.com.cn</w:t>
        </w:r>
      </w:hyperlink>
      <w:r>
        <w:rPr>
          <w:spacing w:val="-32"/>
        </w:rPr>
        <w:t>）</w:t>
      </w:r>
      <w:r>
        <w:rPr/>
        <w:t>上</w:t>
      </w:r>
      <w:r>
        <w:rPr>
          <w:spacing w:val="-2"/>
        </w:rPr>
        <w:t>刊</w:t>
      </w:r>
      <w:r>
        <w:rPr/>
        <w:t>登</w:t>
      </w:r>
      <w:r>
        <w:rPr>
          <w:spacing w:val="-32"/>
        </w:rPr>
        <w:t>的</w:t>
      </w:r>
      <w:r>
        <w:rPr/>
        <w:t>《</w:t>
      </w:r>
      <w:r>
        <w:rPr>
          <w:rFonts w:ascii="宋体" w:hAnsi="宋体" w:cs="宋体" w:eastAsia="宋体" w:hint="default"/>
        </w:rPr>
        <w:t>2012 </w:t>
      </w:r>
      <w:r>
        <w:rPr/>
        <w:t>年第三次临时股东大会决议公告</w:t>
      </w:r>
      <w:r>
        <w:rPr>
          <w:spacing w:val="-120"/>
        </w:rPr>
        <w:t>》</w:t>
      </w:r>
      <w:r>
        <w:rPr/>
        <w:t>。</w:t>
      </w:r>
    </w:p>
    <w:p>
      <w:pPr>
        <w:spacing w:line="240" w:lineRule="auto" w:before="8"/>
        <w:rPr>
          <w:rFonts w:ascii="宋体" w:hAnsi="宋体" w:cs="宋体" w:eastAsia="宋体" w:hint="default"/>
          <w:sz w:val="23"/>
          <w:szCs w:val="23"/>
        </w:rPr>
      </w:pPr>
    </w:p>
    <w:p>
      <w:pPr>
        <w:pStyle w:val="BodyText"/>
        <w:spacing w:line="312" w:lineRule="exact"/>
        <w:ind w:left="338" w:right="221"/>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9 </w:t>
      </w:r>
      <w:r>
        <w:rPr/>
        <w:t>月</w:t>
      </w:r>
      <w:r>
        <w:rPr>
          <w:spacing w:val="-60"/>
        </w:rPr>
        <w:t> </w:t>
      </w:r>
      <w:r>
        <w:rPr>
          <w:rFonts w:ascii="宋体" w:hAnsi="宋体" w:cs="宋体" w:eastAsia="宋体" w:hint="default"/>
        </w:rPr>
        <w:t>13 </w:t>
      </w:r>
      <w:r>
        <w:rPr/>
        <w:t>日</w:t>
      </w:r>
      <w:r>
        <w:rPr>
          <w:spacing w:val="-116"/>
        </w:rPr>
        <w:t>，</w:t>
      </w:r>
      <w:r>
        <w:rPr/>
        <w:t>公司接到中国银行间市场交易商协会发出</w:t>
      </w:r>
      <w:r>
        <w:rPr>
          <w:spacing w:val="-116"/>
        </w:rPr>
        <w:t>的</w:t>
      </w:r>
      <w:r>
        <w:rPr/>
        <w:t>（中市协</w:t>
      </w:r>
      <w:r>
        <w:rPr>
          <w:spacing w:val="-116"/>
        </w:rPr>
        <w:t>注</w:t>
      </w:r>
      <w:r>
        <w:rPr/>
        <w:t>［</w:t>
      </w:r>
      <w:r>
        <w:rPr>
          <w:rFonts w:ascii="宋体" w:hAnsi="宋体" w:cs="宋体" w:eastAsia="宋体" w:hint="default"/>
        </w:rPr>
        <w:t>2012</w:t>
      </w:r>
      <w:r>
        <w:rPr>
          <w:spacing w:val="-116"/>
        </w:rPr>
        <w:t>］</w:t>
      </w:r>
      <w:r>
        <w:rPr>
          <w:rFonts w:ascii="宋体" w:hAnsi="宋体" w:cs="宋体" w:eastAsia="宋体" w:hint="default"/>
        </w:rPr>
        <w:t>MTN259</w:t>
      </w:r>
    </w:p>
    <w:p>
      <w:pPr>
        <w:pStyle w:val="BodyText"/>
        <w:spacing w:line="311" w:lineRule="exact"/>
        <w:ind w:left="338" w:right="221"/>
        <w:jc w:val="left"/>
      </w:pPr>
      <w:r>
        <w:rPr/>
        <w:t>号</w:t>
      </w:r>
      <w:r>
        <w:rPr>
          <w:spacing w:val="-120"/>
        </w:rPr>
        <w:t>）</w:t>
      </w:r>
      <w:r>
        <w:rPr/>
        <w:t>《接受注册通知书</w:t>
      </w:r>
      <w:r>
        <w:rPr>
          <w:spacing w:val="-120"/>
        </w:rPr>
        <w:t>》</w:t>
      </w:r>
      <w:r>
        <w:rPr/>
        <w:t>，核定本公司发行中期票据注册金额为</w:t>
      </w:r>
      <w:r>
        <w:rPr>
          <w:spacing w:val="-40"/>
        </w:rPr>
        <w:t> </w:t>
      </w:r>
      <w:r>
        <w:rPr>
          <w:rFonts w:ascii="宋体" w:hAnsi="宋体" w:cs="宋体" w:eastAsia="宋体" w:hint="default"/>
        </w:rPr>
        <w:t>7 </w:t>
      </w:r>
      <w:r>
        <w:rPr/>
        <w:t>亿元，注册额度自通知</w:t>
      </w:r>
    </w:p>
    <w:p>
      <w:pPr>
        <w:pStyle w:val="BodyText"/>
        <w:spacing w:line="312" w:lineRule="exact" w:before="29"/>
        <w:ind w:left="338" w:right="328"/>
        <w:jc w:val="left"/>
      </w:pPr>
      <w:r>
        <w:rPr/>
        <w:t>书发出之日起 </w:t>
      </w:r>
      <w:r>
        <w:rPr>
          <w:rFonts w:ascii="宋体" w:hAnsi="宋体" w:cs="宋体" w:eastAsia="宋体" w:hint="default"/>
        </w:rPr>
        <w:t>2</w:t>
      </w:r>
      <w:r>
        <w:rPr>
          <w:rFonts w:ascii="宋体" w:hAnsi="宋体" w:cs="宋体" w:eastAsia="宋体" w:hint="default"/>
          <w:spacing w:val="-40"/>
        </w:rPr>
        <w:t> </w:t>
      </w:r>
      <w:r>
        <w:rPr/>
        <w:t>年内有效，由中信银行股份有限公司和国家开发银行担任主承销商，公 司在注册有效期内可分期发行。</w:t>
      </w:r>
    </w:p>
    <w:p>
      <w:pPr>
        <w:spacing w:line="240" w:lineRule="auto" w:before="5"/>
        <w:rPr>
          <w:rFonts w:ascii="宋体" w:hAnsi="宋体" w:cs="宋体" w:eastAsia="宋体" w:hint="default"/>
          <w:sz w:val="21"/>
          <w:szCs w:val="21"/>
        </w:rPr>
      </w:pPr>
    </w:p>
    <w:p>
      <w:pPr>
        <w:pStyle w:val="BodyText"/>
        <w:spacing w:line="312" w:lineRule="exact"/>
        <w:ind w:left="338" w:right="221"/>
        <w:jc w:val="left"/>
        <w:rPr>
          <w:rFonts w:ascii="宋体" w:hAnsi="宋体" w:cs="宋体" w:eastAsia="宋体" w:hint="default"/>
        </w:rPr>
      </w:pPr>
      <w:r>
        <w:rPr/>
        <w:t>公司</w:t>
      </w:r>
      <w:r>
        <w:rPr>
          <w:spacing w:val="-60"/>
        </w:rPr>
        <w:t> </w:t>
      </w:r>
      <w:r>
        <w:rPr>
          <w:rFonts w:ascii="宋体" w:hAnsi="宋体" w:cs="宋体" w:eastAsia="宋体" w:hint="default"/>
        </w:rPr>
        <w:t>2012</w:t>
      </w:r>
      <w:r>
        <w:rPr>
          <w:rFonts w:ascii="宋体" w:hAnsi="宋体" w:cs="宋体" w:eastAsia="宋体" w:hint="default"/>
          <w:spacing w:val="-60"/>
        </w:rPr>
        <w:t> </w:t>
      </w:r>
      <w:r>
        <w:rPr/>
        <w:t>年度第一期中期票据于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日完成发行</w:t>
      </w:r>
      <w:r>
        <w:rPr>
          <w:spacing w:val="-104"/>
        </w:rPr>
        <w:t>，</w:t>
      </w:r>
      <w:r>
        <w:rPr/>
        <w:t>募集资金已于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11</w:t>
      </w:r>
    </w:p>
    <w:p>
      <w:pPr>
        <w:pStyle w:val="BodyText"/>
        <w:spacing w:line="477" w:lineRule="auto"/>
        <w:ind w:left="338" w:right="6408"/>
        <w:jc w:val="left"/>
      </w:pP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日全额到帐。 本期中期票据发行结果如下：</w:t>
      </w:r>
    </w:p>
    <w:p>
      <w:pPr>
        <w:spacing w:line="240" w:lineRule="auto" w:before="7"/>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5"/>
        <w:gridCol w:w="2537"/>
        <w:gridCol w:w="2035"/>
        <w:gridCol w:w="2791"/>
      </w:tblGrid>
      <w:tr>
        <w:trPr>
          <w:trHeight w:val="647" w:hRule="exact"/>
        </w:trPr>
        <w:tc>
          <w:tcPr>
            <w:tcW w:w="226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41"/>
              <w:ind w:right="10"/>
              <w:jc w:val="center"/>
              <w:rPr>
                <w:rFonts w:ascii="宋体" w:hAnsi="宋体" w:cs="宋体" w:eastAsia="宋体" w:hint="default"/>
                <w:sz w:val="21"/>
                <w:szCs w:val="21"/>
              </w:rPr>
            </w:pPr>
            <w:r>
              <w:rPr>
                <w:rFonts w:ascii="宋体" w:hAnsi="宋体" w:cs="宋体" w:eastAsia="宋体" w:hint="default"/>
                <w:b/>
                <w:bCs/>
                <w:sz w:val="21"/>
                <w:szCs w:val="21"/>
              </w:rPr>
              <w:t>中期票据名称</w:t>
            </w:r>
            <w:r>
              <w:rPr>
                <w:rFonts w:ascii="宋体" w:hAnsi="宋体" w:cs="宋体" w:eastAsia="宋体" w:hint="default"/>
                <w:sz w:val="21"/>
                <w:szCs w:val="21"/>
              </w:rPr>
            </w:r>
          </w:p>
        </w:tc>
        <w:tc>
          <w:tcPr>
            <w:tcW w:w="2537"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同方股份有限公司</w:t>
            </w:r>
            <w:r>
              <w:rPr>
                <w:rFonts w:ascii="宋体" w:hAnsi="宋体" w:cs="宋体" w:eastAsia="宋体" w:hint="default"/>
                <w:spacing w:val="-52"/>
                <w:sz w:val="21"/>
                <w:szCs w:val="21"/>
              </w:rPr>
              <w:t> </w:t>
            </w:r>
            <w:r>
              <w:rPr>
                <w:rFonts w:ascii="宋体" w:hAnsi="宋体" w:cs="宋体" w:eastAsia="宋体" w:hint="default"/>
                <w:sz w:val="21"/>
                <w:szCs w:val="21"/>
              </w:rPr>
              <w:t>2012</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年度第一期中期票据</w:t>
            </w:r>
          </w:p>
        </w:tc>
        <w:tc>
          <w:tcPr>
            <w:tcW w:w="20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b/>
                <w:bCs/>
                <w:sz w:val="21"/>
                <w:szCs w:val="21"/>
              </w:rPr>
              <w:t>中期票据简称</w:t>
            </w:r>
            <w:r>
              <w:rPr>
                <w:rFonts w:ascii="宋体" w:hAnsi="宋体" w:cs="宋体" w:eastAsia="宋体" w:hint="default"/>
                <w:sz w:val="21"/>
                <w:szCs w:val="21"/>
              </w:rPr>
            </w:r>
          </w:p>
        </w:tc>
        <w:tc>
          <w:tcPr>
            <w:tcW w:w="27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1"/>
              <w:ind w:left="10"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同方</w:t>
            </w:r>
            <w:r>
              <w:rPr>
                <w:rFonts w:ascii="宋体" w:hAnsi="宋体" w:cs="宋体" w:eastAsia="宋体" w:hint="default"/>
                <w:spacing w:val="-54"/>
                <w:sz w:val="21"/>
                <w:szCs w:val="21"/>
              </w:rPr>
              <w:t> </w:t>
            </w:r>
            <w:r>
              <w:rPr>
                <w:rFonts w:ascii="宋体" w:hAnsi="宋体" w:cs="宋体" w:eastAsia="宋体" w:hint="default"/>
                <w:sz w:val="21"/>
                <w:szCs w:val="21"/>
              </w:rPr>
              <w:t>MTN1</w:t>
            </w:r>
          </w:p>
        </w:tc>
      </w:tr>
      <w:tr>
        <w:trPr>
          <w:trHeight w:val="328"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10"/>
              <w:jc w:val="center"/>
              <w:rPr>
                <w:rFonts w:ascii="宋体" w:hAnsi="宋体" w:cs="宋体" w:eastAsia="宋体" w:hint="default"/>
                <w:sz w:val="21"/>
                <w:szCs w:val="21"/>
              </w:rPr>
            </w:pPr>
            <w:r>
              <w:rPr>
                <w:rFonts w:ascii="宋体" w:hAnsi="宋体" w:cs="宋体" w:eastAsia="宋体" w:hint="default"/>
                <w:b/>
                <w:bCs/>
                <w:sz w:val="21"/>
                <w:szCs w:val="21"/>
              </w:rPr>
              <w:t>中期票据代码</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1282500</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b/>
                <w:bCs/>
                <w:sz w:val="21"/>
                <w:szCs w:val="21"/>
              </w:rPr>
              <w:t>中期票据期限</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6"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b/>
                <w:bCs/>
                <w:sz w:val="21"/>
                <w:szCs w:val="21"/>
              </w:rPr>
              <w:t>计息方式</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附息式固定利率</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发行招标日</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28"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9"/>
              <w:jc w:val="center"/>
              <w:rPr>
                <w:rFonts w:ascii="宋体" w:hAnsi="宋体" w:cs="宋体" w:eastAsia="宋体" w:hint="default"/>
                <w:sz w:val="21"/>
                <w:szCs w:val="21"/>
              </w:rPr>
            </w:pPr>
            <w:r>
              <w:rPr>
                <w:rFonts w:ascii="宋体" w:hAnsi="宋体" w:cs="宋体" w:eastAsia="宋体" w:hint="default"/>
                <w:b/>
                <w:bCs/>
                <w:sz w:val="21"/>
                <w:szCs w:val="21"/>
              </w:rPr>
              <w:t>实际发行总额</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亿元</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b/>
                <w:bCs/>
                <w:sz w:val="21"/>
                <w:szCs w:val="21"/>
              </w:rPr>
              <w:t>计划发行总额</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8"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亿元</w:t>
            </w:r>
          </w:p>
        </w:tc>
      </w:tr>
      <w:tr>
        <w:trPr>
          <w:trHeight w:val="326"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b/>
                <w:bCs/>
                <w:sz w:val="21"/>
                <w:szCs w:val="21"/>
              </w:rPr>
              <w:t>票面价格</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百元面值</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收益率</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left="8" w:right="0"/>
              <w:jc w:val="center"/>
              <w:rPr>
                <w:rFonts w:ascii="宋体" w:hAnsi="宋体" w:cs="宋体" w:eastAsia="宋体" w:hint="default"/>
                <w:sz w:val="21"/>
                <w:szCs w:val="21"/>
              </w:rPr>
            </w:pPr>
            <w:r>
              <w:rPr>
                <w:rFonts w:ascii="宋体"/>
                <w:sz w:val="21"/>
              </w:rPr>
              <w:t>5.09%</w:t>
            </w:r>
          </w:p>
        </w:tc>
      </w:tr>
      <w:tr>
        <w:trPr>
          <w:trHeight w:val="335" w:hRule="exact"/>
        </w:trPr>
        <w:tc>
          <w:tcPr>
            <w:tcW w:w="2265"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right="10"/>
              <w:jc w:val="center"/>
              <w:rPr>
                <w:rFonts w:ascii="宋体" w:hAnsi="宋体" w:cs="宋体" w:eastAsia="宋体" w:hint="default"/>
                <w:sz w:val="21"/>
                <w:szCs w:val="21"/>
              </w:rPr>
            </w:pPr>
            <w:r>
              <w:rPr>
                <w:rFonts w:ascii="宋体" w:hAnsi="宋体" w:cs="宋体" w:eastAsia="宋体" w:hint="default"/>
                <w:b/>
                <w:bCs/>
                <w:sz w:val="21"/>
                <w:szCs w:val="21"/>
              </w:rPr>
              <w:t>联席主承销商</w:t>
            </w:r>
            <w:r>
              <w:rPr>
                <w:rFonts w:ascii="宋体" w:hAnsi="宋体" w:cs="宋体" w:eastAsia="宋体" w:hint="default"/>
                <w:sz w:val="21"/>
                <w:szCs w:val="21"/>
              </w:rPr>
            </w:r>
          </w:p>
        </w:tc>
        <w:tc>
          <w:tcPr>
            <w:tcW w:w="7363"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61" w:lineRule="exact"/>
              <w:ind w:left="1258" w:right="0"/>
              <w:jc w:val="left"/>
              <w:rPr>
                <w:rFonts w:ascii="宋体" w:hAnsi="宋体" w:cs="宋体" w:eastAsia="宋体" w:hint="default"/>
                <w:sz w:val="21"/>
                <w:szCs w:val="21"/>
              </w:rPr>
            </w:pPr>
            <w:r>
              <w:rPr>
                <w:rFonts w:ascii="宋体" w:hAnsi="宋体" w:cs="宋体" w:eastAsia="宋体" w:hint="default"/>
                <w:sz w:val="21"/>
                <w:szCs w:val="21"/>
              </w:rPr>
              <w:t>中信银行股份有限公司、国家开发银行股份有限公司</w:t>
            </w:r>
          </w:p>
        </w:tc>
      </w:tr>
    </w:tbl>
    <w:p>
      <w:pPr>
        <w:spacing w:line="240" w:lineRule="auto" w:before="11"/>
        <w:rPr>
          <w:rFonts w:ascii="宋体" w:hAnsi="宋体" w:cs="宋体" w:eastAsia="宋体" w:hint="default"/>
          <w:sz w:val="18"/>
          <w:szCs w:val="18"/>
        </w:rPr>
      </w:pPr>
    </w:p>
    <w:p>
      <w:pPr>
        <w:pStyle w:val="BodyText"/>
        <w:spacing w:line="312" w:lineRule="exact" w:before="56"/>
        <w:ind w:left="338" w:right="221"/>
        <w:jc w:val="left"/>
      </w:pPr>
      <w:r>
        <w:rPr>
          <w:spacing w:val="-1"/>
        </w:rPr>
        <w:t>本期中期票据发行情况的有关文件已经在中国货币网（</w:t>
      </w:r>
      <w:r>
        <w:rPr>
          <w:rFonts w:ascii="宋体" w:hAnsi="宋体" w:cs="宋体" w:eastAsia="宋体" w:hint="default"/>
          <w:color w:val="0000FF"/>
          <w:spacing w:val="-1"/>
        </w:rPr>
      </w:r>
      <w:hyperlink r:id="rId18">
        <w:r>
          <w:rPr>
            <w:rFonts w:ascii="宋体" w:hAnsi="宋体" w:cs="宋体" w:eastAsia="宋体" w:hint="default"/>
            <w:color w:val="0000FF"/>
            <w:spacing w:val="-1"/>
            <w:u w:val="single" w:color="0000FF"/>
          </w:rPr>
          <w:t>http://www.chinamoney.com.cn</w:t>
        </w:r>
        <w:r>
          <w:rPr>
            <w:rFonts w:ascii="宋体" w:hAnsi="宋体" w:cs="宋体" w:eastAsia="宋体" w:hint="default"/>
            <w:color w:val="0000FF"/>
            <w:spacing w:val="-1"/>
          </w:rPr>
        </w:r>
      </w:hyperlink>
      <w:r>
        <w:rPr>
          <w:spacing w:val="-1"/>
        </w:rPr>
        <w:t>）</w:t>
      </w:r>
      <w:r>
        <w:rPr>
          <w:spacing w:val="-111"/>
        </w:rPr>
        <w:t> </w:t>
      </w:r>
      <w:r>
        <w:rPr/>
        <w:t>和中国债券信息网（</w:t>
      </w:r>
      <w:hyperlink r:id="rId19">
        <w:r>
          <w:rPr>
            <w:rFonts w:ascii="宋体" w:hAnsi="宋体" w:cs="宋体" w:eastAsia="宋体" w:hint="default"/>
            <w:color w:val="0000FF"/>
          </w:rPr>
        </w:r>
        <w:r>
          <w:rPr>
            <w:rFonts w:ascii="宋体" w:hAnsi="宋体" w:cs="宋体" w:eastAsia="宋体" w:hint="default"/>
            <w:color w:val="0000FF"/>
            <w:u w:val="single" w:color="0000FF"/>
          </w:rPr>
          <w:t>http://www.chinabond.com.cn</w:t>
        </w:r>
        <w:r>
          <w:rPr>
            <w:rFonts w:ascii="宋体" w:hAnsi="宋体" w:cs="宋体" w:eastAsia="宋体" w:hint="default"/>
            <w:color w:val="0000FF"/>
          </w:rPr>
        </w:r>
      </w:hyperlink>
      <w:r>
        <w:rPr/>
        <w:t>）上公告。</w:t>
      </w:r>
    </w:p>
    <w:p>
      <w:pPr>
        <w:spacing w:line="240" w:lineRule="auto" w:before="5"/>
        <w:rPr>
          <w:rFonts w:ascii="宋体" w:hAnsi="宋体" w:cs="宋体" w:eastAsia="宋体" w:hint="default"/>
          <w:sz w:val="21"/>
          <w:szCs w:val="21"/>
        </w:rPr>
      </w:pPr>
    </w:p>
    <w:p>
      <w:pPr>
        <w:pStyle w:val="BodyText"/>
        <w:spacing w:line="240" w:lineRule="auto"/>
        <w:ind w:left="338" w:right="3021"/>
        <w:jc w:val="left"/>
      </w:pPr>
      <w:r>
        <w:rPr>
          <w:rFonts w:ascii="宋体" w:hAnsi="宋体" w:cs="宋体" w:eastAsia="宋体" w:hint="default"/>
        </w:rPr>
        <w:t>B</w:t>
      </w:r>
      <w:r>
        <w:rPr/>
        <w:t>、发行</w:t>
      </w:r>
      <w:r>
        <w:rPr>
          <w:spacing w:val="-60"/>
        </w:rPr>
        <w:t> </w:t>
      </w:r>
      <w:r>
        <w:rPr>
          <w:rFonts w:ascii="宋体" w:hAnsi="宋体" w:cs="宋体" w:eastAsia="宋体" w:hint="default"/>
        </w:rPr>
        <w:t>10</w:t>
      </w:r>
      <w:r>
        <w:rPr>
          <w:rFonts w:ascii="宋体" w:hAnsi="宋体" w:cs="宋体" w:eastAsia="宋体" w:hint="default"/>
          <w:spacing w:val="-60"/>
        </w:rPr>
        <w:t> </w:t>
      </w:r>
      <w:r>
        <w:rPr/>
        <w:t>亿元非公开定向债务融资工具</w:t>
      </w:r>
    </w:p>
    <w:p>
      <w:pPr>
        <w:spacing w:line="240" w:lineRule="auto" w:before="8"/>
        <w:rPr>
          <w:rFonts w:ascii="宋体" w:hAnsi="宋体" w:cs="宋体" w:eastAsia="宋体" w:hint="default"/>
          <w:sz w:val="23"/>
          <w:szCs w:val="23"/>
        </w:rPr>
      </w:pPr>
    </w:p>
    <w:p>
      <w:pPr>
        <w:pStyle w:val="BodyText"/>
        <w:spacing w:line="312" w:lineRule="exact"/>
        <w:ind w:left="338" w:right="221"/>
        <w:jc w:val="left"/>
        <w:rPr>
          <w:rFonts w:ascii="宋体" w:hAnsi="宋体" w:cs="宋体" w:eastAsia="宋体" w:hint="default"/>
        </w:rPr>
      </w:pPr>
      <w:r>
        <w:rPr/>
        <w:t>经公司 </w:t>
      </w:r>
      <w:r>
        <w:rPr>
          <w:rFonts w:ascii="宋体" w:hAnsi="宋体" w:cs="宋体" w:eastAsia="宋体" w:hint="default"/>
        </w:rPr>
        <w:t>2012 </w:t>
      </w:r>
      <w:r>
        <w:rPr/>
        <w:t>年第二次临时股东大会批准，公司拟向银行间市场交易商协会申请注册</w:t>
      </w:r>
      <w:r>
        <w:rPr>
          <w:spacing w:val="-40"/>
        </w:rPr>
        <w:t> </w:t>
      </w:r>
      <w:r>
        <w:rPr>
          <w:rFonts w:ascii="宋体" w:hAnsi="宋体" w:cs="宋体" w:eastAsia="宋体" w:hint="default"/>
        </w:rPr>
        <w:t>10</w:t>
      </w:r>
    </w:p>
    <w:p>
      <w:pPr>
        <w:pStyle w:val="BodyText"/>
        <w:spacing w:line="311" w:lineRule="exact"/>
        <w:ind w:left="338" w:right="221"/>
        <w:jc w:val="left"/>
        <w:rPr>
          <w:rFonts w:ascii="宋体" w:hAnsi="宋体" w:cs="宋体" w:eastAsia="宋体" w:hint="default"/>
        </w:rPr>
      </w:pPr>
      <w:r>
        <w:rPr/>
        <w:t>亿元非公开定向债务融资工具</w:t>
      </w:r>
      <w:r>
        <w:rPr>
          <w:rFonts w:ascii="宋体" w:hAnsi="宋体" w:cs="宋体" w:eastAsia="宋体" w:hint="default"/>
        </w:rPr>
        <w:t>(</w:t>
      </w:r>
      <w:r>
        <w:rPr/>
        <w:t>以下简称“定向工具</w:t>
      </w:r>
      <w:r>
        <w:rPr>
          <w:rFonts w:ascii="宋体" w:hAnsi="宋体" w:cs="宋体" w:eastAsia="宋体" w:hint="default"/>
        </w:rPr>
        <w:t>)</w:t>
      </w:r>
      <w:r>
        <w:rPr/>
        <w:t>发行额度，具体内容见 </w:t>
      </w:r>
      <w:r>
        <w:rPr>
          <w:rFonts w:ascii="宋体" w:hAnsi="宋体" w:cs="宋体" w:eastAsia="宋体" w:hint="default"/>
        </w:rPr>
        <w:t>2012 </w:t>
      </w:r>
      <w:r>
        <w:rPr/>
        <w:t>年</w:t>
      </w:r>
      <w:r>
        <w:rPr>
          <w:spacing w:val="66"/>
        </w:rPr>
        <w:t> </w:t>
      </w:r>
      <w:r>
        <w:rPr>
          <w:rFonts w:ascii="宋体" w:hAnsi="宋体" w:cs="宋体" w:eastAsia="宋体" w:hint="default"/>
        </w:rPr>
        <w:t>5</w:t>
      </w:r>
    </w:p>
    <w:p>
      <w:pPr>
        <w:pStyle w:val="BodyText"/>
        <w:spacing w:line="311" w:lineRule="exact"/>
        <w:ind w:left="338" w:right="221"/>
        <w:jc w:val="left"/>
      </w:pPr>
      <w:r>
        <w:rPr/>
        <w:t>月</w:t>
      </w:r>
      <w:r>
        <w:rPr>
          <w:spacing w:val="12"/>
        </w:rPr>
        <w:t> </w:t>
      </w:r>
      <w:r>
        <w:rPr>
          <w:rFonts w:ascii="宋体" w:hAnsi="宋体" w:cs="宋体" w:eastAsia="宋体" w:hint="default"/>
        </w:rPr>
        <w:t>26</w:t>
      </w:r>
      <w:r>
        <w:rPr>
          <w:rFonts w:ascii="宋体" w:hAnsi="宋体" w:cs="宋体" w:eastAsia="宋体" w:hint="default"/>
          <w:spacing w:val="12"/>
        </w:rPr>
        <w:t> </w:t>
      </w:r>
      <w:r>
        <w:rPr>
          <w:spacing w:val="12"/>
        </w:rPr>
        <w:t>日公司在《中国证券报</w:t>
      </w:r>
      <w:r>
        <w:rPr>
          <w:spacing w:val="-108"/>
        </w:rPr>
        <w:t>》、</w:t>
      </w:r>
      <w:r>
        <w:rPr>
          <w:spacing w:val="12"/>
        </w:rPr>
        <w:t>《上海证券报</w:t>
      </w:r>
      <w:r>
        <w:rPr>
          <w:spacing w:val="-108"/>
        </w:rPr>
        <w:t>》、</w:t>
      </w:r>
      <w:r>
        <w:rPr>
          <w:spacing w:val="12"/>
        </w:rPr>
        <w:t>《证券时报</w:t>
      </w:r>
      <w:r>
        <w:rPr>
          <w:spacing w:val="-108"/>
        </w:rPr>
        <w:t>》</w:t>
      </w:r>
      <w:r>
        <w:rPr>
          <w:spacing w:val="12"/>
        </w:rPr>
        <w:t>、上海证券交易所</w:t>
      </w:r>
      <w:r>
        <w:rPr>
          <w:spacing w:val="10"/>
        </w:rPr>
        <w:t>网</w:t>
      </w:r>
      <w:r>
        <w:rPr/>
        <w:t>站</w:t>
      </w:r>
    </w:p>
    <w:p>
      <w:pPr>
        <w:pStyle w:val="BodyText"/>
        <w:spacing w:line="312" w:lineRule="exact"/>
        <w:ind w:left="338" w:right="221"/>
        <w:jc w:val="left"/>
      </w:pPr>
      <w:r>
        <w:rPr/>
        <w:t>（</w:t>
      </w:r>
      <w:hyperlink r:id="rId16">
        <w:r>
          <w:rPr>
            <w:rFonts w:ascii="宋体" w:hAnsi="宋体" w:cs="宋体" w:eastAsia="宋体" w:hint="default"/>
          </w:rPr>
          <w:t>http://www.sse.com.cn</w:t>
        </w:r>
      </w:hyperlink>
      <w:r>
        <w:rPr/>
        <w:t>）上刊登的《</w:t>
      </w:r>
      <w:r>
        <w:rPr>
          <w:rFonts w:ascii="宋体" w:hAnsi="宋体" w:cs="宋体" w:eastAsia="宋体" w:hint="default"/>
        </w:rPr>
        <w:t>2012</w:t>
      </w:r>
      <w:r>
        <w:rPr>
          <w:rFonts w:ascii="宋体" w:hAnsi="宋体" w:cs="宋体" w:eastAsia="宋体" w:hint="default"/>
          <w:spacing w:val="-60"/>
        </w:rPr>
        <w:t> </w:t>
      </w:r>
      <w:r>
        <w:rPr/>
        <w:t>年第二次临时股东大会决议公告</w:t>
      </w:r>
      <w:r>
        <w:rPr>
          <w:spacing w:val="-120"/>
        </w:rPr>
        <w:t>》</w:t>
      </w:r>
      <w:r>
        <w:rPr/>
        <w:t>。</w:t>
      </w:r>
    </w:p>
    <w:p>
      <w:pPr>
        <w:spacing w:line="240" w:lineRule="auto" w:before="8"/>
        <w:rPr>
          <w:rFonts w:ascii="宋体" w:hAnsi="宋体" w:cs="宋体" w:eastAsia="宋体" w:hint="default"/>
          <w:sz w:val="23"/>
          <w:szCs w:val="23"/>
        </w:rPr>
      </w:pPr>
    </w:p>
    <w:p>
      <w:pPr>
        <w:pStyle w:val="BodyText"/>
        <w:spacing w:line="312" w:lineRule="exact"/>
        <w:ind w:left="338" w:right="221"/>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3"/>
        </w:rPr>
        <w:t> </w:t>
      </w:r>
      <w:r>
        <w:rPr>
          <w:rFonts w:ascii="宋体" w:hAnsi="宋体" w:cs="宋体" w:eastAsia="宋体" w:hint="default"/>
        </w:rPr>
        <w:t>5</w:t>
      </w:r>
      <w:r>
        <w:rPr>
          <w:rFonts w:ascii="宋体" w:hAnsi="宋体" w:cs="宋体" w:eastAsia="宋体" w:hint="default"/>
          <w:spacing w:val="-53"/>
        </w:rPr>
        <w:t> </w:t>
      </w:r>
      <w:r>
        <w:rPr>
          <w:spacing w:val="-10"/>
        </w:rPr>
        <w:t>日，公司接到中国银行间市场交易商协会发出的（中市协注［</w:t>
      </w:r>
      <w:r>
        <w:rPr>
          <w:rFonts w:ascii="宋体" w:hAnsi="宋体" w:cs="宋体" w:eastAsia="宋体" w:hint="default"/>
          <w:spacing w:val="-10"/>
        </w:rPr>
        <w:t>2012</w:t>
      </w:r>
      <w:r>
        <w:rPr>
          <w:spacing w:val="-10"/>
        </w:rPr>
        <w:t>］</w:t>
      </w:r>
      <w:r>
        <w:rPr>
          <w:rFonts w:ascii="宋体" w:hAnsi="宋体" w:cs="宋体" w:eastAsia="宋体" w:hint="default"/>
          <w:spacing w:val="-10"/>
        </w:rPr>
        <w:t>PPN168</w:t>
      </w:r>
    </w:p>
    <w:p>
      <w:pPr>
        <w:pStyle w:val="BodyText"/>
        <w:spacing w:line="311" w:lineRule="exact"/>
        <w:ind w:left="338" w:right="221"/>
        <w:jc w:val="left"/>
      </w:pPr>
      <w:r>
        <w:rPr/>
        <w:t>号</w:t>
      </w:r>
      <w:r>
        <w:rPr>
          <w:spacing w:val="-134"/>
        </w:rPr>
        <w:t>）</w:t>
      </w:r>
      <w:r>
        <w:rPr/>
        <w:t>《接受注册通知书</w:t>
      </w:r>
      <w:r>
        <w:rPr>
          <w:spacing w:val="-120"/>
        </w:rPr>
        <w:t>》</w:t>
      </w:r>
      <w:r>
        <w:rPr>
          <w:spacing w:val="-14"/>
        </w:rPr>
        <w:t>，</w:t>
      </w:r>
      <w:r>
        <w:rPr/>
        <w:t>核定本公司发行定向工具注册金额为</w:t>
      </w:r>
      <w:r>
        <w:rPr>
          <w:spacing w:val="-60"/>
        </w:rPr>
        <w:t> </w:t>
      </w:r>
      <w:r>
        <w:rPr>
          <w:rFonts w:ascii="宋体" w:hAnsi="宋体" w:cs="宋体" w:eastAsia="宋体" w:hint="default"/>
        </w:rPr>
        <w:t>10</w:t>
      </w:r>
      <w:r>
        <w:rPr>
          <w:rFonts w:ascii="宋体" w:hAnsi="宋体" w:cs="宋体" w:eastAsia="宋体" w:hint="default"/>
          <w:spacing w:val="-60"/>
        </w:rPr>
        <w:t> </w:t>
      </w:r>
      <w:r>
        <w:rPr/>
        <w:t>亿元</w:t>
      </w:r>
      <w:r>
        <w:rPr>
          <w:spacing w:val="-14"/>
        </w:rPr>
        <w:t>，</w:t>
      </w:r>
      <w:r>
        <w:rPr/>
        <w:t>注册额度自通知</w:t>
      </w:r>
    </w:p>
    <w:p>
      <w:pPr>
        <w:pStyle w:val="BodyText"/>
        <w:spacing w:line="310" w:lineRule="exact" w:before="31"/>
        <w:ind w:left="338" w:right="328"/>
        <w:jc w:val="left"/>
      </w:pPr>
      <w:r>
        <w:rPr/>
        <w:t>书发出之日起 </w:t>
      </w:r>
      <w:r>
        <w:rPr>
          <w:rFonts w:ascii="宋体" w:hAnsi="宋体" w:cs="宋体" w:eastAsia="宋体" w:hint="default"/>
        </w:rPr>
        <w:t>2</w:t>
      </w:r>
      <w:r>
        <w:rPr>
          <w:rFonts w:ascii="宋体" w:hAnsi="宋体" w:cs="宋体" w:eastAsia="宋体" w:hint="default"/>
          <w:spacing w:val="-40"/>
        </w:rPr>
        <w:t> </w:t>
      </w:r>
      <w:r>
        <w:rPr/>
        <w:t>年内有效，由国家开发银行股份有限公司和中信银行股份有限公司联席 主承销，公司在注册有效期内可分期发行。</w:t>
      </w:r>
    </w:p>
    <w:p>
      <w:pPr>
        <w:spacing w:after="0" w:line="310" w:lineRule="exact"/>
        <w:jc w:val="left"/>
        <w:sectPr>
          <w:pgSz w:w="11910" w:h="16840"/>
          <w:pgMar w:header="609" w:footer="761" w:top="1020" w:bottom="980" w:left="10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75" w:lineRule="auto" w:before="159"/>
        <w:ind w:left="238" w:right="1988" w:firstLine="0"/>
        <w:jc w:val="left"/>
        <w:rPr>
          <w:rFonts w:ascii="宋体" w:hAnsi="宋体" w:cs="宋体" w:eastAsia="宋体" w:hint="default"/>
          <w:sz w:val="24"/>
          <w:szCs w:val="24"/>
        </w:rPr>
      </w:pPr>
      <w:r>
        <w:rPr>
          <w:rFonts w:ascii="宋体" w:hAnsi="宋体" w:cs="宋体" w:eastAsia="宋体" w:hint="default"/>
          <w:sz w:val="24"/>
          <w:szCs w:val="24"/>
        </w:rPr>
        <w:t>截至本报告披露日，上述定向工具尚未发行。 </w:t>
      </w:r>
      <w:r>
        <w:rPr>
          <w:rFonts w:ascii="宋体" w:hAnsi="宋体" w:cs="宋体" w:eastAsia="宋体" w:hint="default"/>
          <w:b/>
          <w:bCs/>
          <w:sz w:val="24"/>
          <w:szCs w:val="24"/>
        </w:rPr>
        <w:t>(3)</w:t>
      </w:r>
      <w:r>
        <w:rPr>
          <w:rFonts w:ascii="宋体" w:hAnsi="宋体" w:cs="宋体" w:eastAsia="宋体" w:hint="default"/>
          <w:b/>
          <w:bCs/>
          <w:sz w:val="24"/>
          <w:szCs w:val="24"/>
        </w:rPr>
        <w:t>发展战略和经营计划进展说明</w:t>
      </w:r>
      <w:r>
        <w:rPr>
          <w:rFonts w:ascii="宋体" w:hAnsi="宋体" w:cs="宋体" w:eastAsia="宋体" w:hint="default"/>
          <w:b/>
          <w:bCs/>
          <w:w w:val="99"/>
          <w:sz w:val="24"/>
          <w:szCs w:val="24"/>
        </w:rPr>
        <w:t> </w:t>
      </w:r>
      <w:r>
        <w:rPr>
          <w:rFonts w:ascii="宋体" w:hAnsi="宋体" w:cs="宋体" w:eastAsia="宋体" w:hint="default"/>
          <w:spacing w:val="-9"/>
          <w:sz w:val="24"/>
          <w:szCs w:val="24"/>
        </w:rPr>
        <w:t>公司本年度经营情况详见本节“（一）报告期内总体经营情况”。</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b/>
          <w:bCs/>
          <w:sz w:val="24"/>
          <w:szCs w:val="24"/>
        </w:rPr>
        <w:t>(</w:t>
      </w:r>
      <w:r>
        <w:rPr>
          <w:rFonts w:ascii="宋体" w:hAnsi="宋体" w:cs="宋体" w:eastAsia="宋体" w:hint="default"/>
          <w:b/>
          <w:bCs/>
          <w:sz w:val="24"/>
          <w:szCs w:val="24"/>
        </w:rPr>
        <w:t>三</w:t>
      </w:r>
      <w:r>
        <w:rPr>
          <w:rFonts w:ascii="宋体" w:hAnsi="宋体" w:cs="宋体" w:eastAsia="宋体" w:hint="default"/>
          <w:b/>
          <w:bCs/>
          <w:sz w:val="24"/>
          <w:szCs w:val="24"/>
        </w:rPr>
        <w:t>)</w:t>
      </w:r>
      <w:r>
        <w:rPr>
          <w:rFonts w:ascii="宋体" w:hAnsi="宋体" w:cs="宋体" w:eastAsia="宋体" w:hint="default"/>
          <w:b/>
          <w:bCs/>
          <w:sz w:val="24"/>
          <w:szCs w:val="24"/>
        </w:rPr>
        <w:t>行业、产品或地区经营情况分析</w:t>
      </w:r>
      <w:r>
        <w:rPr>
          <w:rFonts w:ascii="宋体" w:hAnsi="宋体" w:cs="宋体" w:eastAsia="宋体" w:hint="default"/>
          <w:sz w:val="24"/>
          <w:szCs w:val="24"/>
        </w:rPr>
      </w:r>
    </w:p>
    <w:p>
      <w:pPr>
        <w:pStyle w:val="Heading3"/>
        <w:spacing w:line="240" w:lineRule="auto" w:before="73"/>
        <w:ind w:right="3668"/>
        <w:jc w:val="left"/>
        <w:rPr>
          <w:b w:val="0"/>
          <w:bCs w:val="0"/>
        </w:rPr>
      </w:pPr>
      <w:r>
        <w:rPr>
          <w:rFonts w:ascii="宋体" w:hAnsi="宋体" w:cs="宋体" w:eastAsia="宋体" w:hint="default"/>
        </w:rPr>
        <w:t>1</w:t>
      </w:r>
      <w:r>
        <w:rPr/>
        <w:t>、主营业务情况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2111"/>
        <w:gridCol w:w="1792"/>
        <w:gridCol w:w="1780"/>
        <w:gridCol w:w="899"/>
        <w:gridCol w:w="935"/>
        <w:gridCol w:w="968"/>
        <w:gridCol w:w="934"/>
      </w:tblGrid>
      <w:tr>
        <w:trPr>
          <w:trHeight w:val="1196" w:hRule="exact"/>
        </w:trPr>
        <w:tc>
          <w:tcPr>
            <w:tcW w:w="2111" w:type="dxa"/>
            <w:tcBorders>
              <w:top w:val="single" w:sz="12" w:space="0" w:color="000000"/>
              <w:left w:val="single" w:sz="12" w:space="0" w:color="000000"/>
              <w:bottom w:val="single" w:sz="6" w:space="0" w:color="000000"/>
              <w:right w:val="single" w:sz="6" w:space="0" w:color="000000"/>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b/>
                <w:bCs/>
                <w:sz w:val="21"/>
                <w:szCs w:val="21"/>
              </w:rPr>
              <w:t>产业板块</w:t>
            </w:r>
            <w:r>
              <w:rPr>
                <w:rFonts w:ascii="宋体" w:hAnsi="宋体" w:cs="宋体" w:eastAsia="宋体" w:hint="default"/>
                <w:sz w:val="21"/>
                <w:szCs w:val="21"/>
              </w:rPr>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单位：元</w:t>
            </w:r>
            <w:r>
              <w:rPr>
                <w:rFonts w:ascii="宋体" w:hAnsi="宋体" w:cs="宋体" w:eastAsia="宋体" w:hint="default"/>
                <w:b/>
                <w:bCs/>
                <w:sz w:val="21"/>
                <w:szCs w:val="21"/>
              </w:rPr>
              <w:t>)</w:t>
            </w:r>
            <w:r>
              <w:rPr>
                <w:rFonts w:ascii="宋体" w:hAnsi="宋体" w:cs="宋体" w:eastAsia="宋体" w:hint="default"/>
                <w:sz w:val="21"/>
                <w:szCs w:val="21"/>
              </w:rPr>
            </w:r>
          </w:p>
        </w:tc>
        <w:tc>
          <w:tcPr>
            <w:tcW w:w="179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55"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78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48" w:right="0"/>
              <w:jc w:val="left"/>
              <w:rPr>
                <w:rFonts w:ascii="宋体" w:hAnsi="宋体" w:cs="宋体" w:eastAsia="宋体" w:hint="default"/>
                <w:sz w:val="21"/>
                <w:szCs w:val="21"/>
              </w:rPr>
            </w:pPr>
            <w:r>
              <w:rPr>
                <w:rFonts w:ascii="宋体" w:hAnsi="宋体" w:cs="宋体" w:eastAsia="宋体" w:hint="default"/>
                <w:b/>
                <w:bCs/>
                <w:sz w:val="21"/>
                <w:szCs w:val="21"/>
              </w:rPr>
              <w:t>主营业务成本</w:t>
            </w:r>
            <w:r>
              <w:rPr>
                <w:rFonts w:ascii="宋体" w:hAnsi="宋体" w:cs="宋体" w:eastAsia="宋体" w:hint="default"/>
                <w:sz w:val="21"/>
                <w:szCs w:val="21"/>
              </w:rPr>
            </w:r>
          </w:p>
        </w:tc>
        <w:tc>
          <w:tcPr>
            <w:tcW w:w="899"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b/>
                <w:sz w:val="21"/>
              </w:rPr>
              <w:t>(%)</w:t>
            </w:r>
            <w:r>
              <w:rPr>
                <w:rFonts w:ascii="宋体"/>
                <w:sz w:val="21"/>
              </w:rPr>
            </w:r>
          </w:p>
        </w:tc>
        <w:tc>
          <w:tcPr>
            <w:tcW w:w="935"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42" w:right="0"/>
              <w:jc w:val="both"/>
              <w:rPr>
                <w:rFonts w:ascii="宋体" w:hAnsi="宋体" w:cs="宋体" w:eastAsia="宋体" w:hint="default"/>
                <w:sz w:val="21"/>
                <w:szCs w:val="21"/>
              </w:rPr>
            </w:pPr>
            <w:r>
              <w:rPr>
                <w:rFonts w:ascii="宋体" w:hAnsi="宋体" w:cs="宋体" w:eastAsia="宋体" w:hint="default"/>
                <w:b/>
                <w:bCs/>
                <w:sz w:val="21"/>
                <w:szCs w:val="21"/>
              </w:rPr>
              <w:t>主营业</w:t>
            </w:r>
            <w:r>
              <w:rPr>
                <w:rFonts w:ascii="宋体" w:hAnsi="宋体" w:cs="宋体" w:eastAsia="宋体" w:hint="default"/>
                <w:sz w:val="21"/>
                <w:szCs w:val="21"/>
              </w:rPr>
            </w:r>
          </w:p>
          <w:p>
            <w:pPr>
              <w:pStyle w:val="TableParagraph"/>
              <w:spacing w:line="237" w:lineRule="auto" w:before="1"/>
              <w:ind w:left="142" w:right="142"/>
              <w:jc w:val="both"/>
              <w:rPr>
                <w:rFonts w:ascii="宋体" w:hAnsi="宋体" w:cs="宋体" w:eastAsia="宋体" w:hint="default"/>
                <w:sz w:val="21"/>
                <w:szCs w:val="21"/>
              </w:rPr>
            </w:pPr>
            <w:r>
              <w:rPr>
                <w:rFonts w:ascii="宋体" w:hAnsi="宋体" w:cs="宋体" w:eastAsia="宋体" w:hint="default"/>
                <w:b/>
                <w:bCs/>
                <w:sz w:val="21"/>
                <w:szCs w:val="21"/>
              </w:rPr>
              <w:t>务收入</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比上年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96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59" w:right="0"/>
              <w:jc w:val="both"/>
              <w:rPr>
                <w:rFonts w:ascii="宋体" w:hAnsi="宋体" w:cs="宋体" w:eastAsia="宋体" w:hint="default"/>
                <w:sz w:val="21"/>
                <w:szCs w:val="21"/>
              </w:rPr>
            </w:pPr>
            <w:r>
              <w:rPr>
                <w:rFonts w:ascii="宋体" w:hAnsi="宋体" w:cs="宋体" w:eastAsia="宋体" w:hint="default"/>
                <w:b/>
                <w:bCs/>
                <w:sz w:val="21"/>
                <w:szCs w:val="21"/>
              </w:rPr>
              <w:t>主营业</w:t>
            </w:r>
            <w:r>
              <w:rPr>
                <w:rFonts w:ascii="宋体" w:hAnsi="宋体" w:cs="宋体" w:eastAsia="宋体" w:hint="default"/>
                <w:sz w:val="21"/>
                <w:szCs w:val="21"/>
              </w:rPr>
            </w:r>
          </w:p>
          <w:p>
            <w:pPr>
              <w:pStyle w:val="TableParagraph"/>
              <w:spacing w:line="237" w:lineRule="auto" w:before="1"/>
              <w:ind w:left="159" w:right="158"/>
              <w:jc w:val="both"/>
              <w:rPr>
                <w:rFonts w:ascii="宋体" w:hAnsi="宋体" w:cs="宋体" w:eastAsia="宋体" w:hint="default"/>
                <w:sz w:val="21"/>
                <w:szCs w:val="21"/>
              </w:rPr>
            </w:pPr>
            <w:r>
              <w:rPr>
                <w:rFonts w:ascii="宋体" w:hAnsi="宋体" w:cs="宋体" w:eastAsia="宋体" w:hint="default"/>
                <w:b/>
                <w:bCs/>
                <w:sz w:val="21"/>
                <w:szCs w:val="21"/>
              </w:rPr>
              <w:t>务成本</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比上年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934"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p>
            <w:pPr>
              <w:pStyle w:val="TableParagraph"/>
              <w:spacing w:line="272" w:lineRule="exact" w:before="26"/>
              <w:ind w:left="248" w:right="133" w:hanging="106"/>
              <w:jc w:val="left"/>
              <w:rPr>
                <w:rFonts w:ascii="宋体" w:hAnsi="宋体" w:cs="宋体" w:eastAsia="宋体" w:hint="default"/>
                <w:sz w:val="21"/>
                <w:szCs w:val="21"/>
              </w:rPr>
            </w:pPr>
            <w:r>
              <w:rPr>
                <w:rFonts w:ascii="宋体" w:hAnsi="宋体" w:cs="宋体" w:eastAsia="宋体" w:hint="default"/>
                <w:b/>
                <w:bCs/>
                <w:sz w:val="21"/>
                <w:szCs w:val="21"/>
              </w:rPr>
              <w:t>比上年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r>
      <w:tr>
        <w:trPr>
          <w:trHeight w:val="326" w:hRule="exact"/>
        </w:trPr>
        <w:tc>
          <w:tcPr>
            <w:tcW w:w="21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计算机产业</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5,245,994,721.32</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4,975,470,484.50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41" w:right="0"/>
              <w:jc w:val="center"/>
              <w:rPr>
                <w:rFonts w:ascii="Times New Roman" w:hAnsi="Times New Roman" w:cs="Times New Roman" w:eastAsia="Times New Roman" w:hint="default"/>
                <w:sz w:val="21"/>
                <w:szCs w:val="21"/>
              </w:rPr>
            </w:pPr>
            <w:r>
              <w:rPr>
                <w:rFonts w:ascii="Times New Roman"/>
                <w:sz w:val="21"/>
              </w:rPr>
              <w:t>5.16%</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1.40%</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1.88%</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pacing w:val="-1"/>
                <w:sz w:val="21"/>
              </w:rPr>
              <w:t>-0.44%</w:t>
            </w:r>
          </w:p>
        </w:tc>
      </w:tr>
      <w:tr>
        <w:trPr>
          <w:trHeight w:val="328" w:hRule="exact"/>
        </w:trPr>
        <w:tc>
          <w:tcPr>
            <w:tcW w:w="21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数字城市产业</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2,052,223,991.20</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1,461,696,345.13</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5" w:right="0"/>
              <w:jc w:val="center"/>
              <w:rPr>
                <w:rFonts w:ascii="Times New Roman" w:hAnsi="Times New Roman" w:cs="Times New Roman" w:eastAsia="Times New Roman" w:hint="default"/>
                <w:sz w:val="21"/>
                <w:szCs w:val="21"/>
              </w:rPr>
            </w:pPr>
            <w:r>
              <w:rPr>
                <w:rFonts w:ascii="Times New Roman"/>
                <w:sz w:val="21"/>
              </w:rPr>
              <w:t>28.78%</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1.16%</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-6.04%</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5.46%</w:t>
            </w:r>
          </w:p>
        </w:tc>
      </w:tr>
      <w:tr>
        <w:trPr>
          <w:trHeight w:val="326" w:hRule="exact"/>
        </w:trPr>
        <w:tc>
          <w:tcPr>
            <w:tcW w:w="21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物联网应用产业</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1,370,969,576.95</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1,253,627,832.20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41" w:right="0"/>
              <w:jc w:val="center"/>
              <w:rPr>
                <w:rFonts w:ascii="Times New Roman" w:hAnsi="Times New Roman" w:cs="Times New Roman" w:eastAsia="Times New Roman" w:hint="default"/>
                <w:sz w:val="21"/>
                <w:szCs w:val="21"/>
              </w:rPr>
            </w:pPr>
            <w:r>
              <w:rPr>
                <w:rFonts w:ascii="Times New Roman"/>
                <w:sz w:val="21"/>
              </w:rPr>
              <w:t>8.56%</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31.14%</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29.55%</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1.12%</w:t>
            </w:r>
          </w:p>
        </w:tc>
      </w:tr>
      <w:tr>
        <w:trPr>
          <w:trHeight w:val="328" w:hRule="exact"/>
        </w:trPr>
        <w:tc>
          <w:tcPr>
            <w:tcW w:w="21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微电子与核心元器件</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581,533,493.05</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418,483,515.94</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6" w:right="0"/>
              <w:jc w:val="center"/>
              <w:rPr>
                <w:rFonts w:ascii="Times New Roman" w:hAnsi="Times New Roman" w:cs="Times New Roman" w:eastAsia="Times New Roman" w:hint="default"/>
                <w:sz w:val="21"/>
                <w:szCs w:val="21"/>
              </w:rPr>
            </w:pPr>
            <w:r>
              <w:rPr>
                <w:rFonts w:ascii="Times New Roman"/>
                <w:sz w:val="21"/>
              </w:rPr>
              <w:t>28.04%</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-7.23%</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-6.42%</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-0.62%</w:t>
            </w:r>
          </w:p>
        </w:tc>
      </w:tr>
      <w:tr>
        <w:trPr>
          <w:trHeight w:val="326" w:hRule="exact"/>
        </w:trPr>
        <w:tc>
          <w:tcPr>
            <w:tcW w:w="21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安防系统</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2,380,568,412.58</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1,462,470,910.81</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5" w:right="0"/>
              <w:jc w:val="center"/>
              <w:rPr>
                <w:rFonts w:ascii="Times New Roman" w:hAnsi="Times New Roman" w:cs="Times New Roman" w:eastAsia="Times New Roman" w:hint="default"/>
                <w:sz w:val="21"/>
                <w:szCs w:val="21"/>
              </w:rPr>
            </w:pPr>
            <w:r>
              <w:rPr>
                <w:rFonts w:ascii="Times New Roman"/>
                <w:sz w:val="21"/>
              </w:rPr>
              <w:t>38.57%</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34.53%</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38.05%</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pacing w:val="-1"/>
                <w:sz w:val="21"/>
              </w:rPr>
              <w:t>-1.56%</w:t>
            </w:r>
          </w:p>
        </w:tc>
      </w:tr>
      <w:tr>
        <w:trPr>
          <w:trHeight w:val="328" w:hRule="exact"/>
        </w:trPr>
        <w:tc>
          <w:tcPr>
            <w:tcW w:w="21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多媒体产业</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6,321,184,041.31</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5,864,872,480.19</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1" w:right="0"/>
              <w:jc w:val="center"/>
              <w:rPr>
                <w:rFonts w:ascii="Times New Roman" w:hAnsi="Times New Roman" w:cs="Times New Roman" w:eastAsia="Times New Roman" w:hint="default"/>
                <w:sz w:val="21"/>
                <w:szCs w:val="21"/>
              </w:rPr>
            </w:pPr>
            <w:r>
              <w:rPr>
                <w:rFonts w:ascii="Times New Roman"/>
                <w:sz w:val="21"/>
              </w:rPr>
              <w:t>7.22%</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29.18%</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30.06%</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-0.63%</w:t>
            </w:r>
          </w:p>
        </w:tc>
      </w:tr>
      <w:tr>
        <w:trPr>
          <w:trHeight w:val="327" w:hRule="exact"/>
        </w:trPr>
        <w:tc>
          <w:tcPr>
            <w:tcW w:w="21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数字电视系统产业</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57,117,725.86</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41,780,186.67</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5" w:right="0"/>
              <w:jc w:val="center"/>
              <w:rPr>
                <w:rFonts w:ascii="Times New Roman" w:hAnsi="Times New Roman" w:cs="Times New Roman" w:eastAsia="Times New Roman" w:hint="default"/>
                <w:sz w:val="21"/>
                <w:szCs w:val="21"/>
              </w:rPr>
            </w:pPr>
            <w:r>
              <w:rPr>
                <w:rFonts w:ascii="Times New Roman"/>
                <w:sz w:val="21"/>
              </w:rPr>
              <w:t>26.85%</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5"/>
                <w:sz w:val="21"/>
              </w:rPr>
              <w:t>-65.89%</w:t>
            </w:r>
            <w:r>
              <w:rPr>
                <w:rFonts w:ascii="Times New Roman"/>
                <w:sz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w w:val="95"/>
                <w:sz w:val="21"/>
              </w:rPr>
              <w:t>-62.44%</w:t>
            </w:r>
            <w:r>
              <w:rPr>
                <w:rFonts w:ascii="Times New Roman"/>
                <w:sz w:val="21"/>
              </w:rPr>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pacing w:val="-1"/>
                <w:sz w:val="21"/>
              </w:rPr>
              <w:t>-6.72%</w:t>
            </w:r>
          </w:p>
        </w:tc>
      </w:tr>
      <w:tr>
        <w:trPr>
          <w:trHeight w:val="328" w:hRule="exact"/>
        </w:trPr>
        <w:tc>
          <w:tcPr>
            <w:tcW w:w="21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军工产业</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1,163,200,711.71</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902,142,099.28</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5" w:right="0"/>
              <w:jc w:val="center"/>
              <w:rPr>
                <w:rFonts w:ascii="Times New Roman" w:hAnsi="Times New Roman" w:cs="Times New Roman" w:eastAsia="Times New Roman" w:hint="default"/>
                <w:sz w:val="21"/>
                <w:szCs w:val="21"/>
              </w:rPr>
            </w:pPr>
            <w:r>
              <w:rPr>
                <w:rFonts w:ascii="Times New Roman"/>
                <w:sz w:val="21"/>
              </w:rPr>
              <w:t>22.44%</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-20.02%</w:t>
            </w:r>
            <w:r>
              <w:rPr>
                <w:rFonts w:ascii="Times New Roman"/>
                <w:sz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-32.66%</w:t>
            </w:r>
            <w:r>
              <w:rPr>
                <w:rFonts w:ascii="Times New Roman"/>
                <w:sz w:val="21"/>
              </w:rPr>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14.56%</w:t>
            </w:r>
          </w:p>
        </w:tc>
      </w:tr>
      <w:tr>
        <w:trPr>
          <w:trHeight w:val="326" w:hRule="exact"/>
        </w:trPr>
        <w:tc>
          <w:tcPr>
            <w:tcW w:w="21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知识网络产业</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620,046,175.27</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218,235,408.28</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5" w:right="0"/>
              <w:jc w:val="center"/>
              <w:rPr>
                <w:rFonts w:ascii="Times New Roman" w:hAnsi="Times New Roman" w:cs="Times New Roman" w:eastAsia="Times New Roman" w:hint="default"/>
                <w:sz w:val="21"/>
                <w:szCs w:val="21"/>
              </w:rPr>
            </w:pPr>
            <w:r>
              <w:rPr>
                <w:rFonts w:ascii="Times New Roman"/>
                <w:sz w:val="21"/>
              </w:rPr>
              <w:t>64.80%</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16.41%</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23.70%</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pacing w:val="-1"/>
                <w:sz w:val="21"/>
              </w:rPr>
              <w:t>-2.08%</w:t>
            </w:r>
          </w:p>
        </w:tc>
      </w:tr>
      <w:tr>
        <w:trPr>
          <w:trHeight w:val="328" w:hRule="exact"/>
        </w:trPr>
        <w:tc>
          <w:tcPr>
            <w:tcW w:w="21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节能产业</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1,131,298,573.13</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905,412,225.55</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5" w:right="0"/>
              <w:jc w:val="center"/>
              <w:rPr>
                <w:rFonts w:ascii="Times New Roman" w:hAnsi="Times New Roman" w:cs="Times New Roman" w:eastAsia="Times New Roman" w:hint="default"/>
                <w:sz w:val="21"/>
                <w:szCs w:val="21"/>
              </w:rPr>
            </w:pPr>
            <w:r>
              <w:rPr>
                <w:rFonts w:ascii="Times New Roman"/>
                <w:sz w:val="21"/>
              </w:rPr>
              <w:t>19.97%</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-51.00%</w:t>
            </w:r>
            <w:r>
              <w:rPr>
                <w:rFonts w:ascii="Times New Roman"/>
                <w:sz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-51.72%</w:t>
            </w:r>
            <w:r>
              <w:rPr>
                <w:rFonts w:ascii="Times New Roman"/>
                <w:sz w:val="21"/>
              </w:rPr>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1.20%</w:t>
            </w:r>
          </w:p>
        </w:tc>
      </w:tr>
      <w:tr>
        <w:trPr>
          <w:trHeight w:val="326" w:hRule="exact"/>
        </w:trPr>
        <w:tc>
          <w:tcPr>
            <w:tcW w:w="21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半导体与照明产业</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905,890,756.50</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846,919,703.52</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41" w:right="0"/>
              <w:jc w:val="center"/>
              <w:rPr>
                <w:rFonts w:ascii="Times New Roman" w:hAnsi="Times New Roman" w:cs="Times New Roman" w:eastAsia="Times New Roman" w:hint="default"/>
                <w:sz w:val="21"/>
                <w:szCs w:val="21"/>
              </w:rPr>
            </w:pPr>
            <w:r>
              <w:rPr>
                <w:rFonts w:ascii="Times New Roman"/>
                <w:sz w:val="21"/>
              </w:rPr>
              <w:t>6.51%</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16.38%</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25.16%</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pacing w:val="-1"/>
                <w:sz w:val="21"/>
              </w:rPr>
              <w:t>-6.56%</w:t>
            </w:r>
          </w:p>
        </w:tc>
      </w:tr>
      <w:tr>
        <w:trPr>
          <w:trHeight w:val="328" w:hRule="exact"/>
        </w:trPr>
        <w:tc>
          <w:tcPr>
            <w:tcW w:w="21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科技园产业</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172,156,509.29</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119,971,925.99</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5" w:right="0"/>
              <w:jc w:val="center"/>
              <w:rPr>
                <w:rFonts w:ascii="Times New Roman" w:hAnsi="Times New Roman" w:cs="Times New Roman" w:eastAsia="Times New Roman" w:hint="default"/>
                <w:sz w:val="21"/>
                <w:szCs w:val="21"/>
              </w:rPr>
            </w:pPr>
            <w:r>
              <w:rPr>
                <w:rFonts w:ascii="Times New Roman"/>
                <w:sz w:val="21"/>
              </w:rPr>
              <w:t>30.31%</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93.74%</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151.14%</w:t>
            </w:r>
          </w:p>
        </w:tc>
        <w:tc>
          <w:tcPr>
            <w:tcW w:w="9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w w:val="95"/>
                <w:sz w:val="21"/>
              </w:rPr>
              <w:t>-15.93%</w:t>
            </w:r>
            <w:r>
              <w:rPr>
                <w:rFonts w:ascii="Times New Roman"/>
                <w:sz w:val="21"/>
              </w:rPr>
            </w:r>
          </w:p>
        </w:tc>
      </w:tr>
      <w:tr>
        <w:trPr>
          <w:trHeight w:val="334" w:hRule="exact"/>
        </w:trPr>
        <w:tc>
          <w:tcPr>
            <w:tcW w:w="2111"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z w:val="21"/>
              </w:rPr>
              <w:t>22,002,184,688.17</w:t>
            </w:r>
            <w:r>
              <w:rPr>
                <w:rFonts w:ascii="Times New Roman"/>
                <w:sz w:val="21"/>
              </w:rPr>
            </w:r>
          </w:p>
        </w:tc>
        <w:tc>
          <w:tcPr>
            <w:tcW w:w="17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pacing w:val="-1"/>
                <w:sz w:val="21"/>
              </w:rPr>
              <w:t>18,471,083,118.06</w:t>
            </w:r>
            <w:r>
              <w:rPr>
                <w:rFonts w:ascii="Times New Roman"/>
                <w:spacing w:val="-1"/>
                <w:sz w:val="21"/>
              </w:rPr>
            </w:r>
          </w:p>
        </w:tc>
        <w:tc>
          <w:tcPr>
            <w:tcW w:w="8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16.05%</w:t>
            </w:r>
            <w:r>
              <w:rPr>
                <w:rFonts w:ascii="Times New Roman"/>
                <w:sz w:val="21"/>
              </w:rPr>
            </w:r>
          </w:p>
        </w:tc>
        <w:tc>
          <w:tcPr>
            <w:tcW w:w="9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z w:val="21"/>
              </w:rPr>
              <w:t>5.43%</w:t>
            </w:r>
            <w:r>
              <w:rPr>
                <w:rFonts w:ascii="Times New Roman"/>
                <w:sz w:val="21"/>
              </w:rPr>
            </w:r>
          </w:p>
        </w:tc>
        <w:tc>
          <w:tcPr>
            <w:tcW w:w="9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b/>
                <w:sz w:val="21"/>
              </w:rPr>
              <w:t>4.65%</w:t>
            </w:r>
            <w:r>
              <w:rPr>
                <w:rFonts w:ascii="Times New Roman"/>
                <w:sz w:val="21"/>
              </w:rPr>
            </w:r>
          </w:p>
        </w:tc>
        <w:tc>
          <w:tcPr>
            <w:tcW w:w="93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21"/>
                <w:szCs w:val="21"/>
              </w:rPr>
            </w:pPr>
            <w:r>
              <w:rPr>
                <w:rFonts w:ascii="Times New Roman"/>
                <w:b/>
                <w:sz w:val="21"/>
              </w:rPr>
              <w:t>0.63%</w:t>
            </w:r>
            <w:r>
              <w:rPr>
                <w:rFonts w:ascii="Times New Roman"/>
                <w:sz w:val="21"/>
              </w:rPr>
            </w:r>
          </w:p>
        </w:tc>
      </w:tr>
    </w:tbl>
    <w:p>
      <w:pPr>
        <w:spacing w:line="240" w:lineRule="exact" w:before="0"/>
        <w:ind w:left="238" w:right="0" w:firstLine="0"/>
        <w:jc w:val="both"/>
        <w:rPr>
          <w:rFonts w:ascii="宋体" w:hAnsi="宋体" w:cs="宋体" w:eastAsia="宋体" w:hint="default"/>
          <w:sz w:val="21"/>
          <w:szCs w:val="21"/>
        </w:rPr>
      </w:pPr>
      <w:r>
        <w:rPr>
          <w:rFonts w:ascii="宋体" w:hAnsi="宋体" w:cs="宋体" w:eastAsia="宋体" w:hint="default"/>
          <w:sz w:val="21"/>
          <w:szCs w:val="21"/>
        </w:rPr>
        <w:t>注：节能产业因自</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月起不再将泰豪科技股份有限公司纳入合并范围导致其同比收入下降。</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r>
        <w:rPr>
          <w:rFonts w:ascii="宋体" w:hAnsi="宋体" w:cs="宋体" w:eastAsia="宋体" w:hint="default"/>
        </w:rPr>
        <w:t>(1)</w:t>
      </w:r>
      <w:r>
        <w:rPr>
          <w:rFonts w:ascii="宋体" w:hAnsi="宋体" w:cs="宋体" w:eastAsia="宋体" w:hint="default"/>
          <w:spacing w:val="-6"/>
        </w:rPr>
        <w:t> </w:t>
      </w:r>
      <w:r>
        <w:rPr/>
        <w:t>计算机产业</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44"/>
        <w:jc w:val="both"/>
      </w:pPr>
      <w:r>
        <w:rPr>
          <w:rFonts w:ascii="宋体" w:hAnsi="宋体" w:cs="宋体" w:eastAsia="宋体" w:hint="default"/>
        </w:rPr>
        <w:t>2012</w:t>
      </w:r>
      <w:r>
        <w:rPr>
          <w:rFonts w:ascii="宋体" w:hAnsi="宋体" w:cs="宋体" w:eastAsia="宋体" w:hint="default"/>
          <w:spacing w:val="-40"/>
        </w:rPr>
        <w:t> </w:t>
      </w:r>
      <w:r>
        <w:rPr/>
        <w:t>年，是计算机行业挑战与机遇并存的一年。一方面，智能手机、平板电脑等移动互 联终端的快速发展，对传统电脑产品，特别是台式电脑造成了巨大冲击，同时随着家电</w:t>
      </w:r>
      <w:r>
        <w:rPr>
          <w:spacing w:val="-55"/>
        </w:rPr>
        <w:t> </w:t>
      </w:r>
      <w:r>
        <w:rPr>
          <w:spacing w:val="-55"/>
        </w:rPr>
      </w:r>
      <w:r>
        <w:rPr/>
        <w:t>下乡、以旧换新优惠政策的逐渐取消，包括计算机在内的家电消费整体需求下降，同时</w:t>
      </w:r>
      <w:r>
        <w:rPr>
          <w:spacing w:val="-61"/>
        </w:rPr>
        <w:t> </w:t>
      </w:r>
      <w:r>
        <w:rPr>
          <w:spacing w:val="-61"/>
        </w:rPr>
      </w:r>
      <w:r>
        <w:rPr/>
        <w:t>计算机产品本身更新换代的速度也开始放缓。但另一方面，以云计算、移动互联网、物</w:t>
      </w:r>
      <w:r>
        <w:rPr>
          <w:spacing w:val="-54"/>
        </w:rPr>
        <w:t> </w:t>
      </w:r>
      <w:r>
        <w:rPr>
          <w:spacing w:val="-54"/>
        </w:rPr>
      </w:r>
      <w:r>
        <w:rPr/>
        <w:t>联网为核心的产业浪潮的不断发展，也为计算机行业市场带来了新的增长驱动力和广阔</w:t>
      </w:r>
      <w:r>
        <w:rPr>
          <w:spacing w:val="-55"/>
        </w:rPr>
        <w:t> </w:t>
      </w:r>
      <w:r>
        <w:rPr>
          <w:spacing w:val="-55"/>
        </w:rPr>
      </w:r>
      <w:r>
        <w:rPr/>
        <w:t>的发展空间。面对复杂多变的市场环境及其日趋白热化的市场竞争，公司坚持以“创新</w:t>
      </w:r>
      <w:r>
        <w:rPr>
          <w:spacing w:val="-59"/>
        </w:rPr>
        <w:t> </w:t>
      </w:r>
      <w:r>
        <w:rPr>
          <w:spacing w:val="-59"/>
        </w:rPr>
      </w:r>
      <w:r>
        <w:rPr/>
        <w:t>发展”为出发点，通过实行差异化、特色化的产品策略，建立多层次的营销渠道，不断</w:t>
      </w:r>
      <w:r>
        <w:rPr>
          <w:spacing w:val="-61"/>
        </w:rPr>
        <w:t> </w:t>
      </w:r>
      <w:r>
        <w:rPr>
          <w:spacing w:val="-61"/>
        </w:rPr>
      </w:r>
      <w:r>
        <w:rPr/>
        <w:t>开发行业市场应用。</w:t>
      </w:r>
    </w:p>
    <w:p>
      <w:pPr>
        <w:spacing w:line="240" w:lineRule="auto" w:before="1"/>
        <w:rPr>
          <w:rFonts w:ascii="宋体" w:hAnsi="宋体" w:cs="宋体" w:eastAsia="宋体" w:hint="default"/>
          <w:sz w:val="26"/>
          <w:szCs w:val="26"/>
        </w:rPr>
      </w:pPr>
    </w:p>
    <w:p>
      <w:pPr>
        <w:pStyle w:val="BodyText"/>
        <w:spacing w:line="312" w:lineRule="exact"/>
        <w:ind w:left="238" w:right="244"/>
        <w:jc w:val="both"/>
      </w:pPr>
      <w:r>
        <w:rPr/>
        <w:t>在消费产品领域，公司紧随用户、市场需求变化而变化，不断实施技术、产品和服务创</w:t>
      </w:r>
      <w:r>
        <w:rPr>
          <w:spacing w:val="-52"/>
        </w:rPr>
        <w:t> </w:t>
      </w:r>
      <w:r>
        <w:rPr>
          <w:spacing w:val="-52"/>
        </w:rPr>
      </w:r>
      <w:r>
        <w:rPr/>
        <w:t>新，并推出了一系列基于互联网应用和移动互联的具有自主知识产权的创新产品和解决</w:t>
      </w:r>
    </w:p>
    <w:p>
      <w:pPr>
        <w:spacing w:after="0" w:line="312" w:lineRule="exact"/>
        <w:jc w:val="both"/>
        <w:sectPr>
          <w:pgSz w:w="11910" w:h="16840"/>
          <w:pgMar w:header="609" w:footer="761" w:top="1020" w:bottom="98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37" w:lineRule="auto" w:before="28"/>
        <w:ind w:right="143"/>
        <w:jc w:val="both"/>
      </w:pPr>
      <w:r>
        <w:rPr/>
        <w:t>方案，保持了在计算机产品市场的领先地位。在产品创新方面，公司针对</w:t>
      </w:r>
      <w:r>
        <w:rPr>
          <w:spacing w:val="-80"/>
        </w:rPr>
        <w:t> </w:t>
      </w:r>
      <w:r>
        <w:rPr>
          <w:rFonts w:ascii="宋体" w:hAnsi="宋体" w:cs="宋体" w:eastAsia="宋体" w:hint="default"/>
        </w:rPr>
        <w:t>3C</w:t>
      </w:r>
      <w:r>
        <w:rPr>
          <w:rFonts w:ascii="宋体" w:hAnsi="宋体" w:cs="宋体" w:eastAsia="宋体" w:hint="default"/>
          <w:spacing w:val="-80"/>
        </w:rPr>
        <w:t> </w:t>
      </w:r>
      <w:r>
        <w:rPr/>
        <w:t>融合的市场 趋势，实施产品创新，推出了定位于客厅云电脑概念的一款跨界与创新并存的产品——</w:t>
      </w:r>
      <w:r>
        <w:rPr>
          <w:spacing w:val="-51"/>
        </w:rPr>
        <w:t> </w:t>
      </w:r>
      <w:r>
        <w:rPr>
          <w:spacing w:val="-51"/>
        </w:rPr>
      </w:r>
      <w:r>
        <w:rPr/>
        <w:t>同方灵悦智能电视宝</w:t>
      </w:r>
      <w:r>
        <w:rPr>
          <w:spacing w:val="-54"/>
        </w:rPr>
        <w:t> </w:t>
      </w:r>
      <w:r>
        <w:rPr>
          <w:rFonts w:ascii="宋体" w:hAnsi="宋体" w:cs="宋体" w:eastAsia="宋体" w:hint="default"/>
          <w:spacing w:val="-5"/>
        </w:rPr>
        <w:t>3</w:t>
      </w:r>
      <w:r>
        <w:rPr>
          <w:spacing w:val="-5"/>
        </w:rPr>
        <w:t>。这一产品采用</w:t>
      </w:r>
      <w:r>
        <w:rPr>
          <w:spacing w:val="-54"/>
        </w:rPr>
        <w:t> </w:t>
      </w:r>
      <w:r>
        <w:rPr>
          <w:rFonts w:ascii="宋体" w:hAnsi="宋体" w:cs="宋体" w:eastAsia="宋体" w:hint="default"/>
        </w:rPr>
        <w:t>ARM+Android</w:t>
      </w:r>
      <w:r>
        <w:rPr>
          <w:rFonts w:ascii="宋体" w:hAnsi="宋体" w:cs="宋体" w:eastAsia="宋体" w:hint="default"/>
          <w:spacing w:val="-54"/>
        </w:rPr>
        <w:t> </w:t>
      </w:r>
      <w:r>
        <w:rPr>
          <w:spacing w:val="-5"/>
        </w:rPr>
        <w:t>平台，并预置了视频资源导航站，整</w:t>
      </w:r>
      <w:r>
        <w:rPr/>
        <w:t> 合高清片源，满足了用户直接在线观看高品质影片的需求，为客厅娱乐终端的发展指出</w:t>
      </w:r>
      <w:r>
        <w:rPr>
          <w:spacing w:val="-60"/>
        </w:rPr>
        <w:t> </w:t>
      </w:r>
      <w:r>
        <w:rPr>
          <w:spacing w:val="-60"/>
        </w:rPr>
      </w:r>
      <w:r>
        <w:rPr/>
        <w:t>了新的方向。本年度，公司还推出了超极本系列产品，其中锋锐</w:t>
      </w:r>
      <w:r>
        <w:rPr>
          <w:spacing w:val="-79"/>
        </w:rPr>
        <w:t> </w:t>
      </w:r>
      <w:r>
        <w:rPr>
          <w:rFonts w:ascii="宋体" w:hAnsi="宋体" w:cs="宋体" w:eastAsia="宋体" w:hint="default"/>
        </w:rPr>
        <w:t>U49F</w:t>
      </w:r>
      <w:r>
        <w:rPr>
          <w:rFonts w:ascii="宋体" w:hAnsi="宋体" w:cs="宋体" w:eastAsia="宋体" w:hint="default"/>
          <w:spacing w:val="-79"/>
        </w:rPr>
        <w:t> </w:t>
      </w:r>
      <w:r>
        <w:rPr/>
        <w:t>以创新、时尚的外 </w:t>
      </w:r>
      <w:r>
        <w:rPr>
          <w:spacing w:val="-5"/>
        </w:rPr>
        <w:t>观设计和精细的工艺处理，先后荣获《精品数码世界》、《精品购物指南》等媒体的多项</w:t>
      </w:r>
      <w:r>
        <w:rPr>
          <w:spacing w:val="-99"/>
        </w:rPr>
        <w:t> </w:t>
      </w:r>
      <w:r>
        <w:rPr>
          <w:spacing w:val="-99"/>
        </w:rPr>
      </w:r>
      <w:r>
        <w:rPr/>
        <w:t>大奖。</w:t>
      </w:r>
    </w:p>
    <w:p>
      <w:pPr>
        <w:spacing w:line="240" w:lineRule="auto" w:before="12"/>
        <w:rPr>
          <w:rFonts w:ascii="宋体" w:hAnsi="宋体" w:cs="宋体" w:eastAsia="宋体" w:hint="default"/>
          <w:sz w:val="23"/>
          <w:szCs w:val="23"/>
        </w:rPr>
      </w:pPr>
    </w:p>
    <w:p>
      <w:pPr>
        <w:pStyle w:val="BodyText"/>
        <w:spacing w:line="237" w:lineRule="auto"/>
        <w:ind w:right="143"/>
        <w:jc w:val="both"/>
      </w:pPr>
      <w:r>
        <w:rPr/>
        <w:t>在行业市场领域，公司依托在信息安全、绿色节能、全方位解决方案等方面的核心竞争</w:t>
      </w:r>
      <w:r>
        <w:rPr>
          <w:spacing w:val="-61"/>
        </w:rPr>
        <w:t> </w:t>
      </w:r>
      <w:r>
        <w:rPr>
          <w:spacing w:val="-61"/>
        </w:rPr>
      </w:r>
      <w:r>
        <w:rPr/>
        <w:t>能力，在教育、金融、卫生、中央国家机关集采以及军队等行业积极开拓，又一次中标</w:t>
      </w:r>
      <w:r>
        <w:rPr>
          <w:spacing w:val="-52"/>
        </w:rPr>
        <w:t> </w:t>
      </w:r>
      <w:r>
        <w:rPr>
          <w:spacing w:val="-52"/>
        </w:rPr>
      </w:r>
      <w:r>
        <w:rPr/>
        <w:t>了“绿色”电脑进西部 </w:t>
      </w:r>
      <w:r>
        <w:rPr>
          <w:rFonts w:ascii="宋体" w:hAnsi="宋体" w:cs="宋体" w:eastAsia="宋体" w:hint="default"/>
        </w:rPr>
        <w:t>3.5</w:t>
      </w:r>
      <w:r>
        <w:rPr>
          <w:rFonts w:ascii="宋体" w:hAnsi="宋体" w:cs="宋体" w:eastAsia="宋体" w:hint="default"/>
          <w:spacing w:val="-42"/>
        </w:rPr>
        <w:t> </w:t>
      </w:r>
      <w:r>
        <w:rPr/>
        <w:t>万台项目，并在中央集采第六期中囊括全部份额。本报告期 内，在国家发改委、工信部、财政部联合发布的“节能产品惠民工程”第一批《节能产</w:t>
      </w:r>
      <w:r>
        <w:rPr>
          <w:spacing w:val="-53"/>
        </w:rPr>
        <w:t> </w:t>
      </w:r>
      <w:r>
        <w:rPr>
          <w:spacing w:val="-53"/>
        </w:rPr>
      </w:r>
      <w:r>
        <w:rPr/>
        <w:t>品惠民工程高效节能台式微型计算机推广企业目录》中，公司 </w:t>
      </w:r>
      <w:r>
        <w:rPr>
          <w:rFonts w:ascii="宋体" w:hAnsi="宋体" w:cs="宋体" w:eastAsia="宋体" w:hint="default"/>
        </w:rPr>
        <w:t>306</w:t>
      </w:r>
      <w:r>
        <w:rPr>
          <w:rFonts w:ascii="宋体" w:hAnsi="宋体" w:cs="宋体" w:eastAsia="宋体" w:hint="default"/>
          <w:spacing w:val="-39"/>
        </w:rPr>
        <w:t> </w:t>
      </w:r>
      <w:r>
        <w:rPr/>
        <w:t>款台式电脑产品全部 符合节能惠民工程技术指标要求，成为产品入选最多的民族品牌企业。此外，公司还相</w:t>
      </w:r>
      <w:r>
        <w:rPr>
          <w:spacing w:val="-53"/>
        </w:rPr>
        <w:t> </w:t>
      </w:r>
      <w:r>
        <w:rPr>
          <w:spacing w:val="-53"/>
        </w:rPr>
      </w:r>
      <w:r>
        <w:rPr/>
        <w:t>继中标了青海薄弱学校改造项目、中国人民银行</w:t>
      </w:r>
      <w:r>
        <w:rPr>
          <w:spacing w:val="-79"/>
        </w:rPr>
        <w:t> </w:t>
      </w:r>
      <w:r>
        <w:rPr>
          <w:rFonts w:ascii="宋体" w:hAnsi="宋体" w:cs="宋体" w:eastAsia="宋体" w:hint="default"/>
        </w:rPr>
        <w:t>2012</w:t>
      </w:r>
      <w:r>
        <w:rPr>
          <w:rFonts w:ascii="宋体" w:hAnsi="宋体" w:cs="宋体" w:eastAsia="宋体" w:hint="default"/>
          <w:spacing w:val="-79"/>
        </w:rPr>
        <w:t> </w:t>
      </w:r>
      <w:r>
        <w:rPr/>
        <w:t>年台式计算机、便携式计算机采购 项目、广西农远教学设备项目、中国联通</w:t>
      </w:r>
      <w:r>
        <w:rPr>
          <w:spacing w:val="-81"/>
        </w:rPr>
        <w:t> </w:t>
      </w:r>
      <w:r>
        <w:rPr>
          <w:rFonts w:ascii="宋体" w:hAnsi="宋体" w:cs="宋体" w:eastAsia="宋体" w:hint="default"/>
        </w:rPr>
        <w:t>PC</w:t>
      </w:r>
      <w:r>
        <w:rPr>
          <w:rFonts w:ascii="宋体" w:hAnsi="宋体" w:cs="宋体" w:eastAsia="宋体" w:hint="default"/>
          <w:spacing w:val="-81"/>
        </w:rPr>
        <w:t> </w:t>
      </w:r>
      <w:r>
        <w:rPr/>
        <w:t>集采项目、某部“政工网”建设项目等多个 行业大单，并荣获教育部教育管理信息中心颁发的“</w:t>
      </w:r>
      <w:r>
        <w:rPr>
          <w:rFonts w:ascii="宋体" w:hAnsi="宋体" w:cs="宋体" w:eastAsia="宋体" w:hint="default"/>
        </w:rPr>
        <w:t>2012</w:t>
      </w:r>
      <w:r>
        <w:rPr>
          <w:rFonts w:ascii="宋体" w:hAnsi="宋体" w:cs="宋体" w:eastAsia="宋体" w:hint="default"/>
          <w:spacing w:val="-40"/>
        </w:rPr>
        <w:t> </w:t>
      </w:r>
      <w:r>
        <w:rPr/>
        <w:t>年度中国教育信息化绿色节能 </w:t>
      </w:r>
      <w:r>
        <w:rPr>
          <w:spacing w:val="-5"/>
        </w:rPr>
        <w:t>推荐产品奖”。本年度，公司还凭借在计算机信息安全方面的技术优势，获得中国信息安</w:t>
      </w:r>
      <w:r>
        <w:rPr>
          <w:spacing w:val="-87"/>
        </w:rPr>
        <w:t> </w:t>
      </w:r>
      <w:r>
        <w:rPr>
          <w:spacing w:val="-87"/>
        </w:rPr>
      </w:r>
      <w:r>
        <w:rPr>
          <w:spacing w:val="-4"/>
        </w:rPr>
        <w:t>全大会颁发的“</w:t>
      </w:r>
      <w:r>
        <w:rPr>
          <w:rFonts w:ascii="宋体" w:hAnsi="宋体" w:cs="宋体" w:eastAsia="宋体" w:hint="default"/>
          <w:spacing w:val="-4"/>
        </w:rPr>
        <w:t>2012</w:t>
      </w:r>
      <w:r>
        <w:rPr>
          <w:rFonts w:ascii="宋体" w:hAnsi="宋体" w:cs="宋体" w:eastAsia="宋体" w:hint="default"/>
          <w:spacing w:val="-35"/>
        </w:rPr>
        <w:t> </w:t>
      </w:r>
      <w:r>
        <w:rPr>
          <w:spacing w:val="-7"/>
        </w:rPr>
        <w:t>年度中国政务信息安全推荐品牌”。目前，公司在计算机信息安全方</w:t>
      </w:r>
      <w:r>
        <w:rPr>
          <w:spacing w:val="-115"/>
        </w:rPr>
        <w:t> </w:t>
      </w:r>
      <w:r>
        <w:rPr>
          <w:spacing w:val="-115"/>
        </w:rPr>
      </w:r>
      <w:r>
        <w:rPr/>
        <w:t>面已经形成了</w:t>
      </w:r>
      <w:r>
        <w:rPr>
          <w:spacing w:val="-40"/>
        </w:rPr>
        <w:t> </w:t>
      </w:r>
      <w:r>
        <w:rPr>
          <w:rFonts w:ascii="宋体" w:hAnsi="宋体" w:cs="宋体" w:eastAsia="宋体" w:hint="default"/>
        </w:rPr>
        <w:t>TST2.0</w:t>
      </w:r>
      <w:r>
        <w:rPr>
          <w:rFonts w:ascii="宋体" w:hAnsi="宋体" w:cs="宋体" w:eastAsia="宋体" w:hint="default"/>
          <w:spacing w:val="-40"/>
        </w:rPr>
        <w:t> </w:t>
      </w:r>
      <w:r>
        <w:rPr/>
        <w:t>安全技术平台、</w:t>
      </w:r>
      <w:r>
        <w:rPr>
          <w:rFonts w:ascii="宋体" w:hAnsi="宋体" w:cs="宋体" w:eastAsia="宋体" w:hint="default"/>
        </w:rPr>
        <w:t>USB</w:t>
      </w:r>
      <w:r>
        <w:rPr>
          <w:rFonts w:ascii="宋体" w:hAnsi="宋体" w:cs="宋体" w:eastAsia="宋体" w:hint="default"/>
          <w:spacing w:val="-40"/>
        </w:rPr>
        <w:t> </w:t>
      </w:r>
      <w:r>
        <w:rPr/>
        <w:t>端口管控方案、</w:t>
      </w:r>
      <w:r>
        <w:rPr>
          <w:rFonts w:ascii="宋体" w:hAnsi="宋体" w:cs="宋体" w:eastAsia="宋体" w:hint="default"/>
        </w:rPr>
        <w:t>USB</w:t>
      </w:r>
      <w:r>
        <w:rPr>
          <w:rFonts w:ascii="宋体" w:hAnsi="宋体" w:cs="宋体" w:eastAsia="宋体" w:hint="default"/>
          <w:spacing w:val="-40"/>
        </w:rPr>
        <w:t> </w:t>
      </w:r>
      <w:r>
        <w:rPr/>
        <w:t>加密转接器和移动数据保 密机四大核心业务，并采用国密局自主加密算法和自主研发的 </w:t>
      </w:r>
      <w:r>
        <w:rPr>
          <w:rFonts w:ascii="宋体" w:hAnsi="宋体" w:cs="宋体" w:eastAsia="宋体" w:hint="default"/>
        </w:rPr>
        <w:t>TCM</w:t>
      </w:r>
      <w:r>
        <w:rPr>
          <w:rFonts w:ascii="宋体" w:hAnsi="宋体" w:cs="宋体" w:eastAsia="宋体" w:hint="default"/>
          <w:spacing w:val="-40"/>
        </w:rPr>
        <w:t> </w:t>
      </w:r>
      <w:r>
        <w:rPr/>
        <w:t>加密芯片，通过硬件 加密芯片与软件结合方式，为用户提供专属私密存储区及安全保障解决方案。</w:t>
      </w:r>
    </w:p>
    <w:p>
      <w:pPr>
        <w:spacing w:line="240" w:lineRule="auto" w:before="1"/>
        <w:rPr>
          <w:rFonts w:ascii="宋体" w:hAnsi="宋体" w:cs="宋体" w:eastAsia="宋体" w:hint="default"/>
          <w:sz w:val="26"/>
          <w:szCs w:val="26"/>
        </w:rPr>
      </w:pPr>
    </w:p>
    <w:p>
      <w:pPr>
        <w:pStyle w:val="BodyText"/>
        <w:spacing w:line="312" w:lineRule="exact"/>
        <w:ind w:right="105"/>
        <w:jc w:val="both"/>
      </w:pPr>
      <w:r>
        <w:rPr/>
        <w:t>在云计算和</w:t>
      </w:r>
      <w:r>
        <w:rPr>
          <w:spacing w:val="-60"/>
        </w:rPr>
        <w:t> </w:t>
      </w:r>
      <w:r>
        <w:rPr>
          <w:rFonts w:ascii="宋体" w:hAnsi="宋体" w:cs="宋体" w:eastAsia="宋体" w:hint="default"/>
        </w:rPr>
        <w:t>IT</w:t>
      </w:r>
      <w:r>
        <w:rPr>
          <w:rFonts w:ascii="宋体" w:hAnsi="宋体" w:cs="宋体" w:eastAsia="宋体" w:hint="default"/>
          <w:spacing w:val="-60"/>
        </w:rPr>
        <w:t> </w:t>
      </w:r>
      <w:r>
        <w:rPr/>
        <w:t>服务方面，公司在云计算领域率先发力，不仅创造出以云终端、云安防、 云会议和云家居四大类为主的云计算产品架构，而且提出“创•领安全中国云”的理念， 并将云计算技术和传统安防系统紧密结合，推出了国内首个基于云计算架构的校园安全</w:t>
      </w:r>
      <w:r>
        <w:rPr>
          <w:spacing w:val="-61"/>
        </w:rPr>
        <w:t> </w:t>
      </w:r>
      <w:r>
        <w:rPr>
          <w:spacing w:val="-61"/>
        </w:rPr>
      </w:r>
      <w:r>
        <w:rPr/>
        <w:t>防范整体解决方案。该方案以“智能化、高清化、安全化、管理高效化”为切入点，在</w:t>
      </w:r>
      <w:r>
        <w:rPr>
          <w:spacing w:val="-61"/>
        </w:rPr>
        <w:t> </w:t>
      </w:r>
      <w:r>
        <w:rPr>
          <w:spacing w:val="-61"/>
        </w:rPr>
      </w:r>
      <w:r>
        <w:rPr/>
        <w:t>提供清晰、稳定监控图像的同时，更集成了智能分析、安全加密、联动报警等其他扩展</w:t>
      </w:r>
      <w:r>
        <w:rPr>
          <w:spacing w:val="-61"/>
        </w:rPr>
        <w:t> </w:t>
      </w:r>
      <w:r>
        <w:rPr>
          <w:spacing w:val="-61"/>
        </w:rPr>
      </w:r>
      <w:r>
        <w:rPr/>
        <w:t>子模块，有利于校方高效快捷的处理突发事件。报告期内，公司凭借在中国</w:t>
      </w:r>
      <w:r>
        <w:rPr>
          <w:spacing w:val="-75"/>
        </w:rPr>
        <w:t> </w:t>
      </w:r>
      <w:r>
        <w:rPr>
          <w:rFonts w:ascii="宋体" w:hAnsi="宋体" w:cs="宋体" w:eastAsia="宋体" w:hint="default"/>
        </w:rPr>
        <w:t>IT</w:t>
      </w:r>
      <w:r>
        <w:rPr>
          <w:rFonts w:ascii="宋体" w:hAnsi="宋体" w:cs="宋体" w:eastAsia="宋体" w:hint="default"/>
          <w:spacing w:val="-75"/>
        </w:rPr>
        <w:t> </w:t>
      </w:r>
      <w:r>
        <w:rPr/>
        <w:t>服务市场 中的突破发展和在云计算、云服务方面的技术创新，获得</w:t>
      </w:r>
      <w:r>
        <w:rPr>
          <w:spacing w:val="-40"/>
        </w:rPr>
        <w:t> </w:t>
      </w:r>
      <w:r>
        <w:rPr>
          <w:rFonts w:ascii="宋体" w:hAnsi="宋体" w:cs="宋体" w:eastAsia="宋体" w:hint="default"/>
        </w:rPr>
        <w:t>2012</w:t>
      </w:r>
      <w:r>
        <w:rPr>
          <w:rFonts w:ascii="宋体" w:hAnsi="宋体" w:cs="宋体" w:eastAsia="宋体" w:hint="default"/>
          <w:spacing w:val="-40"/>
        </w:rPr>
        <w:t> </w:t>
      </w:r>
      <w:r>
        <w:rPr/>
        <w:t>中国</w:t>
      </w:r>
      <w:r>
        <w:rPr>
          <w:spacing w:val="-40"/>
        </w:rPr>
        <w:t> </w:t>
      </w:r>
      <w:r>
        <w:rPr>
          <w:rFonts w:ascii="宋体" w:hAnsi="宋体" w:cs="宋体" w:eastAsia="宋体" w:hint="default"/>
        </w:rPr>
        <w:t>IT</w:t>
      </w:r>
      <w:r>
        <w:rPr>
          <w:rFonts w:ascii="宋体" w:hAnsi="宋体" w:cs="宋体" w:eastAsia="宋体" w:hint="default"/>
          <w:spacing w:val="-40"/>
        </w:rPr>
        <w:t> </w:t>
      </w:r>
      <w:r>
        <w:rPr/>
        <w:t>服务年会颁发的 “</w:t>
      </w:r>
      <w:r>
        <w:rPr>
          <w:rFonts w:ascii="宋体" w:hAnsi="宋体" w:cs="宋体" w:eastAsia="宋体" w:hint="default"/>
        </w:rPr>
        <w:t>2012 </w:t>
      </w:r>
      <w:r>
        <w:rPr>
          <w:spacing w:val="-14"/>
        </w:rPr>
        <w:t>年云计算客户应用示范奖”、“</w:t>
      </w:r>
      <w:r>
        <w:rPr>
          <w:rFonts w:ascii="宋体" w:hAnsi="宋体" w:cs="宋体" w:eastAsia="宋体" w:hint="default"/>
          <w:spacing w:val="-14"/>
        </w:rPr>
        <w:t>2012</w:t>
      </w:r>
      <w:r>
        <w:rPr>
          <w:rFonts w:ascii="宋体" w:hAnsi="宋体" w:cs="宋体" w:eastAsia="宋体" w:hint="default"/>
        </w:rPr>
        <w:t> </w:t>
      </w:r>
      <w:r>
        <w:rPr/>
        <w:t>年云计算产品技术创新奖”以及中国</w:t>
      </w:r>
      <w:r>
        <w:rPr>
          <w:spacing w:val="-30"/>
        </w:rPr>
        <w:t> </w:t>
      </w:r>
      <w:r>
        <w:rPr/>
        <w:t>“最具 竞争力</w:t>
      </w:r>
      <w:r>
        <w:rPr>
          <w:spacing w:val="-60"/>
        </w:rPr>
        <w:t> </w:t>
      </w:r>
      <w:r>
        <w:rPr>
          <w:rFonts w:ascii="宋体" w:hAnsi="宋体" w:cs="宋体" w:eastAsia="宋体" w:hint="default"/>
        </w:rPr>
        <w:t>IT</w:t>
      </w:r>
      <w:r>
        <w:rPr>
          <w:rFonts w:ascii="宋体" w:hAnsi="宋体" w:cs="宋体" w:eastAsia="宋体" w:hint="default"/>
          <w:spacing w:val="-60"/>
        </w:rPr>
        <w:t> </w:t>
      </w:r>
      <w:r>
        <w:rPr/>
        <w:t>服务品牌”奖。</w:t>
      </w:r>
    </w:p>
    <w:p>
      <w:pPr>
        <w:spacing w:line="240" w:lineRule="auto" w:before="6"/>
        <w:rPr>
          <w:rFonts w:ascii="宋体" w:hAnsi="宋体" w:cs="宋体" w:eastAsia="宋体" w:hint="default"/>
          <w:sz w:val="21"/>
          <w:szCs w:val="21"/>
        </w:rPr>
      </w:pPr>
    </w:p>
    <w:p>
      <w:pPr>
        <w:pStyle w:val="Heading3"/>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7"/>
        </w:rPr>
        <w:t> </w:t>
      </w:r>
      <w:r>
        <w:rPr/>
        <w:t>数字城市产业</w:t>
      </w:r>
      <w:r>
        <w:rPr>
          <w:b w:val="0"/>
          <w:bCs w:val="0"/>
        </w:rPr>
      </w:r>
    </w:p>
    <w:p>
      <w:pPr>
        <w:spacing w:line="240" w:lineRule="auto" w:before="8"/>
        <w:rPr>
          <w:rFonts w:ascii="宋体" w:hAnsi="宋体" w:cs="宋体" w:eastAsia="宋体" w:hint="default"/>
          <w:b/>
          <w:bCs/>
          <w:sz w:val="23"/>
          <w:szCs w:val="23"/>
        </w:rPr>
      </w:pPr>
    </w:p>
    <w:p>
      <w:pPr>
        <w:pStyle w:val="BodyText"/>
        <w:spacing w:line="313" w:lineRule="exact"/>
        <w:ind w:right="0"/>
        <w:jc w:val="both"/>
      </w:pPr>
      <w:r>
        <w:rPr>
          <w:rFonts w:ascii="宋体" w:hAnsi="宋体" w:cs="宋体" w:eastAsia="宋体" w:hint="default"/>
        </w:rPr>
        <w:t>2012</w:t>
      </w:r>
      <w:r>
        <w:rPr>
          <w:rFonts w:ascii="宋体" w:hAnsi="宋体" w:cs="宋体" w:eastAsia="宋体" w:hint="default"/>
          <w:spacing w:val="-40"/>
        </w:rPr>
        <w:t> </w:t>
      </w:r>
      <w:r>
        <w:rPr/>
        <w:t>年，随着国家“十二五”投资的陆续到位和城镇化进程的不断深入，我国城市数字</w:t>
      </w:r>
    </w:p>
    <w:p>
      <w:pPr>
        <w:pStyle w:val="BodyText"/>
        <w:spacing w:line="237" w:lineRule="auto" w:before="1"/>
        <w:ind w:right="144"/>
        <w:jc w:val="both"/>
      </w:pPr>
      <w:r>
        <w:rPr/>
        <w:t>化建设速度进一步加快。</w:t>
      </w:r>
      <w:r>
        <w:rPr>
          <w:rFonts w:ascii="宋体" w:hAnsi="宋体" w:cs="宋体" w:eastAsia="宋体" w:hint="default"/>
        </w:rPr>
        <w:t>2002</w:t>
      </w:r>
      <w:r>
        <w:rPr>
          <w:rFonts w:ascii="宋体" w:hAnsi="宋体" w:cs="宋体" w:eastAsia="宋体" w:hint="default"/>
          <w:spacing w:val="-57"/>
        </w:rPr>
        <w:t> </w:t>
      </w:r>
      <w:r>
        <w:rPr/>
        <w:t>年至</w:t>
      </w:r>
      <w:r>
        <w:rPr>
          <w:spacing w:val="-56"/>
        </w:rPr>
        <w:t> </w:t>
      </w:r>
      <w:r>
        <w:rPr>
          <w:rFonts w:ascii="宋体" w:hAnsi="宋体" w:cs="宋体" w:eastAsia="宋体" w:hint="default"/>
        </w:rPr>
        <w:t>2011</w:t>
      </w:r>
      <w:r>
        <w:rPr>
          <w:rFonts w:ascii="宋体" w:hAnsi="宋体" w:cs="宋体" w:eastAsia="宋体" w:hint="default"/>
          <w:spacing w:val="-57"/>
        </w:rPr>
        <w:t> </w:t>
      </w:r>
      <w:r>
        <w:rPr/>
        <w:t>年，我国城镇化率以平均每年</w:t>
      </w:r>
      <w:r>
        <w:rPr>
          <w:spacing w:val="-56"/>
        </w:rPr>
        <w:t> </w:t>
      </w:r>
      <w:r>
        <w:rPr>
          <w:rFonts w:ascii="宋体" w:hAnsi="宋体" w:cs="宋体" w:eastAsia="宋体" w:hint="default"/>
        </w:rPr>
        <w:t>1.35</w:t>
      </w:r>
      <w:r>
        <w:rPr>
          <w:rFonts w:ascii="宋体" w:hAnsi="宋体" w:cs="宋体" w:eastAsia="宋体" w:hint="default"/>
          <w:spacing w:val="-56"/>
        </w:rPr>
        <w:t> </w:t>
      </w:r>
      <w:r>
        <w:rPr/>
        <w:t>个百分点的 </w:t>
      </w:r>
      <w:r>
        <w:rPr>
          <w:spacing w:val="-8"/>
        </w:rPr>
        <w:t>速度发展，目前我国城镇化率已超过</w:t>
      </w:r>
      <w:r>
        <w:rPr>
          <w:spacing w:val="-40"/>
        </w:rPr>
        <w:t> </w:t>
      </w:r>
      <w:r>
        <w:rPr>
          <w:rFonts w:ascii="宋体" w:hAnsi="宋体" w:cs="宋体" w:eastAsia="宋体" w:hint="default"/>
          <w:spacing w:val="-12"/>
        </w:rPr>
        <w:t>50%</w:t>
      </w:r>
      <w:r>
        <w:rPr>
          <w:spacing w:val="-12"/>
        </w:rPr>
        <w:t>。根据《全国促进城镇化健康发展规划（</w:t>
      </w:r>
      <w:r>
        <w:rPr>
          <w:rFonts w:ascii="宋体" w:hAnsi="宋体" w:cs="宋体" w:eastAsia="宋体" w:hint="default"/>
          <w:spacing w:val="-12"/>
        </w:rPr>
        <w:t>2011-2020</w:t>
      </w:r>
      <w:r>
        <w:rPr>
          <w:rFonts w:ascii="宋体" w:hAnsi="宋体" w:cs="宋体" w:eastAsia="宋体" w:hint="default"/>
          <w:spacing w:val="-116"/>
        </w:rPr>
        <w:t> </w:t>
      </w:r>
      <w:r>
        <w:rPr>
          <w:spacing w:val="-17"/>
        </w:rPr>
        <w:t>年）》，城镇化将在未来十年拉动</w:t>
      </w:r>
      <w:r>
        <w:rPr>
          <w:spacing w:val="-54"/>
        </w:rPr>
        <w:t> </w:t>
      </w:r>
      <w:r>
        <w:rPr>
          <w:rFonts w:ascii="宋体" w:hAnsi="宋体" w:cs="宋体" w:eastAsia="宋体" w:hint="default"/>
        </w:rPr>
        <w:t>40</w:t>
      </w:r>
      <w:r>
        <w:rPr>
          <w:rFonts w:ascii="宋体" w:hAnsi="宋体" w:cs="宋体" w:eastAsia="宋体" w:hint="default"/>
          <w:spacing w:val="-54"/>
        </w:rPr>
        <w:t> </w:t>
      </w:r>
      <w:r>
        <w:rPr>
          <w:spacing w:val="-2"/>
        </w:rPr>
        <w:t>万亿投资。而如何将节约、低碳、生态、智慧等先进</w:t>
      </w:r>
      <w:r>
        <w:rPr/>
        <w:t> 理念融合到城镇化的具体过程、如何利用数字化、信息化手段推动建设节能、智慧型城</w:t>
      </w:r>
      <w:r>
        <w:rPr>
          <w:spacing w:val="-61"/>
        </w:rPr>
        <w:t> </w:t>
      </w:r>
      <w:r>
        <w:rPr>
          <w:spacing w:val="-61"/>
        </w:rPr>
      </w:r>
      <w:r>
        <w:rPr/>
        <w:t>镇成为当前新型城镇化建设的最紧迫的课题之一。为此，公司顺应国家政策，把握市场</w:t>
      </w:r>
      <w:r>
        <w:rPr>
          <w:spacing w:val="-56"/>
        </w:rPr>
        <w:t> </w:t>
      </w:r>
      <w:r>
        <w:rPr>
          <w:spacing w:val="-56"/>
        </w:rPr>
      </w:r>
      <w:r>
        <w:rPr/>
        <w:t>机遇，在数字城市产业全面推动产业面建设，以技术和产品的创新为核心，以发挥综合</w:t>
      </w:r>
      <w:r>
        <w:rPr>
          <w:spacing w:val="-61"/>
        </w:rPr>
        <w:t> </w:t>
      </w:r>
      <w:r>
        <w:rPr>
          <w:spacing w:val="-61"/>
        </w:rPr>
      </w:r>
      <w:r>
        <w:rPr/>
        <w:t>优势为出发点，在大力发展城市建筑智能化、城市轨道交通信息化以及城市热网综合监</w:t>
      </w:r>
    </w:p>
    <w:p>
      <w:pPr>
        <w:spacing w:after="0" w:line="237" w:lineRule="auto"/>
        <w:jc w:val="both"/>
        <w:sectPr>
          <w:pgSz w:w="11910" w:h="16840"/>
          <w:pgMar w:header="609" w:footer="761" w:top="1020" w:bottom="980" w:left="12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310" w:lineRule="exact" w:before="58"/>
        <w:ind w:right="234"/>
        <w:jc w:val="both"/>
      </w:pPr>
      <w:r>
        <w:rPr/>
        <w:t>控的业务基础上，充分发挥公司在技术上的储备和积累，大力开展城市建筑节能综合服</w:t>
      </w:r>
      <w:r>
        <w:rPr>
          <w:spacing w:val="-61"/>
        </w:rPr>
        <w:t> </w:t>
      </w:r>
      <w:r>
        <w:rPr>
          <w:spacing w:val="-61"/>
        </w:rPr>
      </w:r>
      <w:r>
        <w:rPr/>
        <w:t>务业务。</w:t>
      </w:r>
    </w:p>
    <w:p>
      <w:pPr>
        <w:spacing w:line="240" w:lineRule="auto" w:before="9"/>
        <w:rPr>
          <w:rFonts w:ascii="宋体" w:hAnsi="宋体" w:cs="宋体" w:eastAsia="宋体" w:hint="default"/>
          <w:sz w:val="21"/>
          <w:szCs w:val="21"/>
        </w:rPr>
      </w:pPr>
    </w:p>
    <w:p>
      <w:pPr>
        <w:pStyle w:val="BodyText"/>
        <w:spacing w:line="237" w:lineRule="auto"/>
        <w:ind w:right="87"/>
        <w:jc w:val="left"/>
      </w:pPr>
      <w:r>
        <w:rPr/>
        <w:t>在智能建筑领域，公司不断强化自身在计算机、自动化、建筑节能和项目管理等方面的</w:t>
      </w:r>
      <w:r>
        <w:rPr>
          <w:spacing w:val="-53"/>
        </w:rPr>
        <w:t> </w:t>
      </w:r>
      <w:r>
        <w:rPr>
          <w:spacing w:val="-53"/>
        </w:rPr>
      </w:r>
      <w:r>
        <w:rPr>
          <w:spacing w:val="-1"/>
        </w:rPr>
        <w:t>综合实力，成功地将产品、技术与工程管理相结合，在自主创新产品、专业化解决方案、</w:t>
      </w:r>
      <w:r>
        <w:rPr/>
        <w:t> 项目管理服务体系方面打造自身的核心能力和竞争优势，继续保持了领先的市场地位，</w:t>
      </w:r>
      <w:r>
        <w:rPr>
          <w:spacing w:val="-56"/>
        </w:rPr>
        <w:t> </w:t>
      </w:r>
      <w:r>
        <w:rPr>
          <w:spacing w:val="-56"/>
        </w:rPr>
      </w:r>
      <w:r>
        <w:rPr/>
        <w:t>并相继承接了上海月星环球商业中心裙房智能化工程项目、苏宁天御国际广场弱电智能</w:t>
      </w:r>
      <w:r>
        <w:rPr>
          <w:spacing w:val="-54"/>
        </w:rPr>
        <w:t> </w:t>
      </w:r>
      <w:r>
        <w:rPr>
          <w:spacing w:val="-54"/>
        </w:rPr>
      </w:r>
      <w:r>
        <w:rPr/>
        <w:t>化工程、大连体育中心体育场智能化工程项目、中国运载火箭技术研究院科研楼弱电工</w:t>
      </w:r>
    </w:p>
    <w:p>
      <w:pPr>
        <w:pStyle w:val="BodyText"/>
        <w:spacing w:line="237" w:lineRule="auto" w:before="1"/>
        <w:ind w:right="223"/>
        <w:jc w:val="both"/>
      </w:pPr>
      <w:r>
        <w:rPr/>
        <w:t>程、中国华能集团人才创新创业基地项目实验楼工程等众多大型工程。报告期内，公司</w:t>
      </w:r>
      <w:r>
        <w:rPr>
          <w:spacing w:val="-56"/>
        </w:rPr>
        <w:t> </w:t>
      </w:r>
      <w:r>
        <w:rPr>
          <w:spacing w:val="-56"/>
        </w:rPr>
      </w:r>
      <w:r>
        <w:rPr/>
        <w:t>还发挥综合技术优势，实现了深圳北站综合交通枢纽信息化集成系统工程完美收官。这</w:t>
      </w:r>
      <w:r>
        <w:rPr>
          <w:spacing w:val="-53"/>
        </w:rPr>
        <w:t> </w:t>
      </w:r>
      <w:r>
        <w:rPr>
          <w:spacing w:val="-53"/>
        </w:rPr>
      </w:r>
      <w:r>
        <w:rPr/>
        <w:t>一项目以国家铁路车站为核心，引入城市轨道交通 </w:t>
      </w:r>
      <w:r>
        <w:rPr>
          <w:rFonts w:ascii="宋体" w:hAnsi="宋体" w:cs="宋体" w:eastAsia="宋体" w:hint="default"/>
        </w:rPr>
        <w:t>4\5\6</w:t>
      </w:r>
      <w:r>
        <w:rPr>
          <w:rFonts w:ascii="宋体" w:hAnsi="宋体" w:cs="宋体" w:eastAsia="宋体" w:hint="default"/>
          <w:spacing w:val="-39"/>
        </w:rPr>
        <w:t> </w:t>
      </w:r>
      <w:r>
        <w:rPr/>
        <w:t>号线、公交场站、出租车上下 客站、长途汽车站、旅游大巴和社会车辆停车场等多种交通接驳方式，公司一共参与构</w:t>
      </w:r>
      <w:r>
        <w:rPr>
          <w:spacing w:val="-52"/>
        </w:rPr>
        <w:t> </w:t>
      </w:r>
      <w:r>
        <w:rPr>
          <w:spacing w:val="-52"/>
        </w:rPr>
      </w:r>
      <w:r>
        <w:rPr/>
        <w:t>建了六大分部工程、</w:t>
      </w:r>
      <w:r>
        <w:rPr>
          <w:rFonts w:ascii="宋体" w:hAnsi="宋体" w:cs="宋体" w:eastAsia="宋体" w:hint="default"/>
        </w:rPr>
        <w:t>22</w:t>
      </w:r>
      <w:r>
        <w:rPr>
          <w:rFonts w:ascii="宋体" w:hAnsi="宋体" w:cs="宋体" w:eastAsia="宋体" w:hint="default"/>
          <w:spacing w:val="-40"/>
        </w:rPr>
        <w:t> </w:t>
      </w:r>
      <w:r>
        <w:rPr/>
        <w:t>个子系统，几乎涵盖了智能建筑领域的所有子系统。不仅如此， 该项目与其它智能建筑存在显著不同，深圳北站是以地铁管理模式管理民建项目，既要</w:t>
      </w:r>
      <w:r>
        <w:rPr>
          <w:spacing w:val="-61"/>
        </w:rPr>
        <w:t> </w:t>
      </w:r>
      <w:r>
        <w:rPr>
          <w:spacing w:val="-61"/>
        </w:rPr>
      </w:r>
      <w:r>
        <w:rPr/>
        <w:t>满足建筑智能化的各项系统要求，又要符合地铁运营管理模式的特殊化需求。这一项目</w:t>
      </w:r>
      <w:r>
        <w:rPr>
          <w:spacing w:val="-52"/>
        </w:rPr>
        <w:t> </w:t>
      </w:r>
      <w:r>
        <w:rPr>
          <w:spacing w:val="-52"/>
        </w:rPr>
      </w:r>
      <w:r>
        <w:rPr/>
        <w:t>的成功实施，是公司在能源管理、智能建筑、轨道交通和全部基础设施管理领域的综合</w:t>
      </w:r>
      <w:r>
        <w:rPr>
          <w:spacing w:val="-59"/>
        </w:rPr>
        <w:t> </w:t>
      </w:r>
      <w:r>
        <w:rPr>
          <w:spacing w:val="-59"/>
        </w:rPr>
      </w:r>
      <w:r>
        <w:rPr/>
        <w:t>技术实力和管理优势的体现，也标志着公司在智能建筑领域的实力又迈上了新的台阶。</w:t>
      </w:r>
    </w:p>
    <w:p>
      <w:pPr>
        <w:spacing w:line="240" w:lineRule="auto" w:before="7"/>
        <w:rPr>
          <w:rFonts w:ascii="宋体" w:hAnsi="宋体" w:cs="宋体" w:eastAsia="宋体" w:hint="default"/>
          <w:sz w:val="23"/>
          <w:szCs w:val="23"/>
        </w:rPr>
      </w:pPr>
    </w:p>
    <w:p>
      <w:pPr>
        <w:pStyle w:val="BodyText"/>
        <w:spacing w:line="313" w:lineRule="exact"/>
        <w:ind w:right="0"/>
        <w:jc w:val="both"/>
      </w:pPr>
      <w:r>
        <w:rPr>
          <w:spacing w:val="2"/>
        </w:rPr>
        <w:t>在轨道交</w:t>
      </w:r>
      <w:r>
        <w:rPr/>
        <w:t>通</w:t>
      </w:r>
      <w:r>
        <w:rPr>
          <w:spacing w:val="2"/>
        </w:rPr>
        <w:t>领域，公</w:t>
      </w:r>
      <w:r>
        <w:rPr/>
        <w:t>司</w:t>
      </w:r>
      <w:r>
        <w:rPr>
          <w:spacing w:val="2"/>
        </w:rPr>
        <w:t>致力</w:t>
      </w:r>
      <w:r>
        <w:rPr>
          <w:spacing w:val="5"/>
        </w:rPr>
        <w:t>于</w:t>
      </w:r>
      <w:r>
        <w:rPr>
          <w:spacing w:val="2"/>
        </w:rPr>
        <w:t>为</w:t>
      </w:r>
      <w:r>
        <w:rPr/>
        <w:t>轨</w:t>
      </w:r>
      <w:r>
        <w:rPr>
          <w:spacing w:val="2"/>
        </w:rPr>
        <w:t>道交通领</w:t>
      </w:r>
      <w:r>
        <w:rPr/>
        <w:t>域</w:t>
      </w:r>
      <w:r>
        <w:rPr>
          <w:spacing w:val="2"/>
        </w:rPr>
        <w:t>内环境与</w:t>
      </w:r>
      <w:r>
        <w:rPr/>
        <w:t>机</w:t>
      </w:r>
      <w:r>
        <w:rPr>
          <w:spacing w:val="2"/>
        </w:rPr>
        <w:t>电设备监</w:t>
      </w:r>
      <w:r>
        <w:rPr/>
        <w:t>控</w:t>
      </w:r>
      <w:r>
        <w:rPr>
          <w:spacing w:val="7"/>
        </w:rPr>
        <w:t>（</w:t>
      </w:r>
      <w:r>
        <w:rPr>
          <w:rFonts w:ascii="宋体" w:hAnsi="宋体" w:cs="宋体" w:eastAsia="宋体" w:hint="default"/>
        </w:rPr>
        <w:t>BA</w:t>
      </w:r>
      <w:r>
        <w:rPr>
          <w:rFonts w:ascii="宋体" w:hAnsi="宋体" w:cs="宋体" w:eastAsia="宋体" w:hint="default"/>
          <w:spacing w:val="2"/>
        </w:rPr>
        <w:t>S</w:t>
      </w:r>
      <w:r>
        <w:rPr>
          <w:spacing w:val="-118"/>
        </w:rPr>
        <w:t>）</w:t>
      </w:r>
      <w:r>
        <w:rPr>
          <w:spacing w:val="2"/>
        </w:rPr>
        <w:t>、</w:t>
      </w:r>
      <w:r>
        <w:rPr/>
        <w:t>电</w:t>
      </w:r>
      <w:r>
        <w:rPr>
          <w:spacing w:val="2"/>
        </w:rPr>
        <w:t>力监</w:t>
      </w:r>
      <w:r>
        <w:rPr/>
        <w:t>控</w:t>
      </w:r>
    </w:p>
    <w:p>
      <w:pPr>
        <w:pStyle w:val="BodyText"/>
        <w:spacing w:line="237" w:lineRule="auto" w:before="1"/>
        <w:ind w:right="224"/>
        <w:jc w:val="both"/>
      </w:pPr>
      <w:r>
        <w:rPr/>
        <w:t>（</w:t>
      </w:r>
      <w:r>
        <w:rPr>
          <w:rFonts w:ascii="宋体" w:hAnsi="宋体" w:cs="宋体" w:eastAsia="宋体" w:hint="default"/>
        </w:rPr>
        <w:t>Power</w:t>
      </w:r>
      <w:r>
        <w:rPr>
          <w:rFonts w:ascii="宋体" w:hAnsi="宋体" w:cs="宋体" w:eastAsia="宋体" w:hint="default"/>
          <w:spacing w:val="-36"/>
        </w:rPr>
        <w:t> </w:t>
      </w:r>
      <w:r>
        <w:rPr>
          <w:rFonts w:ascii="宋体" w:hAnsi="宋体" w:cs="宋体" w:eastAsia="宋体" w:hint="default"/>
          <w:spacing w:val="-6"/>
        </w:rPr>
        <w:t>SCADA</w:t>
      </w:r>
      <w:r>
        <w:rPr>
          <w:spacing w:val="-6"/>
        </w:rPr>
        <w:t>）、火灾报警（</w:t>
      </w:r>
      <w:r>
        <w:rPr>
          <w:rFonts w:ascii="宋体" w:hAnsi="宋体" w:cs="宋体" w:eastAsia="宋体" w:hint="default"/>
          <w:spacing w:val="-6"/>
        </w:rPr>
        <w:t>FAS</w:t>
      </w:r>
      <w:r>
        <w:rPr>
          <w:spacing w:val="-6"/>
        </w:rPr>
        <w:t>）、自动售检票（</w:t>
      </w:r>
      <w:r>
        <w:rPr>
          <w:rFonts w:ascii="宋体" w:hAnsi="宋体" w:cs="宋体" w:eastAsia="宋体" w:hint="default"/>
          <w:spacing w:val="-6"/>
        </w:rPr>
        <w:t>AFC</w:t>
      </w:r>
      <w:r>
        <w:rPr>
          <w:spacing w:val="-6"/>
        </w:rPr>
        <w:t>）等系统提供优秀的解决方案和集</w:t>
      </w:r>
      <w:r>
        <w:rPr/>
        <w:t> 成服务，并在此基础上，为全面提高轨道交通行业的运营管理水平搭建综合上述系统的</w:t>
      </w:r>
      <w:r>
        <w:rPr>
          <w:spacing w:val="-60"/>
        </w:rPr>
        <w:t> </w:t>
      </w:r>
      <w:r>
        <w:rPr>
          <w:spacing w:val="-60"/>
        </w:rPr>
      </w:r>
      <w:r>
        <w:rPr>
          <w:spacing w:val="-2"/>
        </w:rPr>
        <w:t>统一监控平台（</w:t>
      </w:r>
      <w:r>
        <w:rPr>
          <w:rFonts w:ascii="宋体" w:hAnsi="宋体" w:cs="宋体" w:eastAsia="宋体" w:hint="default"/>
          <w:spacing w:val="-2"/>
        </w:rPr>
        <w:t>MCS</w:t>
      </w:r>
      <w:r>
        <w:rPr>
          <w:spacing w:val="-2"/>
        </w:rPr>
        <w:t>）。报告期内，公司采取固旧图新的稳步政策，除先期中标的包括武</w:t>
      </w:r>
      <w:r>
        <w:rPr>
          <w:spacing w:val="-99"/>
        </w:rPr>
        <w:t> </w:t>
      </w:r>
      <w:r>
        <w:rPr>
          <w:spacing w:val="-99"/>
        </w:rPr>
      </w:r>
      <w:r>
        <w:rPr/>
        <w:t>汉市轨道交通 </w:t>
      </w:r>
      <w:r>
        <w:rPr>
          <w:rFonts w:ascii="宋体" w:hAnsi="宋体" w:cs="宋体" w:eastAsia="宋体" w:hint="default"/>
        </w:rPr>
        <w:t>4</w:t>
      </w:r>
      <w:r>
        <w:rPr>
          <w:rFonts w:ascii="宋体" w:hAnsi="宋体" w:cs="宋体" w:eastAsia="宋体" w:hint="default"/>
          <w:spacing w:val="-41"/>
        </w:rPr>
        <w:t> </w:t>
      </w:r>
      <w:r>
        <w:rPr/>
        <w:t>号线综合监控系统等项目顺利实施外，还先后中标了包括重庆地铁、北</w:t>
      </w:r>
    </w:p>
    <w:p>
      <w:pPr>
        <w:pStyle w:val="BodyText"/>
        <w:spacing w:line="237" w:lineRule="auto"/>
        <w:ind w:right="184"/>
        <w:jc w:val="both"/>
      </w:pPr>
      <w:r>
        <w:rPr/>
        <w:t>京地铁七号线、大连地铁一号线、广州六号线、南京十号线、乌鲁木齐快速公交（</w:t>
      </w:r>
      <w:r>
        <w:rPr>
          <w:rFonts w:ascii="宋体" w:hAnsi="宋体" w:cs="宋体" w:eastAsia="宋体" w:hint="default"/>
        </w:rPr>
        <w:t>BRT</w:t>
      </w:r>
      <w:r>
        <w:rPr/>
        <w:t>） </w:t>
      </w:r>
      <w:r>
        <w:rPr>
          <w:rFonts w:ascii="宋体" w:hAnsi="宋体" w:cs="宋体" w:eastAsia="宋体" w:hint="default"/>
        </w:rPr>
        <w:t>5</w:t>
      </w:r>
      <w:r>
        <w:rPr>
          <w:rFonts w:ascii="宋体" w:hAnsi="宋体" w:cs="宋体" w:eastAsia="宋体" w:hint="default"/>
          <w:spacing w:val="-53"/>
        </w:rPr>
        <w:t> </w:t>
      </w:r>
      <w:r>
        <w:rPr>
          <w:spacing w:val="-3"/>
        </w:rPr>
        <w:t>号线安全门等在内的多个项目。本年度，由公司自主研发的站台安全门产品系统还完成</w:t>
      </w:r>
      <w:r>
        <w:rPr>
          <w:spacing w:val="-114"/>
        </w:rPr>
        <w:t> </w:t>
      </w:r>
      <w:r>
        <w:rPr>
          <w:spacing w:val="-114"/>
        </w:rPr>
      </w:r>
      <w:r>
        <w:rPr>
          <w:spacing w:val="-2"/>
        </w:rPr>
        <w:t>了研发及组装，并通过了国家级试验室严格的电磁兼容测试（</w:t>
      </w:r>
      <w:r>
        <w:rPr>
          <w:rFonts w:ascii="宋体" w:hAnsi="宋体" w:cs="宋体" w:eastAsia="宋体" w:hint="default"/>
          <w:spacing w:val="-2"/>
        </w:rPr>
        <w:t>EMC</w:t>
      </w:r>
      <w:r>
        <w:rPr>
          <w:spacing w:val="-2"/>
        </w:rPr>
        <w:t>）。测试结果表示，该</w:t>
      </w:r>
      <w:r>
        <w:rPr>
          <w:spacing w:val="-95"/>
        </w:rPr>
        <w:t> </w:t>
      </w:r>
      <w:r>
        <w:rPr>
          <w:spacing w:val="-95"/>
        </w:rPr>
      </w:r>
      <w:r>
        <w:rPr/>
        <w:t>产品多项性能指标不但领先于国内行业产品，更优于国外同类产品，这是公司在安全门</w:t>
      </w:r>
      <w:r>
        <w:rPr>
          <w:spacing w:val="-52"/>
        </w:rPr>
        <w:t> </w:t>
      </w:r>
      <w:r>
        <w:rPr>
          <w:spacing w:val="-52"/>
        </w:rPr>
      </w:r>
      <w:r>
        <w:rPr/>
        <w:t>产品研发领域一个质的飞跃，更标志着公司在该领域自主产品的零的突破。</w:t>
      </w:r>
    </w:p>
    <w:p>
      <w:pPr>
        <w:spacing w:line="240" w:lineRule="auto" w:before="10"/>
        <w:rPr>
          <w:rFonts w:ascii="宋体" w:hAnsi="宋体" w:cs="宋体" w:eastAsia="宋体" w:hint="default"/>
          <w:sz w:val="23"/>
          <w:szCs w:val="23"/>
        </w:rPr>
      </w:pPr>
    </w:p>
    <w:p>
      <w:pPr>
        <w:pStyle w:val="BodyText"/>
        <w:spacing w:line="237" w:lineRule="auto"/>
        <w:ind w:right="88"/>
        <w:jc w:val="left"/>
      </w:pPr>
      <w:r>
        <w:rPr/>
        <w:t>在热网监控方面，公司继续保持了业内领先水平，并依托多年的工程实践经验积累，探</w:t>
      </w:r>
      <w:r>
        <w:rPr>
          <w:spacing w:val="-61"/>
        </w:rPr>
        <w:t> </w:t>
      </w:r>
      <w:r>
        <w:rPr>
          <w:spacing w:val="-61"/>
        </w:rPr>
      </w:r>
      <w:r>
        <w:rPr/>
        <w:t>索总结出了全网平衡理论，形成了独特的软件产品应用于具体的工程实践，通过全网平</w:t>
      </w:r>
      <w:r>
        <w:rPr>
          <w:spacing w:val="-50"/>
        </w:rPr>
        <w:t> </w:t>
      </w:r>
      <w:r>
        <w:rPr>
          <w:spacing w:val="-50"/>
        </w:rPr>
      </w:r>
      <w:r>
        <w:rPr>
          <w:spacing w:val="-2"/>
        </w:rPr>
        <w:t>衡均匀调节，在实现优化调节的同时，进一步节能增效。报告期内，公司在呼市、包头、</w:t>
      </w:r>
      <w:r>
        <w:rPr>
          <w:spacing w:val="-86"/>
        </w:rPr>
        <w:t> </w:t>
      </w:r>
      <w:r>
        <w:rPr>
          <w:spacing w:val="-86"/>
        </w:rPr>
      </w:r>
      <w:r>
        <w:rPr/>
        <w:t>鄂尔多斯、赤峰等热网项目中中标，实现了在内蒙地区集中供热项目的全面覆盖，并还</w:t>
      </w:r>
      <w:r>
        <w:rPr>
          <w:spacing w:val="-61"/>
        </w:rPr>
        <w:t> </w:t>
      </w:r>
      <w:r>
        <w:rPr>
          <w:spacing w:val="-61"/>
        </w:rPr>
      </w:r>
      <w:r>
        <w:rPr/>
        <w:t>承接了河南新乡华电热网、北京房山热源热网、山西大唐热源热网等热网监控项目。其</w:t>
      </w:r>
    </w:p>
    <w:p>
      <w:pPr>
        <w:pStyle w:val="BodyText"/>
        <w:spacing w:line="237" w:lineRule="auto"/>
        <w:ind w:right="223"/>
        <w:jc w:val="both"/>
      </w:pPr>
      <w:r>
        <w:rPr/>
        <w:t>中，河南省新乡市城市供热热网工程</w:t>
      </w:r>
      <w:r>
        <w:rPr>
          <w:rFonts w:ascii="宋体" w:hAnsi="宋体" w:cs="宋体" w:eastAsia="宋体" w:hint="default"/>
        </w:rPr>
        <w:t>(</w:t>
      </w:r>
      <w:r>
        <w:rPr/>
        <w:t>二期</w:t>
      </w:r>
      <w:r>
        <w:rPr>
          <w:rFonts w:ascii="宋体" w:hAnsi="宋体" w:cs="宋体" w:eastAsia="宋体" w:hint="default"/>
        </w:rPr>
        <w:t>)</w:t>
      </w:r>
      <w:r>
        <w:rPr/>
        <w:t>换热站设备购置及安装项目的中标，开辟了</w:t>
      </w:r>
      <w:r>
        <w:rPr>
          <w:spacing w:val="-53"/>
        </w:rPr>
        <w:t> </w:t>
      </w:r>
      <w:r>
        <w:rPr>
          <w:spacing w:val="-53"/>
        </w:rPr>
      </w:r>
      <w:r>
        <w:rPr/>
        <w:t>公司在中原地区供热工程的新领域，为今后公司在该区域顺利开展热网业务奠定了良好</w:t>
      </w:r>
      <w:r>
        <w:rPr>
          <w:spacing w:val="-55"/>
        </w:rPr>
        <w:t> </w:t>
      </w:r>
      <w:r>
        <w:rPr>
          <w:spacing w:val="-55"/>
        </w:rPr>
      </w:r>
      <w:r>
        <w:rPr/>
        <w:t>基础。报告期内，由公司承建的“锦州热网自控项目”还获得了“第九届精瑞科学技术</w:t>
      </w:r>
      <w:r>
        <w:rPr>
          <w:spacing w:val="-55"/>
        </w:rPr>
        <w:t> </w:t>
      </w:r>
      <w:r>
        <w:rPr>
          <w:spacing w:val="-55"/>
        </w:rPr>
      </w:r>
      <w:r>
        <w:rPr>
          <w:spacing w:val="-5"/>
        </w:rPr>
        <w:t>奖人居智能化创新优秀奖”，这一奖项是目前我国人居与城市建设领域惟一经过初审、复</w:t>
      </w:r>
      <w:r>
        <w:rPr>
          <w:spacing w:val="-85"/>
        </w:rPr>
        <w:t> </w:t>
      </w:r>
      <w:r>
        <w:rPr>
          <w:spacing w:val="-85"/>
        </w:rPr>
      </w:r>
      <w:r>
        <w:rPr/>
        <w:t>评、公示等严格评审环节产生最终获奖项目的国家奖项。</w:t>
      </w:r>
    </w:p>
    <w:p>
      <w:pPr>
        <w:spacing w:line="240" w:lineRule="auto" w:before="11"/>
        <w:rPr>
          <w:rFonts w:ascii="宋体" w:hAnsi="宋体" w:cs="宋体" w:eastAsia="宋体" w:hint="default"/>
          <w:sz w:val="23"/>
          <w:szCs w:val="23"/>
        </w:rPr>
      </w:pPr>
    </w:p>
    <w:p>
      <w:pPr>
        <w:pStyle w:val="BodyText"/>
        <w:spacing w:line="237" w:lineRule="auto"/>
        <w:ind w:right="88"/>
        <w:jc w:val="left"/>
      </w:pPr>
      <w:r>
        <w:rPr>
          <w:spacing w:val="-5"/>
        </w:rPr>
        <w:t>在城市节能领域，本年度，发改委、财政部、住建部发布了《绿色建筑行动方案》、《关</w:t>
      </w:r>
      <w:r>
        <w:rPr>
          <w:spacing w:val="-97"/>
        </w:rPr>
        <w:t> </w:t>
      </w:r>
      <w:r>
        <w:rPr>
          <w:spacing w:val="-97"/>
        </w:rPr>
      </w:r>
      <w:r>
        <w:rPr>
          <w:spacing w:val="-2"/>
        </w:rPr>
        <w:t>于加快推动我国绿色建筑发展的实施意见》等政策文件，从转变城乡建设发展模式出发，</w:t>
      </w:r>
      <w:r>
        <w:rPr>
          <w:spacing w:val="-82"/>
        </w:rPr>
        <w:t> </w:t>
      </w:r>
      <w:r>
        <w:rPr>
          <w:spacing w:val="-82"/>
        </w:rPr>
      </w:r>
      <w:r>
        <w:rPr/>
        <w:t>以绿色建筑为重要抓手，制定相应的激励政策与措施，引导建筑节能产业发展。为此，</w:t>
      </w:r>
      <w:r>
        <w:rPr>
          <w:spacing w:val="-49"/>
        </w:rPr>
        <w:t> </w:t>
      </w:r>
      <w:r>
        <w:rPr>
          <w:spacing w:val="-49"/>
        </w:rPr>
      </w:r>
      <w:r>
        <w:rPr/>
        <w:t>公司把握国家政策导向，通过将产品化的楼控系统与自主研发的节能核心技术相结合，</w:t>
      </w:r>
    </w:p>
    <w:p>
      <w:pPr>
        <w:spacing w:after="0" w:line="237" w:lineRule="auto"/>
        <w:jc w:val="left"/>
        <w:sectPr>
          <w:pgSz w:w="11910" w:h="16840"/>
          <w:pgMar w:header="609" w:footer="761" w:top="1020" w:bottom="98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37" w:lineRule="auto" w:before="28"/>
        <w:ind w:right="88"/>
        <w:jc w:val="left"/>
      </w:pPr>
      <w:r>
        <w:rPr/>
        <w:t>发挥公司在区域市场以及工程领域的综合优势，大力推广节能业务。目前，在城市节能</w:t>
      </w:r>
      <w:r>
        <w:rPr>
          <w:spacing w:val="-52"/>
        </w:rPr>
        <w:t> </w:t>
      </w:r>
      <w:r>
        <w:rPr>
          <w:spacing w:val="-52"/>
        </w:rPr>
      </w:r>
      <w:r>
        <w:rPr/>
        <w:t>业务领域，公司已经形成了包括</w:t>
      </w:r>
      <w:r>
        <w:rPr>
          <w:spacing w:val="-70"/>
        </w:rPr>
        <w:t> </w:t>
      </w:r>
      <w:r>
        <w:rPr>
          <w:rFonts w:ascii="宋体" w:hAnsi="宋体" w:cs="宋体" w:eastAsia="宋体" w:hint="default"/>
        </w:rPr>
        <w:t>TECHCON-EEC</w:t>
      </w:r>
      <w:r>
        <w:rPr>
          <w:rFonts w:ascii="宋体" w:hAnsi="宋体" w:cs="宋体" w:eastAsia="宋体" w:hint="default"/>
          <w:spacing w:val="-20"/>
        </w:rPr>
        <w:t> </w:t>
      </w:r>
      <w:r>
        <w:rPr/>
        <w:t>节能专家控制系统、</w:t>
      </w:r>
      <w:r>
        <w:rPr>
          <w:rFonts w:ascii="宋体" w:hAnsi="宋体" w:cs="宋体" w:eastAsia="宋体" w:hint="default"/>
        </w:rPr>
        <w:t>ezEMS</w:t>
      </w:r>
      <w:r>
        <w:rPr>
          <w:rFonts w:ascii="宋体" w:hAnsi="宋体" w:cs="宋体" w:eastAsia="宋体" w:hint="default"/>
          <w:spacing w:val="-70"/>
        </w:rPr>
        <w:t> </w:t>
      </w:r>
      <w:r>
        <w:rPr/>
        <w:t>能源管理平台、 无源无线集成节能产品、节能云、回路控制系统在内的一系列产品，组成了包括能源管</w:t>
      </w:r>
      <w:r>
        <w:rPr>
          <w:spacing w:val="-57"/>
        </w:rPr>
        <w:t> </w:t>
      </w:r>
      <w:r>
        <w:rPr>
          <w:spacing w:val="-57"/>
        </w:rPr>
      </w:r>
      <w:r>
        <w:rPr/>
        <w:t>理平台、采集设备、终端计量设备的 </w:t>
      </w:r>
      <w:r>
        <w:rPr>
          <w:rFonts w:ascii="宋体" w:hAnsi="宋体" w:cs="宋体" w:eastAsia="宋体" w:hint="default"/>
        </w:rPr>
        <w:t>Techcon</w:t>
      </w:r>
      <w:r>
        <w:rPr>
          <w:rFonts w:ascii="宋体" w:hAnsi="宋体" w:cs="宋体" w:eastAsia="宋体" w:hint="default"/>
          <w:spacing w:val="-39"/>
        </w:rPr>
        <w:t> </w:t>
      </w:r>
      <w:r>
        <w:rPr/>
        <w:t>建筑能源管理系统，通过采用实时能源监 控、分户分项能源统计分析、重点能耗设备监控、能耗费率分析等多种手段，使管理者</w:t>
      </w:r>
      <w:r>
        <w:rPr>
          <w:spacing w:val="-61"/>
        </w:rPr>
        <w:t> </w:t>
      </w:r>
      <w:r>
        <w:rPr>
          <w:spacing w:val="-61"/>
        </w:rPr>
      </w:r>
      <w:r>
        <w:rPr/>
        <w:t>对能源成本比重和发展趋势有准确的掌握，制定有的放矢的节能策略，并将节能指标分</w:t>
      </w:r>
      <w:r>
        <w:rPr>
          <w:spacing w:val="-57"/>
        </w:rPr>
        <w:t> </w:t>
      </w:r>
      <w:r>
        <w:rPr>
          <w:spacing w:val="-57"/>
        </w:rPr>
      </w:r>
      <w:r>
        <w:rPr/>
        <w:t>解到各个部门，使节能工作责任明确。其中，公司在本报告期推出的 </w:t>
      </w:r>
      <w:r>
        <w:rPr>
          <w:rFonts w:ascii="宋体" w:hAnsi="宋体" w:cs="宋体" w:eastAsia="宋体" w:hint="default"/>
        </w:rPr>
        <w:t>TECHCON-EEC</w:t>
      </w:r>
      <w:r>
        <w:rPr>
          <w:rFonts w:ascii="宋体" w:hAnsi="宋体" w:cs="宋体" w:eastAsia="宋体" w:hint="default"/>
          <w:spacing w:val="-40"/>
        </w:rPr>
        <w:t> </w:t>
      </w:r>
      <w:r>
        <w:rPr/>
        <w:t>节能 专家控制系统，是集能源管理、节能控制和节能诊断服务等多项功能于一体的中央空调</w:t>
      </w:r>
    </w:p>
    <w:p>
      <w:pPr>
        <w:pStyle w:val="BodyText"/>
        <w:spacing w:line="310" w:lineRule="exact" w:before="30"/>
        <w:ind w:right="225"/>
        <w:jc w:val="both"/>
      </w:pPr>
      <w:r>
        <w:rPr/>
        <w:t>控制系统，系统从软件到硬件、从强电到弱电突破性地实现了一体化，并已成功应用于</w:t>
      </w:r>
      <w:r>
        <w:rPr>
          <w:spacing w:val="-53"/>
        </w:rPr>
        <w:t> </w:t>
      </w:r>
      <w:r>
        <w:rPr>
          <w:spacing w:val="-53"/>
        </w:rPr>
      </w:r>
      <w:r>
        <w:rPr/>
        <w:t>重庆</w:t>
      </w:r>
      <w:r>
        <w:rPr>
          <w:spacing w:val="-60"/>
        </w:rPr>
        <w:t> </w:t>
      </w:r>
      <w:r>
        <w:rPr>
          <w:rFonts w:ascii="宋体" w:hAnsi="宋体" w:cs="宋体" w:eastAsia="宋体" w:hint="default"/>
        </w:rPr>
        <w:t>IFC</w:t>
      </w:r>
      <w:r>
        <w:rPr/>
        <w:t>、成都曙光、浙江日报等项目中。</w:t>
      </w:r>
    </w:p>
    <w:p>
      <w:pPr>
        <w:spacing w:line="240" w:lineRule="auto" w:before="6"/>
        <w:rPr>
          <w:rFonts w:ascii="宋体" w:hAnsi="宋体" w:cs="宋体" w:eastAsia="宋体" w:hint="default"/>
          <w:sz w:val="21"/>
          <w:szCs w:val="21"/>
        </w:rPr>
      </w:pPr>
    </w:p>
    <w:p>
      <w:pPr>
        <w:pStyle w:val="Heading3"/>
        <w:spacing w:line="240" w:lineRule="auto"/>
        <w:ind w:left="138" w:right="0"/>
        <w:jc w:val="both"/>
        <w:rPr>
          <w:b w:val="0"/>
          <w:bCs w:val="0"/>
        </w:rPr>
      </w:pPr>
      <w:r>
        <w:rPr>
          <w:rFonts w:ascii="宋体" w:hAnsi="宋体" w:cs="宋体" w:eastAsia="宋体" w:hint="default"/>
        </w:rPr>
        <w:t>(3)</w:t>
      </w:r>
      <w:r>
        <w:rPr>
          <w:rFonts w:ascii="宋体" w:hAnsi="宋体" w:cs="宋体" w:eastAsia="宋体" w:hint="default"/>
          <w:spacing w:val="-8"/>
        </w:rPr>
        <w:t> </w:t>
      </w:r>
      <w:r>
        <w:rPr/>
        <w:t>物联网应用产业</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222"/>
        <w:jc w:val="both"/>
      </w:pPr>
      <w:r>
        <w:rPr>
          <w:rFonts w:ascii="宋体" w:hAnsi="宋体" w:cs="宋体" w:eastAsia="宋体" w:hint="default"/>
        </w:rPr>
        <w:t>2012</w:t>
      </w:r>
      <w:r>
        <w:rPr>
          <w:rFonts w:ascii="宋体" w:hAnsi="宋体" w:cs="宋体" w:eastAsia="宋体" w:hint="default"/>
          <w:spacing w:val="-40"/>
        </w:rPr>
        <w:t> </w:t>
      </w:r>
      <w:r>
        <w:rPr/>
        <w:t>年初工信部发布的《物联网“十二五”发展规划》中明确要求，十二五期间要初步 完成物联网产业体系构建，形成较为完善的物联网产业链。主管部门将在智能工业、智</w:t>
      </w:r>
      <w:r>
        <w:rPr>
          <w:spacing w:val="-61"/>
        </w:rPr>
        <w:t> </w:t>
      </w:r>
      <w:r>
        <w:rPr>
          <w:spacing w:val="-61"/>
        </w:rPr>
      </w:r>
      <w:r>
        <w:rPr/>
        <w:t>能农业、智能物流、智能交通、智能电网、智能环保、智能安防、智能医疗、智能家居</w:t>
      </w:r>
      <w:r>
        <w:rPr>
          <w:spacing w:val="-61"/>
        </w:rPr>
        <w:t> </w:t>
      </w:r>
      <w:r>
        <w:rPr>
          <w:spacing w:val="-61"/>
        </w:rPr>
      </w:r>
      <w:r>
        <w:rPr>
          <w:spacing w:val="-2"/>
        </w:rPr>
        <w:t>等九大重点领域开展应用示范工程，力争实现规模化应用。年内，由中国提交的</w:t>
      </w:r>
      <w:r>
        <w:rPr>
          <w:rFonts w:ascii="宋体" w:hAnsi="宋体" w:cs="宋体" w:eastAsia="宋体" w:hint="default"/>
          <w:spacing w:val="-2"/>
        </w:rPr>
        <w:t>"</w:t>
      </w:r>
      <w:r>
        <w:rPr>
          <w:spacing w:val="-2"/>
        </w:rPr>
        <w:t>物联网</w:t>
      </w:r>
      <w:r>
        <w:rPr>
          <w:spacing w:val="-82"/>
        </w:rPr>
        <w:t> </w:t>
      </w:r>
      <w:r>
        <w:rPr>
          <w:spacing w:val="-2"/>
        </w:rPr>
        <w:t>概述</w:t>
      </w:r>
      <w:r>
        <w:rPr>
          <w:rFonts w:ascii="宋体" w:hAnsi="宋体" w:cs="宋体" w:eastAsia="宋体" w:hint="default"/>
          <w:spacing w:val="-2"/>
        </w:rPr>
        <w:t>"</w:t>
      </w:r>
      <w:r>
        <w:rPr>
          <w:spacing w:val="-2"/>
        </w:rPr>
        <w:t>标准草案，经国际电信联盟审议通过，成为了全球第一个物联网总体性标准，也预</w:t>
      </w:r>
      <w:r>
        <w:rPr>
          <w:spacing w:val="-84"/>
        </w:rPr>
        <w:t> </w:t>
      </w:r>
      <w:r>
        <w:rPr>
          <w:spacing w:val="-84"/>
        </w:rPr>
      </w:r>
      <w:r>
        <w:rPr/>
        <w:t>示着中国物联网产业将进入发展新阶段。为此，在物联网产业，公司把握政策导向和行</w:t>
      </w:r>
      <w:r>
        <w:rPr>
          <w:spacing w:val="-58"/>
        </w:rPr>
        <w:t> </w:t>
      </w:r>
      <w:r>
        <w:rPr>
          <w:spacing w:val="-58"/>
        </w:rPr>
      </w:r>
      <w:r>
        <w:rPr/>
        <w:t>业机遇，积极实施结构调整，以政府与行业用户为重点目标市场，以数据资源业务为核</w:t>
      </w:r>
      <w:r>
        <w:rPr>
          <w:spacing w:val="-53"/>
        </w:rPr>
        <w:t> </w:t>
      </w:r>
      <w:r>
        <w:rPr>
          <w:spacing w:val="-53"/>
        </w:rPr>
      </w:r>
      <w:r>
        <w:rPr/>
        <w:t>心，充分结合物联网、云计算、移动互联网等新一代信息技术应用于智慧城市建设，着</w:t>
      </w:r>
      <w:r>
        <w:rPr>
          <w:spacing w:val="-51"/>
        </w:rPr>
        <w:t> </w:t>
      </w:r>
      <w:r>
        <w:rPr>
          <w:spacing w:val="-51"/>
        </w:rPr>
      </w:r>
      <w:r>
        <w:rPr/>
        <w:t>力打造中国物联网领域大数据产业发展的专业型公司。</w:t>
      </w:r>
    </w:p>
    <w:p>
      <w:pPr>
        <w:spacing w:line="240" w:lineRule="auto" w:before="11"/>
        <w:rPr>
          <w:rFonts w:ascii="宋体" w:hAnsi="宋体" w:cs="宋体" w:eastAsia="宋体" w:hint="default"/>
          <w:sz w:val="23"/>
          <w:szCs w:val="23"/>
        </w:rPr>
      </w:pPr>
    </w:p>
    <w:p>
      <w:pPr>
        <w:pStyle w:val="BodyText"/>
        <w:spacing w:line="237" w:lineRule="auto"/>
        <w:ind w:right="88"/>
        <w:jc w:val="left"/>
      </w:pPr>
      <w:r>
        <w:rPr>
          <w:spacing w:val="-2"/>
        </w:rPr>
        <w:t>在城市运行体征管理业务方面，公司不断延伸智慧城市和城市运行体征管理的市场理念，</w:t>
      </w:r>
      <w:r>
        <w:rPr>
          <w:spacing w:val="-83"/>
        </w:rPr>
        <w:t> </w:t>
      </w:r>
      <w:r>
        <w:rPr>
          <w:spacing w:val="-83"/>
        </w:rPr>
      </w:r>
      <w:r>
        <w:rPr/>
        <w:t>并确立了以大数据产业架构下的业务导向，通过将 </w:t>
      </w:r>
      <w:r>
        <w:rPr>
          <w:rFonts w:ascii="宋体" w:hAnsi="宋体" w:cs="宋体" w:eastAsia="宋体" w:hint="default"/>
        </w:rPr>
        <w:t>M2M</w:t>
      </w:r>
      <w:r>
        <w:rPr>
          <w:rFonts w:ascii="宋体" w:hAnsi="宋体" w:cs="宋体" w:eastAsia="宋体" w:hint="default"/>
          <w:spacing w:val="-41"/>
        </w:rPr>
        <w:t> </w:t>
      </w:r>
      <w:r>
        <w:rPr/>
        <w:t>平台与数据资源平台进行整合， 进一步增强了技术层面竞争实力。报告期内，公司继续在污染源监控、水文监控、空气</w:t>
      </w:r>
    </w:p>
    <w:p>
      <w:pPr>
        <w:pStyle w:val="BodyText"/>
        <w:spacing w:line="237" w:lineRule="auto"/>
        <w:ind w:right="222"/>
        <w:jc w:val="both"/>
      </w:pPr>
      <w:r>
        <w:rPr/>
        <w:t>质量监控、危险源监控等在内的城市运行体征应用领域实施市场开拓，并先后承接了昆</w:t>
      </w:r>
      <w:r>
        <w:rPr>
          <w:spacing w:val="-61"/>
        </w:rPr>
        <w:t> </w:t>
      </w:r>
      <w:r>
        <w:rPr>
          <w:spacing w:val="-61"/>
        </w:rPr>
      </w:r>
      <w:r>
        <w:rPr/>
        <w:t>明主城老城区市政排水管网及调蓄池在线监测应用平台项目、南阳市城市治安监控与管</w:t>
      </w:r>
      <w:r>
        <w:rPr>
          <w:spacing w:val="-54"/>
        </w:rPr>
        <w:t> </w:t>
      </w:r>
      <w:r>
        <w:rPr>
          <w:spacing w:val="-54"/>
        </w:rPr>
      </w:r>
      <w:r>
        <w:rPr>
          <w:spacing w:val="-5"/>
        </w:rPr>
        <w:t>理项目、南昌市“数字城管”（二期）采购项目等。本年度，公司开发的</w:t>
      </w:r>
      <w:r>
        <w:rPr>
          <w:spacing w:val="-58"/>
        </w:rPr>
        <w:t> </w:t>
      </w:r>
      <w:r>
        <w:rPr>
          <w:rFonts w:ascii="宋体" w:hAnsi="宋体" w:cs="宋体" w:eastAsia="宋体" w:hint="default"/>
        </w:rPr>
        <w:t>ezUMS</w:t>
      </w:r>
      <w:r>
        <w:rPr>
          <w:rFonts w:ascii="宋体" w:hAnsi="宋体" w:cs="宋体" w:eastAsia="宋体" w:hint="default"/>
          <w:spacing w:val="-58"/>
        </w:rPr>
        <w:t> </w:t>
      </w:r>
      <w:r>
        <w:rPr>
          <w:spacing w:val="-1"/>
        </w:rPr>
        <w:t>数字城市</w:t>
      </w:r>
      <w:r>
        <w:rPr/>
        <w:t> 化信息管理系统</w:t>
      </w:r>
      <w:r>
        <w:rPr>
          <w:spacing w:val="-56"/>
        </w:rPr>
        <w:t> </w:t>
      </w:r>
      <w:r>
        <w:rPr>
          <w:rFonts w:ascii="宋体" w:hAnsi="宋体" w:cs="宋体" w:eastAsia="宋体" w:hint="default"/>
        </w:rPr>
        <w:t>V2.0</w:t>
      </w:r>
      <w:r>
        <w:rPr>
          <w:rFonts w:ascii="宋体" w:hAnsi="宋体" w:cs="宋体" w:eastAsia="宋体" w:hint="default"/>
          <w:spacing w:val="-56"/>
        </w:rPr>
        <w:t> </w:t>
      </w:r>
      <w:r>
        <w:rPr/>
        <w:t>软件还通过了住房和城乡建设部软件测评，</w:t>
      </w: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月，住建部 开始进行“智慧城市”试点申报工作，数字化城市管理系统则作为智慧城市的重要指标</w:t>
      </w:r>
      <w:r>
        <w:rPr>
          <w:spacing w:val="-53"/>
        </w:rPr>
        <w:t> </w:t>
      </w:r>
      <w:r>
        <w:rPr>
          <w:spacing w:val="-53"/>
        </w:rPr>
      </w:r>
      <w:r>
        <w:rPr/>
        <w:t>体系，成为智慧城市建设重要考核内容。该软件评测的通过，标志着公司在智慧城市建</w:t>
      </w:r>
      <w:r>
        <w:rPr>
          <w:spacing w:val="-57"/>
        </w:rPr>
        <w:t> </w:t>
      </w:r>
      <w:r>
        <w:rPr>
          <w:spacing w:val="-57"/>
        </w:rPr>
      </w:r>
      <w:r>
        <w:rPr/>
        <w:t>设方面已经得到住房和城乡建设部的认可与支持，为在全国各地进行智慧城市建设提供</w:t>
      </w:r>
      <w:r>
        <w:rPr>
          <w:spacing w:val="-55"/>
        </w:rPr>
        <w:t> </w:t>
      </w:r>
      <w:r>
        <w:rPr>
          <w:spacing w:val="-55"/>
        </w:rPr>
      </w:r>
      <w:r>
        <w:rPr/>
        <w:t>了有力的支撑。</w:t>
      </w:r>
    </w:p>
    <w:p>
      <w:pPr>
        <w:spacing w:line="240" w:lineRule="auto" w:before="11"/>
        <w:rPr>
          <w:rFonts w:ascii="宋体" w:hAnsi="宋体" w:cs="宋体" w:eastAsia="宋体" w:hint="default"/>
          <w:sz w:val="23"/>
          <w:szCs w:val="23"/>
        </w:rPr>
      </w:pPr>
    </w:p>
    <w:p>
      <w:pPr>
        <w:pStyle w:val="BodyText"/>
        <w:spacing w:line="237" w:lineRule="auto"/>
        <w:ind w:right="222"/>
        <w:jc w:val="both"/>
      </w:pPr>
      <w:r>
        <w:rPr/>
        <w:t>在数据资源业务方面，大数据集中，大数据中心建设以及海量数据整合业务已经成为后</w:t>
      </w:r>
      <w:r>
        <w:rPr>
          <w:spacing w:val="-58"/>
        </w:rPr>
        <w:t> </w:t>
      </w:r>
      <w:r>
        <w:rPr>
          <w:spacing w:val="-58"/>
        </w:rPr>
      </w:r>
      <w:r>
        <w:rPr/>
        <w:t>信息化时代的主要内容，数据开发、数据采集、数据资源的整理和应用已经成为政府及</w:t>
      </w:r>
      <w:r>
        <w:rPr>
          <w:spacing w:val="-53"/>
        </w:rPr>
        <w:t> </w:t>
      </w:r>
      <w:r>
        <w:rPr>
          <w:spacing w:val="-53"/>
        </w:rPr>
      </w:r>
      <w:r>
        <w:rPr/>
        <w:t>行业用户的紧迫需求。为此，公司针对不同行业，不同领域的广泛需求，着力在政务、</w:t>
      </w:r>
      <w:r>
        <w:rPr>
          <w:spacing w:val="-49"/>
        </w:rPr>
        <w:t> </w:t>
      </w:r>
      <w:r>
        <w:rPr>
          <w:spacing w:val="-49"/>
        </w:rPr>
      </w:r>
      <w:r>
        <w:rPr/>
        <w:t>统计、司法、教育、市政、水利、民政、交通、海关、物流等领域进行重点突破，并在</w:t>
      </w:r>
      <w:r>
        <w:rPr>
          <w:spacing w:val="-60"/>
        </w:rPr>
        <w:t> </w:t>
      </w:r>
      <w:r>
        <w:rPr>
          <w:spacing w:val="-60"/>
        </w:rPr>
      </w:r>
      <w:r>
        <w:rPr/>
        <w:t>报告期内签署了全国工会资产统计管理系统软件开发项目、伊金霍洛旗数字化医疗卫生</w:t>
      </w:r>
      <w:r>
        <w:rPr>
          <w:spacing w:val="-54"/>
        </w:rPr>
        <w:t> </w:t>
      </w:r>
      <w:r>
        <w:rPr>
          <w:spacing w:val="-54"/>
        </w:rPr>
      </w:r>
      <w:r>
        <w:rPr/>
        <w:t>服务体系建设项目、安徽交通运输服务平台（一期）省中心应用系统软件开发项目、牡</w:t>
      </w:r>
      <w:r>
        <w:rPr>
          <w:spacing w:val="-61"/>
        </w:rPr>
        <w:t> </w:t>
      </w:r>
      <w:r>
        <w:rPr>
          <w:spacing w:val="-61"/>
        </w:rPr>
      </w:r>
      <w:r>
        <w:rPr/>
        <w:t>丹江市交通枢纽国际物流中心物联网项目、山东省煤炭工业局信息系统开发项目、国家</w:t>
      </w:r>
      <w:r>
        <w:rPr>
          <w:spacing w:val="-50"/>
        </w:rPr>
        <w:t> </w:t>
      </w:r>
      <w:r>
        <w:rPr>
          <w:spacing w:val="-50"/>
        </w:rPr>
      </w:r>
      <w:r>
        <w:rPr/>
        <w:t>测绘地理信息局“天地图”网站网络安全服务项目、珠海市铭海农副产品批发物流中心</w:t>
      </w:r>
      <w:r>
        <w:rPr>
          <w:spacing w:val="-55"/>
        </w:rPr>
        <w:t> </w:t>
      </w:r>
      <w:r>
        <w:rPr>
          <w:spacing w:val="-55"/>
        </w:rPr>
      </w:r>
      <w:r>
        <w:rPr/>
        <w:t>三期信息系统建设及系统集成项目、繁峙鸿生物流农产品批发市场信息系统软件开发和</w:t>
      </w:r>
    </w:p>
    <w:p>
      <w:pPr>
        <w:spacing w:after="0" w:line="237" w:lineRule="auto"/>
        <w:jc w:val="both"/>
        <w:sectPr>
          <w:pgSz w:w="11910" w:h="16840"/>
          <w:pgMar w:header="609" w:footer="761" w:top="1020" w:bottom="98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37" w:lineRule="auto" w:before="28"/>
        <w:ind w:right="152"/>
        <w:jc w:val="both"/>
      </w:pPr>
      <w:r>
        <w:rPr/>
        <w:t>系统集成项目等。本年度，公司承接的北京市宏观经济与社会发展基础数据库项目还荣</w:t>
      </w:r>
      <w:r>
        <w:rPr>
          <w:spacing w:val="-59"/>
        </w:rPr>
        <w:t> </w:t>
      </w:r>
      <w:r>
        <w:rPr>
          <w:spacing w:val="-59"/>
        </w:rPr>
      </w:r>
      <w:r>
        <w:rPr/>
        <w:t>获了国家统计局颁布的第十一届全国统计科研优秀成果奖信息技术应用类一等奖。这一</w:t>
      </w:r>
      <w:r>
        <w:rPr>
          <w:spacing w:val="-61"/>
        </w:rPr>
        <w:t> </w:t>
      </w:r>
      <w:r>
        <w:rPr>
          <w:spacing w:val="-61"/>
        </w:rPr>
      </w:r>
      <w:r>
        <w:rPr/>
        <w:t>奖项的获得标志着公司自主研发设计的统计理论和统计方法具有重大的学术和实际应用</w:t>
      </w:r>
      <w:r>
        <w:rPr>
          <w:spacing w:val="-61"/>
        </w:rPr>
        <w:t> </w:t>
      </w:r>
      <w:r>
        <w:rPr>
          <w:spacing w:val="-61"/>
        </w:rPr>
      </w:r>
      <w:r>
        <w:rPr/>
        <w:t>价值，在国内同类研究中处于领先水平。</w:t>
      </w:r>
    </w:p>
    <w:p>
      <w:pPr>
        <w:spacing w:line="240" w:lineRule="auto" w:before="7"/>
        <w:rPr>
          <w:rFonts w:ascii="宋体" w:hAnsi="宋体" w:cs="宋体" w:eastAsia="宋体" w:hint="default"/>
          <w:sz w:val="23"/>
          <w:szCs w:val="23"/>
        </w:rPr>
      </w:pPr>
    </w:p>
    <w:p>
      <w:pPr>
        <w:pStyle w:val="Heading3"/>
        <w:spacing w:line="240" w:lineRule="auto"/>
        <w:ind w:left="138" w:right="0"/>
        <w:jc w:val="both"/>
        <w:rPr>
          <w:b w:val="0"/>
          <w:bCs w:val="0"/>
        </w:rPr>
      </w:pPr>
      <w:r>
        <w:rPr>
          <w:rFonts w:ascii="宋体" w:hAnsi="宋体" w:cs="宋体" w:eastAsia="宋体" w:hint="default"/>
        </w:rPr>
        <w:t>(4)</w:t>
      </w:r>
      <w:r>
        <w:rPr>
          <w:rFonts w:ascii="宋体" w:hAnsi="宋体" w:cs="宋体" w:eastAsia="宋体" w:hint="default"/>
          <w:spacing w:val="-8"/>
        </w:rPr>
        <w:t> </w:t>
      </w:r>
      <w:r>
        <w:rPr/>
        <w:t>微电子与核心元器件产业</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143"/>
        <w:jc w:val="both"/>
      </w:pPr>
      <w:r>
        <w:rPr>
          <w:rFonts w:ascii="宋体" w:hAnsi="宋体" w:cs="宋体" w:eastAsia="宋体" w:hint="default"/>
        </w:rPr>
        <w:t>2012</w:t>
      </w:r>
      <w:r>
        <w:rPr>
          <w:rFonts w:ascii="宋体" w:hAnsi="宋体" w:cs="宋体" w:eastAsia="宋体" w:hint="default"/>
          <w:spacing w:val="-40"/>
        </w:rPr>
        <w:t> </w:t>
      </w:r>
      <w:r>
        <w:rPr/>
        <w:t>年，虽然全球半导体产业整体表现疲弱，但国内集成电路产业仍保持了稳定较快增 长的势头。根据赛迪网的统计，</w:t>
      </w:r>
      <w:r>
        <w:rPr>
          <w:rFonts w:ascii="宋体" w:hAnsi="宋体" w:cs="宋体" w:eastAsia="宋体" w:hint="default"/>
        </w:rPr>
        <w:t>2012 </w:t>
      </w:r>
      <w:r>
        <w:rPr/>
        <w:t>年集成电路产业销售额规模同比增长</w:t>
      </w:r>
      <w:r>
        <w:rPr>
          <w:spacing w:val="-38"/>
        </w:rPr>
        <w:t> </w:t>
      </w:r>
      <w:r>
        <w:rPr>
          <w:rFonts w:ascii="宋体" w:hAnsi="宋体" w:cs="宋体" w:eastAsia="宋体" w:hint="default"/>
        </w:rPr>
        <w:t>11.6%</w:t>
      </w:r>
      <w:r>
        <w:rPr/>
        <w:t>，规模 为</w:t>
      </w:r>
      <w:r>
        <w:rPr>
          <w:spacing w:val="-57"/>
        </w:rPr>
        <w:t> </w:t>
      </w:r>
      <w:r>
        <w:rPr>
          <w:rFonts w:ascii="宋体" w:hAnsi="宋体" w:cs="宋体" w:eastAsia="宋体" w:hint="default"/>
        </w:rPr>
        <w:t>2158.45</w:t>
      </w:r>
      <w:r>
        <w:rPr>
          <w:rFonts w:ascii="宋体" w:hAnsi="宋体" w:cs="宋体" w:eastAsia="宋体" w:hint="default"/>
          <w:spacing w:val="-57"/>
        </w:rPr>
        <w:t> </w:t>
      </w:r>
      <w:r>
        <w:rPr>
          <w:spacing w:val="-3"/>
        </w:rPr>
        <w:t>亿元。集成电路产量为</w:t>
      </w:r>
      <w:r>
        <w:rPr>
          <w:spacing w:val="-57"/>
        </w:rPr>
        <w:t> </w:t>
      </w:r>
      <w:r>
        <w:rPr>
          <w:rFonts w:ascii="宋体" w:hAnsi="宋体" w:cs="宋体" w:eastAsia="宋体" w:hint="default"/>
        </w:rPr>
        <w:t>823.1</w:t>
      </w:r>
      <w:r>
        <w:rPr>
          <w:rFonts w:ascii="宋体" w:hAnsi="宋体" w:cs="宋体" w:eastAsia="宋体" w:hint="default"/>
          <w:spacing w:val="-57"/>
        </w:rPr>
        <w:t> </w:t>
      </w:r>
      <w:r>
        <w:rPr>
          <w:spacing w:val="-4"/>
        </w:rPr>
        <w:t>亿元，同比增长</w:t>
      </w:r>
      <w:r>
        <w:rPr>
          <w:spacing w:val="-57"/>
        </w:rPr>
        <w:t> </w:t>
      </w:r>
      <w:r>
        <w:rPr>
          <w:rFonts w:ascii="宋体" w:hAnsi="宋体" w:cs="宋体" w:eastAsia="宋体" w:hint="default"/>
          <w:spacing w:val="-4"/>
        </w:rPr>
        <w:t>14.4%</w:t>
      </w:r>
      <w:r>
        <w:rPr>
          <w:spacing w:val="-4"/>
        </w:rPr>
        <w:t>。其中，受到移动智能设</w:t>
      </w:r>
      <w:r>
        <w:rPr/>
        <w:t> 备高速增长的影响，与其相关的集成电路产品增长较快。而随着受理环境改造、发卡、</w:t>
      </w:r>
      <w:r>
        <w:rPr>
          <w:spacing w:val="-54"/>
        </w:rPr>
        <w:t> </w:t>
      </w:r>
      <w:r>
        <w:rPr>
          <w:spacing w:val="-54"/>
        </w:rPr>
      </w:r>
      <w:r>
        <w:rPr/>
        <w:t>行业应用、</w:t>
      </w:r>
      <w:r>
        <w:rPr>
          <w:rFonts w:ascii="宋体" w:hAnsi="宋体" w:cs="宋体" w:eastAsia="宋体" w:hint="default"/>
        </w:rPr>
        <w:t>POS</w:t>
      </w:r>
      <w:r>
        <w:rPr>
          <w:rFonts w:ascii="宋体" w:hAnsi="宋体" w:cs="宋体" w:eastAsia="宋体" w:hint="default"/>
          <w:spacing w:val="-57"/>
        </w:rPr>
        <w:t> </w:t>
      </w:r>
      <w:r>
        <w:rPr/>
        <w:t>和</w:t>
      </w:r>
      <w:r>
        <w:rPr>
          <w:spacing w:val="-57"/>
        </w:rPr>
        <w:t> </w:t>
      </w:r>
      <w:r>
        <w:rPr>
          <w:rFonts w:ascii="宋体" w:hAnsi="宋体" w:cs="宋体" w:eastAsia="宋体" w:hint="default"/>
        </w:rPr>
        <w:t>ATM</w:t>
      </w:r>
      <w:r>
        <w:rPr>
          <w:rFonts w:ascii="宋体" w:hAnsi="宋体" w:cs="宋体" w:eastAsia="宋体" w:hint="default"/>
          <w:spacing w:val="-56"/>
        </w:rPr>
        <w:t> </w:t>
      </w:r>
      <w:r>
        <w:rPr/>
        <w:t>改造工作的陆续完成，各大银行金融</w:t>
      </w:r>
      <w:r>
        <w:rPr>
          <w:spacing w:val="-56"/>
        </w:rPr>
        <w:t> </w:t>
      </w:r>
      <w:r>
        <w:rPr>
          <w:rFonts w:ascii="宋体" w:hAnsi="宋体" w:cs="宋体" w:eastAsia="宋体" w:hint="default"/>
        </w:rPr>
        <w:t>IC</w:t>
      </w:r>
      <w:r>
        <w:rPr>
          <w:rFonts w:ascii="宋体" w:hAnsi="宋体" w:cs="宋体" w:eastAsia="宋体" w:hint="default"/>
          <w:spacing w:val="-56"/>
        </w:rPr>
        <w:t> </w:t>
      </w:r>
      <w:r>
        <w:rPr/>
        <w:t>卡发卡和替换工作也将迈 入全面快速增长阶段，</w:t>
      </w:r>
      <w:r>
        <w:rPr>
          <w:rFonts w:ascii="宋体" w:hAnsi="宋体" w:cs="宋体" w:eastAsia="宋体" w:hint="default"/>
        </w:rPr>
        <w:t>IC</w:t>
      </w:r>
      <w:r>
        <w:rPr>
          <w:rFonts w:ascii="宋体" w:hAnsi="宋体" w:cs="宋体" w:eastAsia="宋体" w:hint="default"/>
          <w:spacing w:val="-40"/>
        </w:rPr>
        <w:t> </w:t>
      </w:r>
      <w:r>
        <w:rPr/>
        <w:t>卡类集成电路市场前景广阔。为此，在微电子与核心元器件产 业领域，公司继续夯实以身份识别、电信产品和金融支付为核心的智能卡芯片产业，并</w:t>
      </w:r>
      <w:r>
        <w:rPr>
          <w:spacing w:val="-59"/>
        </w:rPr>
        <w:t> </w:t>
      </w:r>
      <w:r>
        <w:rPr>
          <w:spacing w:val="-59"/>
        </w:rPr>
      </w:r>
      <w:r>
        <w:rPr/>
        <w:t>通过并购重组将业务进一步拓展到特种集成电路领域。</w:t>
      </w:r>
    </w:p>
    <w:p>
      <w:pPr>
        <w:spacing w:line="240" w:lineRule="auto" w:before="11"/>
        <w:rPr>
          <w:rFonts w:ascii="宋体" w:hAnsi="宋体" w:cs="宋体" w:eastAsia="宋体" w:hint="default"/>
          <w:sz w:val="23"/>
          <w:szCs w:val="23"/>
        </w:rPr>
      </w:pPr>
    </w:p>
    <w:p>
      <w:pPr>
        <w:pStyle w:val="BodyText"/>
        <w:spacing w:line="237" w:lineRule="auto"/>
        <w:ind w:right="104"/>
        <w:jc w:val="both"/>
      </w:pPr>
      <w:r>
        <w:rPr/>
        <w:t>在智能卡芯片业务领域，本年度，受到传统 </w:t>
      </w:r>
      <w:r>
        <w:rPr>
          <w:rFonts w:ascii="宋体" w:hAnsi="宋体" w:cs="宋体" w:eastAsia="宋体" w:hint="default"/>
        </w:rPr>
        <w:t>SIM</w:t>
      </w:r>
      <w:r>
        <w:rPr>
          <w:rFonts w:ascii="宋体" w:hAnsi="宋体" w:cs="宋体" w:eastAsia="宋体" w:hint="default"/>
          <w:spacing w:val="-39"/>
        </w:rPr>
        <w:t> </w:t>
      </w:r>
      <w:r>
        <w:rPr/>
        <w:t>卡产品全球市场需求放缓的影响，公司 的</w:t>
      </w:r>
      <w:r>
        <w:rPr>
          <w:spacing w:val="-40"/>
        </w:rPr>
        <w:t> </w:t>
      </w:r>
      <w:r>
        <w:rPr>
          <w:rFonts w:ascii="宋体" w:hAnsi="宋体" w:cs="宋体" w:eastAsia="宋体" w:hint="default"/>
        </w:rPr>
        <w:t>SIM</w:t>
      </w:r>
      <w:r>
        <w:rPr>
          <w:rFonts w:ascii="宋体" w:hAnsi="宋体" w:cs="宋体" w:eastAsia="宋体" w:hint="default"/>
          <w:spacing w:val="-40"/>
        </w:rPr>
        <w:t> </w:t>
      </w:r>
      <w:r>
        <w:rPr/>
        <w:t>卡产品出货量增幅减小，为此，公司实施了针对</w:t>
      </w:r>
      <w:r>
        <w:rPr>
          <w:spacing w:val="-40"/>
        </w:rPr>
        <w:t> </w:t>
      </w:r>
      <w:r>
        <w:rPr>
          <w:rFonts w:ascii="宋体" w:hAnsi="宋体" w:cs="宋体" w:eastAsia="宋体" w:hint="default"/>
        </w:rPr>
        <w:t>SIM</w:t>
      </w:r>
      <w:r>
        <w:rPr>
          <w:rFonts w:ascii="宋体" w:hAnsi="宋体" w:cs="宋体" w:eastAsia="宋体" w:hint="default"/>
          <w:spacing w:val="-40"/>
        </w:rPr>
        <w:t> </w:t>
      </w:r>
      <w:r>
        <w:rPr/>
        <w:t>卡产品的工艺升级，进一步 改善了产品毛利率。在身份识别业务方面，公司立足于二代身份证市场，进一步在居民</w:t>
      </w:r>
      <w:r>
        <w:rPr>
          <w:spacing w:val="-61"/>
        </w:rPr>
        <w:t> </w:t>
      </w:r>
      <w:r>
        <w:rPr>
          <w:spacing w:val="-61"/>
        </w:rPr>
      </w:r>
      <w:r>
        <w:rPr/>
        <w:t>健康卡、社保卡等领域不断开拓。本年度，由于一代居民身份证在</w:t>
      </w:r>
      <w:r>
        <w:rPr>
          <w:spacing w:val="-60"/>
        </w:rPr>
        <w:t> </w:t>
      </w:r>
      <w:r>
        <w:rPr>
          <w:rFonts w:ascii="宋体" w:hAnsi="宋体" w:cs="宋体" w:eastAsia="宋体" w:hint="default"/>
        </w:rPr>
        <w:t>2013</w:t>
      </w:r>
      <w:r>
        <w:rPr>
          <w:rFonts w:ascii="宋体" w:hAnsi="宋体" w:cs="宋体" w:eastAsia="宋体" w:hint="default"/>
          <w:spacing w:val="-60"/>
        </w:rPr>
        <w:t> </w:t>
      </w:r>
      <w:r>
        <w:rPr/>
        <w:t>年起停止使用， 在此带动下，公司的身份识别产品销量保持了稳定增长。公司的芯片产品还已应用于江</w:t>
      </w:r>
    </w:p>
    <w:p>
      <w:pPr>
        <w:pStyle w:val="BodyText"/>
        <w:spacing w:line="237" w:lineRule="auto"/>
        <w:ind w:right="142"/>
        <w:jc w:val="both"/>
      </w:pPr>
      <w:r>
        <w:rPr/>
        <w:t>苏、辽宁、湖北、四川等地正式发放的居民健康卡中，取得了领先优势。此外，公司在</w:t>
      </w:r>
      <w:r>
        <w:rPr>
          <w:spacing w:val="-61"/>
        </w:rPr>
        <w:t> </w:t>
      </w:r>
      <w:r>
        <w:rPr>
          <w:spacing w:val="-61"/>
        </w:rPr>
      </w:r>
      <w:r>
        <w:rPr>
          <w:spacing w:val="-3"/>
        </w:rPr>
        <w:t>社保卡、公交卡、读卡器等应用领域的市场开拓均有突破。社保卡芯片完成了备案及</w:t>
      </w:r>
      <w:r>
        <w:rPr>
          <w:spacing w:val="-54"/>
        </w:rPr>
        <w:t> </w:t>
      </w:r>
      <w:r>
        <w:rPr>
          <w:rFonts w:ascii="宋体" w:hAnsi="宋体" w:cs="宋体" w:eastAsia="宋体" w:hint="default"/>
        </w:rPr>
        <w:t>COS </w:t>
      </w:r>
      <w:r>
        <w:rPr/>
        <w:t>测试，中标两个省级应用，已开始进入市场；公交卡芯片产品在多个城市应用，出货量</w:t>
      </w:r>
      <w:r>
        <w:rPr>
          <w:spacing w:val="-61"/>
        </w:rPr>
        <w:t> </w:t>
      </w:r>
      <w:r>
        <w:rPr>
          <w:spacing w:val="-61"/>
        </w:rPr>
      </w:r>
      <w:r>
        <w:rPr>
          <w:spacing w:val="18"/>
        </w:rPr>
        <w:t>不断增长。</w:t>
      </w:r>
      <w:r>
        <w:rPr>
          <w:spacing w:val="-95"/>
        </w:rPr>
        <w:t> </w:t>
      </w:r>
      <w:r>
        <w:rPr>
          <w:spacing w:val="21"/>
        </w:rPr>
        <w:t>读卡器芯片产品出货量也有大幅增长。</w:t>
      </w:r>
      <w:r>
        <w:rPr>
          <w:spacing w:val="-88"/>
        </w:rPr>
        <w:t> </w:t>
      </w:r>
      <w:r>
        <w:rPr>
          <w:spacing w:val="19"/>
        </w:rPr>
        <w:t>在金融支付方面，</w:t>
      </w:r>
      <w:r>
        <w:rPr>
          <w:spacing w:val="-95"/>
        </w:rPr>
        <w:t> </w:t>
      </w:r>
      <w:r>
        <w:rPr>
          <w:spacing w:val="18"/>
        </w:rPr>
        <w:t>采用公司的</w:t>
      </w:r>
      <w:r>
        <w:rPr>
          <w:spacing w:val="-117"/>
        </w:rPr>
        <w:t> </w:t>
      </w:r>
      <w:r>
        <w:rPr>
          <w:spacing w:val="-117"/>
        </w:rPr>
      </w:r>
      <w:r>
        <w:rPr>
          <w:rFonts w:ascii="宋体" w:hAnsi="宋体" w:cs="宋体" w:eastAsia="宋体" w:hint="default"/>
        </w:rPr>
        <w:t>THC80F09BC</w:t>
      </w:r>
      <w:r>
        <w:rPr>
          <w:rFonts w:ascii="宋体" w:hAnsi="宋体" w:cs="宋体" w:eastAsia="宋体" w:hint="default"/>
          <w:spacing w:val="-52"/>
        </w:rPr>
        <w:t> </w:t>
      </w:r>
      <w:r>
        <w:rPr/>
        <w:t>芯片的</w:t>
      </w:r>
      <w:r>
        <w:rPr>
          <w:spacing w:val="-52"/>
        </w:rPr>
        <w:t> </w:t>
      </w:r>
      <w:r>
        <w:rPr>
          <w:rFonts w:ascii="宋体" w:hAnsi="宋体" w:cs="宋体" w:eastAsia="宋体" w:hint="default"/>
        </w:rPr>
        <w:t>SWP-SD</w:t>
      </w:r>
      <w:r>
        <w:rPr>
          <w:rFonts w:ascii="宋体" w:hAnsi="宋体" w:cs="宋体" w:eastAsia="宋体" w:hint="default"/>
          <w:spacing w:val="-52"/>
        </w:rPr>
        <w:t> </w:t>
      </w:r>
      <w:r>
        <w:rPr>
          <w:spacing w:val="-4"/>
        </w:rPr>
        <w:t>手机支付卡产品顺利通过银行卡检测中心的检测，</w:t>
      </w:r>
      <w:r>
        <w:rPr>
          <w:rFonts w:ascii="宋体" w:hAnsi="宋体" w:cs="宋体" w:eastAsia="宋体" w:hint="default"/>
          <w:spacing w:val="-4"/>
        </w:rPr>
        <w:t>THC80F09BC</w:t>
      </w:r>
      <w:r>
        <w:rPr>
          <w:rFonts w:ascii="宋体" w:hAnsi="宋体" w:cs="宋体" w:eastAsia="宋体" w:hint="default"/>
        </w:rPr>
        <w:t> </w:t>
      </w:r>
      <w:r>
        <w:rPr/>
        <w:t>芯片在中国银联</w:t>
      </w:r>
      <w:r>
        <w:rPr>
          <w:spacing w:val="-79"/>
        </w:rPr>
        <w:t> </w:t>
      </w:r>
      <w:r>
        <w:rPr>
          <w:rFonts w:ascii="宋体" w:hAnsi="宋体" w:cs="宋体" w:eastAsia="宋体" w:hint="default"/>
        </w:rPr>
        <w:t>SWP-SD</w:t>
      </w:r>
      <w:r>
        <w:rPr>
          <w:rFonts w:ascii="宋体" w:hAnsi="宋体" w:cs="宋体" w:eastAsia="宋体" w:hint="default"/>
          <w:spacing w:val="-79"/>
        </w:rPr>
        <w:t> </w:t>
      </w:r>
      <w:r>
        <w:rPr/>
        <w:t>移动支付方案中的成功应用，进一步打破了国外芯片厂商在移动 支付领域的技术垄断。报告期内，面对移动支付所带来的安全隐忧，公司还推出了加密</w:t>
      </w:r>
      <w:r>
        <w:rPr>
          <w:spacing w:val="-50"/>
        </w:rPr>
        <w:t> </w:t>
      </w:r>
      <w:r>
        <w:rPr>
          <w:spacing w:val="-50"/>
        </w:rPr>
      </w:r>
      <w:r>
        <w:rPr/>
        <w:t>移动支付芯片</w:t>
      </w:r>
      <w:r>
        <w:rPr>
          <w:spacing w:val="-53"/>
        </w:rPr>
        <w:t> </w:t>
      </w:r>
      <w:r>
        <w:rPr>
          <w:rFonts w:ascii="宋体" w:hAnsi="宋体" w:cs="宋体" w:eastAsia="宋体" w:hint="default"/>
        </w:rPr>
        <w:t>TFA32F512</w:t>
      </w:r>
      <w:r>
        <w:rPr/>
        <w:t>。这一芯片符合银联基于</w:t>
      </w:r>
      <w:r>
        <w:rPr>
          <w:spacing w:val="-53"/>
        </w:rPr>
        <w:t> </w:t>
      </w:r>
      <w:r>
        <w:rPr>
          <w:rFonts w:ascii="宋体" w:hAnsi="宋体" w:cs="宋体" w:eastAsia="宋体" w:hint="default"/>
        </w:rPr>
        <w:t>13.56MHz</w:t>
      </w:r>
      <w:r>
        <w:rPr>
          <w:rFonts w:ascii="宋体" w:hAnsi="宋体" w:cs="宋体" w:eastAsia="宋体" w:hint="default"/>
          <w:spacing w:val="-53"/>
        </w:rPr>
        <w:t> </w:t>
      </w:r>
      <w:r>
        <w:rPr/>
        <w:t>的手机支付技术标准，具有 </w:t>
      </w:r>
      <w:r>
        <w:rPr>
          <w:spacing w:val="-4"/>
        </w:rPr>
        <w:t>超强安全机制，内部支持</w:t>
      </w:r>
      <w:r>
        <w:rPr>
          <w:spacing w:val="-64"/>
        </w:rPr>
        <w:t> </w:t>
      </w:r>
      <w:r>
        <w:rPr>
          <w:rFonts w:ascii="宋体" w:hAnsi="宋体" w:cs="宋体" w:eastAsia="宋体" w:hint="default"/>
        </w:rPr>
        <w:t>SM1/SM2/DES/RSA/</w:t>
      </w:r>
      <w:r>
        <w:rPr/>
        <w:t>等安全算法，具有</w:t>
      </w:r>
      <w:r>
        <w:rPr>
          <w:spacing w:val="-64"/>
        </w:rPr>
        <w:t> </w:t>
      </w:r>
      <w:r>
        <w:rPr>
          <w:rFonts w:ascii="宋体" w:hAnsi="宋体" w:cs="宋体" w:eastAsia="宋体" w:hint="default"/>
        </w:rPr>
        <w:t>MPU</w:t>
      </w:r>
      <w:r>
        <w:rPr>
          <w:rFonts w:ascii="宋体" w:hAnsi="宋体" w:cs="宋体" w:eastAsia="宋体" w:hint="default"/>
          <w:spacing w:val="-65"/>
        </w:rPr>
        <w:t> </w:t>
      </w:r>
      <w:r>
        <w:rPr/>
        <w:t>和</w:t>
      </w:r>
      <w:r>
        <w:rPr>
          <w:spacing w:val="-64"/>
        </w:rPr>
        <w:t> </w:t>
      </w:r>
      <w:r>
        <w:rPr>
          <w:rFonts w:ascii="宋体" w:hAnsi="宋体" w:cs="宋体" w:eastAsia="宋体" w:hint="default"/>
        </w:rPr>
        <w:t>EMMU</w:t>
      </w:r>
      <w:r>
        <w:rPr>
          <w:rFonts w:ascii="宋体" w:hAnsi="宋体" w:cs="宋体" w:eastAsia="宋体" w:hint="default"/>
          <w:spacing w:val="-64"/>
        </w:rPr>
        <w:t> </w:t>
      </w:r>
      <w:r>
        <w:rPr>
          <w:spacing w:val="-6"/>
        </w:rPr>
        <w:t>安全模块，支</w:t>
      </w:r>
      <w:r>
        <w:rPr/>
        <w:t> 持存储器访问权限保护机制，支持</w:t>
      </w:r>
      <w:r>
        <w:rPr>
          <w:spacing w:val="-80"/>
        </w:rPr>
        <w:t> </w:t>
      </w:r>
      <w:r>
        <w:rPr>
          <w:rFonts w:ascii="宋体" w:hAnsi="宋体" w:cs="宋体" w:eastAsia="宋体" w:hint="default"/>
        </w:rPr>
        <w:t>SRAM</w:t>
      </w:r>
      <w:r>
        <w:rPr>
          <w:rFonts w:ascii="宋体" w:hAnsi="宋体" w:cs="宋体" w:eastAsia="宋体" w:hint="default"/>
          <w:spacing w:val="-80"/>
        </w:rPr>
        <w:t> </w:t>
      </w:r>
      <w:r>
        <w:rPr/>
        <w:t>数据、地址随机加扰，还支持安全算法区保护及 安全算法下载，可以保证用户在进行移动支付过程中的安全，而且还可以提供更加快速</w:t>
      </w:r>
      <w:r>
        <w:rPr>
          <w:spacing w:val="-61"/>
        </w:rPr>
        <w:t> </w:t>
      </w:r>
      <w:r>
        <w:rPr>
          <w:spacing w:val="-61"/>
        </w:rPr>
      </w:r>
      <w:r>
        <w:rPr/>
        <w:t>便捷的移动服务。</w:t>
      </w:r>
    </w:p>
    <w:p>
      <w:pPr>
        <w:spacing w:line="240" w:lineRule="auto" w:before="10"/>
        <w:rPr>
          <w:rFonts w:ascii="宋体" w:hAnsi="宋体" w:cs="宋体" w:eastAsia="宋体" w:hint="default"/>
          <w:sz w:val="23"/>
          <w:szCs w:val="23"/>
        </w:rPr>
      </w:pPr>
    </w:p>
    <w:p>
      <w:pPr>
        <w:pStyle w:val="BodyText"/>
        <w:spacing w:line="237" w:lineRule="auto"/>
        <w:ind w:right="143"/>
        <w:jc w:val="both"/>
      </w:pPr>
      <w:r>
        <w:rPr/>
        <w:t>在特种集成电路业务领域，特种集成电路是国家安全和电子信息基础装备的基础产品，</w:t>
      </w:r>
      <w:r>
        <w:rPr>
          <w:spacing w:val="-58"/>
        </w:rPr>
        <w:t> </w:t>
      </w:r>
      <w:r>
        <w:rPr>
          <w:spacing w:val="-58"/>
        </w:rPr>
      </w:r>
      <w:r>
        <w:rPr/>
        <w:t>作为一种战略资源，可广泛应用于特种装备科研、生产等各个环节。随着国家对集成电</w:t>
      </w:r>
      <w:r>
        <w:rPr>
          <w:spacing w:val="-58"/>
        </w:rPr>
        <w:t> </w:t>
      </w:r>
      <w:r>
        <w:rPr>
          <w:spacing w:val="-58"/>
        </w:rPr>
      </w:r>
      <w:r>
        <w:rPr/>
        <w:t>路在特种装备行业需求不断提高，国产特种集成电路的需求一直处于高速增长状态。报</w:t>
      </w:r>
      <w:r>
        <w:rPr>
          <w:spacing w:val="-51"/>
        </w:rPr>
        <w:t> </w:t>
      </w:r>
      <w:r>
        <w:rPr>
          <w:spacing w:val="-51"/>
        </w:rPr>
      </w:r>
      <w:r>
        <w:rPr/>
        <w:t>告期内，公司加大研发投入，完成</w:t>
      </w:r>
      <w:r>
        <w:rPr>
          <w:spacing w:val="-65"/>
        </w:rPr>
        <w:t> </w:t>
      </w:r>
      <w:r>
        <w:rPr>
          <w:rFonts w:ascii="宋体" w:hAnsi="宋体" w:cs="宋体" w:eastAsia="宋体" w:hint="default"/>
        </w:rPr>
        <w:t>35</w:t>
      </w:r>
      <w:r>
        <w:rPr>
          <w:rFonts w:ascii="宋体" w:hAnsi="宋体" w:cs="宋体" w:eastAsia="宋体" w:hint="default"/>
          <w:spacing w:val="-65"/>
        </w:rPr>
        <w:t> </w:t>
      </w:r>
      <w:r>
        <w:rPr/>
        <w:t>项产品设计定型；新增销售产品</w:t>
      </w:r>
      <w:r>
        <w:rPr>
          <w:spacing w:val="-65"/>
        </w:rPr>
        <w:t> </w:t>
      </w:r>
      <w:r>
        <w:rPr>
          <w:rFonts w:ascii="宋体" w:hAnsi="宋体" w:cs="宋体" w:eastAsia="宋体" w:hint="default"/>
        </w:rPr>
        <w:t>30</w:t>
      </w:r>
      <w:r>
        <w:rPr>
          <w:rFonts w:ascii="宋体" w:hAnsi="宋体" w:cs="宋体" w:eastAsia="宋体" w:hint="default"/>
          <w:spacing w:val="-65"/>
        </w:rPr>
        <w:t> </w:t>
      </w:r>
      <w:r>
        <w:rPr>
          <w:spacing w:val="-4"/>
        </w:rPr>
        <w:t>种；与</w:t>
      </w:r>
      <w:r>
        <w:rPr>
          <w:spacing w:val="-65"/>
        </w:rPr>
        <w:t> </w:t>
      </w:r>
      <w:r>
        <w:rPr>
          <w:rFonts w:ascii="宋体" w:hAnsi="宋体" w:cs="宋体" w:eastAsia="宋体" w:hint="default"/>
        </w:rPr>
        <w:t>2011</w:t>
      </w:r>
      <w:r>
        <w:rPr>
          <w:rFonts w:ascii="宋体" w:hAnsi="宋体" w:cs="宋体" w:eastAsia="宋体" w:hint="default"/>
          <w:spacing w:val="-65"/>
        </w:rPr>
        <w:t> </w:t>
      </w:r>
      <w:r>
        <w:rPr/>
        <w:t>年 相比，客户增长率为</w:t>
      </w:r>
      <w:r>
        <w:rPr>
          <w:spacing w:val="-40"/>
        </w:rPr>
        <w:t> </w:t>
      </w:r>
      <w:r>
        <w:rPr>
          <w:rFonts w:ascii="宋体" w:hAnsi="宋体" w:cs="宋体" w:eastAsia="宋体" w:hint="default"/>
        </w:rPr>
        <w:t>135%</w:t>
      </w:r>
      <w:r>
        <w:rPr/>
        <w:t>。同时，在新技术、新工艺方面取得突破：完成目前国内最复 杂的陶瓷基板</w:t>
      </w:r>
      <w:r>
        <w:rPr>
          <w:spacing w:val="-50"/>
        </w:rPr>
        <w:t> </w:t>
      </w:r>
      <w:r>
        <w:rPr>
          <w:rFonts w:ascii="宋体" w:hAnsi="宋体" w:cs="宋体" w:eastAsia="宋体" w:hint="default"/>
        </w:rPr>
        <w:t>MCM</w:t>
      </w:r>
      <w:r>
        <w:rPr>
          <w:rFonts w:ascii="宋体" w:hAnsi="宋体" w:cs="宋体" w:eastAsia="宋体" w:hint="default"/>
          <w:spacing w:val="-51"/>
        </w:rPr>
        <w:t> </w:t>
      </w:r>
      <w:r>
        <w:rPr/>
        <w:t>产品（</w:t>
      </w:r>
      <w:r>
        <w:rPr>
          <w:rFonts w:ascii="宋体" w:hAnsi="宋体" w:cs="宋体" w:eastAsia="宋体" w:hint="default"/>
        </w:rPr>
        <w:t>6416</w:t>
      </w:r>
      <w:r>
        <w:rPr>
          <w:rFonts w:ascii="宋体" w:hAnsi="宋体" w:cs="宋体" w:eastAsia="宋体" w:hint="default"/>
          <w:spacing w:val="-51"/>
        </w:rPr>
        <w:t> </w:t>
      </w:r>
      <w:r>
        <w:rPr/>
        <w:t>个过孔）</w:t>
      </w:r>
      <w:r>
        <w:rPr>
          <w:rFonts w:ascii="宋体" w:hAnsi="宋体" w:cs="宋体" w:eastAsia="宋体" w:hint="default"/>
        </w:rPr>
        <w:t>SM9A96</w:t>
      </w:r>
      <w:r>
        <w:rPr/>
        <w:t>；完成节距为</w:t>
      </w:r>
      <w:r>
        <w:rPr>
          <w:spacing w:val="-51"/>
        </w:rPr>
        <w:t> </w:t>
      </w:r>
      <w:r>
        <w:rPr>
          <w:rFonts w:ascii="宋体" w:hAnsi="宋体" w:cs="宋体" w:eastAsia="宋体" w:hint="default"/>
        </w:rPr>
        <w:t>227um</w:t>
      </w:r>
      <w:r>
        <w:rPr/>
        <w:t>，多达</w:t>
      </w:r>
      <w:r>
        <w:rPr>
          <w:spacing w:val="-51"/>
        </w:rPr>
        <w:t> </w:t>
      </w:r>
      <w:r>
        <w:rPr>
          <w:rFonts w:ascii="宋体" w:hAnsi="宋体" w:cs="宋体" w:eastAsia="宋体" w:hint="default"/>
        </w:rPr>
        <w:t>2218</w:t>
      </w:r>
      <w:r>
        <w:rPr>
          <w:rFonts w:ascii="宋体" w:hAnsi="宋体" w:cs="宋体" w:eastAsia="宋体" w:hint="default"/>
          <w:spacing w:val="-51"/>
        </w:rPr>
        <w:t> </w:t>
      </w:r>
      <w:r>
        <w:rPr/>
        <w:t>个</w:t>
      </w:r>
      <w:r>
        <w:rPr>
          <w:spacing w:val="-51"/>
        </w:rPr>
        <w:t> </w:t>
      </w:r>
      <w:r>
        <w:rPr>
          <w:rFonts w:ascii="宋体" w:hAnsi="宋体" w:cs="宋体" w:eastAsia="宋体" w:hint="default"/>
        </w:rPr>
        <w:t>C4</w:t>
      </w:r>
      <w:r>
        <w:rPr>
          <w:rFonts w:ascii="宋体" w:hAnsi="宋体" w:cs="宋体" w:eastAsia="宋体" w:hint="default"/>
          <w:spacing w:val="-50"/>
        </w:rPr>
        <w:t> </w:t>
      </w:r>
      <w:r>
        <w:rPr/>
        <w:t>点 的样品封装投产</w:t>
      </w:r>
      <w:r>
        <w:rPr>
          <w:spacing w:val="-60"/>
        </w:rPr>
        <w:t> </w:t>
      </w:r>
      <w:r>
        <w:rPr>
          <w:rFonts w:ascii="宋体" w:hAnsi="宋体" w:cs="宋体" w:eastAsia="宋体" w:hint="default"/>
        </w:rPr>
        <w:t>SMQ2V6000</w:t>
      </w:r>
      <w:r>
        <w:rPr/>
        <w:t>。</w:t>
      </w:r>
    </w:p>
    <w:p>
      <w:pPr>
        <w:spacing w:line="240" w:lineRule="auto" w:before="7"/>
        <w:rPr>
          <w:rFonts w:ascii="宋体" w:hAnsi="宋体" w:cs="宋体" w:eastAsia="宋体" w:hint="default"/>
          <w:sz w:val="23"/>
          <w:szCs w:val="23"/>
        </w:rPr>
      </w:pPr>
    </w:p>
    <w:p>
      <w:pPr>
        <w:pStyle w:val="Heading3"/>
        <w:spacing w:line="240" w:lineRule="auto"/>
        <w:ind w:left="138" w:right="0"/>
        <w:jc w:val="both"/>
        <w:rPr>
          <w:b w:val="0"/>
          <w:bCs w:val="0"/>
        </w:rPr>
      </w:pPr>
      <w:r>
        <w:rPr>
          <w:rFonts w:ascii="宋体" w:hAnsi="宋体" w:cs="宋体" w:eastAsia="宋体" w:hint="default"/>
        </w:rPr>
        <w:t>(5)</w:t>
      </w:r>
      <w:r>
        <w:rPr/>
        <w:t>安防系统</w:t>
      </w:r>
      <w:r>
        <w:rPr>
          <w:b w:val="0"/>
          <w:bCs w:val="0"/>
        </w:rPr>
      </w:r>
    </w:p>
    <w:p>
      <w:pPr>
        <w:spacing w:after="0" w:line="240" w:lineRule="auto"/>
        <w:jc w:val="both"/>
        <w:sectPr>
          <w:pgSz w:w="11910" w:h="16840"/>
          <w:pgMar w:header="609" w:footer="761" w:top="1020" w:bottom="980" w:left="1280" w:right="11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BodyText"/>
        <w:spacing w:line="237" w:lineRule="auto" w:before="28"/>
        <w:ind w:right="223"/>
        <w:jc w:val="both"/>
      </w:pPr>
      <w:r>
        <w:rPr>
          <w:rFonts w:ascii="宋体" w:hAnsi="宋体" w:cs="宋体" w:eastAsia="宋体" w:hint="default"/>
        </w:rPr>
        <w:t>2012</w:t>
      </w:r>
      <w:r>
        <w:rPr>
          <w:rFonts w:ascii="宋体" w:hAnsi="宋体" w:cs="宋体" w:eastAsia="宋体" w:hint="default"/>
          <w:spacing w:val="-40"/>
        </w:rPr>
        <w:t> </w:t>
      </w:r>
      <w:r>
        <w:rPr/>
        <w:t>年，世界经济形势依旧低迷，而日益激烈的全球市场竞争以及政府采购中的不确定 因素使得安防产业面临诸多的挑战。但同时全球持续严峻的安全形势，以及伴随新技术</w:t>
      </w:r>
      <w:r>
        <w:rPr>
          <w:spacing w:val="-61"/>
        </w:rPr>
        <w:t> </w:t>
      </w:r>
      <w:r>
        <w:rPr>
          <w:spacing w:val="-61"/>
        </w:rPr>
      </w:r>
      <w:r>
        <w:rPr>
          <w:spacing w:val="-5"/>
        </w:rPr>
        <w:t>而涌现的产品换代的需求，也给行业带来了可持续增长的市场需求。为此，公司按照“技</w:t>
      </w:r>
      <w:r>
        <w:rPr>
          <w:spacing w:val="-84"/>
        </w:rPr>
        <w:t> </w:t>
      </w:r>
      <w:r>
        <w:rPr>
          <w:spacing w:val="-84"/>
        </w:rPr>
      </w:r>
      <w:r>
        <w:rPr/>
        <w:t>术完全产品化和市场区域综合化”的改革思路，稳中求进，立足于以大型集装箱检查系</w:t>
      </w:r>
      <w:r>
        <w:rPr>
          <w:spacing w:val="-55"/>
        </w:rPr>
        <w:t> </w:t>
      </w:r>
      <w:r>
        <w:rPr>
          <w:spacing w:val="-55"/>
        </w:rPr>
      </w:r>
      <w:r>
        <w:rPr/>
        <w:t>统为核心的物品安检业务，进一步巩固既有的经营成果，积极开拓国内外新兴市场，保</w:t>
      </w:r>
      <w:r>
        <w:rPr>
          <w:spacing w:val="-61"/>
        </w:rPr>
        <w:t> </w:t>
      </w:r>
      <w:r>
        <w:rPr>
          <w:spacing w:val="-61"/>
        </w:rPr>
      </w:r>
      <w:r>
        <w:rPr/>
        <w:t>持了业务的平稳较快发展。报告期内，公司新开发了包括印尼、牙买加在内的九个国家</w:t>
      </w:r>
      <w:r>
        <w:rPr>
          <w:spacing w:val="-61"/>
        </w:rPr>
        <w:t> </w:t>
      </w:r>
      <w:r>
        <w:rPr>
          <w:spacing w:val="-61"/>
        </w:rPr>
      </w:r>
      <w:r>
        <w:rPr/>
        <w:t>与地区的市场，设备销售的国家与地区累计达到</w:t>
      </w:r>
      <w:r>
        <w:rPr>
          <w:spacing w:val="-60"/>
        </w:rPr>
        <w:t> </w:t>
      </w:r>
      <w:r>
        <w:rPr>
          <w:rFonts w:ascii="宋体" w:hAnsi="宋体" w:cs="宋体" w:eastAsia="宋体" w:hint="default"/>
        </w:rPr>
        <w:t>121</w:t>
      </w:r>
      <w:r>
        <w:rPr>
          <w:rFonts w:ascii="宋体" w:hAnsi="宋体" w:cs="宋体" w:eastAsia="宋体" w:hint="default"/>
          <w:spacing w:val="-60"/>
        </w:rPr>
        <w:t> </w:t>
      </w:r>
      <w:r>
        <w:rPr/>
        <w:t>个。</w:t>
      </w:r>
    </w:p>
    <w:p>
      <w:pPr>
        <w:spacing w:line="240" w:lineRule="auto" w:before="8"/>
        <w:rPr>
          <w:rFonts w:ascii="宋体" w:hAnsi="宋体" w:cs="宋体" w:eastAsia="宋体" w:hint="default"/>
          <w:sz w:val="23"/>
          <w:szCs w:val="23"/>
        </w:rPr>
      </w:pPr>
    </w:p>
    <w:p>
      <w:pPr>
        <w:pStyle w:val="BodyText"/>
        <w:spacing w:line="312" w:lineRule="exact"/>
        <w:ind w:right="88"/>
        <w:jc w:val="left"/>
      </w:pPr>
      <w:r>
        <w:rPr/>
        <w:t>在海外市场方面，公司在全球激烈的市场竞争中保持了稳步的增长，全年共向</w:t>
      </w:r>
      <w:r>
        <w:rPr>
          <w:spacing w:val="-80"/>
        </w:rPr>
        <w:t> </w:t>
      </w:r>
      <w:r>
        <w:rPr>
          <w:rFonts w:ascii="宋体" w:hAnsi="宋体" w:cs="宋体" w:eastAsia="宋体" w:hint="default"/>
        </w:rPr>
        <w:t>25</w:t>
      </w:r>
      <w:r>
        <w:rPr>
          <w:rFonts w:ascii="宋体" w:hAnsi="宋体" w:cs="宋体" w:eastAsia="宋体" w:hint="default"/>
          <w:spacing w:val="-80"/>
        </w:rPr>
        <w:t> </w:t>
      </w:r>
      <w:r>
        <w:rPr/>
        <w:t>个国家</w:t>
      </w:r>
    </w:p>
    <w:p>
      <w:pPr>
        <w:pStyle w:val="BodyText"/>
        <w:spacing w:line="237" w:lineRule="auto" w:before="1"/>
        <w:ind w:right="88"/>
        <w:jc w:val="left"/>
      </w:pPr>
      <w:r>
        <w:rPr/>
        <w:t>和地区出口大型设备</w:t>
      </w:r>
      <w:r>
        <w:rPr>
          <w:spacing w:val="-70"/>
        </w:rPr>
        <w:t> </w:t>
      </w:r>
      <w:r>
        <w:rPr>
          <w:rFonts w:ascii="宋体" w:hAnsi="宋体" w:cs="宋体" w:eastAsia="宋体" w:hint="default"/>
        </w:rPr>
        <w:t>58</w:t>
      </w:r>
      <w:r>
        <w:rPr>
          <w:rFonts w:ascii="宋体" w:hAnsi="宋体" w:cs="宋体" w:eastAsia="宋体" w:hint="default"/>
          <w:spacing w:val="-70"/>
        </w:rPr>
        <w:t> </w:t>
      </w:r>
      <w:r>
        <w:rPr/>
        <w:t>套，并相继中标了智利海关服务局快检设备公开招标项目、巴西 机场管理公司设备采购招投标项目、巴布亚新几内亚</w:t>
      </w:r>
      <w:r>
        <w:rPr>
          <w:spacing w:val="-39"/>
        </w:rPr>
        <w:t> </w:t>
      </w:r>
      <w:r>
        <w:rPr>
          <w:rFonts w:ascii="宋体" w:hAnsi="宋体" w:cs="宋体" w:eastAsia="宋体" w:hint="default"/>
        </w:rPr>
        <w:t>CSTB(</w:t>
      </w:r>
      <w:r>
        <w:rPr/>
        <w:t>中央供应和招标委员会</w:t>
      </w:r>
      <w:r>
        <w:rPr>
          <w:rFonts w:ascii="宋体" w:hAnsi="宋体" w:cs="宋体" w:eastAsia="宋体" w:hint="default"/>
        </w:rPr>
        <w:t>)</w:t>
      </w:r>
      <w:r>
        <w:rPr/>
        <w:t>巴新 海关设备供货和维护项目、泰国海关采购项目等。截止</w:t>
      </w:r>
      <w:r>
        <w:rPr>
          <w:spacing w:val="-67"/>
        </w:rPr>
        <w:t> </w:t>
      </w:r>
      <w:r>
        <w:rPr>
          <w:rFonts w:ascii="宋体" w:hAnsi="宋体" w:cs="宋体" w:eastAsia="宋体" w:hint="default"/>
        </w:rPr>
        <w:t>2012</w:t>
      </w:r>
      <w:r>
        <w:rPr>
          <w:rFonts w:ascii="宋体" w:hAnsi="宋体" w:cs="宋体" w:eastAsia="宋体" w:hint="default"/>
          <w:spacing w:val="-67"/>
        </w:rPr>
        <w:t> </w:t>
      </w:r>
      <w:r>
        <w:rPr/>
        <w:t>年底，公司已有</w:t>
      </w:r>
      <w:r>
        <w:rPr>
          <w:spacing w:val="-67"/>
        </w:rPr>
        <w:t> </w:t>
      </w:r>
      <w:r>
        <w:rPr>
          <w:rFonts w:ascii="宋体" w:hAnsi="宋体" w:cs="宋体" w:eastAsia="宋体" w:hint="default"/>
        </w:rPr>
        <w:t>700</w:t>
      </w:r>
      <w:r>
        <w:rPr>
          <w:rFonts w:ascii="宋体" w:hAnsi="宋体" w:cs="宋体" w:eastAsia="宋体" w:hint="default"/>
          <w:spacing w:val="-67"/>
        </w:rPr>
        <w:t> </w:t>
      </w:r>
      <w:r>
        <w:rPr/>
        <w:t>余套大 型设备销往全球</w:t>
      </w:r>
      <w:r>
        <w:rPr>
          <w:spacing w:val="-60"/>
        </w:rPr>
        <w:t> </w:t>
      </w:r>
      <w:r>
        <w:rPr>
          <w:rFonts w:ascii="宋体" w:hAnsi="宋体" w:cs="宋体" w:eastAsia="宋体" w:hint="default"/>
        </w:rPr>
        <w:t>120</w:t>
      </w:r>
      <w:r>
        <w:rPr>
          <w:rFonts w:ascii="宋体" w:hAnsi="宋体" w:cs="宋体" w:eastAsia="宋体" w:hint="default"/>
          <w:spacing w:val="-60"/>
        </w:rPr>
        <w:t> </w:t>
      </w:r>
      <w:r>
        <w:rPr>
          <w:spacing w:val="-11"/>
        </w:rPr>
        <w:t>多个国家和地区。根据</w:t>
      </w:r>
      <w:r>
        <w:rPr>
          <w:spacing w:val="-60"/>
        </w:rPr>
        <w:t> </w:t>
      </w:r>
      <w:r>
        <w:rPr>
          <w:rFonts w:ascii="宋体" w:hAnsi="宋体" w:cs="宋体" w:eastAsia="宋体" w:hint="default"/>
        </w:rPr>
        <w:t>IMS</w:t>
      </w:r>
      <w:r>
        <w:rPr>
          <w:rFonts w:ascii="宋体" w:hAnsi="宋体" w:cs="宋体" w:eastAsia="宋体" w:hint="default"/>
          <w:spacing w:val="-60"/>
        </w:rPr>
        <w:t> </w:t>
      </w:r>
      <w:r>
        <w:rPr>
          <w:rFonts w:ascii="宋体" w:hAnsi="宋体" w:cs="宋体" w:eastAsia="宋体" w:hint="default"/>
        </w:rPr>
        <w:t>Research</w:t>
      </w:r>
      <w:r>
        <w:rPr>
          <w:rFonts w:ascii="宋体" w:hAnsi="宋体" w:cs="宋体" w:eastAsia="宋体" w:hint="default"/>
          <w:spacing w:val="-60"/>
        </w:rPr>
        <w:t> </w:t>
      </w:r>
      <w:r>
        <w:rPr>
          <w:spacing w:val="-7"/>
        </w:rPr>
        <w:t>市场调查的最新统计报告，</w:t>
      </w:r>
      <w:r>
        <w:rPr>
          <w:rFonts w:ascii="宋体" w:hAnsi="宋体" w:cs="宋体" w:eastAsia="宋体" w:hint="default"/>
          <w:spacing w:val="-7"/>
        </w:rPr>
        <w:t>2012</w:t>
      </w:r>
      <w:r>
        <w:rPr>
          <w:rFonts w:ascii="宋体" w:hAnsi="宋体" w:cs="宋体" w:eastAsia="宋体" w:hint="default"/>
        </w:rPr>
        <w:t> </w:t>
      </w:r>
      <w:r>
        <w:rPr/>
        <w:t>年</w:t>
      </w:r>
      <w:r>
        <w:rPr>
          <w:rFonts w:ascii="宋体" w:hAnsi="宋体" w:cs="宋体" w:eastAsia="宋体" w:hint="default"/>
        </w:rPr>
        <w:t>,</w:t>
      </w:r>
      <w:r>
        <w:rPr/>
        <w:t>公司安防业务在全球大型集装箱检查系统领域的市场份额达到</w:t>
      </w:r>
      <w:r>
        <w:rPr>
          <w:spacing w:val="-39"/>
        </w:rPr>
        <w:t> </w:t>
      </w:r>
      <w:r>
        <w:rPr>
          <w:rFonts w:ascii="宋体" w:hAnsi="宋体" w:cs="宋体" w:eastAsia="宋体" w:hint="default"/>
        </w:rPr>
        <w:t>24.2%</w:t>
      </w:r>
      <w:r>
        <w:rPr/>
        <w:t>，位于全球第一 的市场位置。报告期内，公司欧盟本地化生产也取得实质性进展，在波兰的工厂完成了</w:t>
      </w:r>
      <w:r>
        <w:rPr>
          <w:spacing w:val="-53"/>
        </w:rPr>
        <w:t> </w:t>
      </w:r>
      <w:r>
        <w:rPr>
          <w:spacing w:val="-53"/>
        </w:rPr>
      </w:r>
      <w:r>
        <w:rPr>
          <w:spacing w:val="-2"/>
        </w:rPr>
        <w:t>多套大型设备、物品机以及加速器的本地化生产，为公司国际化战略奠定了坚实的基础。</w:t>
      </w:r>
      <w:r>
        <w:rPr>
          <w:spacing w:val="-82"/>
        </w:rPr>
        <w:t> </w:t>
      </w:r>
      <w:r>
        <w:rPr>
          <w:spacing w:val="-82"/>
        </w:rPr>
      </w:r>
      <w:r>
        <w:rPr/>
        <w:t>本年度，公司的多款产品还在欧盟</w:t>
      </w:r>
      <w:r>
        <w:rPr>
          <w:spacing w:val="-59"/>
        </w:rPr>
        <w:t> </w:t>
      </w:r>
      <w:r>
        <w:rPr>
          <w:rFonts w:ascii="宋体" w:hAnsi="宋体" w:cs="宋体" w:eastAsia="宋体" w:hint="default"/>
        </w:rPr>
        <w:t>EDS3</w:t>
      </w:r>
      <w:r>
        <w:rPr>
          <w:rFonts w:ascii="宋体" w:hAnsi="宋体" w:cs="宋体" w:eastAsia="宋体" w:hint="default"/>
          <w:spacing w:val="-59"/>
        </w:rPr>
        <w:t> </w:t>
      </w:r>
      <w:r>
        <w:rPr/>
        <w:t>认证、</w:t>
      </w:r>
      <w:r>
        <w:rPr>
          <w:rFonts w:ascii="宋体" w:hAnsi="宋体" w:cs="宋体" w:eastAsia="宋体" w:hint="default"/>
        </w:rPr>
        <w:t>LEDS</w:t>
      </w:r>
      <w:r>
        <w:rPr>
          <w:rFonts w:ascii="宋体" w:hAnsi="宋体" w:cs="宋体" w:eastAsia="宋体" w:hint="default"/>
          <w:spacing w:val="-59"/>
        </w:rPr>
        <w:t> </w:t>
      </w:r>
      <w:r>
        <w:rPr/>
        <w:t>认证、美国</w:t>
      </w:r>
      <w:r>
        <w:rPr>
          <w:spacing w:val="-59"/>
        </w:rPr>
        <w:t> </w:t>
      </w:r>
      <w:r>
        <w:rPr>
          <w:rFonts w:ascii="宋体" w:hAnsi="宋体" w:cs="宋体" w:eastAsia="宋体" w:hint="default"/>
        </w:rPr>
        <w:t>TSA</w:t>
      </w:r>
      <w:r>
        <w:rPr>
          <w:rFonts w:ascii="宋体" w:hAnsi="宋体" w:cs="宋体" w:eastAsia="宋体" w:hint="default"/>
          <w:spacing w:val="-58"/>
        </w:rPr>
        <w:t> </w:t>
      </w:r>
      <w:r>
        <w:rPr/>
        <w:t>认证、法国</w:t>
      </w:r>
      <w:r>
        <w:rPr>
          <w:spacing w:val="-58"/>
        </w:rPr>
        <w:t> </w:t>
      </w:r>
      <w:r>
        <w:rPr>
          <w:rFonts w:ascii="宋体" w:hAnsi="宋体" w:cs="宋体" w:eastAsia="宋体" w:hint="default"/>
        </w:rPr>
        <w:t>STAC</w:t>
      </w:r>
      <w:r>
        <w:rPr>
          <w:rFonts w:ascii="宋体" w:hAnsi="宋体" w:cs="宋体" w:eastAsia="宋体" w:hint="default"/>
          <w:spacing w:val="-57"/>
        </w:rPr>
        <w:t> </w:t>
      </w:r>
      <w:r>
        <w:rPr/>
        <w:t>认 证等方面取得重要突破。</w:t>
      </w:r>
    </w:p>
    <w:p>
      <w:pPr>
        <w:spacing w:line="240" w:lineRule="auto" w:before="11"/>
        <w:rPr>
          <w:rFonts w:ascii="宋体" w:hAnsi="宋体" w:cs="宋体" w:eastAsia="宋体" w:hint="default"/>
          <w:sz w:val="23"/>
          <w:szCs w:val="23"/>
        </w:rPr>
      </w:pPr>
    </w:p>
    <w:p>
      <w:pPr>
        <w:pStyle w:val="BodyText"/>
        <w:spacing w:line="237" w:lineRule="auto"/>
        <w:ind w:right="90"/>
        <w:jc w:val="left"/>
      </w:pPr>
      <w:r>
        <w:rPr/>
        <w:t>在国内市场领域，公司先后获得了包括哈尔滨机场、重庆江北机场、深圳宝安机场、海</w:t>
      </w:r>
      <w:r>
        <w:rPr>
          <w:spacing w:val="-61"/>
        </w:rPr>
        <w:t> </w:t>
      </w:r>
      <w:r>
        <w:rPr>
          <w:spacing w:val="-61"/>
        </w:rPr>
      </w:r>
      <w:r>
        <w:rPr/>
        <w:t>口机场在内的多个较大规模的机场项目，继续稳固了在国内市场近</w:t>
      </w:r>
      <w:r>
        <w:rPr>
          <w:spacing w:val="-74"/>
        </w:rPr>
        <w:t> </w:t>
      </w:r>
      <w:r>
        <w:rPr>
          <w:rFonts w:ascii="宋体" w:hAnsi="宋体" w:cs="宋体" w:eastAsia="宋体" w:hint="default"/>
          <w:spacing w:val="-5"/>
        </w:rPr>
        <w:t>50%</w:t>
      </w:r>
      <w:r>
        <w:rPr>
          <w:spacing w:val="-5"/>
        </w:rPr>
        <w:t>的市场份额。报告</w:t>
      </w:r>
      <w:r>
        <w:rPr/>
        <w:t> </w:t>
      </w:r>
      <w:r>
        <w:rPr>
          <w:spacing w:val="-3"/>
        </w:rPr>
        <w:t>期内，公司还与中国海关总署签署了</w:t>
      </w:r>
      <w:r>
        <w:rPr>
          <w:spacing w:val="-57"/>
        </w:rPr>
        <w:t> </w:t>
      </w:r>
      <w:r>
        <w:rPr>
          <w:rFonts w:ascii="宋体" w:hAnsi="宋体" w:cs="宋体" w:eastAsia="宋体" w:hint="default"/>
        </w:rPr>
        <w:t>2012-2013</w:t>
      </w:r>
      <w:r>
        <w:rPr>
          <w:rFonts w:ascii="宋体" w:hAnsi="宋体" w:cs="宋体" w:eastAsia="宋体" w:hint="default"/>
          <w:spacing w:val="-57"/>
        </w:rPr>
        <w:t> </w:t>
      </w:r>
      <w:r>
        <w:rPr/>
        <w:t>年度大型集装箱检查设备技术服务合同， 继续向中国海关提供优质的技术服务，包括设备的运行维护、保养、维修、软硬件改造</w:t>
      </w:r>
      <w:r>
        <w:rPr>
          <w:spacing w:val="-61"/>
        </w:rPr>
        <w:t> </w:t>
      </w:r>
      <w:r>
        <w:rPr>
          <w:spacing w:val="-61"/>
        </w:rPr>
      </w:r>
      <w:r>
        <w:rPr/>
        <w:t>升级及操作人员培训等。</w:t>
      </w:r>
    </w:p>
    <w:p>
      <w:pPr>
        <w:spacing w:line="240" w:lineRule="auto" w:before="11"/>
        <w:rPr>
          <w:rFonts w:ascii="宋体" w:hAnsi="宋体" w:cs="宋体" w:eastAsia="宋体" w:hint="default"/>
          <w:sz w:val="23"/>
          <w:szCs w:val="23"/>
        </w:rPr>
      </w:pPr>
    </w:p>
    <w:p>
      <w:pPr>
        <w:pStyle w:val="BodyText"/>
        <w:spacing w:line="237" w:lineRule="auto"/>
        <w:ind w:right="87"/>
        <w:jc w:val="left"/>
      </w:pPr>
      <w:r>
        <w:rPr/>
        <w:t>在新产品开发方面，公司开发的</w:t>
      </w:r>
      <w:r>
        <w:rPr>
          <w:spacing w:val="-70"/>
        </w:rPr>
        <w:t> </w:t>
      </w:r>
      <w:r>
        <w:rPr>
          <w:rFonts w:ascii="宋体" w:hAnsi="宋体" w:cs="宋体" w:eastAsia="宋体" w:hint="default"/>
        </w:rPr>
        <w:t>CT</w:t>
      </w:r>
      <w:r>
        <w:rPr>
          <w:rFonts w:ascii="宋体" w:hAnsi="宋体" w:cs="宋体" w:eastAsia="宋体" w:hint="default"/>
          <w:spacing w:val="-70"/>
        </w:rPr>
        <w:t> </w:t>
      </w:r>
      <w:r>
        <w:rPr/>
        <w:t>行李物品安全检查系统在系统算法性能、探测器等核 </w:t>
      </w:r>
      <w:r>
        <w:rPr>
          <w:spacing w:val="-9"/>
        </w:rPr>
        <w:t>心技术研究方面获得突破进展，为产品的升级奠定了坚实的基础。其中，公司的</w:t>
      </w:r>
      <w:r>
        <w:rPr>
          <w:spacing w:val="-53"/>
        </w:rPr>
        <w:t> </w:t>
      </w:r>
      <w:r>
        <w:rPr>
          <w:rFonts w:ascii="宋体" w:hAnsi="宋体" w:cs="宋体" w:eastAsia="宋体" w:hint="default"/>
        </w:rPr>
        <w:t>XT2080</w:t>
      </w:r>
      <w:r>
        <w:rPr>
          <w:rFonts w:ascii="宋体" w:hAnsi="宋体" w:cs="宋体" w:eastAsia="宋体" w:hint="default"/>
          <w:spacing w:val="-53"/>
        </w:rPr>
        <w:t> </w:t>
      </w:r>
      <w:r>
        <w:rPr>
          <w:rFonts w:ascii="宋体" w:hAnsi="宋体" w:cs="宋体" w:eastAsia="宋体" w:hint="default"/>
        </w:rPr>
        <w:t>CT</w:t>
      </w:r>
      <w:r>
        <w:rPr>
          <w:rFonts w:ascii="宋体" w:hAnsi="宋体" w:cs="宋体" w:eastAsia="宋体" w:hint="default"/>
          <w:spacing w:val="-104"/>
        </w:rPr>
        <w:t> </w:t>
      </w:r>
      <w:r>
        <w:rPr>
          <w:rFonts w:ascii="宋体" w:hAnsi="宋体" w:cs="宋体" w:eastAsia="宋体" w:hint="default"/>
          <w:spacing w:val="-104"/>
        </w:rPr>
      </w:r>
      <w:r>
        <w:rPr/>
        <w:t>型行李安全检查系统还通过了欧盟民航委员会</w:t>
      </w:r>
      <w:r>
        <w:rPr>
          <w:rFonts w:ascii="宋体" w:hAnsi="宋体" w:cs="宋体" w:eastAsia="宋体" w:hint="default"/>
        </w:rPr>
        <w:t>(ECAC)</w:t>
      </w:r>
      <w:r>
        <w:rPr/>
        <w:t>最高等级—标准三</w:t>
      </w:r>
      <w:r>
        <w:rPr>
          <w:rFonts w:ascii="宋体" w:hAnsi="宋体" w:cs="宋体" w:eastAsia="宋体" w:hint="default"/>
        </w:rPr>
        <w:t>(Standard 3)</w:t>
      </w:r>
      <w:r>
        <w:rPr/>
        <w:t>的</w:t>
      </w:r>
      <w:r>
        <w:rPr>
          <w:spacing w:val="-49"/>
        </w:rPr>
        <w:t> </w:t>
      </w:r>
      <w:r>
        <w:rPr/>
        <w:t>认证，</w:t>
      </w:r>
      <w:r>
        <w:rPr>
          <w:rFonts w:ascii="宋体" w:hAnsi="宋体" w:cs="宋体" w:eastAsia="宋体" w:hint="default"/>
        </w:rPr>
        <w:t>ECAC</w:t>
      </w:r>
      <w:r>
        <w:rPr>
          <w:rFonts w:ascii="宋体" w:hAnsi="宋体" w:cs="宋体" w:eastAsia="宋体" w:hint="default"/>
          <w:spacing w:val="-40"/>
        </w:rPr>
        <w:t> </w:t>
      </w:r>
      <w:r>
        <w:rPr/>
        <w:t>认证是目前欧洲乃至世界航空安检领域最高级别的认证之一。报告期内，公 司的激光拉曼产品也取得了突破性进展，拉曼安检仪</w:t>
      </w:r>
      <w:r>
        <w:rPr>
          <w:spacing w:val="-70"/>
        </w:rPr>
        <w:t> </w:t>
      </w:r>
      <w:r>
        <w:rPr>
          <w:rFonts w:ascii="宋体" w:hAnsi="宋体" w:cs="宋体" w:eastAsia="宋体" w:hint="default"/>
        </w:rPr>
        <w:t>RT1003</w:t>
      </w:r>
      <w:r>
        <w:rPr>
          <w:rFonts w:ascii="宋体" w:hAnsi="宋体" w:cs="宋体" w:eastAsia="宋体" w:hint="default"/>
          <w:spacing w:val="-70"/>
        </w:rPr>
        <w:t> </w:t>
      </w:r>
      <w:r>
        <w:rPr/>
        <w:t>通过了公安部安全防范报警 </w:t>
      </w:r>
      <w:r>
        <w:rPr>
          <w:spacing w:val="-1"/>
        </w:rPr>
        <w:t>系统产品质量监督检验测试中心认证，检测项目涵盖了易燃易爆液体、强氧化腐蚀液体、</w:t>
      </w:r>
      <w:r>
        <w:rPr/>
        <w:t> 农药、炸药、毒品和易制毒化学品等。本年度，公司的“产生具有不同能量的 </w:t>
      </w:r>
      <w:r>
        <w:rPr>
          <w:rFonts w:ascii="宋体" w:hAnsi="宋体" w:cs="宋体" w:eastAsia="宋体" w:hint="default"/>
        </w:rPr>
        <w:t>X</w:t>
      </w:r>
      <w:r>
        <w:rPr>
          <w:rFonts w:ascii="宋体" w:hAnsi="宋体" w:cs="宋体" w:eastAsia="宋体" w:hint="default"/>
          <w:spacing w:val="-39"/>
        </w:rPr>
        <w:t> </w:t>
      </w:r>
      <w:r>
        <w:rPr/>
        <w:t>射线的 设备、方法及材料识别系统”</w:t>
      </w:r>
      <w:r>
        <w:rPr>
          <w:spacing w:val="-24"/>
        </w:rPr>
        <w:t> </w:t>
      </w:r>
      <w:r>
        <w:rPr/>
        <w:t>以开拓性的技术创新、突出的经济和社会效益、完善的知</w:t>
      </w:r>
      <w:r>
        <w:rPr/>
        <w:t> 识产权战略布局还荣获了第十四届中国专利金奖，该系统属双能加速项目，是公司安防</w:t>
      </w:r>
      <w:r>
        <w:rPr>
          <w:spacing w:val="-56"/>
        </w:rPr>
        <w:t> </w:t>
      </w:r>
      <w:r>
        <w:rPr>
          <w:spacing w:val="-56"/>
        </w:rPr>
      </w:r>
      <w:r>
        <w:rPr>
          <w:spacing w:val="-2"/>
        </w:rPr>
        <w:t>领域的核心专利，对公司未来在安防产品领域实现新的跨越发展将起到巨大的推动作用。</w:t>
      </w:r>
    </w:p>
    <w:p>
      <w:pPr>
        <w:spacing w:line="240" w:lineRule="auto" w:before="8"/>
        <w:rPr>
          <w:rFonts w:ascii="宋体" w:hAnsi="宋体" w:cs="宋体" w:eastAsia="宋体" w:hint="default"/>
          <w:sz w:val="23"/>
          <w:szCs w:val="23"/>
        </w:rPr>
      </w:pPr>
    </w:p>
    <w:p>
      <w:pPr>
        <w:pStyle w:val="Heading3"/>
        <w:spacing w:line="240" w:lineRule="auto"/>
        <w:ind w:left="138" w:right="88"/>
        <w:jc w:val="left"/>
        <w:rPr>
          <w:b w:val="0"/>
          <w:bCs w:val="0"/>
        </w:rPr>
      </w:pPr>
      <w:r>
        <w:rPr>
          <w:rFonts w:ascii="宋体" w:hAnsi="宋体" w:cs="宋体" w:eastAsia="宋体" w:hint="default"/>
        </w:rPr>
        <w:t>(6)</w:t>
      </w:r>
      <w:r>
        <w:rPr>
          <w:rFonts w:ascii="宋体" w:hAnsi="宋体" w:cs="宋体" w:eastAsia="宋体" w:hint="default"/>
          <w:spacing w:val="-6"/>
        </w:rPr>
        <w:t> </w:t>
      </w:r>
      <w:r>
        <w:rPr/>
        <w:t>多媒体产业</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185"/>
        <w:jc w:val="both"/>
      </w:pPr>
      <w:r>
        <w:rPr>
          <w:rFonts w:ascii="宋体" w:hAnsi="宋体" w:cs="宋体" w:eastAsia="宋体" w:hint="default"/>
        </w:rPr>
        <w:t>2012</w:t>
      </w:r>
      <w:r>
        <w:rPr>
          <w:rFonts w:ascii="宋体" w:hAnsi="宋体" w:cs="宋体" w:eastAsia="宋体" w:hint="default"/>
          <w:spacing w:val="-75"/>
        </w:rPr>
        <w:t> </w:t>
      </w:r>
      <w:r>
        <w:rPr/>
        <w:t>年，我国平板电视产业进一步向智能化和泛“</w:t>
      </w:r>
      <w:r>
        <w:rPr>
          <w:rFonts w:ascii="宋体" w:hAnsi="宋体" w:cs="宋体" w:eastAsia="宋体" w:hint="default"/>
        </w:rPr>
        <w:t>IT</w:t>
      </w:r>
      <w:r>
        <w:rPr>
          <w:rFonts w:ascii="宋体" w:hAnsi="宋体" w:cs="宋体" w:eastAsia="宋体" w:hint="default"/>
          <w:spacing w:val="-75"/>
        </w:rPr>
        <w:t> </w:t>
      </w:r>
      <w:r>
        <w:rPr/>
        <w:t>化”转变，逐步从单一的硬件设计 制造转向系统集成和软件整合运营服务为一体的形式，与互联网的关系更加密切，同时</w:t>
      </w:r>
      <w:r>
        <w:rPr>
          <w:spacing w:val="-53"/>
        </w:rPr>
        <w:t> </w:t>
      </w:r>
      <w:r>
        <w:rPr>
          <w:spacing w:val="-53"/>
        </w:rPr>
      </w:r>
      <w:r>
        <w:rPr/>
        <w:t>液晶电视升级加快，产品形态已全面进入 </w:t>
      </w:r>
      <w:r>
        <w:rPr>
          <w:rFonts w:ascii="宋体" w:hAnsi="宋体" w:cs="宋体" w:eastAsia="宋体" w:hint="default"/>
        </w:rPr>
        <w:t>LED</w:t>
      </w:r>
      <w:r>
        <w:rPr>
          <w:rFonts w:ascii="宋体" w:hAnsi="宋体" w:cs="宋体" w:eastAsia="宋体" w:hint="default"/>
          <w:spacing w:val="-39"/>
        </w:rPr>
        <w:t> </w:t>
      </w:r>
      <w:r>
        <w:rPr/>
        <w:t>时代，一体机、垂直背光开始得到大规模 的应用。为此，公司牢牢把握“电视泛</w:t>
      </w:r>
      <w:r>
        <w:rPr>
          <w:spacing w:val="-60"/>
        </w:rPr>
        <w:t> </w:t>
      </w:r>
      <w:r>
        <w:rPr>
          <w:rFonts w:ascii="宋体" w:hAnsi="宋体" w:cs="宋体" w:eastAsia="宋体" w:hint="default"/>
        </w:rPr>
        <w:t>IT</w:t>
      </w:r>
      <w:r>
        <w:rPr>
          <w:rFonts w:ascii="宋体" w:hAnsi="宋体" w:cs="宋体" w:eastAsia="宋体" w:hint="default"/>
          <w:spacing w:val="-60"/>
        </w:rPr>
        <w:t> </w:t>
      </w:r>
      <w:r>
        <w:rPr/>
        <w:t>化的行业发展趋势，不断整合在芯片、产品、 内容、运营各方面的资源，凭借公司在云教育、液晶显示、互联网技术、</w:t>
      </w:r>
      <w:r>
        <w:rPr>
          <w:rFonts w:ascii="宋体" w:hAnsi="宋体" w:cs="宋体" w:eastAsia="宋体" w:hint="default"/>
        </w:rPr>
        <w:t>IPTV</w:t>
      </w:r>
      <w:r>
        <w:rPr>
          <w:rFonts w:ascii="宋体" w:hAnsi="宋体" w:cs="宋体" w:eastAsia="宋体" w:hint="default"/>
          <w:spacing w:val="-40"/>
        </w:rPr>
        <w:t> </w:t>
      </w:r>
      <w:r>
        <w:rPr/>
        <w:t>等方面的 资源和技术积累，探索差异化竞争路线。</w:t>
      </w:r>
    </w:p>
    <w:p>
      <w:pPr>
        <w:spacing w:after="0" w:line="237" w:lineRule="auto"/>
        <w:jc w:val="both"/>
        <w:sectPr>
          <w:pgSz w:w="11910" w:h="16840"/>
          <w:pgMar w:header="609" w:footer="761" w:top="1020" w:bottom="9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37" w:lineRule="auto" w:before="162"/>
        <w:ind w:right="88"/>
        <w:jc w:val="left"/>
      </w:pPr>
      <w:r>
        <w:rPr/>
        <w:t>在国内市场方面，公司通过积极产品创新和渠道整合调整等措施的实施，进一步形成了 </w:t>
      </w:r>
      <w:r>
        <w:rPr>
          <w:spacing w:val="-3"/>
        </w:rPr>
        <w:t>独特的品牌特征，并先后荣获国家工商总局颁布的“</w:t>
      </w:r>
      <w:r>
        <w:rPr>
          <w:rFonts w:ascii="宋体" w:hAnsi="宋体" w:cs="宋体" w:eastAsia="宋体" w:hint="default"/>
          <w:spacing w:val="-3"/>
        </w:rPr>
        <w:t>THTF</w:t>
      </w:r>
      <w:r>
        <w:rPr>
          <w:rFonts w:ascii="宋体" w:hAnsi="宋体" w:cs="宋体" w:eastAsia="宋体" w:hint="default"/>
          <w:spacing w:val="-54"/>
        </w:rPr>
        <w:t> </w:t>
      </w:r>
      <w:r>
        <w:rPr>
          <w:spacing w:val="-12"/>
        </w:rPr>
        <w:t>中国驰名商标”，中国电子视像</w:t>
      </w:r>
      <w:r>
        <w:rPr>
          <w:spacing w:val="-102"/>
        </w:rPr>
        <w:t> </w:t>
      </w:r>
      <w:r>
        <w:rPr>
          <w:spacing w:val="-102"/>
        </w:rPr>
      </w:r>
      <w:r>
        <w:rPr/>
        <w:t>行业协会颁布的“</w:t>
      </w:r>
      <w:r>
        <w:rPr>
          <w:rFonts w:ascii="宋体" w:hAnsi="宋体" w:cs="宋体" w:eastAsia="宋体" w:hint="default"/>
        </w:rPr>
        <w:t>2012</w:t>
      </w:r>
      <w:r>
        <w:rPr>
          <w:rFonts w:ascii="宋体" w:hAnsi="宋体" w:cs="宋体" w:eastAsia="宋体" w:hint="default"/>
          <w:spacing w:val="-60"/>
        </w:rPr>
        <w:t> </w:t>
      </w:r>
      <w:r>
        <w:rPr/>
        <w:t>年度中国彩电行业节能技术先锋”等多项荣誉。报告期内，在立 足传统销售渠道的基础上，公司进一步加大了网络电商平台渠道的覆盖力度，并充分利 用多年积累的行业销售资源和在系统集成方面的技术领先优势，为教育、政府、企业及 </w:t>
      </w:r>
      <w:r>
        <w:rPr>
          <w:spacing w:val="-2"/>
        </w:rPr>
        <w:t>其他行业客户提供提供定制型产品和高附加值产品，提供多媒体智能电视、智能触控机、</w:t>
      </w:r>
      <w:r>
        <w:rPr>
          <w:spacing w:val="-82"/>
        </w:rPr>
        <w:t> </w:t>
      </w:r>
      <w:r>
        <w:rPr>
          <w:spacing w:val="-82"/>
        </w:rPr>
      </w:r>
      <w:r>
        <w:rPr/>
        <w:t>大型拼接屏的系统工程等显示设备和解决方案，并在</w:t>
      </w:r>
      <w:r>
        <w:rPr>
          <w:spacing w:val="-81"/>
        </w:rPr>
        <w:t> </w:t>
      </w:r>
      <w:r>
        <w:rPr>
          <w:rFonts w:ascii="宋体" w:hAnsi="宋体" w:cs="宋体" w:eastAsia="宋体" w:hint="default"/>
        </w:rPr>
        <w:t>2012</w:t>
      </w:r>
      <w:r>
        <w:rPr>
          <w:rFonts w:ascii="宋体" w:hAnsi="宋体" w:cs="宋体" w:eastAsia="宋体" w:hint="default"/>
          <w:spacing w:val="-81"/>
        </w:rPr>
        <w:t> </w:t>
      </w:r>
      <w:r>
        <w:rPr/>
        <w:t>年度凭借智能触控电视一体机</w:t>
      </w:r>
    </w:p>
    <w:p>
      <w:pPr>
        <w:pStyle w:val="BodyText"/>
        <w:spacing w:line="237" w:lineRule="auto" w:before="1"/>
        <w:ind w:right="208"/>
        <w:jc w:val="left"/>
      </w:pPr>
      <w:r>
        <w:rPr/>
        <w:t>产品成功入围全国最大的多媒体教室改造项目——海淀区</w:t>
      </w:r>
      <w:r>
        <w:rPr>
          <w:spacing w:val="-81"/>
        </w:rPr>
        <w:t> </w:t>
      </w:r>
      <w:r>
        <w:rPr>
          <w:rFonts w:ascii="宋体" w:hAnsi="宋体" w:cs="宋体" w:eastAsia="宋体" w:hint="default"/>
        </w:rPr>
        <w:t>2012</w:t>
      </w:r>
      <w:r>
        <w:rPr>
          <w:rFonts w:ascii="宋体" w:hAnsi="宋体" w:cs="宋体" w:eastAsia="宋体" w:hint="default"/>
          <w:spacing w:val="-81"/>
        </w:rPr>
        <w:t> </w:t>
      </w:r>
      <w:r>
        <w:rPr/>
        <w:t>年中小学教室多媒体更新 改造项目。在产品创新方面，公司推出了跨界云电视产品</w:t>
      </w:r>
      <w:r>
        <w:rPr>
          <w:spacing w:val="-80"/>
        </w:rPr>
        <w:t> </w:t>
      </w:r>
      <w:r>
        <w:rPr>
          <w:rFonts w:ascii="宋体" w:hAnsi="宋体" w:cs="宋体" w:eastAsia="宋体" w:hint="default"/>
        </w:rPr>
        <w:t>TX5900</w:t>
      </w:r>
      <w:r>
        <w:rPr>
          <w:rFonts w:ascii="宋体" w:hAnsi="宋体" w:cs="宋体" w:eastAsia="宋体" w:hint="default"/>
          <w:spacing w:val="-80"/>
        </w:rPr>
        <w:t> </w:t>
      </w:r>
      <w:r>
        <w:rPr/>
        <w:t>系列，这一产品采用了 </w:t>
      </w:r>
      <w:r>
        <w:rPr>
          <w:rFonts w:ascii="宋体" w:hAnsi="宋体" w:cs="宋体" w:eastAsia="宋体" w:hint="default"/>
        </w:rPr>
        <w:t>Andriod4.0</w:t>
      </w:r>
      <w:r>
        <w:rPr>
          <w:rFonts w:ascii="宋体" w:hAnsi="宋体" w:cs="宋体" w:eastAsia="宋体" w:hint="default"/>
          <w:spacing w:val="-60"/>
        </w:rPr>
        <w:t> </w:t>
      </w:r>
      <w:r>
        <w:rPr/>
        <w:t>系统，同时搭建了基于电视、手机、电脑之间良好的对接平台，并内置了公 司自主研发的近两百款适合在电视上呈现的智能应用，涵盖资讯、娱乐、教育、生活的 方方面面，尤其是内置了独家教学平台――清华云教育系统，可为用户免费提供从幼儿 到高中的全新教育资源。这一产品还获得了中国电子视像行业协会颁发的“</w:t>
      </w:r>
      <w:r>
        <w:rPr>
          <w:rFonts w:ascii="宋体" w:hAnsi="宋体" w:cs="宋体" w:eastAsia="宋体" w:hint="default"/>
        </w:rPr>
        <w:t>CIVA</w:t>
      </w:r>
      <w:r>
        <w:rPr>
          <w:rFonts w:ascii="宋体" w:hAnsi="宋体" w:cs="宋体" w:eastAsia="宋体" w:hint="default"/>
          <w:spacing w:val="-60"/>
        </w:rPr>
        <w:t> </w:t>
      </w:r>
      <w:r>
        <w:rPr/>
        <w:t>中国彩 电行业</w:t>
      </w:r>
      <w:r>
        <w:rPr>
          <w:spacing w:val="-60"/>
        </w:rPr>
        <w:t> </w:t>
      </w:r>
      <w:r>
        <w:rPr>
          <w:rFonts w:ascii="宋体" w:hAnsi="宋体" w:cs="宋体" w:eastAsia="宋体" w:hint="default"/>
        </w:rPr>
        <w:t>2012</w:t>
      </w:r>
      <w:r>
        <w:rPr>
          <w:rFonts w:ascii="宋体" w:hAnsi="宋体" w:cs="宋体" w:eastAsia="宋体" w:hint="default"/>
          <w:spacing w:val="-60"/>
        </w:rPr>
        <w:t> </w:t>
      </w:r>
      <w:r>
        <w:rPr>
          <w:spacing w:val="-3"/>
        </w:rPr>
        <w:t>年度创新产品”奖。同时，公司</w:t>
      </w:r>
      <w:r>
        <w:rPr>
          <w:spacing w:val="-60"/>
        </w:rPr>
        <w:t> </w:t>
      </w:r>
      <w:r>
        <w:rPr>
          <w:rFonts w:ascii="宋体" w:hAnsi="宋体" w:cs="宋体" w:eastAsia="宋体" w:hint="default"/>
        </w:rPr>
        <w:t>GME</w:t>
      </w:r>
      <w:r>
        <w:rPr>
          <w:rFonts w:ascii="宋体" w:hAnsi="宋体" w:cs="宋体" w:eastAsia="宋体" w:hint="default"/>
          <w:spacing w:val="-60"/>
        </w:rPr>
        <w:t> </w:t>
      </w:r>
      <w:r>
        <w:rPr/>
        <w:t>绿色数字引擎芯片技术也被评为“</w:t>
      </w:r>
      <w:r>
        <w:rPr>
          <w:rFonts w:ascii="宋体" w:hAnsi="宋体" w:cs="宋体" w:eastAsia="宋体" w:hint="default"/>
        </w:rPr>
        <w:t>CIVA </w:t>
      </w:r>
      <w:r>
        <w:rPr/>
        <w:t>中国彩电行业</w:t>
      </w:r>
      <w:r>
        <w:rPr>
          <w:spacing w:val="-60"/>
        </w:rPr>
        <w:t> </w:t>
      </w:r>
      <w:r>
        <w:rPr>
          <w:rFonts w:ascii="宋体" w:hAnsi="宋体" w:cs="宋体" w:eastAsia="宋体" w:hint="default"/>
        </w:rPr>
        <w:t>2012</w:t>
      </w:r>
      <w:r>
        <w:rPr>
          <w:rFonts w:ascii="宋体" w:hAnsi="宋体" w:cs="宋体" w:eastAsia="宋体" w:hint="default"/>
          <w:spacing w:val="-60"/>
        </w:rPr>
        <w:t> </w:t>
      </w:r>
      <w:r>
        <w:rPr>
          <w:spacing w:val="-15"/>
        </w:rPr>
        <w:t>年度创新技术”。</w:t>
      </w:r>
    </w:p>
    <w:p>
      <w:pPr>
        <w:spacing w:line="240" w:lineRule="auto" w:before="8"/>
        <w:rPr>
          <w:rFonts w:ascii="宋体" w:hAnsi="宋体" w:cs="宋体" w:eastAsia="宋体" w:hint="default"/>
          <w:sz w:val="23"/>
          <w:szCs w:val="23"/>
        </w:rPr>
      </w:pPr>
    </w:p>
    <w:p>
      <w:pPr>
        <w:pStyle w:val="Heading3"/>
        <w:spacing w:line="240" w:lineRule="auto"/>
        <w:ind w:left="138" w:right="0"/>
        <w:jc w:val="both"/>
        <w:rPr>
          <w:b w:val="0"/>
          <w:bCs w:val="0"/>
        </w:rPr>
      </w:pPr>
      <w:r>
        <w:rPr>
          <w:rFonts w:ascii="宋体" w:hAnsi="宋体" w:cs="宋体" w:eastAsia="宋体" w:hint="default"/>
        </w:rPr>
        <w:t>(7)</w:t>
      </w:r>
      <w:r>
        <w:rPr>
          <w:rFonts w:ascii="宋体" w:hAnsi="宋体" w:cs="宋体" w:eastAsia="宋体" w:hint="default"/>
          <w:spacing w:val="-9"/>
        </w:rPr>
        <w:t> </w:t>
      </w:r>
      <w:r>
        <w:rPr/>
        <w:t>数字电视系统产业</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25"/>
        <w:jc w:val="both"/>
      </w:pPr>
      <w:r>
        <w:rPr>
          <w:rFonts w:ascii="宋体" w:hAnsi="宋体" w:cs="宋体" w:eastAsia="宋体" w:hint="default"/>
        </w:rPr>
        <w:t>2012</w:t>
      </w:r>
      <w:r>
        <w:rPr>
          <w:rFonts w:ascii="宋体" w:hAnsi="宋体" w:cs="宋体" w:eastAsia="宋体" w:hint="default"/>
          <w:spacing w:val="-40"/>
        </w:rPr>
        <w:t> </w:t>
      </w:r>
      <w:r>
        <w:rPr/>
        <w:t>年，是中国数字电视产业链加速融合和变革的关键一年。继“十二五”战略性新兴 产业规划中提出进一步普及数字电视网络建设之后，日前，工信部出台的《关于普及地</w:t>
      </w:r>
      <w:r>
        <w:rPr>
          <w:spacing w:val="-56"/>
        </w:rPr>
        <w:t> </w:t>
      </w:r>
      <w:r>
        <w:rPr>
          <w:spacing w:val="-56"/>
        </w:rPr>
      </w:r>
      <w:r>
        <w:rPr/>
        <w:t>面数字电视接收机实施意见》中明确规定：以政府为引导，以企业为主体，采用市场化</w:t>
      </w:r>
      <w:r>
        <w:rPr>
          <w:spacing w:val="-56"/>
        </w:rPr>
        <w:t> </w:t>
      </w:r>
      <w:r>
        <w:rPr>
          <w:spacing w:val="-56"/>
        </w:rPr>
      </w:r>
      <w:r>
        <w:rPr/>
        <w:t>推进模式，分步骤、分阶段地有序普及地面数字电视接收机，根据地面数字电视覆盖情</w:t>
      </w:r>
      <w:r>
        <w:rPr>
          <w:spacing w:val="-54"/>
        </w:rPr>
        <w:t> </w:t>
      </w:r>
      <w:r>
        <w:rPr>
          <w:spacing w:val="-54"/>
        </w:rPr>
      </w:r>
      <w:r>
        <w:rPr/>
        <w:t>况，在 </w:t>
      </w:r>
      <w:r>
        <w:rPr>
          <w:rFonts w:ascii="宋体" w:hAnsi="宋体" w:cs="宋体" w:eastAsia="宋体" w:hint="default"/>
        </w:rPr>
        <w:t>3-5</w:t>
      </w:r>
      <w:r>
        <w:rPr>
          <w:rFonts w:ascii="宋体" w:hAnsi="宋体" w:cs="宋体" w:eastAsia="宋体" w:hint="default"/>
          <w:spacing w:val="-39"/>
        </w:rPr>
        <w:t> </w:t>
      </w:r>
      <w:r>
        <w:rPr/>
        <w:t>年内普及地面数字电视接收机，实现境内销售的所有电视机都具备地面数字</w:t>
      </w:r>
    </w:p>
    <w:p>
      <w:pPr>
        <w:pStyle w:val="BodyText"/>
        <w:spacing w:line="310" w:lineRule="exact" w:before="30"/>
        <w:ind w:right="223"/>
        <w:jc w:val="both"/>
      </w:pPr>
      <w:r>
        <w:rPr/>
        <w:t>电视接收功能，满足消费者免费正常收看地面数字电视的需求，到</w:t>
      </w:r>
      <w:r>
        <w:rPr>
          <w:spacing w:val="-78"/>
        </w:rPr>
        <w:t> </w:t>
      </w:r>
      <w:r>
        <w:rPr>
          <w:rFonts w:ascii="宋体" w:hAnsi="宋体" w:cs="宋体" w:eastAsia="宋体" w:hint="default"/>
        </w:rPr>
        <w:t>2020</w:t>
      </w:r>
      <w:r>
        <w:rPr>
          <w:rFonts w:ascii="宋体" w:hAnsi="宋体" w:cs="宋体" w:eastAsia="宋体" w:hint="default"/>
          <w:spacing w:val="-79"/>
        </w:rPr>
        <w:t> </w:t>
      </w:r>
      <w:r>
        <w:rPr/>
        <w:t>年全面实现地面 数字电视接收。为此，公司在报告期内立足于设备生产、投资运营业务领域，进一步夯</w:t>
      </w:r>
      <w:r>
        <w:rPr>
          <w:spacing w:val="-59"/>
        </w:rPr>
        <w:t> </w:t>
      </w:r>
      <w:r>
        <w:rPr>
          <w:spacing w:val="-59"/>
        </w:rPr>
      </w:r>
      <w:r>
        <w:rPr/>
        <w:t>实基础，保证了业务规模的稳步增长。</w:t>
      </w:r>
    </w:p>
    <w:p>
      <w:pPr>
        <w:spacing w:line="240" w:lineRule="auto" w:before="8"/>
        <w:rPr>
          <w:rFonts w:ascii="宋体" w:hAnsi="宋体" w:cs="宋体" w:eastAsia="宋体" w:hint="default"/>
          <w:sz w:val="21"/>
          <w:szCs w:val="21"/>
        </w:rPr>
      </w:pPr>
    </w:p>
    <w:p>
      <w:pPr>
        <w:pStyle w:val="BodyText"/>
        <w:spacing w:line="237" w:lineRule="auto"/>
        <w:ind w:right="225"/>
        <w:jc w:val="both"/>
      </w:pPr>
      <w:r>
        <w:rPr/>
        <w:t>在投资运营业务领域，公司不断创新的合作模式，通过与政府合作、渠道联合、内部改</w:t>
      </w:r>
      <w:r>
        <w:rPr>
          <w:spacing w:val="-58"/>
        </w:rPr>
        <w:t> </w:t>
      </w:r>
      <w:r>
        <w:rPr>
          <w:spacing w:val="-58"/>
        </w:rPr>
      </w:r>
      <w:r>
        <w:rPr>
          <w:spacing w:val="8"/>
        </w:rPr>
        <w:t>善、扩大覆盖以及强化合作等多种方式，快速发展用户数量，实现用户数量同比增长</w:t>
      </w:r>
      <w:r>
        <w:rPr>
          <w:spacing w:val="-112"/>
        </w:rPr>
        <w:t> </w:t>
      </w:r>
      <w:r>
        <w:rPr>
          <w:spacing w:val="-112"/>
        </w:rPr>
      </w:r>
      <w:r>
        <w:rPr>
          <w:rFonts w:ascii="宋体" w:hAnsi="宋体" w:cs="宋体" w:eastAsia="宋体" w:hint="default"/>
        </w:rPr>
        <w:t>203.4%</w:t>
      </w:r>
      <w:r>
        <w:rPr/>
        <w:t>。本年度，在确保已投入运营的各合资公司保持稳步增长的同时，</w:t>
      </w:r>
      <w:r>
        <w:rPr>
          <w:rFonts w:ascii="宋体" w:hAnsi="宋体" w:cs="宋体" w:eastAsia="宋体" w:hint="default"/>
        </w:rPr>
        <w:t>2012</w:t>
      </w:r>
      <w:r>
        <w:rPr>
          <w:rFonts w:ascii="宋体" w:hAnsi="宋体" w:cs="宋体" w:eastAsia="宋体" w:hint="default"/>
          <w:spacing w:val="-40"/>
        </w:rPr>
        <w:t> </w:t>
      </w:r>
      <w:r>
        <w:rPr/>
        <w:t>年内投入 运营的日照、天门和达州三家公司也整体呈现良性发展的趋势。报告期内，公司还与陕</w:t>
      </w:r>
      <w:r>
        <w:rPr>
          <w:spacing w:val="-61"/>
        </w:rPr>
        <w:t> </w:t>
      </w:r>
      <w:r>
        <w:rPr>
          <w:spacing w:val="-61"/>
        </w:rPr>
      </w:r>
      <w:r>
        <w:rPr/>
        <w:t>西省广电网络传媒（集团）股份有限公司签署了“基于广电网络面向三网融合业务战略</w:t>
      </w:r>
      <w:r>
        <w:rPr>
          <w:spacing w:val="-61"/>
        </w:rPr>
        <w:t> </w:t>
      </w:r>
      <w:r>
        <w:rPr>
          <w:spacing w:val="-61"/>
        </w:rPr>
      </w:r>
      <w:r>
        <w:rPr>
          <w:spacing w:val="-5"/>
        </w:rPr>
        <w:t>合作协议”，与陕西广电传媒公司将在陕西地区开展三网融合业务合作，大力推广基于广</w:t>
      </w:r>
      <w:r>
        <w:rPr>
          <w:spacing w:val="-84"/>
        </w:rPr>
        <w:t> </w:t>
      </w:r>
      <w:r>
        <w:rPr>
          <w:spacing w:val="-84"/>
        </w:rPr>
      </w:r>
      <w:r>
        <w:rPr/>
        <w:t>电网络的三网融合新业务，为用户提供更加丰富多彩的优质网络文化服务。</w:t>
      </w:r>
    </w:p>
    <w:p>
      <w:pPr>
        <w:spacing w:line="240" w:lineRule="auto" w:before="11"/>
        <w:rPr>
          <w:rFonts w:ascii="宋体" w:hAnsi="宋体" w:cs="宋体" w:eastAsia="宋体" w:hint="default"/>
          <w:sz w:val="23"/>
          <w:szCs w:val="23"/>
        </w:rPr>
      </w:pPr>
    </w:p>
    <w:p>
      <w:pPr>
        <w:pStyle w:val="BodyText"/>
        <w:spacing w:line="237" w:lineRule="auto"/>
        <w:ind w:right="224"/>
        <w:jc w:val="both"/>
      </w:pPr>
      <w:r>
        <w:rPr/>
        <w:t>在产品设备方面，面对国内发射机市场激烈的竞争环境，公司通过提高质量、拓宽产品</w:t>
      </w:r>
      <w:r>
        <w:rPr>
          <w:spacing w:val="-61"/>
        </w:rPr>
        <w:t> </w:t>
      </w:r>
      <w:r>
        <w:rPr>
          <w:spacing w:val="-61"/>
        </w:rPr>
      </w:r>
      <w:r>
        <w:rPr/>
        <w:t>线、加强服务等经营策略的实施，保持了在该业务领域内的稳步发展。报告期内，公司</w:t>
      </w:r>
      <w:r>
        <w:rPr>
          <w:spacing w:val="-61"/>
        </w:rPr>
        <w:t> </w:t>
      </w:r>
      <w:r>
        <w:rPr>
          <w:spacing w:val="-61"/>
        </w:rPr>
      </w:r>
      <w:r>
        <w:rPr/>
        <w:t>作为中国移动多媒体广播覆盖工程项目最大的供应商之一，再次入围了</w:t>
      </w:r>
      <w:r>
        <w:rPr>
          <w:spacing w:val="-79"/>
        </w:rPr>
        <w:t> </w:t>
      </w:r>
      <w:r>
        <w:rPr>
          <w:rFonts w:ascii="宋体" w:hAnsi="宋体" w:cs="宋体" w:eastAsia="宋体" w:hint="default"/>
        </w:rPr>
        <w:t>2012</w:t>
      </w:r>
      <w:r>
        <w:rPr>
          <w:rFonts w:ascii="宋体" w:hAnsi="宋体" w:cs="宋体" w:eastAsia="宋体" w:hint="default"/>
          <w:spacing w:val="-80"/>
        </w:rPr>
        <w:t> </w:t>
      </w:r>
      <w:r>
        <w:rPr/>
        <w:t>年移动多媒 体广播覆盖工程发射机、天馈线及采集器项目的招标，还签署了国内广电无线领域最大</w:t>
      </w:r>
      <w:r>
        <w:rPr>
          <w:spacing w:val="-61"/>
        </w:rPr>
        <w:t> </w:t>
      </w:r>
      <w:r>
        <w:rPr>
          <w:spacing w:val="-61"/>
        </w:rPr>
      </w:r>
      <w:r>
        <w:rPr/>
        <w:t>的监控项目——移动多媒体广播系统远程监控项目中河南、广东、浙江三个省的全省监</w:t>
      </w:r>
      <w:r>
        <w:rPr>
          <w:spacing w:val="-60"/>
        </w:rPr>
        <w:t> </w:t>
      </w:r>
      <w:r>
        <w:rPr>
          <w:spacing w:val="-60"/>
        </w:rPr>
      </w:r>
      <w:r>
        <w:rPr/>
        <w:t>控项目，成为该项目市场份额最高的供应商。此外，公司还相继签署了甘肃省十三市州</w:t>
      </w:r>
      <w:r>
        <w:rPr>
          <w:spacing w:val="-61"/>
        </w:rPr>
        <w:t> </w:t>
      </w:r>
      <w:r>
        <w:rPr>
          <w:spacing w:val="-61"/>
        </w:rPr>
      </w:r>
      <w:r>
        <w:rPr/>
        <w:t>覆盖工程、黑龙江省电台 </w:t>
      </w:r>
      <w:r>
        <w:rPr>
          <w:rFonts w:ascii="宋体" w:hAnsi="宋体" w:cs="宋体" w:eastAsia="宋体" w:hint="default"/>
        </w:rPr>
        <w:t>2012</w:t>
      </w:r>
      <w:r>
        <w:rPr>
          <w:rFonts w:ascii="宋体" w:hAnsi="宋体" w:cs="宋体" w:eastAsia="宋体" w:hint="default"/>
          <w:spacing w:val="-37"/>
        </w:rPr>
        <w:t> </w:t>
      </w:r>
      <w:r>
        <w:rPr>
          <w:spacing w:val="-5"/>
        </w:rPr>
        <w:t>同步覆盖眼神工程、中央台调频覆盖项目等。。在立足国</w:t>
      </w:r>
      <w:r>
        <w:rPr/>
        <w:t> 内市场的同时，公司积极拓展海外市场并成功签署了科摩罗落地项目、圭亚那商务部援</w:t>
      </w:r>
    </w:p>
    <w:p>
      <w:pPr>
        <w:spacing w:after="0" w:line="237" w:lineRule="auto"/>
        <w:jc w:val="both"/>
        <w:sectPr>
          <w:pgSz w:w="11910" w:h="16840"/>
          <w:pgMar w:header="609" w:footer="761" w:top="1020" w:bottom="98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37" w:lineRule="auto" w:before="28"/>
        <w:ind w:right="224"/>
        <w:jc w:val="both"/>
      </w:pPr>
      <w:r>
        <w:rPr/>
        <w:t>外项目及加纳项目等。项目完成后，将在上述国家建成调频广播系统、地面数字电视系</w:t>
      </w:r>
      <w:r>
        <w:rPr>
          <w:spacing w:val="-61"/>
        </w:rPr>
        <w:t> </w:t>
      </w:r>
      <w:r>
        <w:rPr>
          <w:spacing w:val="-61"/>
        </w:rPr>
      </w:r>
      <w:r>
        <w:rPr>
          <w:spacing w:val="-10"/>
        </w:rPr>
        <w:t>统，用于广播电视节目的覆盖。在产品创新方面，公司针对市场需求，推出了采用</w:t>
      </w:r>
      <w:r>
        <w:rPr>
          <w:spacing w:val="-46"/>
        </w:rPr>
        <w:t> </w:t>
      </w:r>
      <w:r>
        <w:rPr>
          <w:rFonts w:ascii="宋体" w:hAnsi="宋体" w:cs="宋体" w:eastAsia="宋体" w:hint="default"/>
        </w:rPr>
        <w:t>DOHERTY</w:t>
      </w:r>
      <w:r>
        <w:rPr>
          <w:rFonts w:ascii="宋体" w:hAnsi="宋体" w:cs="宋体" w:eastAsia="宋体" w:hint="default"/>
          <w:spacing w:val="-118"/>
        </w:rPr>
        <w:t> </w:t>
      </w:r>
      <w:r>
        <w:rPr/>
        <w:t>技术的新型电视发射机等一系列高效节能的产品，既符合国家节能减排的政策，又进一</w:t>
      </w:r>
      <w:r>
        <w:rPr>
          <w:spacing w:val="-61"/>
        </w:rPr>
        <w:t> </w:t>
      </w:r>
      <w:r>
        <w:rPr>
          <w:spacing w:val="-61"/>
        </w:rPr>
      </w:r>
      <w:r>
        <w:rPr/>
        <w:t>步提高了公司的市场竞争力。</w:t>
      </w:r>
    </w:p>
    <w:p>
      <w:pPr>
        <w:spacing w:line="240" w:lineRule="auto" w:before="7"/>
        <w:rPr>
          <w:rFonts w:ascii="宋体" w:hAnsi="宋体" w:cs="宋体" w:eastAsia="宋体" w:hint="default"/>
          <w:sz w:val="23"/>
          <w:szCs w:val="23"/>
        </w:rPr>
      </w:pPr>
    </w:p>
    <w:p>
      <w:pPr>
        <w:pStyle w:val="Heading3"/>
        <w:spacing w:line="240" w:lineRule="auto"/>
        <w:ind w:left="138" w:right="0"/>
        <w:jc w:val="both"/>
        <w:rPr>
          <w:b w:val="0"/>
          <w:bCs w:val="0"/>
        </w:rPr>
      </w:pPr>
      <w:r>
        <w:rPr>
          <w:rFonts w:ascii="宋体" w:hAnsi="宋体" w:cs="宋体" w:eastAsia="宋体" w:hint="default"/>
        </w:rPr>
        <w:t>(8)</w:t>
      </w:r>
      <w:r>
        <w:rPr>
          <w:rFonts w:ascii="宋体" w:hAnsi="宋体" w:cs="宋体" w:eastAsia="宋体" w:hint="default"/>
          <w:spacing w:val="-5"/>
        </w:rPr>
        <w:t> </w:t>
      </w:r>
      <w:r>
        <w:rPr/>
        <w:t>军工产业</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88"/>
        <w:jc w:val="left"/>
      </w:pPr>
      <w:r>
        <w:rPr/>
        <w:t>在军工业务领域，公司坚持贯彻集团式军工发展的战略，在持续发展中逐步形成了电子</w:t>
      </w:r>
      <w:r>
        <w:rPr>
          <w:spacing w:val="-61"/>
        </w:rPr>
        <w:t> </w:t>
      </w:r>
      <w:r>
        <w:rPr>
          <w:spacing w:val="-61"/>
        </w:rPr>
      </w:r>
      <w:r>
        <w:rPr>
          <w:spacing w:val="-2"/>
        </w:rPr>
        <w:t>信息系统与装备、机械装备和技术服务三大业务，并通过提高科研能力，拓展市场领域，</w:t>
      </w:r>
      <w:r>
        <w:rPr>
          <w:spacing w:val="-84"/>
        </w:rPr>
        <w:t> </w:t>
      </w:r>
      <w:r>
        <w:rPr>
          <w:spacing w:val="-84"/>
        </w:rPr>
      </w:r>
      <w:r>
        <w:rPr/>
        <w:t>保持了传统军品业务的稳定增长和新兴业务的快速发展。</w:t>
      </w:r>
    </w:p>
    <w:p>
      <w:pPr>
        <w:spacing w:line="240" w:lineRule="auto" w:before="11"/>
        <w:rPr>
          <w:rFonts w:ascii="宋体" w:hAnsi="宋体" w:cs="宋体" w:eastAsia="宋体" w:hint="default"/>
          <w:sz w:val="23"/>
          <w:szCs w:val="23"/>
        </w:rPr>
      </w:pPr>
    </w:p>
    <w:p>
      <w:pPr>
        <w:pStyle w:val="BodyText"/>
        <w:spacing w:line="237" w:lineRule="auto"/>
        <w:ind w:right="88"/>
        <w:jc w:val="left"/>
      </w:pPr>
      <w:r>
        <w:rPr/>
        <w:t>在电子信息系统与装备业务方面，公司已经形成了以无线通信、卫星通信、频谱管理以</w:t>
      </w:r>
      <w:r>
        <w:rPr>
          <w:spacing w:val="-61"/>
        </w:rPr>
        <w:t> </w:t>
      </w:r>
      <w:r>
        <w:rPr>
          <w:spacing w:val="-61"/>
        </w:rPr>
      </w:r>
      <w:r>
        <w:rPr>
          <w:spacing w:val="-2"/>
        </w:rPr>
        <w:t>及北斗导航为核心的四大业务板块。其中，北斗导航作为我国自主研发的卫星导航系统，</w:t>
      </w:r>
      <w:r>
        <w:rPr>
          <w:spacing w:val="-83"/>
        </w:rPr>
        <w:t> </w:t>
      </w:r>
      <w:r>
        <w:rPr>
          <w:spacing w:val="-83"/>
        </w:rPr>
      </w:r>
      <w:r>
        <w:rPr/>
        <w:t>无论从国防安全上，还是从经济效益来看，都是未来国家发展的重点。</w:t>
      </w:r>
      <w:r>
        <w:rPr>
          <w:rFonts w:ascii="宋体" w:hAnsi="宋体" w:cs="宋体" w:eastAsia="宋体" w:hint="default"/>
        </w:rPr>
        <w:t>2012</w:t>
      </w:r>
      <w:r>
        <w:rPr>
          <w:rFonts w:ascii="宋体" w:hAnsi="宋体" w:cs="宋体" w:eastAsia="宋体" w:hint="default"/>
          <w:spacing w:val="-40"/>
        </w:rPr>
        <w:t> </w:t>
      </w:r>
      <w:r>
        <w:rPr/>
        <w:t>年底北斗二 </w:t>
      </w:r>
      <w:r>
        <w:rPr>
          <w:spacing w:val="-5"/>
        </w:rPr>
        <w:t>代亚太地区组网完成后，北斗导航产业链将进入爆发期，建设高峰期有望在</w:t>
      </w:r>
      <w:r>
        <w:rPr>
          <w:spacing w:val="-57"/>
        </w:rPr>
        <w:t> </w:t>
      </w:r>
      <w:r>
        <w:rPr>
          <w:rFonts w:ascii="宋体" w:hAnsi="宋体" w:cs="宋体" w:eastAsia="宋体" w:hint="default"/>
        </w:rPr>
        <w:t>2013</w:t>
      </w:r>
      <w:r>
        <w:rPr>
          <w:rFonts w:ascii="宋体" w:hAnsi="宋体" w:cs="宋体" w:eastAsia="宋体" w:hint="default"/>
          <w:spacing w:val="-58"/>
        </w:rPr>
        <w:t> </w:t>
      </w:r>
      <w:r>
        <w:rPr/>
        <w:t>年实现。 为此，本年度，公司在北斗产品业务方面加强资源整合，根据市场需要求，针对性地开</w:t>
      </w:r>
      <w:r>
        <w:rPr>
          <w:spacing w:val="-61"/>
        </w:rPr>
        <w:t> </w:t>
      </w:r>
      <w:r>
        <w:rPr>
          <w:spacing w:val="-61"/>
        </w:rPr>
      </w:r>
      <w:r>
        <w:rPr/>
        <w:t>展北斗系列产品的研发。在立足军用的同时，积极拓展北斗的地方行业应用，打造北斗</w:t>
      </w:r>
      <w:r>
        <w:rPr>
          <w:spacing w:val="-56"/>
        </w:rPr>
        <w:t> </w:t>
      </w:r>
      <w:r>
        <w:rPr>
          <w:spacing w:val="-56"/>
        </w:rPr>
      </w:r>
      <w:r>
        <w:rPr/>
        <w:t>产品完整的产业链。截至报告期末，公司的北斗导航型天线、双频导航手持机、北斗射</w:t>
      </w:r>
      <w:r>
        <w:rPr>
          <w:spacing w:val="-61"/>
        </w:rPr>
        <w:t> </w:t>
      </w:r>
      <w:r>
        <w:rPr>
          <w:spacing w:val="-61"/>
        </w:rPr>
      </w:r>
      <w:r>
        <w:rPr/>
        <w:t>频芯片等均成功入围军方招标。此外，还相继开发了车载双模机、手持双模机以及便携</w:t>
      </w:r>
      <w:r>
        <w:rPr>
          <w:spacing w:val="-58"/>
        </w:rPr>
        <w:t> </w:t>
      </w:r>
      <w:r>
        <w:rPr>
          <w:spacing w:val="-58"/>
        </w:rPr>
      </w:r>
      <w:r>
        <w:rPr/>
        <w:t>式北斗模拟测试源等系列产品，为在该业务领域内的规模型发展奠定了良好的基础。</w:t>
      </w:r>
    </w:p>
    <w:p>
      <w:pPr>
        <w:spacing w:line="240" w:lineRule="auto" w:before="10"/>
        <w:rPr>
          <w:rFonts w:ascii="宋体" w:hAnsi="宋体" w:cs="宋体" w:eastAsia="宋体" w:hint="default"/>
          <w:sz w:val="23"/>
          <w:szCs w:val="23"/>
        </w:rPr>
      </w:pPr>
    </w:p>
    <w:p>
      <w:pPr>
        <w:pStyle w:val="BodyText"/>
        <w:spacing w:line="237" w:lineRule="auto"/>
        <w:ind w:right="88"/>
        <w:jc w:val="left"/>
      </w:pPr>
      <w:r>
        <w:rPr>
          <w:spacing w:val="-2"/>
        </w:rPr>
        <w:t>在机械装备业务方面，公司立足于军民用造船业务领域，一方面牢固树立军品优先原则，</w:t>
      </w:r>
      <w:r>
        <w:rPr>
          <w:spacing w:val="-82"/>
        </w:rPr>
        <w:t> </w:t>
      </w:r>
      <w:r>
        <w:rPr>
          <w:spacing w:val="-82"/>
        </w:rPr>
      </w:r>
      <w:r>
        <w:rPr/>
        <w:t>加强沟通协调，培育和壮大公司的军用拳头产品；另一方面把握公务船需求旺盛的市场</w:t>
      </w:r>
      <w:r>
        <w:rPr>
          <w:spacing w:val="-61"/>
        </w:rPr>
        <w:t> </w:t>
      </w:r>
      <w:r>
        <w:rPr>
          <w:spacing w:val="-61"/>
        </w:rPr>
      </w:r>
      <w:r>
        <w:rPr/>
        <w:t>机遇，大力开拓民用船舶市场。本年度。公司相继中标</w:t>
      </w:r>
      <w:r>
        <w:rPr>
          <w:spacing w:val="-66"/>
        </w:rPr>
        <w:t> </w:t>
      </w:r>
      <w:r>
        <w:rPr>
          <w:rFonts w:ascii="宋体" w:hAnsi="宋体" w:cs="宋体" w:eastAsia="宋体" w:hint="default"/>
        </w:rPr>
        <w:t>3</w:t>
      </w:r>
      <w:r>
        <w:rPr>
          <w:rFonts w:ascii="宋体" w:hAnsi="宋体" w:cs="宋体" w:eastAsia="宋体" w:hint="default"/>
          <w:spacing w:val="-66"/>
        </w:rPr>
        <w:t> </w:t>
      </w:r>
      <w:r>
        <w:rPr/>
        <w:t>艘</w:t>
      </w:r>
      <w:r>
        <w:rPr>
          <w:spacing w:val="-66"/>
        </w:rPr>
        <w:t> </w:t>
      </w:r>
      <w:r>
        <w:rPr>
          <w:rFonts w:ascii="宋体" w:hAnsi="宋体" w:cs="宋体" w:eastAsia="宋体" w:hint="default"/>
        </w:rPr>
        <w:t>60</w:t>
      </w:r>
      <w:r>
        <w:rPr>
          <w:rFonts w:ascii="宋体" w:hAnsi="宋体" w:cs="宋体" w:eastAsia="宋体" w:hint="default"/>
          <w:spacing w:val="-66"/>
        </w:rPr>
        <w:t> </w:t>
      </w:r>
      <w:r>
        <w:rPr/>
        <w:t>米级</w:t>
      </w:r>
      <w:r>
        <w:rPr>
          <w:spacing w:val="-66"/>
        </w:rPr>
        <w:t> </w:t>
      </w:r>
      <w:r>
        <w:rPr>
          <w:rFonts w:ascii="宋体" w:hAnsi="宋体" w:cs="宋体" w:eastAsia="宋体" w:hint="default"/>
        </w:rPr>
        <w:t>B</w:t>
      </w:r>
      <w:r>
        <w:rPr>
          <w:rFonts w:ascii="宋体" w:hAnsi="宋体" w:cs="宋体" w:eastAsia="宋体" w:hint="default"/>
          <w:spacing w:val="-66"/>
        </w:rPr>
        <w:t> </w:t>
      </w:r>
      <w:r>
        <w:rPr/>
        <w:t>型海事巡逻船建造 项目、浙江省渔政系统首艘 </w:t>
      </w:r>
      <w:r>
        <w:rPr>
          <w:rFonts w:ascii="宋体" w:hAnsi="宋体" w:cs="宋体" w:eastAsia="宋体" w:hint="default"/>
        </w:rPr>
        <w:t>500</w:t>
      </w:r>
      <w:r>
        <w:rPr>
          <w:rFonts w:ascii="宋体" w:hAnsi="宋体" w:cs="宋体" w:eastAsia="宋体" w:hint="default"/>
          <w:spacing w:val="-41"/>
        </w:rPr>
        <w:t> </w:t>
      </w:r>
      <w:r>
        <w:rPr/>
        <w:t>吨级渔政船、两艘钢质超低温冷冻型金枪鱼延绳钓船等 民用船舶项目。其中，公司中标的海事巡逻船项目是公司首次跻身我国海洋执法公务船</w:t>
      </w:r>
      <w:r>
        <w:rPr>
          <w:spacing w:val="-61"/>
        </w:rPr>
        <w:t> </w:t>
      </w:r>
      <w:r>
        <w:rPr>
          <w:spacing w:val="-61"/>
        </w:rPr>
      </w:r>
      <w:r>
        <w:rPr/>
        <w:t>舶细分市场，为未来在公务船领域业务的开展奠定了基础。</w:t>
      </w:r>
    </w:p>
    <w:p>
      <w:pPr>
        <w:spacing w:line="240" w:lineRule="auto" w:before="11"/>
        <w:rPr>
          <w:rFonts w:ascii="宋体" w:hAnsi="宋体" w:cs="宋体" w:eastAsia="宋体" w:hint="default"/>
          <w:sz w:val="23"/>
          <w:szCs w:val="23"/>
        </w:rPr>
      </w:pPr>
    </w:p>
    <w:p>
      <w:pPr>
        <w:pStyle w:val="BodyText"/>
        <w:spacing w:line="237" w:lineRule="auto"/>
        <w:ind w:right="225"/>
        <w:jc w:val="both"/>
      </w:pPr>
      <w:r>
        <w:rPr/>
        <w:t>在技术服务业务方面，</w:t>
      </w:r>
      <w:r>
        <w:rPr>
          <w:rFonts w:ascii="宋体" w:hAnsi="宋体" w:cs="宋体" w:eastAsia="宋体" w:hint="default"/>
        </w:rPr>
        <w:t>2012</w:t>
      </w:r>
      <w:r>
        <w:rPr>
          <w:rFonts w:ascii="宋体" w:hAnsi="宋体" w:cs="宋体" w:eastAsia="宋体" w:hint="default"/>
          <w:spacing w:val="-40"/>
        </w:rPr>
        <w:t> </w:t>
      </w:r>
      <w:r>
        <w:rPr/>
        <w:t>年，公司继续深化全军范围内的指挥装备军民一体化技术保 障业务，并在覆盖全国的保障中心和保障基地全面推进，开展了包括维修故障装备、巡</w:t>
      </w:r>
      <w:r>
        <w:rPr>
          <w:spacing w:val="-61"/>
        </w:rPr>
        <w:t> </w:t>
      </w:r>
      <w:r>
        <w:rPr>
          <w:spacing w:val="-61"/>
        </w:rPr>
      </w:r>
      <w:r>
        <w:rPr/>
        <w:t>检巡修、技术支援、培训、信息支持、伴随保障等在内的形式多样的技术服务，圆满完</w:t>
      </w:r>
      <w:r>
        <w:rPr>
          <w:spacing w:val="-61"/>
        </w:rPr>
        <w:t> </w:t>
      </w:r>
      <w:r>
        <w:rPr>
          <w:spacing w:val="-61"/>
        </w:rPr>
      </w:r>
      <w:r>
        <w:rPr/>
        <w:t>成了承担的技术保障任务。</w:t>
      </w:r>
    </w:p>
    <w:p>
      <w:pPr>
        <w:spacing w:line="240" w:lineRule="auto" w:before="8"/>
        <w:rPr>
          <w:rFonts w:ascii="宋体" w:hAnsi="宋体" w:cs="宋体" w:eastAsia="宋体" w:hint="default"/>
          <w:sz w:val="23"/>
          <w:szCs w:val="23"/>
        </w:rPr>
      </w:pPr>
    </w:p>
    <w:p>
      <w:pPr>
        <w:pStyle w:val="Heading3"/>
        <w:spacing w:line="240" w:lineRule="auto"/>
        <w:ind w:left="138" w:right="0"/>
        <w:jc w:val="both"/>
        <w:rPr>
          <w:b w:val="0"/>
          <w:bCs w:val="0"/>
        </w:rPr>
      </w:pPr>
      <w:r>
        <w:rPr>
          <w:rFonts w:ascii="宋体" w:hAnsi="宋体" w:cs="宋体" w:eastAsia="宋体" w:hint="default"/>
        </w:rPr>
        <w:t>(9)</w:t>
      </w:r>
      <w:r>
        <w:rPr>
          <w:rFonts w:ascii="宋体" w:hAnsi="宋体" w:cs="宋体" w:eastAsia="宋体" w:hint="default"/>
          <w:spacing w:val="-7"/>
        </w:rPr>
        <w:t> </w:t>
      </w:r>
      <w:r>
        <w:rPr/>
        <w:t>知识网络产业</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25"/>
        <w:jc w:val="both"/>
      </w:pPr>
      <w:r>
        <w:rPr>
          <w:rFonts w:ascii="宋体" w:hAnsi="宋体" w:cs="宋体" w:eastAsia="宋体" w:hint="default"/>
        </w:rPr>
        <w:t>2012</w:t>
      </w:r>
      <w:r>
        <w:rPr>
          <w:rFonts w:ascii="宋体" w:hAnsi="宋体" w:cs="宋体" w:eastAsia="宋体" w:hint="default"/>
          <w:spacing w:val="-40"/>
        </w:rPr>
        <w:t> </w:t>
      </w:r>
      <w:r>
        <w:rPr/>
        <w:t>年，国内数字出版政策环境进一步趋好，数字出版平台增长迅速，数字出版渠道有 了新的拓展，产业规模显著攀升，产业规范化程度进一步加深。在产业整体发展的推动</w:t>
      </w:r>
      <w:r>
        <w:rPr>
          <w:spacing w:val="-54"/>
        </w:rPr>
        <w:t> </w:t>
      </w:r>
      <w:r>
        <w:rPr>
          <w:spacing w:val="-54"/>
        </w:rPr>
      </w:r>
      <w:r>
        <w:rPr/>
        <w:t>下，公司充分发挥自身优势，在资源出版、学术评价、用户市场等各方面都取得了较大</w:t>
      </w:r>
      <w:r>
        <w:rPr>
          <w:spacing w:val="-61"/>
        </w:rPr>
        <w:t> </w:t>
      </w:r>
      <w:r>
        <w:rPr>
          <w:spacing w:val="-61"/>
        </w:rPr>
      </w:r>
      <w:r>
        <w:rPr/>
        <w:t>的进步与发展。</w:t>
      </w:r>
    </w:p>
    <w:p>
      <w:pPr>
        <w:spacing w:line="240" w:lineRule="auto" w:before="11"/>
        <w:rPr>
          <w:rFonts w:ascii="宋体" w:hAnsi="宋体" w:cs="宋体" w:eastAsia="宋体" w:hint="default"/>
          <w:sz w:val="23"/>
          <w:szCs w:val="23"/>
        </w:rPr>
      </w:pPr>
    </w:p>
    <w:p>
      <w:pPr>
        <w:pStyle w:val="BodyText"/>
        <w:spacing w:line="237" w:lineRule="auto"/>
        <w:ind w:right="223"/>
        <w:jc w:val="both"/>
      </w:pPr>
      <w:r>
        <w:rPr/>
        <w:t>在学术出版方面，公司一方面持续扩大专有优质资源，保持了出版数量稳步增长。截至</w:t>
      </w:r>
      <w:r>
        <w:rPr>
          <w:spacing w:val="-61"/>
        </w:rPr>
        <w:t> </w:t>
      </w:r>
      <w:r>
        <w:rPr>
          <w:spacing w:val="-61"/>
        </w:rPr>
      </w:r>
      <w:r>
        <w:rPr/>
        <w:t>本报告期末，超过</w:t>
      </w:r>
      <w:r>
        <w:rPr>
          <w:spacing w:val="-53"/>
        </w:rPr>
        <w:t> </w:t>
      </w:r>
      <w:r>
        <w:rPr>
          <w:rFonts w:ascii="宋体" w:hAnsi="宋体" w:cs="宋体" w:eastAsia="宋体" w:hint="default"/>
        </w:rPr>
        <w:t>50%</w:t>
      </w:r>
      <w:r>
        <w:rPr/>
        <w:t>的核心期刊、超过</w:t>
      </w:r>
      <w:r>
        <w:rPr>
          <w:spacing w:val="-53"/>
        </w:rPr>
        <w:t> </w:t>
      </w:r>
      <w:r>
        <w:rPr>
          <w:rFonts w:ascii="宋体" w:hAnsi="宋体" w:cs="宋体" w:eastAsia="宋体" w:hint="default"/>
        </w:rPr>
        <w:t>45%</w:t>
      </w:r>
      <w:r>
        <w:rPr/>
        <w:t>的研究生培养单位、超过</w:t>
      </w:r>
      <w:r>
        <w:rPr>
          <w:spacing w:val="-53"/>
        </w:rPr>
        <w:t> </w:t>
      </w:r>
      <w:r>
        <w:rPr>
          <w:rFonts w:ascii="宋体" w:hAnsi="宋体" w:cs="宋体" w:eastAsia="宋体" w:hint="default"/>
        </w:rPr>
        <w:t>80%</w:t>
      </w:r>
      <w:r>
        <w:rPr/>
        <w:t>的中国会议、 超过</w:t>
      </w:r>
      <w:r>
        <w:rPr>
          <w:spacing w:val="-50"/>
        </w:rPr>
        <w:t> </w:t>
      </w:r>
      <w:r>
        <w:rPr>
          <w:rFonts w:ascii="宋体" w:hAnsi="宋体" w:cs="宋体" w:eastAsia="宋体" w:hint="default"/>
          <w:spacing w:val="-3"/>
        </w:rPr>
        <w:t>95%</w:t>
      </w:r>
      <w:r>
        <w:rPr>
          <w:spacing w:val="-3"/>
        </w:rPr>
        <w:t>的国际会议、以及专利、科技成果、国学等行业龙头机构都选择独家或唯一授权</w:t>
      </w:r>
      <w:r>
        <w:rPr/>
        <w:t> 公司数字出版。</w:t>
      </w:r>
      <w:r>
        <w:rPr>
          <w:rFonts w:ascii="宋体" w:hAnsi="宋体" w:cs="宋体" w:eastAsia="宋体" w:hint="default"/>
        </w:rPr>
        <w:t>2012</w:t>
      </w:r>
      <w:r>
        <w:rPr>
          <w:rFonts w:ascii="宋体" w:hAnsi="宋体" w:cs="宋体" w:eastAsia="宋体" w:hint="default"/>
          <w:spacing w:val="-40"/>
        </w:rPr>
        <w:t> </w:t>
      </w:r>
      <w:r>
        <w:rPr/>
        <w:t>年全年累计出版专有文献</w:t>
      </w:r>
      <w:r>
        <w:rPr>
          <w:spacing w:val="-40"/>
        </w:rPr>
        <w:t> </w:t>
      </w:r>
      <w:r>
        <w:rPr>
          <w:rFonts w:ascii="宋体" w:hAnsi="宋体" w:cs="宋体" w:eastAsia="宋体" w:hint="default"/>
        </w:rPr>
        <w:t>331</w:t>
      </w:r>
      <w:r>
        <w:rPr>
          <w:rFonts w:ascii="宋体" w:hAnsi="宋体" w:cs="宋体" w:eastAsia="宋体" w:hint="default"/>
          <w:spacing w:val="-40"/>
        </w:rPr>
        <w:t> </w:t>
      </w:r>
      <w:r>
        <w:rPr/>
        <w:t>万篇，占学术出版总量的</w:t>
      </w:r>
      <w:r>
        <w:rPr>
          <w:spacing w:val="-40"/>
        </w:rPr>
        <w:t> </w:t>
      </w:r>
      <w:r>
        <w:rPr>
          <w:rFonts w:ascii="宋体" w:hAnsi="宋体" w:cs="宋体" w:eastAsia="宋体" w:hint="default"/>
        </w:rPr>
        <w:t>51%</w:t>
      </w:r>
      <w:r>
        <w:rPr/>
        <w:t>。这种</w:t>
      </w:r>
    </w:p>
    <w:p>
      <w:pPr>
        <w:spacing w:after="0" w:line="237" w:lineRule="auto"/>
        <w:jc w:val="both"/>
        <w:sectPr>
          <w:pgSz w:w="11910" w:h="16840"/>
          <w:pgMar w:header="609" w:footer="761" w:top="1020" w:bottom="98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37" w:lineRule="auto" w:before="28"/>
        <w:ind w:right="203"/>
        <w:jc w:val="both"/>
      </w:pPr>
      <w:r>
        <w:rPr/>
        <w:t>规模化、常态化的专有出版，为市场形成了坚实的资源后盾，使</w:t>
      </w:r>
      <w:r>
        <w:rPr>
          <w:spacing w:val="-79"/>
        </w:rPr>
        <w:t> </w:t>
      </w:r>
      <w:r>
        <w:rPr>
          <w:rFonts w:ascii="宋体" w:hAnsi="宋体" w:cs="宋体" w:eastAsia="宋体" w:hint="default"/>
        </w:rPr>
        <w:t>CNKI</w:t>
      </w:r>
      <w:r>
        <w:rPr>
          <w:rFonts w:ascii="宋体" w:hAnsi="宋体" w:cs="宋体" w:eastAsia="宋体" w:hint="default"/>
          <w:spacing w:val="-80"/>
        </w:rPr>
        <w:t> </w:t>
      </w:r>
      <w:r>
        <w:rPr/>
        <w:t>产品从内容质量上 具有不可替代性，确保了公司的数字资源平台为用户提供连续、稳定、优质的服务，使</w:t>
      </w:r>
      <w:r>
        <w:rPr>
          <w:spacing w:val="-58"/>
        </w:rPr>
        <w:t> </w:t>
      </w:r>
      <w:r>
        <w:rPr>
          <w:spacing w:val="-58"/>
        </w:rPr>
      </w:r>
      <w:r>
        <w:rPr/>
        <w:t>公司持续保持行业领军地位。另一方面，公司通过以优先数字出版为代表的全新出版模</w:t>
      </w:r>
      <w:r>
        <w:rPr>
          <w:spacing w:val="-56"/>
        </w:rPr>
        <w:t> </w:t>
      </w:r>
      <w:r>
        <w:rPr>
          <w:spacing w:val="-56"/>
        </w:rPr>
      </w:r>
      <w:r>
        <w:rPr/>
        <w:t>式的推广，将期刊出版时滞大幅缩短。本年度，优先出版期刊达</w:t>
      </w:r>
      <w:r>
        <w:rPr>
          <w:spacing w:val="-70"/>
        </w:rPr>
        <w:t> </w:t>
      </w:r>
      <w:r>
        <w:rPr>
          <w:rFonts w:ascii="宋体" w:hAnsi="宋体" w:cs="宋体" w:eastAsia="宋体" w:hint="default"/>
        </w:rPr>
        <w:t>1527</w:t>
      </w:r>
      <w:r>
        <w:rPr>
          <w:rFonts w:ascii="宋体" w:hAnsi="宋体" w:cs="宋体" w:eastAsia="宋体" w:hint="default"/>
          <w:spacing w:val="-70"/>
        </w:rPr>
        <w:t> </w:t>
      </w:r>
      <w:r>
        <w:rPr/>
        <w:t>种，累计发文</w:t>
      </w:r>
      <w:r>
        <w:rPr>
          <w:spacing w:val="-70"/>
        </w:rPr>
        <w:t> </w:t>
      </w:r>
      <w:r>
        <w:rPr>
          <w:rFonts w:ascii="宋体" w:hAnsi="宋体" w:cs="宋体" w:eastAsia="宋体" w:hint="default"/>
        </w:rPr>
        <w:t>6</w:t>
      </w:r>
      <w:r>
        <w:rPr>
          <w:rFonts w:ascii="宋体" w:hAnsi="宋体" w:cs="宋体" w:eastAsia="宋体" w:hint="default"/>
          <w:spacing w:val="-70"/>
        </w:rPr>
        <w:t> </w:t>
      </w:r>
      <w:r>
        <w:rPr/>
        <w:t>万</w:t>
      </w:r>
    </w:p>
    <w:p>
      <w:pPr>
        <w:pStyle w:val="BodyText"/>
        <w:spacing w:line="237" w:lineRule="auto"/>
        <w:ind w:right="202"/>
        <w:jc w:val="both"/>
      </w:pPr>
      <w:r>
        <w:rPr/>
        <w:t>余篇，出版周期平均缩短</w:t>
      </w:r>
      <w:r>
        <w:rPr>
          <w:spacing w:val="-67"/>
        </w:rPr>
        <w:t> </w:t>
      </w:r>
      <w:r>
        <w:rPr>
          <w:rFonts w:ascii="宋体" w:hAnsi="宋体" w:cs="宋体" w:eastAsia="宋体" w:hint="default"/>
        </w:rPr>
        <w:t>45</w:t>
      </w:r>
      <w:r>
        <w:rPr>
          <w:rFonts w:ascii="宋体" w:hAnsi="宋体" w:cs="宋体" w:eastAsia="宋体" w:hint="default"/>
          <w:spacing w:val="-67"/>
        </w:rPr>
        <w:t> </w:t>
      </w:r>
      <w:r>
        <w:rPr>
          <w:spacing w:val="-4"/>
        </w:rPr>
        <w:t>天。其中</w:t>
      </w:r>
      <w:r>
        <w:rPr>
          <w:spacing w:val="-67"/>
        </w:rPr>
        <w:t> </w:t>
      </w:r>
      <w:r>
        <w:rPr>
          <w:rFonts w:ascii="宋体" w:hAnsi="宋体" w:cs="宋体" w:eastAsia="宋体" w:hint="default"/>
        </w:rPr>
        <w:t>131</w:t>
      </w:r>
      <w:r>
        <w:rPr>
          <w:rFonts w:ascii="宋体" w:hAnsi="宋体" w:cs="宋体" w:eastAsia="宋体" w:hint="default"/>
          <w:spacing w:val="-67"/>
        </w:rPr>
        <w:t> </w:t>
      </w:r>
      <w:r>
        <w:rPr/>
        <w:t>种优先出版期刊获评国际高影响力期刊，占两 类获奖期刊的</w:t>
      </w:r>
      <w:r>
        <w:rPr>
          <w:spacing w:val="-60"/>
        </w:rPr>
        <w:t> </w:t>
      </w:r>
      <w:r>
        <w:rPr>
          <w:rFonts w:ascii="宋体" w:hAnsi="宋体" w:cs="宋体" w:eastAsia="宋体" w:hint="default"/>
          <w:spacing w:val="-3"/>
        </w:rPr>
        <w:t>30%</w:t>
      </w:r>
      <w:r>
        <w:rPr>
          <w:spacing w:val="-3"/>
        </w:rPr>
        <w:t>，优先出版对提高期刊的内容品质起了关键推动作用。报告期内，公司</w:t>
      </w:r>
      <w:r>
        <w:rPr/>
        <w:t> 还在农业市场取得突破性进展，实现了“三农”网络书屋、农业科技网络书屋、数字农</w:t>
      </w:r>
      <w:r>
        <w:rPr>
          <w:spacing w:val="-54"/>
        </w:rPr>
        <w:t> </w:t>
      </w:r>
      <w:r>
        <w:rPr>
          <w:spacing w:val="-54"/>
        </w:rPr>
      </w:r>
      <w:r>
        <w:rPr/>
        <w:t>家书屋覆盖全国数万个农村、数亿农民。</w:t>
      </w:r>
    </w:p>
    <w:p>
      <w:pPr>
        <w:spacing w:line="240" w:lineRule="auto" w:before="11"/>
        <w:rPr>
          <w:rFonts w:ascii="宋体" w:hAnsi="宋体" w:cs="宋体" w:eastAsia="宋体" w:hint="default"/>
          <w:sz w:val="23"/>
          <w:szCs w:val="23"/>
        </w:rPr>
      </w:pPr>
    </w:p>
    <w:p>
      <w:pPr>
        <w:pStyle w:val="BodyText"/>
        <w:spacing w:line="237" w:lineRule="auto"/>
        <w:ind w:right="202"/>
        <w:jc w:val="both"/>
      </w:pPr>
      <w:r>
        <w:rPr/>
        <w:t>在工具书出版方面，公司通过合作模式的创新，突破了与知名出版社合作的障碍，并开</w:t>
      </w:r>
      <w:r>
        <w:rPr>
          <w:spacing w:val="-49"/>
        </w:rPr>
        <w:t> </w:t>
      </w:r>
      <w:r>
        <w:rPr>
          <w:spacing w:val="-49"/>
        </w:rPr>
      </w:r>
      <w:r>
        <w:rPr>
          <w:spacing w:val="-11"/>
        </w:rPr>
        <w:t>发出了《商务印书馆精品工具书》、《汉语大词典》（知网版）等特色产品，创造了具有知</w:t>
      </w:r>
      <w:r>
        <w:rPr>
          <w:spacing w:val="-87"/>
        </w:rPr>
        <w:t> </w:t>
      </w:r>
      <w:r>
        <w:rPr>
          <w:spacing w:val="-87"/>
        </w:rPr>
      </w:r>
      <w:r>
        <w:rPr/>
        <w:t>识服务特点的数字化学习与研究模式。本年度，公司还推出了地市级年鉴，实现了与统</w:t>
      </w:r>
      <w:r>
        <w:rPr>
          <w:spacing w:val="-54"/>
        </w:rPr>
        <w:t> </w:t>
      </w:r>
      <w:r>
        <w:rPr>
          <w:spacing w:val="-54"/>
        </w:rPr>
      </w:r>
      <w:r>
        <w:rPr/>
        <w:t>计出版社的独家合作，进一步细分了市场、优化了产品，体现了内容整合传播、增值利</w:t>
      </w:r>
      <w:r>
        <w:rPr>
          <w:spacing w:val="-61"/>
        </w:rPr>
        <w:t> </w:t>
      </w:r>
      <w:r>
        <w:rPr>
          <w:spacing w:val="-61"/>
        </w:rPr>
      </w:r>
      <w:r>
        <w:rPr/>
        <w:t>用和知识挖掘的理念，为大规模推进在各行业领域的市场销售奠定了基础。</w:t>
      </w:r>
    </w:p>
    <w:p>
      <w:pPr>
        <w:spacing w:line="240" w:lineRule="auto" w:before="8"/>
        <w:rPr>
          <w:rFonts w:ascii="宋体" w:hAnsi="宋体" w:cs="宋体" w:eastAsia="宋体" w:hint="default"/>
          <w:sz w:val="23"/>
          <w:szCs w:val="23"/>
        </w:rPr>
      </w:pPr>
    </w:p>
    <w:p>
      <w:pPr>
        <w:pStyle w:val="Heading3"/>
        <w:spacing w:line="240" w:lineRule="auto"/>
        <w:ind w:left="138" w:right="0"/>
        <w:jc w:val="both"/>
        <w:rPr>
          <w:b w:val="0"/>
          <w:bCs w:val="0"/>
        </w:rPr>
      </w:pPr>
      <w:r>
        <w:rPr>
          <w:rFonts w:ascii="宋体" w:hAnsi="宋体" w:cs="宋体" w:eastAsia="宋体" w:hint="default"/>
        </w:rPr>
        <w:t>(10)</w:t>
      </w:r>
      <w:r>
        <w:rPr/>
        <w:t>节能产业</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03"/>
        <w:jc w:val="both"/>
      </w:pPr>
      <w:r>
        <w:rPr>
          <w:rFonts w:ascii="宋体" w:hAnsi="宋体" w:cs="宋体" w:eastAsia="宋体" w:hint="default"/>
        </w:rPr>
        <w:t>2012</w:t>
      </w:r>
      <w:r>
        <w:rPr>
          <w:rFonts w:ascii="宋体" w:hAnsi="宋体" w:cs="宋体" w:eastAsia="宋体" w:hint="default"/>
          <w:spacing w:val="-40"/>
        </w:rPr>
        <w:t> </w:t>
      </w:r>
      <w:r>
        <w:rPr/>
        <w:t>年是我国实现“十二五”节能减排目标的关键一年，节能减排已被列入我国经济社 会发展的约束性指标，提高新能源和清洁能源比重、加快传统能源转型升级是节能减排</w:t>
      </w:r>
      <w:r>
        <w:rPr>
          <w:spacing w:val="-59"/>
        </w:rPr>
        <w:t> </w:t>
      </w:r>
      <w:r>
        <w:rPr>
          <w:spacing w:val="-59"/>
        </w:rPr>
      </w:r>
      <w:r>
        <w:rPr/>
        <w:t>重要的一环。报告期内，公司在节能业务领域，以创新发展为经营策略，充分发挥综合</w:t>
      </w:r>
      <w:r>
        <w:rPr>
          <w:spacing w:val="-59"/>
        </w:rPr>
        <w:t> </w:t>
      </w:r>
      <w:r>
        <w:rPr>
          <w:spacing w:val="-59"/>
        </w:rPr>
      </w:r>
      <w:r>
        <w:rPr>
          <w:spacing w:val="-3"/>
        </w:rPr>
        <w:t>优势，大力拓展以压缩式热泵为核心的节能市场，重点推动</w:t>
      </w:r>
      <w:r>
        <w:rPr>
          <w:spacing w:val="-42"/>
        </w:rPr>
        <w:t> </w:t>
      </w:r>
      <w:r>
        <w:rPr>
          <w:rFonts w:ascii="宋体" w:hAnsi="宋体" w:cs="宋体" w:eastAsia="宋体" w:hint="default"/>
          <w:spacing w:val="-3"/>
        </w:rPr>
        <w:t>EMC(</w:t>
      </w:r>
      <w:r>
        <w:rPr>
          <w:spacing w:val="-3"/>
        </w:rPr>
        <w:t>合同能源管理</w:t>
      </w:r>
      <w:r>
        <w:rPr>
          <w:rFonts w:ascii="宋体" w:hAnsi="宋体" w:cs="宋体" w:eastAsia="宋体" w:hint="default"/>
          <w:spacing w:val="-3"/>
        </w:rPr>
        <w:t>)</w:t>
      </w:r>
      <w:r>
        <w:rPr>
          <w:spacing w:val="-3"/>
        </w:rPr>
        <w:t>业务，取</w:t>
      </w:r>
      <w:r>
        <w:rPr>
          <w:spacing w:val="-117"/>
        </w:rPr>
        <w:t> </w:t>
      </w:r>
      <w:r>
        <w:rPr>
          <w:spacing w:val="-117"/>
        </w:rPr>
      </w:r>
      <w:r>
        <w:rPr/>
        <w:t>得了显著的成效。</w:t>
      </w:r>
    </w:p>
    <w:p>
      <w:pPr>
        <w:spacing w:line="240" w:lineRule="auto" w:before="11"/>
        <w:rPr>
          <w:rFonts w:ascii="宋体" w:hAnsi="宋体" w:cs="宋体" w:eastAsia="宋体" w:hint="default"/>
          <w:sz w:val="23"/>
          <w:szCs w:val="23"/>
        </w:rPr>
      </w:pPr>
    </w:p>
    <w:p>
      <w:pPr>
        <w:pStyle w:val="BodyText"/>
        <w:spacing w:line="237" w:lineRule="auto"/>
        <w:ind w:right="88"/>
        <w:jc w:val="left"/>
      </w:pPr>
      <w:r>
        <w:rPr/>
        <w:t>在节能业务领域，公司以“城市能源清洁解决方案”为主线，先后推出了“吸收式热泵</w:t>
      </w:r>
      <w:r>
        <w:rPr>
          <w:spacing w:val="-52"/>
        </w:rPr>
        <w:t> </w:t>
      </w:r>
      <w:r>
        <w:rPr>
          <w:spacing w:val="-52"/>
        </w:rPr>
      </w:r>
      <w:r>
        <w:rPr>
          <w:spacing w:val="-17"/>
        </w:rPr>
        <w:t>集中供热”、“空气源热泵采暖”、“双冷源温湿分控系统”、“冷热水风一体化超低能耗建</w:t>
      </w:r>
      <w:r>
        <w:rPr>
          <w:spacing w:val="-87"/>
        </w:rPr>
        <w:t> </w:t>
      </w:r>
      <w:r>
        <w:rPr>
          <w:spacing w:val="-87"/>
        </w:rPr>
      </w:r>
      <w:r>
        <w:rPr>
          <w:spacing w:val="-35"/>
        </w:rPr>
        <w:t>筑”、“</w:t>
      </w:r>
      <w:r>
        <w:rPr>
          <w:rFonts w:ascii="宋体" w:hAnsi="宋体" w:cs="宋体" w:eastAsia="宋体" w:hint="default"/>
          <w:spacing w:val="-35"/>
        </w:rPr>
        <w:t>R32</w:t>
      </w:r>
      <w:r>
        <w:rPr>
          <w:rFonts w:ascii="宋体" w:hAnsi="宋体" w:cs="宋体" w:eastAsia="宋体" w:hint="default"/>
        </w:rPr>
        <w:t> </w:t>
      </w:r>
      <w:r>
        <w:rPr/>
        <w:t>环保工质替代”等新型节能环保技术，进一步打造南冷北热的节能格局。</w:t>
      </w:r>
      <w:r>
        <w:rPr>
          <w:spacing w:val="-37"/>
        </w:rPr>
        <w:t> </w:t>
      </w:r>
      <w:r>
        <w:rPr/>
        <w:t>其 中，作为国家级“环保新型制冷剂替代”的示范项目，公司承接的“</w:t>
      </w:r>
      <w:r>
        <w:rPr>
          <w:rFonts w:ascii="宋体" w:hAnsi="宋体" w:cs="宋体" w:eastAsia="宋体" w:hint="default"/>
        </w:rPr>
        <w:t>R32</w:t>
      </w:r>
      <w:r>
        <w:rPr>
          <w:rFonts w:ascii="宋体" w:hAnsi="宋体" w:cs="宋体" w:eastAsia="宋体" w:hint="default"/>
          <w:spacing w:val="-60"/>
        </w:rPr>
        <w:t> </w:t>
      </w:r>
      <w:r>
        <w:rPr/>
        <w:t>环保工质替代” 是突破空调制冷行业的革命性技术，本年度，公司已经完成该技术的研制，并推出了两</w:t>
      </w:r>
      <w:r>
        <w:rPr>
          <w:spacing w:val="-61"/>
        </w:rPr>
        <w:t> </w:t>
      </w:r>
      <w:r>
        <w:rPr>
          <w:spacing w:val="-61"/>
        </w:rPr>
      </w:r>
      <w:r>
        <w:rPr/>
        <w:t>款基于 </w:t>
      </w:r>
      <w:r>
        <w:rPr>
          <w:rFonts w:ascii="宋体" w:hAnsi="宋体" w:cs="宋体" w:eastAsia="宋体" w:hint="default"/>
        </w:rPr>
        <w:t>R32</w:t>
      </w:r>
      <w:r>
        <w:rPr>
          <w:rFonts w:ascii="宋体" w:hAnsi="宋体" w:cs="宋体" w:eastAsia="宋体" w:hint="default"/>
          <w:spacing w:val="-39"/>
        </w:rPr>
        <w:t> </w:t>
      </w:r>
      <w:r>
        <w:rPr/>
        <w:t>制冷剂的空气源热泵机组。报告期内，公司还相继承接了准东煤矿节能空调 工程、浙江新安化工新办公楼项目、山东省济南大剧院、山东济阳县“禧福</w:t>
      </w:r>
      <w:r>
        <w:rPr>
          <w:spacing w:val="-22"/>
        </w:rPr>
        <w:t> </w:t>
      </w:r>
      <w:r>
        <w:rPr/>
        <w:t>凤凰城”采</w:t>
      </w:r>
      <w:r>
        <w:rPr/>
        <w:t> 暖项目等。其中公司承接的济阳县“禧福 凤凰城”采暖项目采用了“地源热泵</w:t>
      </w:r>
      <w:r>
        <w:rPr>
          <w:rFonts w:ascii="宋体" w:hAnsi="宋体" w:cs="宋体" w:eastAsia="宋体" w:hint="default"/>
        </w:rPr>
        <w:t>+</w:t>
      </w:r>
      <w:r>
        <w:rPr/>
        <w:t>地板采</w:t>
      </w:r>
      <w:r>
        <w:rPr>
          <w:spacing w:val="-47"/>
        </w:rPr>
        <w:t> </w:t>
      </w:r>
      <w:r>
        <w:rPr/>
        <w:t>暖”解决方案，替代了传统的燃煤采暖方式，在保证采暖效果的同时，实现了节能减排</w:t>
      </w:r>
      <w:r>
        <w:rPr>
          <w:spacing w:val="-53"/>
        </w:rPr>
        <w:t> </w:t>
      </w:r>
      <w:r>
        <w:rPr>
          <w:spacing w:val="-53"/>
        </w:rPr>
      </w:r>
      <w:r>
        <w:rPr/>
        <w:t>双重效益，热泵采暖方式已经成为公司在北方地区推广的核心采暖技术。</w:t>
      </w:r>
    </w:p>
    <w:p>
      <w:pPr>
        <w:spacing w:line="240" w:lineRule="auto" w:before="10"/>
        <w:rPr>
          <w:rFonts w:ascii="宋体" w:hAnsi="宋体" w:cs="宋体" w:eastAsia="宋体" w:hint="default"/>
          <w:sz w:val="23"/>
          <w:szCs w:val="23"/>
        </w:rPr>
      </w:pPr>
    </w:p>
    <w:p>
      <w:pPr>
        <w:pStyle w:val="BodyText"/>
        <w:spacing w:line="237" w:lineRule="auto"/>
        <w:ind w:right="203"/>
        <w:jc w:val="both"/>
      </w:pPr>
      <w:r>
        <w:rPr/>
        <w:t>在可再生能源综合利用业务领域，公司以吸收式热泵技术为核心，进一步探索合同能源</w:t>
      </w:r>
      <w:r>
        <w:rPr>
          <w:spacing w:val="-61"/>
        </w:rPr>
        <w:t> </w:t>
      </w:r>
      <w:r>
        <w:rPr>
          <w:spacing w:val="-61"/>
        </w:rPr>
      </w:r>
      <w:r>
        <w:rPr/>
        <w:t>管理</w:t>
      </w:r>
      <w:r>
        <w:rPr>
          <w:rFonts w:ascii="宋体" w:hAnsi="宋体" w:cs="宋体" w:eastAsia="宋体" w:hint="default"/>
        </w:rPr>
        <w:t>(EMC)</w:t>
      </w:r>
      <w:r>
        <w:rPr/>
        <w:t>、</w:t>
      </w:r>
      <w:r>
        <w:rPr>
          <w:rFonts w:ascii="宋体" w:hAnsi="宋体" w:cs="宋体" w:eastAsia="宋体" w:hint="default"/>
        </w:rPr>
        <w:t>BOT</w:t>
      </w:r>
      <w:r>
        <w:rPr>
          <w:rFonts w:ascii="宋体" w:hAnsi="宋体" w:cs="宋体" w:eastAsia="宋体" w:hint="default"/>
          <w:spacing w:val="-40"/>
        </w:rPr>
        <w:t> </w:t>
      </w:r>
      <w:r>
        <w:rPr/>
        <w:t>等多种商业模式，在热电、钢铁、化工及生化等行业进行推广。截至报 告期末，公司已经累计推进</w:t>
      </w:r>
      <w:r>
        <w:rPr>
          <w:spacing w:val="-70"/>
        </w:rPr>
        <w:t> </w:t>
      </w:r>
      <w:r>
        <w:rPr>
          <w:rFonts w:ascii="宋体" w:hAnsi="宋体" w:cs="宋体" w:eastAsia="宋体" w:hint="default"/>
        </w:rPr>
        <w:t>EMC</w:t>
      </w:r>
      <w:r>
        <w:rPr>
          <w:rFonts w:ascii="宋体" w:hAnsi="宋体" w:cs="宋体" w:eastAsia="宋体" w:hint="default"/>
          <w:spacing w:val="-70"/>
        </w:rPr>
        <w:t> </w:t>
      </w:r>
      <w:r>
        <w:rPr/>
        <w:t>项目数量超过</w:t>
      </w:r>
      <w:r>
        <w:rPr>
          <w:spacing w:val="-70"/>
        </w:rPr>
        <w:t> </w:t>
      </w:r>
      <w:r>
        <w:rPr>
          <w:rFonts w:ascii="宋体" w:hAnsi="宋体" w:cs="宋体" w:eastAsia="宋体" w:hint="default"/>
        </w:rPr>
        <w:t>30</w:t>
      </w:r>
      <w:r>
        <w:rPr>
          <w:rFonts w:ascii="宋体" w:hAnsi="宋体" w:cs="宋体" w:eastAsia="宋体" w:hint="default"/>
          <w:spacing w:val="-70"/>
        </w:rPr>
        <w:t> </w:t>
      </w:r>
      <w:r>
        <w:rPr/>
        <w:t>项，业务领域覆盖了黑龙江、山东、河 南、新疆以及广东等十五个省市。其中公司承接的黑龙江省农资集团宁安化工有限公司</w:t>
      </w:r>
      <w:r>
        <w:rPr>
          <w:spacing w:val="-61"/>
        </w:rPr>
        <w:t> </w:t>
      </w:r>
      <w:r>
        <w:rPr>
          <w:spacing w:val="-61"/>
        </w:rPr>
      </w:r>
      <w:r>
        <w:rPr/>
        <w:t>的项目，由公司投资建设余热回收城市供热系统，回收化工生产过程中的循环冷却水余</w:t>
      </w:r>
      <w:r>
        <w:rPr>
          <w:spacing w:val="-59"/>
        </w:rPr>
        <w:t> </w:t>
      </w:r>
      <w:r>
        <w:rPr>
          <w:spacing w:val="-59"/>
        </w:rPr>
      </w:r>
      <w:r>
        <w:rPr/>
        <w:t>热，实现总供热面积近百万平方米。该项目是公司在煤化工行业首个余热回收利用的项</w:t>
      </w:r>
      <w:r>
        <w:rPr>
          <w:spacing w:val="-56"/>
        </w:rPr>
        <w:t> </w:t>
      </w:r>
      <w:r>
        <w:rPr>
          <w:spacing w:val="-56"/>
        </w:rPr>
      </w:r>
      <w:r>
        <w:rPr/>
        <w:t>目。报告期内，为保证业务的推进，公司加大了对吸收式热泵技术的投入力度，启动建</w:t>
      </w:r>
      <w:r>
        <w:rPr>
          <w:spacing w:val="-61"/>
        </w:rPr>
        <w:t> </w:t>
      </w:r>
      <w:r>
        <w:rPr>
          <w:spacing w:val="-61"/>
        </w:rPr>
      </w:r>
      <w:r>
        <w:rPr>
          <w:spacing w:val="-4"/>
        </w:rPr>
        <w:t>设“吸收式热泵国家产业化示范项目基地二期工厂”，建成后将具备近</w:t>
      </w:r>
      <w:r>
        <w:rPr/>
        <w:t> </w:t>
      </w:r>
      <w:r>
        <w:rPr>
          <w:rFonts w:ascii="宋体" w:hAnsi="宋体" w:cs="宋体" w:eastAsia="宋体" w:hint="default"/>
        </w:rPr>
        <w:t>2000MW</w:t>
      </w:r>
      <w:r>
        <w:rPr>
          <w:rFonts w:ascii="宋体" w:hAnsi="宋体" w:cs="宋体" w:eastAsia="宋体" w:hint="default"/>
          <w:spacing w:val="-37"/>
        </w:rPr>
        <w:t> </w:t>
      </w:r>
      <w:r>
        <w:rPr/>
        <w:t>吸收式热 泵机组的年生产能力。项目计划</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月竣工，</w:t>
      </w:r>
      <w:r>
        <w:rPr>
          <w:rFonts w:ascii="宋体" w:hAnsi="宋体" w:cs="宋体" w:eastAsia="宋体" w:hint="default"/>
        </w:rPr>
        <w:t>3</w:t>
      </w:r>
      <w:r>
        <w:rPr>
          <w:rFonts w:ascii="宋体" w:hAnsi="宋体" w:cs="宋体" w:eastAsia="宋体" w:hint="default"/>
          <w:spacing w:val="-60"/>
        </w:rPr>
        <w:t> </w:t>
      </w:r>
      <w:r>
        <w:rPr/>
        <w:t>月正式投产运行。</w:t>
      </w:r>
    </w:p>
    <w:p>
      <w:pPr>
        <w:spacing w:after="0" w:line="237" w:lineRule="auto"/>
        <w:jc w:val="both"/>
        <w:sectPr>
          <w:pgSz w:w="11910" w:h="16840"/>
          <w:pgMar w:header="609" w:footer="761" w:top="1020" w:bottom="980" w:left="128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3"/>
        <w:spacing w:line="240" w:lineRule="auto" w:before="26"/>
        <w:ind w:right="0"/>
        <w:jc w:val="both"/>
        <w:rPr>
          <w:b w:val="0"/>
          <w:bCs w:val="0"/>
        </w:rPr>
      </w:pPr>
      <w:r>
        <w:rPr>
          <w:rFonts w:ascii="宋体" w:hAnsi="宋体" w:cs="宋体" w:eastAsia="宋体" w:hint="default"/>
        </w:rPr>
        <w:t>(11)</w:t>
      </w:r>
      <w:r>
        <w:rPr>
          <w:rFonts w:ascii="宋体" w:hAnsi="宋体" w:cs="宋体" w:eastAsia="宋体" w:hint="default"/>
          <w:spacing w:val="-11"/>
        </w:rPr>
        <w:t> </w:t>
      </w:r>
      <w:r>
        <w:rPr/>
        <w:t>半导体与照明产业</w:t>
      </w:r>
      <w:r>
        <w:rPr>
          <w:b w:val="0"/>
          <w:bCs w:val="0"/>
        </w:rPr>
      </w:r>
    </w:p>
    <w:p>
      <w:pPr>
        <w:spacing w:line="240" w:lineRule="auto" w:before="11"/>
        <w:rPr>
          <w:rFonts w:ascii="宋体" w:hAnsi="宋体" w:cs="宋体" w:eastAsia="宋体" w:hint="default"/>
          <w:b/>
          <w:bCs/>
          <w:sz w:val="25"/>
          <w:szCs w:val="25"/>
        </w:rPr>
      </w:pPr>
    </w:p>
    <w:p>
      <w:pPr>
        <w:pStyle w:val="BodyText"/>
        <w:spacing w:line="312" w:lineRule="exact"/>
        <w:ind w:left="238" w:right="244"/>
        <w:jc w:val="both"/>
      </w:pPr>
      <w:r>
        <w:rPr>
          <w:rFonts w:ascii="宋体" w:hAnsi="宋体" w:cs="宋体" w:eastAsia="宋体" w:hint="default"/>
        </w:rPr>
        <w:t>2012 </w:t>
      </w:r>
      <w:r>
        <w:rPr/>
        <w:t>年国家进一步加大了对 </w:t>
      </w:r>
      <w:r>
        <w:rPr>
          <w:rFonts w:ascii="宋体" w:hAnsi="宋体" w:cs="宋体" w:eastAsia="宋体" w:hint="default"/>
        </w:rPr>
        <w:t>LED</w:t>
      </w:r>
      <w:r>
        <w:rPr>
          <w:rFonts w:ascii="宋体" w:hAnsi="宋体" w:cs="宋体" w:eastAsia="宋体" w:hint="default"/>
          <w:spacing w:val="-40"/>
        </w:rPr>
        <w:t> </w:t>
      </w:r>
      <w:r>
        <w:rPr>
          <w:spacing w:val="-5"/>
        </w:rPr>
        <w:t>产业的扶持力度，《国家基本公共服务体系“十二五”</w:t>
      </w:r>
      <w:r>
        <w:rPr/>
        <w:t> </w:t>
      </w:r>
      <w:r>
        <w:rPr>
          <w:spacing w:val="-5"/>
        </w:rPr>
        <w:t>规划》、《中华人民共和国国家发展和改革委员会公告》以及《半导体照明科技发展“十</w:t>
      </w:r>
      <w:r>
        <w:rPr>
          <w:spacing w:val="-98"/>
        </w:rPr>
        <w:t> </w:t>
      </w:r>
      <w:r>
        <w:rPr>
          <w:spacing w:val="-98"/>
        </w:rPr>
      </w:r>
      <w:r>
        <w:rPr>
          <w:spacing w:val="-4"/>
        </w:rPr>
        <w:t>二五”专项规划》等多项国家政策陆续出台，明确了半导体照明产业发展到 </w:t>
      </w:r>
      <w:r>
        <w:rPr>
          <w:rFonts w:ascii="宋体" w:hAnsi="宋体" w:cs="宋体" w:eastAsia="宋体" w:hint="default"/>
        </w:rPr>
        <w:t>2015</w:t>
      </w:r>
      <w:r>
        <w:rPr>
          <w:rFonts w:ascii="宋体" w:hAnsi="宋体" w:cs="宋体" w:eastAsia="宋体" w:hint="default"/>
          <w:spacing w:val="-26"/>
        </w:rPr>
        <w:t> </w:t>
      </w:r>
      <w:r>
        <w:rPr/>
        <w:t>年实现</w:t>
      </w:r>
    </w:p>
    <w:p>
      <w:pPr>
        <w:pStyle w:val="BodyText"/>
        <w:spacing w:line="312" w:lineRule="exact"/>
        <w:ind w:left="238" w:right="111"/>
        <w:jc w:val="left"/>
      </w:pPr>
      <w:r>
        <w:rPr/>
        <w:t>产业规模 </w:t>
      </w:r>
      <w:r>
        <w:rPr>
          <w:rFonts w:ascii="宋体" w:hAnsi="宋体" w:cs="宋体" w:eastAsia="宋体" w:hint="default"/>
        </w:rPr>
        <w:t>5000</w:t>
      </w:r>
      <w:r>
        <w:rPr>
          <w:rFonts w:ascii="宋体" w:hAnsi="宋体" w:cs="宋体" w:eastAsia="宋体" w:hint="default"/>
          <w:spacing w:val="-52"/>
        </w:rPr>
        <w:t> </w:t>
      </w:r>
      <w:r>
        <w:rPr>
          <w:spacing w:val="-7"/>
        </w:rPr>
        <w:t>亿元的总目标，同时应用技术研究也将是“十二五”期间发展重点。为此，</w:t>
      </w:r>
      <w:r>
        <w:rPr/>
        <w:t> 公司把握国家的产业发展政策，通过实施以应用为导向、以产品为核心的产业策略，在</w:t>
      </w:r>
      <w:r>
        <w:rPr>
          <w:spacing w:val="-61"/>
        </w:rPr>
        <w:t> </w:t>
      </w:r>
      <w:r>
        <w:rPr>
          <w:spacing w:val="-61"/>
        </w:rPr>
      </w:r>
      <w:r>
        <w:rPr/>
        <w:t>稳步提升半导体照明产业基地规模和产能的同时，大力开拓商业照明领域市场，发挥产</w:t>
      </w:r>
      <w:r>
        <w:rPr>
          <w:spacing w:val="-55"/>
        </w:rPr>
        <w:t> </w:t>
      </w:r>
      <w:r>
        <w:rPr>
          <w:spacing w:val="-55"/>
        </w:rPr>
      </w:r>
      <w:r>
        <w:rPr>
          <w:spacing w:val="-7"/>
        </w:rPr>
        <w:t>业链综合优势，在全面涉足</w:t>
      </w:r>
      <w:r>
        <w:rPr>
          <w:spacing w:val="2"/>
        </w:rPr>
        <w:t> </w:t>
      </w:r>
      <w:r>
        <w:rPr>
          <w:rFonts w:ascii="宋体" w:hAnsi="宋体" w:cs="宋体" w:eastAsia="宋体" w:hint="default"/>
        </w:rPr>
        <w:t>LED</w:t>
      </w:r>
      <w:r>
        <w:rPr>
          <w:rFonts w:ascii="宋体" w:hAnsi="宋体" w:cs="宋体" w:eastAsia="宋体" w:hint="default"/>
          <w:spacing w:val="2"/>
        </w:rPr>
        <w:t> </w:t>
      </w:r>
      <w:r>
        <w:rPr>
          <w:spacing w:val="-7"/>
        </w:rPr>
        <w:t>外延片及上游原材料、</w:t>
      </w:r>
      <w:r>
        <w:rPr>
          <w:rFonts w:ascii="宋体" w:hAnsi="宋体" w:cs="宋体" w:eastAsia="宋体" w:hint="default"/>
          <w:spacing w:val="-7"/>
        </w:rPr>
        <w:t>LED</w:t>
      </w:r>
      <w:r>
        <w:rPr>
          <w:rFonts w:ascii="宋体" w:hAnsi="宋体" w:cs="宋体" w:eastAsia="宋体" w:hint="default"/>
          <w:spacing w:val="2"/>
        </w:rPr>
        <w:t> </w:t>
      </w:r>
      <w:r>
        <w:rPr/>
        <w:t>半导体照明以及全球</w:t>
      </w:r>
      <w:r>
        <w:rPr>
          <w:spacing w:val="2"/>
        </w:rPr>
        <w:t> </w:t>
      </w:r>
      <w:r>
        <w:rPr>
          <w:rFonts w:ascii="宋体" w:hAnsi="宋体" w:cs="宋体" w:eastAsia="宋体" w:hint="default"/>
        </w:rPr>
        <w:t>LED</w:t>
      </w:r>
      <w:r>
        <w:rPr>
          <w:rFonts w:ascii="宋体" w:hAnsi="宋体" w:cs="宋体" w:eastAsia="宋体" w:hint="default"/>
          <w:spacing w:val="2"/>
        </w:rPr>
        <w:t> </w:t>
      </w:r>
      <w:r>
        <w:rPr/>
        <w:t>照</w:t>
      </w:r>
      <w:r>
        <w:rPr>
          <w:spacing w:val="-118"/>
        </w:rPr>
        <w:t> </w:t>
      </w:r>
      <w:r>
        <w:rPr/>
        <w:t>明产品的销售业务。</w:t>
      </w:r>
    </w:p>
    <w:p>
      <w:pPr>
        <w:spacing w:line="240" w:lineRule="auto" w:before="11"/>
        <w:rPr>
          <w:rFonts w:ascii="宋体" w:hAnsi="宋体" w:cs="宋体" w:eastAsia="宋体" w:hint="default"/>
          <w:sz w:val="23"/>
          <w:szCs w:val="23"/>
        </w:rPr>
      </w:pPr>
    </w:p>
    <w:p>
      <w:pPr>
        <w:pStyle w:val="BodyText"/>
        <w:spacing w:line="312" w:lineRule="exact"/>
        <w:ind w:left="238" w:right="244"/>
        <w:jc w:val="both"/>
      </w:pPr>
      <w:r>
        <w:rPr>
          <w:spacing w:val="-1"/>
        </w:rPr>
        <w:t>在芯片、外延片生产方面，截止报告期末，公司的高亮度发光二极管</w:t>
      </w:r>
      <w:r>
        <w:rPr>
          <w:rFonts w:ascii="宋体" w:hAnsi="宋体" w:cs="宋体" w:eastAsia="宋体" w:hint="default"/>
          <w:spacing w:val="-1"/>
        </w:rPr>
        <w:t>(LED)</w:t>
      </w:r>
      <w:r>
        <w:rPr>
          <w:spacing w:val="-1"/>
        </w:rPr>
        <w:t>芯片制造及其</w:t>
      </w:r>
      <w:r>
        <w:rPr/>
        <w:t> 应用产业化一期项目全部达产并投入运营。同时，南通的 </w:t>
      </w:r>
      <w:r>
        <w:rPr>
          <w:rFonts w:ascii="宋体" w:hAnsi="宋体" w:cs="宋体" w:eastAsia="宋体" w:hint="default"/>
        </w:rPr>
        <w:t>LED</w:t>
      </w:r>
      <w:r>
        <w:rPr>
          <w:rFonts w:ascii="宋体" w:hAnsi="宋体" w:cs="宋体" w:eastAsia="宋体" w:hint="default"/>
          <w:spacing w:val="-42"/>
        </w:rPr>
        <w:t> </w:t>
      </w:r>
      <w:r>
        <w:rPr/>
        <w:t>技术研发中心已打造成为 市级半导体发光材料与器件工程技术研究中心，完全具备开发 </w:t>
      </w:r>
      <w:r>
        <w:rPr>
          <w:rFonts w:ascii="宋体" w:hAnsi="宋体" w:cs="宋体" w:eastAsia="宋体" w:hint="default"/>
        </w:rPr>
        <w:t>LED</w:t>
      </w:r>
      <w:r>
        <w:rPr>
          <w:rFonts w:ascii="宋体" w:hAnsi="宋体" w:cs="宋体" w:eastAsia="宋体" w:hint="default"/>
          <w:spacing w:val="-39"/>
        </w:rPr>
        <w:t> </w:t>
      </w:r>
      <w:r>
        <w:rPr/>
        <w:t>外延及芯片制造技术 的能力，目前已获得了大功率半导体发光二级管制造相关的专利成果十几项，在技术领</w:t>
      </w:r>
      <w:r>
        <w:rPr>
          <w:spacing w:val="-52"/>
        </w:rPr>
        <w:t> </w:t>
      </w:r>
      <w:r>
        <w:rPr>
          <w:spacing w:val="-52"/>
        </w:rPr>
      </w:r>
      <w:r>
        <w:rPr/>
        <w:t>域内，进一步加强了公司的核心竞争能力。</w:t>
      </w:r>
    </w:p>
    <w:p>
      <w:pPr>
        <w:spacing w:line="240" w:lineRule="auto" w:before="9"/>
        <w:rPr>
          <w:rFonts w:ascii="宋体" w:hAnsi="宋体" w:cs="宋体" w:eastAsia="宋体" w:hint="default"/>
          <w:sz w:val="21"/>
          <w:szCs w:val="21"/>
        </w:rPr>
      </w:pPr>
    </w:p>
    <w:p>
      <w:pPr>
        <w:pStyle w:val="BodyText"/>
        <w:spacing w:line="237" w:lineRule="auto"/>
        <w:ind w:left="238" w:right="242"/>
        <w:jc w:val="both"/>
      </w:pPr>
      <w:r>
        <w:rPr/>
        <w:t>在产品应用方面，报告期内，公司继续坚持对 </w:t>
      </w:r>
      <w:r>
        <w:rPr>
          <w:rFonts w:ascii="宋体" w:hAnsi="宋体" w:cs="宋体" w:eastAsia="宋体" w:hint="default"/>
        </w:rPr>
        <w:t>LED</w:t>
      </w:r>
      <w:r>
        <w:rPr>
          <w:rFonts w:ascii="宋体" w:hAnsi="宋体" w:cs="宋体" w:eastAsia="宋体" w:hint="default"/>
          <w:spacing w:val="-40"/>
        </w:rPr>
        <w:t> </w:t>
      </w:r>
      <w:r>
        <w:rPr/>
        <w:t>照明市场的开拓，通过自有的芯片及 核心技术，进一步推动公司照明品牌的建立和规模的扩张。本年度，公司照明产品的产</w:t>
      </w:r>
      <w:r>
        <w:rPr>
          <w:spacing w:val="-54"/>
        </w:rPr>
        <w:t> </w:t>
      </w:r>
      <w:r>
        <w:rPr>
          <w:spacing w:val="-54"/>
        </w:rPr>
      </w:r>
      <w:r>
        <w:rPr>
          <w:spacing w:val="-3"/>
        </w:rPr>
        <w:t>品线进一步扩大，已覆盖商业照明、工矿照明、室外照明、创意照明等多个领域，在</w:t>
      </w:r>
      <w:r>
        <w:rPr>
          <w:spacing w:val="-56"/>
        </w:rPr>
        <w:t> </w:t>
      </w:r>
      <w:r>
        <w:rPr>
          <w:rFonts w:ascii="宋体" w:hAnsi="宋体" w:cs="宋体" w:eastAsia="宋体" w:hint="default"/>
        </w:rPr>
        <w:t>LED</w:t>
      </w:r>
      <w:r>
        <w:rPr>
          <w:rFonts w:ascii="宋体" w:hAnsi="宋体" w:cs="宋体" w:eastAsia="宋体" w:hint="default"/>
          <w:spacing w:val="1"/>
        </w:rPr>
        <w:t> </w:t>
      </w:r>
      <w:r>
        <w:rPr/>
        <w:t>路灯国内出货量同比快速增长，出口量也大幅度增长；生产规模和产品的性能指标进一</w:t>
      </w:r>
      <w:r>
        <w:rPr>
          <w:spacing w:val="-54"/>
        </w:rPr>
        <w:t> </w:t>
      </w:r>
      <w:r>
        <w:rPr>
          <w:spacing w:val="-54"/>
        </w:rPr>
      </w:r>
      <w:r>
        <w:rPr/>
        <w:t>步攀升。本年度，公司获得了国家半导体照明工程研发及产业联盟授予的“最具发展潜</w:t>
      </w:r>
      <w:r>
        <w:rPr>
          <w:spacing w:val="-61"/>
        </w:rPr>
        <w:t> </w:t>
      </w:r>
      <w:r>
        <w:rPr>
          <w:spacing w:val="-61"/>
        </w:rPr>
      </w:r>
      <w:r>
        <w:rPr>
          <w:spacing w:val="-5"/>
        </w:rPr>
        <w:t>力企业”，还担任中国照明电器协会理事会理事的职位。</w:t>
      </w:r>
      <w:r>
        <w:rPr>
          <w:rFonts w:ascii="宋体" w:hAnsi="宋体" w:cs="宋体" w:eastAsia="宋体" w:hint="default"/>
          <w:spacing w:val="-5"/>
        </w:rPr>
        <w:t>2012</w:t>
      </w:r>
      <w:r>
        <w:rPr>
          <w:rFonts w:ascii="宋体" w:hAnsi="宋体" w:cs="宋体" w:eastAsia="宋体" w:hint="default"/>
          <w:spacing w:val="-45"/>
        </w:rPr>
        <w:t> </w:t>
      </w:r>
      <w:r>
        <w:rPr/>
        <w:t>年，公司还被列入</w:t>
      </w:r>
      <w:r>
        <w:rPr>
          <w:spacing w:val="-45"/>
        </w:rPr>
        <w:t> </w:t>
      </w:r>
      <w:r>
        <w:rPr>
          <w:rFonts w:ascii="宋体" w:hAnsi="宋体" w:cs="宋体" w:eastAsia="宋体" w:hint="default"/>
        </w:rPr>
        <w:t>2012</w:t>
      </w:r>
      <w:r>
        <w:rPr>
          <w:rFonts w:ascii="宋体" w:hAnsi="宋体" w:cs="宋体" w:eastAsia="宋体" w:hint="default"/>
          <w:spacing w:val="-45"/>
        </w:rPr>
        <w:t> </w:t>
      </w:r>
      <w:r>
        <w:rPr/>
        <w:t>年 度全国 </w:t>
      </w:r>
      <w:r>
        <w:rPr>
          <w:rFonts w:ascii="宋体" w:hAnsi="宋体" w:cs="宋体" w:eastAsia="宋体" w:hint="default"/>
        </w:rPr>
        <w:t>LED </w:t>
      </w:r>
      <w:r>
        <w:rPr/>
        <w:t>路灯最具竞争力企业前十佳，荣获 </w:t>
      </w:r>
      <w:r>
        <w:rPr>
          <w:rFonts w:ascii="宋体" w:hAnsi="宋体" w:cs="宋体" w:eastAsia="宋体" w:hint="default"/>
        </w:rPr>
        <w:t>2012</w:t>
      </w:r>
      <w:r>
        <w:rPr>
          <w:rFonts w:ascii="宋体" w:hAnsi="宋体" w:cs="宋体" w:eastAsia="宋体" w:hint="default"/>
          <w:spacing w:val="-40"/>
        </w:rPr>
        <w:t> </w:t>
      </w:r>
      <w:r>
        <w:rPr/>
        <w:t>年广州市工业设计示范企业、</w:t>
      </w:r>
      <w:r>
        <w:rPr>
          <w:rFonts w:ascii="宋体" w:hAnsi="宋体" w:cs="宋体" w:eastAsia="宋体" w:hint="default"/>
        </w:rPr>
        <w:t>2012 </w:t>
      </w:r>
      <w:r>
        <w:rPr/>
        <w:t>年广州市优势传统制造业转型升级示范企业、</w:t>
      </w:r>
      <w:r>
        <w:rPr>
          <w:rFonts w:ascii="宋体" w:hAnsi="宋体" w:cs="宋体" w:eastAsia="宋体" w:hint="default"/>
        </w:rPr>
        <w:t>2012</w:t>
      </w:r>
      <w:r>
        <w:rPr>
          <w:rFonts w:ascii="宋体" w:hAnsi="宋体" w:cs="宋体" w:eastAsia="宋体" w:hint="default"/>
          <w:spacing w:val="-40"/>
        </w:rPr>
        <w:t> </w:t>
      </w:r>
      <w:r>
        <w:rPr/>
        <w:t>年度广东省城市照明产品和设备优质 供应商等。</w:t>
      </w:r>
    </w:p>
    <w:p>
      <w:pPr>
        <w:spacing w:line="240" w:lineRule="auto" w:before="1"/>
        <w:rPr>
          <w:rFonts w:ascii="宋体" w:hAnsi="宋体" w:cs="宋体" w:eastAsia="宋体" w:hint="default"/>
          <w:sz w:val="26"/>
          <w:szCs w:val="26"/>
        </w:rPr>
      </w:pPr>
    </w:p>
    <w:p>
      <w:pPr>
        <w:pStyle w:val="BodyText"/>
        <w:spacing w:line="312" w:lineRule="exact"/>
        <w:ind w:left="238" w:right="108"/>
        <w:jc w:val="left"/>
      </w:pPr>
      <w:r>
        <w:rPr/>
        <w:t>在景观照明领域，</w:t>
      </w:r>
      <w:r>
        <w:rPr>
          <w:rFonts w:ascii="宋体" w:hAnsi="宋体" w:cs="宋体" w:eastAsia="宋体" w:hint="default"/>
        </w:rPr>
        <w:t>2012</w:t>
      </w:r>
      <w:r>
        <w:rPr>
          <w:rFonts w:ascii="宋体" w:hAnsi="宋体" w:cs="宋体" w:eastAsia="宋体" w:hint="default"/>
          <w:spacing w:val="-40"/>
        </w:rPr>
        <w:t> </w:t>
      </w:r>
      <w:r>
        <w:rPr/>
        <w:t>年，公司继续打造“中国首家城市照明系统服务商”形象，凭借 卓越的设计能力、稳定的产品品质、优秀的工程质量，在全国照明工程百强企业评选中</w:t>
      </w:r>
      <w:r>
        <w:rPr>
          <w:spacing w:val="-52"/>
        </w:rPr>
        <w:t> </w:t>
      </w:r>
      <w:r>
        <w:rPr>
          <w:spacing w:val="-52"/>
        </w:rPr>
      </w:r>
      <w:r>
        <w:rPr/>
        <w:t>位居榜首，并获得中国照明行业大型评选活动“金手指”优秀景观照明设计工程公司奖</w:t>
      </w:r>
      <w:r>
        <w:rPr>
          <w:spacing w:val="-61"/>
        </w:rPr>
        <w:t> </w:t>
      </w:r>
      <w:r>
        <w:rPr>
          <w:spacing w:val="-61"/>
        </w:rPr>
      </w:r>
      <w:r>
        <w:rPr>
          <w:spacing w:val="-5"/>
        </w:rPr>
        <w:t>项。报告期内，公司当选“中国照明学会第六届理事单位”，主持编写的《水景用发光二</w:t>
      </w:r>
      <w:r>
        <w:rPr>
          <w:spacing w:val="-93"/>
        </w:rPr>
        <w:t> </w:t>
      </w:r>
      <w:r>
        <w:rPr>
          <w:spacing w:val="-93"/>
        </w:rPr>
      </w:r>
      <w:r>
        <w:rPr>
          <w:spacing w:val="-4"/>
        </w:rPr>
        <w:t>极管（</w:t>
      </w:r>
      <w:r>
        <w:rPr>
          <w:rFonts w:ascii="宋体" w:hAnsi="宋体" w:cs="宋体" w:eastAsia="宋体" w:hint="default"/>
          <w:spacing w:val="-4"/>
        </w:rPr>
        <w:t>LED</w:t>
      </w:r>
      <w:r>
        <w:rPr>
          <w:spacing w:val="-4"/>
        </w:rPr>
        <w:t>）灯》国家行业标准获批并颁布实施，充分彰显了公司在照明行业的领先地位。</w:t>
      </w:r>
      <w:r>
        <w:rPr>
          <w:spacing w:val="-116"/>
        </w:rPr>
        <w:t> </w:t>
      </w:r>
      <w:r>
        <w:rPr>
          <w:spacing w:val="-116"/>
        </w:rPr>
      </w:r>
      <w:r>
        <w:rPr/>
        <w:t>报告期内，公司相继完成了洛阳龙门石窟亮化提升工程、晋城市主城区景观亮化工程、</w:t>
      </w:r>
      <w:r>
        <w:rPr>
          <w:spacing w:val="-60"/>
        </w:rPr>
        <w:t> </w:t>
      </w:r>
      <w:r>
        <w:rPr>
          <w:spacing w:val="-60"/>
        </w:rPr>
      </w:r>
      <w:r>
        <w:rPr/>
        <w:t>台儿庄运河古城亮化项目、北京市门头沟河道夜景照明工程、青岛奥帆中心可视范围亮</w:t>
      </w:r>
      <w:r>
        <w:rPr>
          <w:spacing w:val="-61"/>
        </w:rPr>
        <w:t> </w:t>
      </w:r>
      <w:r>
        <w:rPr>
          <w:spacing w:val="-61"/>
        </w:rPr>
      </w:r>
      <w:r>
        <w:rPr/>
        <w:t>化提升工程等重大项目。其中，洛阳龙门石窟亮化工程中使用三维投影技术，充分还原</w:t>
      </w:r>
      <w:r>
        <w:rPr>
          <w:spacing w:val="-61"/>
        </w:rPr>
        <w:t> </w:t>
      </w:r>
      <w:r>
        <w:rPr>
          <w:spacing w:val="-61"/>
        </w:rPr>
      </w:r>
      <w:r>
        <w:rPr/>
        <w:t>了我国盛唐时期佛教文化及石刻艺术，在文物保护方面和控制方面采用了</w:t>
      </w:r>
      <w:r>
        <w:rPr>
          <w:spacing w:val="-80"/>
        </w:rPr>
        <w:t> </w:t>
      </w:r>
      <w:r>
        <w:rPr>
          <w:rFonts w:ascii="宋体" w:hAnsi="宋体" w:cs="宋体" w:eastAsia="宋体" w:hint="default"/>
        </w:rPr>
        <w:t>LED</w:t>
      </w:r>
      <w:r>
        <w:rPr>
          <w:rFonts w:ascii="宋体" w:hAnsi="宋体" w:cs="宋体" w:eastAsia="宋体" w:hint="default"/>
          <w:spacing w:val="-80"/>
        </w:rPr>
        <w:t> </w:t>
      </w:r>
      <w:r>
        <w:rPr/>
        <w:t>照明技术， 保证了文物安全，工程质量、亮化效果和节能环保的四统一，建成后成为我国石窟文化</w:t>
      </w:r>
      <w:r>
        <w:rPr>
          <w:spacing w:val="-61"/>
        </w:rPr>
        <w:t> </w:t>
      </w:r>
      <w:r>
        <w:rPr>
          <w:spacing w:val="-61"/>
        </w:rPr>
      </w:r>
      <w:r>
        <w:rPr/>
        <w:t>景区最大的夜景工程。</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宋体" w:hAnsi="宋体" w:cs="宋体" w:eastAsia="宋体" w:hint="default"/>
        </w:rPr>
        <w:t>2</w:t>
      </w:r>
      <w:r>
        <w:rPr/>
        <w:t>、主营业务分地区情况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1511"/>
        <w:gridCol w:w="2045"/>
        <w:gridCol w:w="1385"/>
        <w:gridCol w:w="1385"/>
        <w:gridCol w:w="1385"/>
        <w:gridCol w:w="1708"/>
      </w:tblGrid>
      <w:tr>
        <w:trPr>
          <w:trHeight w:val="295" w:hRule="exact"/>
        </w:trPr>
        <w:tc>
          <w:tcPr>
            <w:tcW w:w="1511" w:type="dxa"/>
            <w:vMerge w:val="restart"/>
            <w:tcBorders>
              <w:top w:val="single" w:sz="12" w:space="0" w:color="000000"/>
              <w:left w:val="single" w:sz="12" w:space="0" w:color="000000"/>
              <w:right w:val="single" w:sz="6" w:space="0" w:color="000000"/>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单位：万元</w:t>
            </w:r>
            <w:r>
              <w:rPr>
                <w:rFonts w:ascii="宋体" w:hAnsi="宋体" w:cs="宋体" w:eastAsia="宋体" w:hint="default"/>
                <w:sz w:val="21"/>
                <w:szCs w:val="21"/>
              </w:rPr>
              <w:t>)</w:t>
            </w:r>
          </w:p>
        </w:tc>
        <w:tc>
          <w:tcPr>
            <w:tcW w:w="343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625" w:right="0"/>
              <w:jc w:val="lef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5"/>
                <w:sz w:val="21"/>
                <w:szCs w:val="21"/>
              </w:rPr>
              <w:t> </w:t>
            </w:r>
            <w:r>
              <w:rPr>
                <w:rFonts w:ascii="宋体" w:hAnsi="宋体" w:cs="宋体" w:eastAsia="宋体" w:hint="default"/>
                <w:b/>
                <w:bCs/>
                <w:sz w:val="21"/>
                <w:szCs w:val="21"/>
              </w:rPr>
              <w:t>年度主营业务收入</w:t>
            </w:r>
            <w:r>
              <w:rPr>
                <w:rFonts w:ascii="宋体" w:hAnsi="宋体" w:cs="宋体" w:eastAsia="宋体" w:hint="default"/>
                <w:sz w:val="21"/>
                <w:szCs w:val="21"/>
              </w:rPr>
            </w:r>
          </w:p>
        </w:tc>
        <w:tc>
          <w:tcPr>
            <w:tcW w:w="277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年度主营业务收入</w:t>
            </w:r>
            <w:r>
              <w:rPr>
                <w:rFonts w:ascii="宋体" w:hAnsi="宋体" w:cs="宋体" w:eastAsia="宋体" w:hint="default"/>
                <w:sz w:val="21"/>
                <w:szCs w:val="21"/>
              </w:rPr>
            </w:r>
          </w:p>
        </w:tc>
        <w:tc>
          <w:tcPr>
            <w:tcW w:w="1708" w:type="dxa"/>
            <w:vMerge w:val="restart"/>
            <w:tcBorders>
              <w:top w:val="single" w:sz="12" w:space="0" w:color="000000"/>
              <w:left w:val="single" w:sz="6" w:space="0" w:color="000000"/>
              <w:right w:val="single" w:sz="12" w:space="0" w:color="000000"/>
            </w:tcBorders>
          </w:tcPr>
          <w:p>
            <w:pPr>
              <w:pStyle w:val="TableParagraph"/>
              <w:spacing w:line="238"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主营业务收入比</w:t>
            </w:r>
            <w:r>
              <w:rPr>
                <w:rFonts w:ascii="宋体" w:hAnsi="宋体" w:cs="宋体" w:eastAsia="宋体" w:hint="default"/>
                <w:sz w:val="21"/>
                <w:szCs w:val="21"/>
              </w:rPr>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上年增减</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95" w:hRule="exact"/>
        </w:trPr>
        <w:tc>
          <w:tcPr>
            <w:tcW w:w="1511" w:type="dxa"/>
            <w:vMerge/>
            <w:tcBorders>
              <w:left w:val="single" w:sz="12" w:space="0" w:color="000000"/>
              <w:bottom w:val="single" w:sz="12" w:space="0" w:color="000000"/>
              <w:right w:val="single" w:sz="6" w:space="0" w:color="000000"/>
            </w:tcBorders>
          </w:tcPr>
          <w:p>
            <w:pPr/>
          </w:p>
        </w:tc>
        <w:tc>
          <w:tcPr>
            <w:tcW w:w="204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708" w:type="dxa"/>
            <w:vMerge/>
            <w:tcBorders>
              <w:left w:val="single" w:sz="6" w:space="0" w:color="000000"/>
              <w:bottom w:val="single" w:sz="12" w:space="0" w:color="000000"/>
              <w:right w:val="single" w:sz="12" w:space="0" w:color="000000"/>
            </w:tcBorders>
          </w:tcPr>
          <w:p>
            <w:pPr/>
          </w:p>
        </w:tc>
      </w:tr>
    </w:tbl>
    <w:p>
      <w:pPr>
        <w:spacing w:after="0"/>
        <w:sectPr>
          <w:pgSz w:w="11910" w:h="16840"/>
          <w:pgMar w:header="609" w:footer="761" w:top="1020" w:bottom="980" w:left="11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1"/>
          <w:szCs w:val="11"/>
        </w:rPr>
      </w:pPr>
    </w:p>
    <w:tbl>
      <w:tblPr>
        <w:tblW w:w="0" w:type="auto"/>
        <w:jc w:val="left"/>
        <w:tblInd w:w="114" w:type="dxa"/>
        <w:tblLayout w:type="fixed"/>
        <w:tblCellMar>
          <w:top w:w="0" w:type="dxa"/>
          <w:left w:w="0" w:type="dxa"/>
          <w:bottom w:w="0" w:type="dxa"/>
          <w:right w:w="0" w:type="dxa"/>
        </w:tblCellMar>
        <w:tblLook w:val="01E0"/>
      </w:tblPr>
      <w:tblGrid>
        <w:gridCol w:w="1511"/>
        <w:gridCol w:w="2045"/>
        <w:gridCol w:w="1385"/>
        <w:gridCol w:w="1385"/>
        <w:gridCol w:w="1385"/>
        <w:gridCol w:w="1708"/>
      </w:tblGrid>
      <w:tr>
        <w:trPr>
          <w:trHeight w:val="333" w:hRule="exact"/>
        </w:trPr>
        <w:tc>
          <w:tcPr>
            <w:tcW w:w="151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国内市场</w:t>
            </w:r>
            <w:r>
              <w:rPr>
                <w:rFonts w:ascii="宋体" w:hAnsi="宋体" w:cs="宋体" w:eastAsia="宋体" w:hint="default"/>
                <w:sz w:val="21"/>
                <w:szCs w:val="21"/>
              </w:rPr>
            </w:r>
          </w:p>
        </w:tc>
        <w:tc>
          <w:tcPr>
            <w:tcW w:w="20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1,560,964.74</w:t>
            </w:r>
          </w:p>
        </w:tc>
        <w:tc>
          <w:tcPr>
            <w:tcW w:w="13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z w:val="20"/>
              </w:rPr>
              <w:t>70.95%</w:t>
            </w:r>
          </w:p>
        </w:tc>
        <w:tc>
          <w:tcPr>
            <w:tcW w:w="13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pacing w:val="-1"/>
                <w:sz w:val="20"/>
              </w:rPr>
              <w:t>1,465,338.67</w:t>
            </w:r>
          </w:p>
        </w:tc>
        <w:tc>
          <w:tcPr>
            <w:tcW w:w="13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70.22%</w:t>
            </w:r>
          </w:p>
        </w:tc>
        <w:tc>
          <w:tcPr>
            <w:tcW w:w="170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6.53%</w:t>
            </w:r>
          </w:p>
        </w:tc>
      </w:tr>
      <w:tr>
        <w:trPr>
          <w:trHeight w:val="328" w:hRule="exact"/>
        </w:trPr>
        <w:tc>
          <w:tcPr>
            <w:tcW w:w="15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国际市场</w:t>
            </w:r>
            <w:r>
              <w:rPr>
                <w:rFonts w:ascii="宋体" w:hAnsi="宋体" w:cs="宋体" w:eastAsia="宋体" w:hint="default"/>
                <w:sz w:val="21"/>
                <w:szCs w:val="21"/>
              </w:rPr>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639,253.73</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29.05%</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621,473.70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z w:val="20"/>
              </w:rPr>
              <w:t>29.78%</w:t>
            </w:r>
          </w:p>
        </w:tc>
        <w:tc>
          <w:tcPr>
            <w:tcW w:w="17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2.86%</w:t>
            </w:r>
          </w:p>
        </w:tc>
      </w:tr>
      <w:tr>
        <w:trPr>
          <w:trHeight w:val="334" w:hRule="exact"/>
        </w:trPr>
        <w:tc>
          <w:tcPr>
            <w:tcW w:w="1511"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2,200,218.47</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100.00%</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pacing w:val="-1"/>
                <w:sz w:val="20"/>
              </w:rPr>
              <w:t>2,086,812.37</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pacing w:val="-1"/>
                <w:sz w:val="20"/>
              </w:rPr>
              <w:t>100.00%</w:t>
            </w:r>
          </w:p>
        </w:tc>
        <w:tc>
          <w:tcPr>
            <w:tcW w:w="17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5.43%</w:t>
            </w:r>
          </w:p>
        </w:tc>
      </w:tr>
    </w:tbl>
    <w:p>
      <w:pPr>
        <w:spacing w:line="240" w:lineRule="auto" w:before="12"/>
        <w:rPr>
          <w:rFonts w:ascii="宋体" w:hAnsi="宋体" w:cs="宋体" w:eastAsia="宋体" w:hint="default"/>
          <w:b/>
          <w:bCs/>
          <w:sz w:val="18"/>
          <w:szCs w:val="18"/>
        </w:rPr>
      </w:pPr>
    </w:p>
    <w:p>
      <w:pPr>
        <w:pStyle w:val="BodyText"/>
        <w:spacing w:line="237" w:lineRule="auto" w:before="28"/>
        <w:ind w:left="238" w:right="605"/>
        <w:jc w:val="both"/>
      </w:pPr>
      <w:r>
        <w:rPr>
          <w:rFonts w:ascii="宋体" w:hAnsi="宋体" w:cs="宋体" w:eastAsia="宋体" w:hint="default"/>
        </w:rPr>
        <w:t>2012</w:t>
      </w:r>
      <w:r>
        <w:rPr>
          <w:rFonts w:ascii="宋体" w:hAnsi="宋体" w:cs="宋体" w:eastAsia="宋体" w:hint="default"/>
          <w:spacing w:val="-40"/>
        </w:rPr>
        <w:t> </w:t>
      </w:r>
      <w:r>
        <w:rPr/>
        <w:t>年，公司的安防系统、数字城市、多媒体、知识网络等业务在海外市场稳步推进， 承接了一系列重大项目。本年度，公司成功中标了广深港高铁香港段票务及信息系统项</w:t>
      </w:r>
      <w:r>
        <w:rPr>
          <w:spacing w:val="-58"/>
        </w:rPr>
        <w:t> </w:t>
      </w:r>
      <w:r>
        <w:rPr>
          <w:spacing w:val="-58"/>
        </w:rPr>
      </w:r>
      <w:r>
        <w:rPr/>
        <w:t>目，该项目是以公司安防产品为主体，联合票务等其他相关产品参与投标，合同总额达</w:t>
      </w:r>
      <w:r>
        <w:rPr>
          <w:spacing w:val="-61"/>
        </w:rPr>
        <w:t> </w:t>
      </w:r>
      <w:r>
        <w:rPr>
          <w:spacing w:val="-61"/>
        </w:rPr>
      </w:r>
      <w:r>
        <w:rPr>
          <w:rFonts w:ascii="宋体" w:hAnsi="宋体" w:cs="宋体" w:eastAsia="宋体" w:hint="default"/>
        </w:rPr>
        <w:t>1.6</w:t>
      </w:r>
      <w:r>
        <w:rPr>
          <w:rFonts w:ascii="宋体" w:hAnsi="宋体" w:cs="宋体" w:eastAsia="宋体" w:hint="default"/>
          <w:spacing w:val="-51"/>
        </w:rPr>
        <w:t> </w:t>
      </w:r>
      <w:r>
        <w:rPr>
          <w:spacing w:val="-3"/>
        </w:rPr>
        <w:t>亿港元。这是公司充分发挥集团化综合优势、拓展新业务模式及业务领域的一次有益</w:t>
      </w:r>
      <w:r>
        <w:rPr/>
        <w:t> 尝试。报告期内，公司还相继中标了阿尔及利亚高速公路收费站项目、尼日利亚机场项</w:t>
      </w:r>
      <w:r>
        <w:rPr>
          <w:spacing w:val="-61"/>
        </w:rPr>
        <w:t> </w:t>
      </w:r>
      <w:r>
        <w:rPr>
          <w:spacing w:val="-61"/>
        </w:rPr>
      </w:r>
      <w:r>
        <w:rPr/>
        <w:t>目、坦桑尼亚桑岛机场项目、沙特延布皇家办公大楼弱电系统项目、澳门望厦住宅小区</w:t>
      </w:r>
      <w:r>
        <w:rPr>
          <w:spacing w:val="-58"/>
        </w:rPr>
        <w:t> </w:t>
      </w:r>
      <w:r>
        <w:rPr>
          <w:spacing w:val="-58"/>
        </w:rPr>
      </w:r>
      <w:r>
        <w:rPr/>
        <w:t>弱电系统项目等。</w:t>
      </w:r>
    </w:p>
    <w:p>
      <w:pPr>
        <w:spacing w:line="240" w:lineRule="auto" w:before="11"/>
        <w:rPr>
          <w:rFonts w:ascii="宋体" w:hAnsi="宋体" w:cs="宋体" w:eastAsia="宋体" w:hint="default"/>
          <w:sz w:val="23"/>
          <w:szCs w:val="23"/>
        </w:rPr>
      </w:pPr>
    </w:p>
    <w:p>
      <w:pPr>
        <w:pStyle w:val="BodyText"/>
        <w:spacing w:line="237" w:lineRule="auto"/>
        <w:ind w:left="238" w:right="468"/>
        <w:jc w:val="left"/>
      </w:pPr>
      <w:r>
        <w:rPr/>
        <w:t>在多媒体业务方面，公司继续打造</w:t>
      </w:r>
      <w:r>
        <w:rPr>
          <w:spacing w:val="-71"/>
        </w:rPr>
        <w:t> </w:t>
      </w:r>
      <w:r>
        <w:rPr>
          <w:rFonts w:ascii="宋体" w:hAnsi="宋体" w:cs="宋体" w:eastAsia="宋体" w:hint="default"/>
        </w:rPr>
        <w:t>SEIKI</w:t>
      </w:r>
      <w:r>
        <w:rPr/>
        <w:t>、</w:t>
      </w:r>
      <w:r>
        <w:rPr>
          <w:rFonts w:ascii="宋体" w:hAnsi="宋体" w:cs="宋体" w:eastAsia="宋体" w:hint="default"/>
        </w:rPr>
        <w:t>ELEMENT</w:t>
      </w:r>
      <w:r>
        <w:rPr>
          <w:rFonts w:ascii="宋体" w:hAnsi="宋体" w:cs="宋体" w:eastAsia="宋体" w:hint="default"/>
          <w:spacing w:val="-71"/>
        </w:rPr>
        <w:t> </w:t>
      </w:r>
      <w:r>
        <w:rPr/>
        <w:t>两大海外子品牌，进一步加强与国外 </w:t>
      </w:r>
      <w:r>
        <w:rPr>
          <w:spacing w:val="-2"/>
        </w:rPr>
        <w:t>主流渠道商的合作，并建成覆盖欧美主要城市的销售网络，还在北美建立了物流、维修、</w:t>
      </w:r>
      <w:r>
        <w:rPr>
          <w:spacing w:val="-84"/>
        </w:rPr>
        <w:t> </w:t>
      </w:r>
      <w:r>
        <w:rPr>
          <w:spacing w:val="-84"/>
        </w:rPr>
      </w:r>
      <w:r>
        <w:rPr>
          <w:spacing w:val="-3"/>
        </w:rPr>
        <w:t>客服三大中心，为海外市场的发展奠定了基础。报告期内，在美国拉斯维加斯举行的</w:t>
      </w:r>
      <w:r>
        <w:rPr>
          <w:spacing w:val="-58"/>
        </w:rPr>
        <w:t> </w:t>
      </w:r>
      <w:r>
        <w:rPr>
          <w:rFonts w:ascii="宋体" w:hAnsi="宋体" w:cs="宋体" w:eastAsia="宋体" w:hint="default"/>
        </w:rPr>
        <w:t>CES</w:t>
      </w:r>
      <w:r>
        <w:rPr>
          <w:rFonts w:ascii="宋体" w:hAnsi="宋体" w:cs="宋体" w:eastAsia="宋体" w:hint="default"/>
          <w:spacing w:val="-116"/>
        </w:rPr>
        <w:t> </w:t>
      </w:r>
      <w:r>
        <w:rPr/>
        <w:t>国际消费电子展上，公司率先将</w:t>
      </w:r>
      <w:r>
        <w:rPr>
          <w:spacing w:val="-60"/>
        </w:rPr>
        <w:t> </w:t>
      </w:r>
      <w:r>
        <w:rPr>
          <w:rFonts w:ascii="宋体" w:hAnsi="宋体" w:cs="宋体" w:eastAsia="宋体" w:hint="default"/>
        </w:rPr>
        <w:t>4K</w:t>
      </w:r>
      <w:r>
        <w:rPr>
          <w:rFonts w:ascii="宋体" w:hAnsi="宋体" w:cs="宋体" w:eastAsia="宋体" w:hint="default"/>
          <w:spacing w:val="-60"/>
        </w:rPr>
        <w:t> </w:t>
      </w:r>
      <w:r>
        <w:rPr/>
        <w:t>高清智能电视推向海外市场，与</w:t>
      </w:r>
      <w:r>
        <w:rPr>
          <w:spacing w:val="-60"/>
        </w:rPr>
        <w:t> </w:t>
      </w:r>
      <w:r>
        <w:rPr>
          <w:rFonts w:ascii="宋体" w:hAnsi="宋体" w:cs="宋体" w:eastAsia="宋体" w:hint="default"/>
        </w:rPr>
        <w:t>Wal-Mart</w:t>
      </w:r>
      <w:r>
        <w:rPr/>
        <w:t>、</w:t>
      </w:r>
      <w:r>
        <w:rPr>
          <w:rFonts w:ascii="宋体" w:hAnsi="宋体" w:cs="宋体" w:eastAsia="宋体" w:hint="default"/>
        </w:rPr>
        <w:t>Target</w:t>
      </w:r>
      <w:r>
        <w:rPr/>
        <w:t>、 </w:t>
      </w:r>
      <w:r>
        <w:rPr>
          <w:rFonts w:ascii="宋体" w:hAnsi="宋体" w:cs="宋体" w:eastAsia="宋体" w:hint="default"/>
        </w:rPr>
        <w:t>BBY</w:t>
      </w:r>
      <w:r>
        <w:rPr>
          <w:rFonts w:ascii="宋体" w:hAnsi="宋体" w:cs="宋体" w:eastAsia="宋体" w:hint="default"/>
          <w:spacing w:val="-53"/>
        </w:rPr>
        <w:t> </w:t>
      </w:r>
      <w:r>
        <w:rPr/>
        <w:t>等多家国际零售行业巨头达成了</w:t>
      </w:r>
      <w:r>
        <w:rPr>
          <w:spacing w:val="-53"/>
        </w:rPr>
        <w:t> </w:t>
      </w:r>
      <w:r>
        <w:rPr>
          <w:rFonts w:ascii="宋体" w:hAnsi="宋体" w:cs="宋体" w:eastAsia="宋体" w:hint="default"/>
        </w:rPr>
        <w:t>2013</w:t>
      </w:r>
      <w:r>
        <w:rPr>
          <w:rFonts w:ascii="宋体" w:hAnsi="宋体" w:cs="宋体" w:eastAsia="宋体" w:hint="default"/>
          <w:spacing w:val="-53"/>
        </w:rPr>
        <w:t> </w:t>
      </w:r>
      <w:r>
        <w:rPr/>
        <w:t>年商务合作的意向。本年度，公司还不断加强 与</w:t>
      </w:r>
      <w:r>
        <w:rPr>
          <w:spacing w:val="-70"/>
        </w:rPr>
        <w:t> </w:t>
      </w:r>
      <w:r>
        <w:rPr>
          <w:rFonts w:ascii="宋体" w:hAnsi="宋体" w:cs="宋体" w:eastAsia="宋体" w:hint="default"/>
        </w:rPr>
        <w:t>LG</w:t>
      </w:r>
      <w:r>
        <w:rPr/>
        <w:t>、</w:t>
      </w:r>
      <w:r>
        <w:rPr>
          <w:rFonts w:ascii="宋体" w:hAnsi="宋体" w:cs="宋体" w:eastAsia="宋体" w:hint="default"/>
        </w:rPr>
        <w:t>SHARP</w:t>
      </w:r>
      <w:r>
        <w:rPr>
          <w:rFonts w:ascii="宋体" w:hAnsi="宋体" w:cs="宋体" w:eastAsia="宋体" w:hint="default"/>
          <w:spacing w:val="-70"/>
        </w:rPr>
        <w:t> </w:t>
      </w:r>
      <w:r>
        <w:rPr/>
        <w:t>等品牌厂商的合作，进一步拓展</w:t>
      </w:r>
      <w:r>
        <w:rPr>
          <w:spacing w:val="-70"/>
        </w:rPr>
        <w:t> </w:t>
      </w:r>
      <w:r>
        <w:rPr>
          <w:rFonts w:ascii="宋体" w:hAnsi="宋体" w:cs="宋体" w:eastAsia="宋体" w:hint="default"/>
        </w:rPr>
        <w:t>OEM</w:t>
      </w:r>
      <w:r>
        <w:rPr>
          <w:rFonts w:ascii="宋体" w:hAnsi="宋体" w:cs="宋体" w:eastAsia="宋体" w:hint="default"/>
          <w:spacing w:val="-70"/>
        </w:rPr>
        <w:t> </w:t>
      </w:r>
      <w:r>
        <w:rPr/>
        <w:t>业务，提高沈阳基地的生产制造能力， 逐步提高公司在生产制造方面的品牌影响力。</w:t>
      </w:r>
    </w:p>
    <w:p>
      <w:pPr>
        <w:spacing w:line="240" w:lineRule="auto" w:before="11"/>
        <w:rPr>
          <w:rFonts w:ascii="宋体" w:hAnsi="宋体" w:cs="宋体" w:eastAsia="宋体" w:hint="default"/>
          <w:sz w:val="23"/>
          <w:szCs w:val="23"/>
        </w:rPr>
      </w:pPr>
    </w:p>
    <w:p>
      <w:pPr>
        <w:pStyle w:val="BodyText"/>
        <w:spacing w:line="237" w:lineRule="auto"/>
        <w:ind w:left="238" w:right="603"/>
        <w:jc w:val="both"/>
      </w:pPr>
      <w:r>
        <w:rPr/>
        <w:t>在知识网络业务方面，公司已经覆盖</w:t>
      </w:r>
      <w:r>
        <w:rPr>
          <w:spacing w:val="-40"/>
        </w:rPr>
        <w:t> </w:t>
      </w:r>
      <w:r>
        <w:rPr>
          <w:rFonts w:ascii="宋体" w:hAnsi="宋体" w:cs="宋体" w:eastAsia="宋体" w:hint="default"/>
        </w:rPr>
        <w:t>45</w:t>
      </w:r>
      <w:r>
        <w:rPr>
          <w:rFonts w:ascii="宋体" w:hAnsi="宋体" w:cs="宋体" w:eastAsia="宋体" w:hint="default"/>
          <w:spacing w:val="-40"/>
        </w:rPr>
        <w:t> </w:t>
      </w:r>
      <w:r>
        <w:rPr/>
        <w:t>个国家的</w:t>
      </w:r>
      <w:r>
        <w:rPr>
          <w:spacing w:val="-40"/>
        </w:rPr>
        <w:t> </w:t>
      </w:r>
      <w:r>
        <w:rPr>
          <w:rFonts w:ascii="宋体" w:hAnsi="宋体" w:cs="宋体" w:eastAsia="宋体" w:hint="default"/>
        </w:rPr>
        <w:t>1200</w:t>
      </w:r>
      <w:r>
        <w:rPr>
          <w:rFonts w:ascii="宋体" w:hAnsi="宋体" w:cs="宋体" w:eastAsia="宋体" w:hint="default"/>
          <w:spacing w:val="-40"/>
        </w:rPr>
        <w:t> </w:t>
      </w:r>
      <w:r>
        <w:rPr/>
        <w:t>家机构用户，产品与服务体系也 已实现与国际重要的各类规范与标准相适应，形成了中国知网自有的国际出版与发行体</w:t>
      </w:r>
      <w:r>
        <w:rPr>
          <w:spacing w:val="-61"/>
        </w:rPr>
        <w:t> </w:t>
      </w:r>
      <w:r>
        <w:rPr>
          <w:spacing w:val="-61"/>
        </w:rPr>
      </w:r>
      <w:r>
        <w:rPr>
          <w:spacing w:val="-5"/>
        </w:rPr>
        <w:t>系。本年度，公司还着手建立了面向全球机构和个人的“中国出版物国际营销平台”，并</w:t>
      </w:r>
      <w:r>
        <w:rPr/>
      </w:r>
    </w:p>
    <w:p>
      <w:pPr>
        <w:pStyle w:val="BodyText"/>
        <w:spacing w:line="237" w:lineRule="auto"/>
        <w:ind w:left="238" w:right="565"/>
        <w:jc w:val="both"/>
      </w:pPr>
      <w:r>
        <w:rPr>
          <w:spacing w:val="-4"/>
        </w:rPr>
        <w:t>通过首创的《中国学术期刊国际引证报告》，首次评出“中国最具国际影响力学术期刊”</w:t>
      </w:r>
      <w:r>
        <w:rPr>
          <w:spacing w:val="-84"/>
        </w:rPr>
        <w:t> </w:t>
      </w:r>
      <w:r>
        <w:rPr>
          <w:spacing w:val="-84"/>
        </w:rPr>
      </w:r>
      <w:r>
        <w:rPr/>
        <w:t>和“国际影响力优秀学术期刊”</w:t>
      </w:r>
      <w:r>
        <w:rPr>
          <w:rFonts w:ascii="宋体" w:hAnsi="宋体" w:cs="宋体" w:eastAsia="宋体" w:hint="default"/>
        </w:rPr>
        <w:t>421</w:t>
      </w:r>
      <w:r>
        <w:rPr>
          <w:rFonts w:ascii="宋体" w:hAnsi="宋体" w:cs="宋体" w:eastAsia="宋体" w:hint="default"/>
          <w:spacing w:val="-53"/>
        </w:rPr>
        <w:t> </w:t>
      </w:r>
      <w:r>
        <w:rPr/>
        <w:t>家，得到出版主管部门认可，为</w:t>
      </w:r>
      <w:r>
        <w:rPr>
          <w:spacing w:val="-53"/>
        </w:rPr>
        <w:t> </w:t>
      </w:r>
      <w:r>
        <w:rPr>
          <w:rFonts w:ascii="宋体" w:hAnsi="宋体" w:cs="宋体" w:eastAsia="宋体" w:hint="default"/>
        </w:rPr>
        <w:t>CNKI</w:t>
      </w:r>
      <w:r>
        <w:rPr>
          <w:rFonts w:ascii="宋体" w:hAnsi="宋体" w:cs="宋体" w:eastAsia="宋体" w:hint="default"/>
          <w:spacing w:val="-53"/>
        </w:rPr>
        <w:t> </w:t>
      </w:r>
      <w:r>
        <w:rPr/>
        <w:t>的学术出版海 外市场进一步发展的重要基础。</w:t>
      </w:r>
    </w:p>
    <w:p>
      <w:pPr>
        <w:spacing w:line="240" w:lineRule="auto" w:before="7"/>
        <w:rPr>
          <w:rFonts w:ascii="宋体" w:hAnsi="宋体" w:cs="宋体" w:eastAsia="宋体" w:hint="default"/>
          <w:sz w:val="23"/>
          <w:szCs w:val="23"/>
        </w:rPr>
      </w:pPr>
    </w:p>
    <w:p>
      <w:pPr>
        <w:pStyle w:val="Heading3"/>
        <w:spacing w:line="475" w:lineRule="auto"/>
        <w:ind w:right="4544"/>
        <w:jc w:val="left"/>
        <w:rPr>
          <w:b w:val="0"/>
          <w:bCs w:val="0"/>
        </w:rPr>
      </w:pPr>
      <w:r>
        <w:rPr>
          <w:rFonts w:ascii="宋体" w:hAnsi="宋体" w:cs="宋体" w:eastAsia="宋体" w:hint="default"/>
        </w:rPr>
        <w:t>(</w:t>
      </w:r>
      <w:r>
        <w:rPr/>
        <w:t>四</w:t>
      </w:r>
      <w:r>
        <w:rPr>
          <w:rFonts w:ascii="宋体" w:hAnsi="宋体" w:cs="宋体" w:eastAsia="宋体" w:hint="default"/>
        </w:rPr>
        <w:t>)</w:t>
      </w:r>
      <w:r>
        <w:rPr/>
        <w:t>资产、负债情况分析</w:t>
      </w:r>
      <w:r>
        <w:rPr>
          <w:w w:val="99"/>
        </w:rPr>
        <w:t> </w:t>
      </w:r>
      <w:r>
        <w:rPr>
          <w:rFonts w:ascii="宋体" w:hAnsi="宋体" w:cs="宋体" w:eastAsia="宋体" w:hint="default"/>
          <w:w w:val="95"/>
        </w:rPr>
        <w:t>1</w:t>
      </w:r>
      <w:r>
        <w:rPr>
          <w:w w:val="95"/>
        </w:rPr>
        <w:t>、资产、负债情况分析表</w:t>
      </w:r>
      <w:r>
        <w:rPr>
          <w:b w:val="0"/>
          <w:bCs w:val="0"/>
        </w:rPr>
      </w:r>
    </w:p>
    <w:p>
      <w:pPr>
        <w:spacing w:line="240" w:lineRule="auto" w:before="8"/>
        <w:rPr>
          <w:rFonts w:ascii="宋体" w:hAnsi="宋体" w:cs="宋体" w:eastAsia="宋体" w:hint="default"/>
          <w:b/>
          <w:bCs/>
          <w:sz w:val="8"/>
          <w:szCs w:val="8"/>
        </w:rPr>
      </w:pPr>
    </w:p>
    <w:tbl>
      <w:tblPr>
        <w:tblW w:w="0" w:type="auto"/>
        <w:jc w:val="left"/>
        <w:tblInd w:w="114" w:type="dxa"/>
        <w:tblLayout w:type="fixed"/>
        <w:tblCellMar>
          <w:top w:w="0" w:type="dxa"/>
          <w:left w:w="0" w:type="dxa"/>
          <w:bottom w:w="0" w:type="dxa"/>
          <w:right w:w="0" w:type="dxa"/>
        </w:tblCellMar>
        <w:tblLook w:val="01E0"/>
      </w:tblPr>
      <w:tblGrid>
        <w:gridCol w:w="2659"/>
        <w:gridCol w:w="1533"/>
        <w:gridCol w:w="1490"/>
        <w:gridCol w:w="1449"/>
        <w:gridCol w:w="1495"/>
        <w:gridCol w:w="1144"/>
      </w:tblGrid>
      <w:tr>
        <w:trPr>
          <w:trHeight w:val="1384" w:hRule="exact"/>
        </w:trPr>
        <w:tc>
          <w:tcPr>
            <w:tcW w:w="265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682" w:right="687" w:firstLine="422"/>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spacing w:val="1"/>
                <w:w w:val="99"/>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单位：万元</w:t>
            </w:r>
            <w:r>
              <w:rPr>
                <w:rFonts w:ascii="宋体" w:hAnsi="宋体" w:cs="宋体" w:eastAsia="宋体" w:hint="default"/>
                <w:b/>
                <w:bCs/>
                <w:sz w:val="21"/>
                <w:szCs w:val="21"/>
              </w:rPr>
              <w:t>)</w:t>
            </w:r>
            <w:r>
              <w:rPr>
                <w:rFonts w:ascii="宋体" w:hAnsi="宋体" w:cs="宋体" w:eastAsia="宋体" w:hint="default"/>
                <w:sz w:val="21"/>
                <w:szCs w:val="21"/>
              </w:rPr>
            </w:r>
          </w:p>
        </w:tc>
        <w:tc>
          <w:tcPr>
            <w:tcW w:w="15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b/>
                <w:bCs/>
                <w:sz w:val="21"/>
                <w:szCs w:val="21"/>
              </w:rPr>
              <w:t>本期期末数</w:t>
            </w:r>
            <w:r>
              <w:rPr>
                <w:rFonts w:ascii="宋体" w:hAnsi="宋体" w:cs="宋体" w:eastAsia="宋体" w:hint="default"/>
                <w:sz w:val="21"/>
                <w:szCs w:val="21"/>
              </w:rPr>
            </w:r>
          </w:p>
        </w:tc>
        <w:tc>
          <w:tcPr>
            <w:tcW w:w="14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4" w:right="106"/>
              <w:jc w:val="center"/>
              <w:rPr>
                <w:rFonts w:ascii="宋体" w:hAnsi="宋体" w:cs="宋体" w:eastAsia="宋体" w:hint="default"/>
                <w:sz w:val="21"/>
                <w:szCs w:val="21"/>
              </w:rPr>
            </w:pPr>
            <w:r>
              <w:rPr>
                <w:rFonts w:ascii="宋体" w:hAnsi="宋体" w:cs="宋体" w:eastAsia="宋体" w:hint="default"/>
                <w:b/>
                <w:bCs/>
                <w:sz w:val="21"/>
                <w:szCs w:val="21"/>
              </w:rPr>
              <w:t>本期期末数占</w:t>
            </w:r>
            <w:r>
              <w:rPr>
                <w:rFonts w:ascii="宋体" w:hAnsi="宋体" w:cs="宋体" w:eastAsia="宋体" w:hint="default"/>
                <w:b/>
                <w:bCs/>
                <w:w w:val="99"/>
                <w:sz w:val="21"/>
                <w:szCs w:val="21"/>
              </w:rPr>
              <w:t> </w:t>
            </w:r>
            <w:r>
              <w:rPr>
                <w:rFonts w:ascii="宋体" w:hAnsi="宋体" w:cs="宋体" w:eastAsia="宋体" w:hint="default"/>
                <w:b/>
                <w:bCs/>
                <w:sz w:val="21"/>
                <w:szCs w:val="21"/>
              </w:rPr>
              <w:t>总资产的比例</w:t>
            </w:r>
            <w:r>
              <w:rPr>
                <w:rFonts w:ascii="宋体" w:hAnsi="宋体" w:cs="宋体" w:eastAsia="宋体" w:hint="default"/>
                <w:sz w:val="21"/>
                <w:szCs w:val="21"/>
              </w:rPr>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b/>
                <w:bCs/>
                <w:sz w:val="21"/>
                <w:szCs w:val="21"/>
              </w:rPr>
              <w:t>上期期末数</w:t>
            </w:r>
            <w:r>
              <w:rPr>
                <w:rFonts w:ascii="宋体" w:hAnsi="宋体" w:cs="宋体" w:eastAsia="宋体" w:hint="default"/>
                <w:sz w:val="21"/>
                <w:szCs w:val="21"/>
              </w:rPr>
            </w:r>
          </w:p>
        </w:tc>
        <w:tc>
          <w:tcPr>
            <w:tcW w:w="14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7" w:right="107"/>
              <w:jc w:val="center"/>
              <w:rPr>
                <w:rFonts w:ascii="宋体" w:hAnsi="宋体" w:cs="宋体" w:eastAsia="宋体" w:hint="default"/>
                <w:sz w:val="21"/>
                <w:szCs w:val="21"/>
              </w:rPr>
            </w:pPr>
            <w:r>
              <w:rPr>
                <w:rFonts w:ascii="宋体" w:hAnsi="宋体" w:cs="宋体" w:eastAsia="宋体" w:hint="default"/>
                <w:b/>
                <w:bCs/>
                <w:sz w:val="21"/>
                <w:szCs w:val="21"/>
              </w:rPr>
              <w:t>上期期末数占</w:t>
            </w:r>
            <w:r>
              <w:rPr>
                <w:rFonts w:ascii="宋体" w:hAnsi="宋体" w:cs="宋体" w:eastAsia="宋体" w:hint="default"/>
                <w:b/>
                <w:bCs/>
                <w:w w:val="99"/>
                <w:sz w:val="21"/>
                <w:szCs w:val="21"/>
              </w:rPr>
              <w:t> </w:t>
            </w:r>
            <w:r>
              <w:rPr>
                <w:rFonts w:ascii="宋体" w:hAnsi="宋体" w:cs="宋体" w:eastAsia="宋体" w:hint="default"/>
                <w:b/>
                <w:bCs/>
                <w:sz w:val="21"/>
                <w:szCs w:val="21"/>
              </w:rPr>
              <w:t>总资产的比例</w:t>
            </w:r>
            <w:r>
              <w:rPr>
                <w:rFonts w:ascii="宋体" w:hAnsi="宋体" w:cs="宋体" w:eastAsia="宋体" w:hint="default"/>
                <w:sz w:val="21"/>
                <w:szCs w:val="21"/>
              </w:rPr>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44"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b/>
                <w:bCs/>
                <w:sz w:val="21"/>
                <w:szCs w:val="21"/>
              </w:rPr>
              <w:t>本期期末</w:t>
            </w:r>
            <w:r>
              <w:rPr>
                <w:rFonts w:ascii="宋体" w:hAnsi="宋体" w:cs="宋体" w:eastAsia="宋体" w:hint="default"/>
                <w:sz w:val="21"/>
                <w:szCs w:val="21"/>
              </w:rPr>
            </w:r>
          </w:p>
          <w:p>
            <w:pPr>
              <w:pStyle w:val="TableParagraph"/>
              <w:spacing w:line="272" w:lineRule="exact" w:before="26"/>
              <w:ind w:left="99" w:right="175"/>
              <w:jc w:val="both"/>
              <w:rPr>
                <w:rFonts w:ascii="宋体" w:hAnsi="宋体" w:cs="宋体" w:eastAsia="宋体" w:hint="default"/>
                <w:sz w:val="21"/>
                <w:szCs w:val="21"/>
              </w:rPr>
            </w:pPr>
            <w:r>
              <w:rPr>
                <w:rFonts w:ascii="宋体" w:hAnsi="宋体" w:cs="宋体" w:eastAsia="宋体" w:hint="default"/>
                <w:b/>
                <w:bCs/>
                <w:sz w:val="21"/>
                <w:szCs w:val="21"/>
              </w:rPr>
              <w:t>金额较上</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期期末变</w:t>
            </w:r>
            <w:r>
              <w:rPr>
                <w:rFonts w:ascii="宋体" w:hAnsi="宋体" w:cs="宋体" w:eastAsia="宋体" w:hint="default"/>
                <w:b/>
                <w:bCs/>
                <w:spacing w:val="1"/>
                <w:w w:val="99"/>
                <w:sz w:val="21"/>
                <w:szCs w:val="21"/>
              </w:rPr>
              <w:t> </w:t>
            </w:r>
            <w:r>
              <w:rPr>
                <w:rFonts w:ascii="宋体" w:hAnsi="宋体" w:cs="宋体" w:eastAsia="宋体" w:hint="default"/>
                <w:b/>
                <w:bCs/>
                <w:sz w:val="21"/>
                <w:szCs w:val="21"/>
              </w:rPr>
              <w:t>动比例</w:t>
            </w:r>
            <w:r>
              <w:rPr>
                <w:rFonts w:ascii="宋体" w:hAnsi="宋体" w:cs="宋体" w:eastAsia="宋体" w:hint="default"/>
                <w:sz w:val="21"/>
                <w:szCs w:val="21"/>
              </w:rPr>
            </w:r>
          </w:p>
          <w:p>
            <w:pPr>
              <w:pStyle w:val="TableParagraph"/>
              <w:spacing w:line="263" w:lineRule="exact"/>
              <w:ind w:left="99"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14"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3,370,204.79</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100.00%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3,017,095.18</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100.00%</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z w:val="21"/>
              </w:rPr>
              <w:t>11.70%</w:t>
            </w:r>
          </w:p>
        </w:tc>
      </w:tr>
      <w:tr>
        <w:trPr>
          <w:trHeight w:val="316"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114,623.16</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3.40%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88,322.41</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2.93%</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z w:val="21"/>
              </w:rPr>
              <w:t>29.78%</w:t>
            </w:r>
          </w:p>
        </w:tc>
      </w:tr>
      <w:tr>
        <w:trPr>
          <w:trHeight w:val="314"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7,600.00</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0.23%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11,400.00</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0.38%</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1"/>
                <w:szCs w:val="21"/>
              </w:rPr>
            </w:pPr>
            <w:r>
              <w:rPr>
                <w:rFonts w:ascii="Times New Roman"/>
                <w:w w:val="95"/>
                <w:sz w:val="21"/>
              </w:rPr>
              <w:t>-33.33%</w:t>
            </w:r>
            <w:r>
              <w:rPr>
                <w:rFonts w:ascii="Times New Roman"/>
                <w:sz w:val="21"/>
              </w:rPr>
            </w:r>
          </w:p>
        </w:tc>
      </w:tr>
      <w:tr>
        <w:trPr>
          <w:trHeight w:val="316"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82,961.82</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2.46%</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53,743.39</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1.78%</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z w:val="21"/>
              </w:rPr>
              <w:t>54.37%</w:t>
            </w:r>
          </w:p>
        </w:tc>
      </w:tr>
      <w:tr>
        <w:trPr>
          <w:trHeight w:val="314"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197,979.28</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5.87%</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103,682.67</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3.44%</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z w:val="21"/>
              </w:rPr>
              <w:t>90.95%</w:t>
            </w:r>
          </w:p>
        </w:tc>
      </w:tr>
      <w:tr>
        <w:trPr>
          <w:trHeight w:val="316"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58,538.19</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1.74%</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35,660.72</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1.18%</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z w:val="21"/>
              </w:rPr>
              <w:t>64.15%</w:t>
            </w:r>
          </w:p>
        </w:tc>
      </w:tr>
      <w:tr>
        <w:trPr>
          <w:trHeight w:val="314"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101,043.72</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3.00%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32,775.32</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1.09%</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z w:val="21"/>
              </w:rPr>
              <w:t>208.29%</w:t>
            </w:r>
          </w:p>
        </w:tc>
      </w:tr>
      <w:tr>
        <w:trPr>
          <w:trHeight w:val="323" w:hRule="exact"/>
        </w:trPr>
        <w:tc>
          <w:tcPr>
            <w:tcW w:w="2659" w:type="dxa"/>
            <w:tcBorders>
              <w:top w:val="single" w:sz="6" w:space="0" w:color="000000"/>
              <w:left w:val="single" w:sz="12" w:space="0" w:color="000000"/>
              <w:bottom w:val="single" w:sz="12"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1"/>
                <w:szCs w:val="21"/>
              </w:rPr>
            </w:pPr>
            <w:r>
              <w:rPr>
                <w:rFonts w:ascii="Times New Roman"/>
                <w:sz w:val="21"/>
              </w:rPr>
              <w:t>0.00</w:t>
            </w:r>
          </w:p>
        </w:tc>
        <w:tc>
          <w:tcPr>
            <w:tcW w:w="14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0.00%</w:t>
            </w:r>
          </w:p>
        </w:tc>
        <w:tc>
          <w:tcPr>
            <w:tcW w:w="14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10,842.55</w:t>
            </w:r>
          </w:p>
        </w:tc>
        <w:tc>
          <w:tcPr>
            <w:tcW w:w="14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0.36%</w:t>
            </w:r>
          </w:p>
        </w:tc>
        <w:tc>
          <w:tcPr>
            <w:tcW w:w="114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609" w:footer="761" w:top="1020" w:bottom="980" w:left="1180" w:right="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1"/>
          <w:szCs w:val="11"/>
        </w:rPr>
      </w:pPr>
    </w:p>
    <w:tbl>
      <w:tblPr>
        <w:tblW w:w="0" w:type="auto"/>
        <w:jc w:val="left"/>
        <w:tblInd w:w="114" w:type="dxa"/>
        <w:tblLayout w:type="fixed"/>
        <w:tblCellMar>
          <w:top w:w="0" w:type="dxa"/>
          <w:left w:w="0" w:type="dxa"/>
          <w:bottom w:w="0" w:type="dxa"/>
          <w:right w:w="0" w:type="dxa"/>
        </w:tblCellMar>
        <w:tblLook w:val="01E0"/>
      </w:tblPr>
      <w:tblGrid>
        <w:gridCol w:w="2659"/>
        <w:gridCol w:w="1533"/>
        <w:gridCol w:w="1490"/>
        <w:gridCol w:w="1449"/>
        <w:gridCol w:w="1495"/>
        <w:gridCol w:w="1144"/>
      </w:tblGrid>
      <w:tr>
        <w:trPr>
          <w:trHeight w:val="1383" w:hRule="exact"/>
        </w:trPr>
        <w:tc>
          <w:tcPr>
            <w:tcW w:w="265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682" w:right="687" w:firstLine="422"/>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spacing w:val="1"/>
                <w:w w:val="99"/>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单位：万元</w:t>
            </w:r>
            <w:r>
              <w:rPr>
                <w:rFonts w:ascii="宋体" w:hAnsi="宋体" w:cs="宋体" w:eastAsia="宋体" w:hint="default"/>
                <w:b/>
                <w:bCs/>
                <w:sz w:val="21"/>
                <w:szCs w:val="21"/>
              </w:rPr>
              <w:t>)</w:t>
            </w:r>
            <w:r>
              <w:rPr>
                <w:rFonts w:ascii="宋体" w:hAnsi="宋体" w:cs="宋体" w:eastAsia="宋体" w:hint="default"/>
                <w:sz w:val="21"/>
                <w:szCs w:val="21"/>
              </w:rPr>
            </w:r>
          </w:p>
        </w:tc>
        <w:tc>
          <w:tcPr>
            <w:tcW w:w="15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b/>
                <w:bCs/>
                <w:sz w:val="21"/>
                <w:szCs w:val="21"/>
              </w:rPr>
              <w:t>本期期末数</w:t>
            </w:r>
            <w:r>
              <w:rPr>
                <w:rFonts w:ascii="宋体" w:hAnsi="宋体" w:cs="宋体" w:eastAsia="宋体" w:hint="default"/>
                <w:sz w:val="21"/>
                <w:szCs w:val="21"/>
              </w:rPr>
            </w:r>
          </w:p>
        </w:tc>
        <w:tc>
          <w:tcPr>
            <w:tcW w:w="14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72" w:lineRule="exact"/>
              <w:ind w:left="104" w:right="106"/>
              <w:jc w:val="center"/>
              <w:rPr>
                <w:rFonts w:ascii="宋体" w:hAnsi="宋体" w:cs="宋体" w:eastAsia="宋体" w:hint="default"/>
                <w:sz w:val="21"/>
                <w:szCs w:val="21"/>
              </w:rPr>
            </w:pPr>
            <w:r>
              <w:rPr>
                <w:rFonts w:ascii="宋体" w:hAnsi="宋体" w:cs="宋体" w:eastAsia="宋体" w:hint="default"/>
                <w:b/>
                <w:bCs/>
                <w:sz w:val="21"/>
                <w:szCs w:val="21"/>
              </w:rPr>
              <w:t>本期期末数占</w:t>
            </w:r>
            <w:r>
              <w:rPr>
                <w:rFonts w:ascii="宋体" w:hAnsi="宋体" w:cs="宋体" w:eastAsia="宋体" w:hint="default"/>
                <w:b/>
                <w:bCs/>
                <w:w w:val="99"/>
                <w:sz w:val="21"/>
                <w:szCs w:val="21"/>
              </w:rPr>
              <w:t> </w:t>
            </w:r>
            <w:r>
              <w:rPr>
                <w:rFonts w:ascii="宋体" w:hAnsi="宋体" w:cs="宋体" w:eastAsia="宋体" w:hint="default"/>
                <w:b/>
                <w:bCs/>
                <w:sz w:val="21"/>
                <w:szCs w:val="21"/>
              </w:rPr>
              <w:t>总资产的比例</w:t>
            </w:r>
            <w:r>
              <w:rPr>
                <w:rFonts w:ascii="宋体" w:hAnsi="宋体" w:cs="宋体" w:eastAsia="宋体" w:hint="default"/>
                <w:sz w:val="21"/>
                <w:szCs w:val="21"/>
              </w:rPr>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b/>
                <w:bCs/>
                <w:sz w:val="21"/>
                <w:szCs w:val="21"/>
              </w:rPr>
              <w:t>上期期末数</w:t>
            </w:r>
            <w:r>
              <w:rPr>
                <w:rFonts w:ascii="宋体" w:hAnsi="宋体" w:cs="宋体" w:eastAsia="宋体" w:hint="default"/>
                <w:sz w:val="21"/>
                <w:szCs w:val="21"/>
              </w:rPr>
            </w:r>
          </w:p>
        </w:tc>
        <w:tc>
          <w:tcPr>
            <w:tcW w:w="14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72" w:lineRule="exact"/>
              <w:ind w:left="107" w:right="107"/>
              <w:jc w:val="center"/>
              <w:rPr>
                <w:rFonts w:ascii="宋体" w:hAnsi="宋体" w:cs="宋体" w:eastAsia="宋体" w:hint="default"/>
                <w:sz w:val="21"/>
                <w:szCs w:val="21"/>
              </w:rPr>
            </w:pPr>
            <w:r>
              <w:rPr>
                <w:rFonts w:ascii="宋体" w:hAnsi="宋体" w:cs="宋体" w:eastAsia="宋体" w:hint="default"/>
                <w:b/>
                <w:bCs/>
                <w:sz w:val="21"/>
                <w:szCs w:val="21"/>
              </w:rPr>
              <w:t>上期期末数占</w:t>
            </w:r>
            <w:r>
              <w:rPr>
                <w:rFonts w:ascii="宋体" w:hAnsi="宋体" w:cs="宋体" w:eastAsia="宋体" w:hint="default"/>
                <w:b/>
                <w:bCs/>
                <w:w w:val="99"/>
                <w:sz w:val="21"/>
                <w:szCs w:val="21"/>
              </w:rPr>
              <w:t> </w:t>
            </w:r>
            <w:r>
              <w:rPr>
                <w:rFonts w:ascii="宋体" w:hAnsi="宋体" w:cs="宋体" w:eastAsia="宋体" w:hint="default"/>
                <w:b/>
                <w:bCs/>
                <w:sz w:val="21"/>
                <w:szCs w:val="21"/>
              </w:rPr>
              <w:t>总资产的比例</w:t>
            </w:r>
            <w:r>
              <w:rPr>
                <w:rFonts w:ascii="宋体" w:hAnsi="宋体" w:cs="宋体" w:eastAsia="宋体" w:hint="default"/>
                <w:sz w:val="21"/>
                <w:szCs w:val="21"/>
              </w:rPr>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44"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b/>
                <w:bCs/>
                <w:sz w:val="21"/>
                <w:szCs w:val="21"/>
              </w:rPr>
              <w:t>本期期末</w:t>
            </w:r>
            <w:r>
              <w:rPr>
                <w:rFonts w:ascii="宋体" w:hAnsi="宋体" w:cs="宋体" w:eastAsia="宋体" w:hint="default"/>
                <w:sz w:val="21"/>
                <w:szCs w:val="21"/>
              </w:rPr>
            </w:r>
          </w:p>
          <w:p>
            <w:pPr>
              <w:pStyle w:val="TableParagraph"/>
              <w:spacing w:line="272" w:lineRule="exact" w:before="26"/>
              <w:ind w:left="99" w:right="175"/>
              <w:jc w:val="both"/>
              <w:rPr>
                <w:rFonts w:ascii="宋体" w:hAnsi="宋体" w:cs="宋体" w:eastAsia="宋体" w:hint="default"/>
                <w:sz w:val="21"/>
                <w:szCs w:val="21"/>
              </w:rPr>
            </w:pPr>
            <w:r>
              <w:rPr>
                <w:rFonts w:ascii="宋体" w:hAnsi="宋体" w:cs="宋体" w:eastAsia="宋体" w:hint="default"/>
                <w:b/>
                <w:bCs/>
                <w:sz w:val="21"/>
                <w:szCs w:val="21"/>
              </w:rPr>
              <w:t>金额较上</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期期末变</w:t>
            </w:r>
            <w:r>
              <w:rPr>
                <w:rFonts w:ascii="宋体" w:hAnsi="宋体" w:cs="宋体" w:eastAsia="宋体" w:hint="default"/>
                <w:b/>
                <w:bCs/>
                <w:spacing w:val="1"/>
                <w:w w:val="99"/>
                <w:sz w:val="21"/>
                <w:szCs w:val="21"/>
              </w:rPr>
              <w:t> </w:t>
            </w:r>
            <w:r>
              <w:rPr>
                <w:rFonts w:ascii="宋体" w:hAnsi="宋体" w:cs="宋体" w:eastAsia="宋体" w:hint="default"/>
                <w:b/>
                <w:bCs/>
                <w:sz w:val="21"/>
                <w:szCs w:val="21"/>
              </w:rPr>
              <w:t>动比例</w:t>
            </w:r>
            <w:r>
              <w:rPr>
                <w:rFonts w:ascii="宋体" w:hAnsi="宋体" w:cs="宋体" w:eastAsia="宋体" w:hint="default"/>
                <w:sz w:val="21"/>
                <w:szCs w:val="21"/>
              </w:rPr>
            </w:r>
          </w:p>
          <w:p>
            <w:pPr>
              <w:pStyle w:val="TableParagraph"/>
              <w:spacing w:line="264" w:lineRule="exact"/>
              <w:ind w:left="99"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16"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-2,854.65</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-0.08%</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-11,705.24</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-0.39%</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1"/>
                <w:szCs w:val="21"/>
              </w:rPr>
            </w:pPr>
            <w:r>
              <w:rPr>
                <w:rFonts w:ascii="Times New Roman"/>
                <w:w w:val="95"/>
                <w:sz w:val="21"/>
              </w:rPr>
              <w:t>-75.61%</w:t>
            </w:r>
            <w:r>
              <w:rPr>
                <w:rFonts w:ascii="Times New Roman"/>
                <w:sz w:val="21"/>
              </w:rPr>
            </w:r>
          </w:p>
        </w:tc>
      </w:tr>
      <w:tr>
        <w:trPr>
          <w:trHeight w:val="314"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1,583.69</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0.05%</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5,768.50</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0.19%</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1"/>
                <w:szCs w:val="21"/>
              </w:rPr>
            </w:pPr>
            <w:r>
              <w:rPr>
                <w:rFonts w:ascii="Times New Roman"/>
                <w:w w:val="95"/>
                <w:sz w:val="21"/>
              </w:rPr>
              <w:t>-72.55%</w:t>
            </w:r>
            <w:r>
              <w:rPr>
                <w:rFonts w:ascii="Times New Roman"/>
                <w:sz w:val="21"/>
              </w:rPr>
            </w:r>
          </w:p>
        </w:tc>
      </w:tr>
      <w:tr>
        <w:trPr>
          <w:trHeight w:val="316"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6,109.74</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0.18%</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0.00</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0.00%</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14"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230,198.27</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6.83%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127,783.51</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4.24%</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z w:val="21"/>
              </w:rPr>
              <w:t>80.15%</w:t>
            </w:r>
          </w:p>
        </w:tc>
      </w:tr>
      <w:tr>
        <w:trPr>
          <w:trHeight w:val="316"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40,416.45</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1.20%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7,713.39</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0.26%</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z w:val="21"/>
              </w:rPr>
              <w:t>423.98%</w:t>
            </w:r>
          </w:p>
        </w:tc>
      </w:tr>
      <w:tr>
        <w:trPr>
          <w:trHeight w:val="314"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1"/>
                <w:szCs w:val="21"/>
              </w:rPr>
            </w:pPr>
            <w:r>
              <w:rPr>
                <w:rFonts w:ascii="Times New Roman"/>
                <w:sz w:val="21"/>
              </w:rPr>
              <w:t>0.00</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0.00%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141,415.74</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4.69%</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16"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70,336.51</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2.09%</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0.00</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0.00%</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14"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1,937.11</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0.06%</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343.54</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0.01%</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z w:val="21"/>
              </w:rPr>
              <w:t>463.87%</w:t>
            </w:r>
          </w:p>
        </w:tc>
      </w:tr>
      <w:tr>
        <w:trPr>
          <w:trHeight w:val="316" w:hRule="exact"/>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1,715.57</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0.05%</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3,021.02</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0.10%</w:t>
            </w:r>
          </w:p>
        </w:tc>
        <w:tc>
          <w:tcPr>
            <w:tcW w:w="1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1"/>
                <w:szCs w:val="21"/>
              </w:rPr>
            </w:pPr>
            <w:r>
              <w:rPr>
                <w:rFonts w:ascii="Times New Roman"/>
                <w:w w:val="95"/>
                <w:sz w:val="21"/>
              </w:rPr>
              <w:t>-43.21%</w:t>
            </w:r>
            <w:r>
              <w:rPr>
                <w:rFonts w:ascii="Times New Roman"/>
                <w:sz w:val="21"/>
              </w:rPr>
            </w:r>
          </w:p>
        </w:tc>
      </w:tr>
      <w:tr>
        <w:trPr>
          <w:trHeight w:val="322" w:hRule="exact"/>
        </w:trPr>
        <w:tc>
          <w:tcPr>
            <w:tcW w:w="2659" w:type="dxa"/>
            <w:tcBorders>
              <w:top w:val="single" w:sz="6" w:space="0" w:color="000000"/>
              <w:left w:val="single" w:sz="12" w:space="0" w:color="000000"/>
              <w:bottom w:val="single" w:sz="12"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50,341.48</w:t>
            </w:r>
          </w:p>
        </w:tc>
        <w:tc>
          <w:tcPr>
            <w:tcW w:w="14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1.49%</w:t>
            </w:r>
          </w:p>
        </w:tc>
        <w:tc>
          <w:tcPr>
            <w:tcW w:w="14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18,256.48</w:t>
            </w:r>
          </w:p>
        </w:tc>
        <w:tc>
          <w:tcPr>
            <w:tcW w:w="14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0.61%</w:t>
            </w:r>
          </w:p>
        </w:tc>
        <w:tc>
          <w:tcPr>
            <w:tcW w:w="114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z w:val="21"/>
              </w:rPr>
              <w:t>175.75%</w:t>
            </w:r>
          </w:p>
        </w:tc>
      </w:tr>
    </w:tbl>
    <w:p>
      <w:pPr>
        <w:spacing w:line="240" w:lineRule="auto" w:before="11"/>
        <w:rPr>
          <w:rFonts w:ascii="宋体" w:hAnsi="宋体" w:cs="宋体" w:eastAsia="宋体" w:hint="default"/>
          <w:b/>
          <w:bCs/>
          <w:sz w:val="18"/>
          <w:szCs w:val="18"/>
        </w:rPr>
      </w:pPr>
    </w:p>
    <w:p>
      <w:pPr>
        <w:pStyle w:val="BodyText"/>
        <w:spacing w:line="240" w:lineRule="auto" w:before="26"/>
        <w:ind w:left="238" w:right="0"/>
        <w:jc w:val="both"/>
      </w:pPr>
      <w:r>
        <w:rPr/>
        <w:t>其中：</w:t>
      </w:r>
    </w:p>
    <w:p>
      <w:pPr>
        <w:spacing w:line="240" w:lineRule="auto" w:before="9"/>
        <w:rPr>
          <w:rFonts w:ascii="宋体" w:hAnsi="宋体" w:cs="宋体" w:eastAsia="宋体" w:hint="default"/>
          <w:sz w:val="23"/>
          <w:szCs w:val="23"/>
        </w:rPr>
      </w:pPr>
    </w:p>
    <w:p>
      <w:pPr>
        <w:pStyle w:val="BodyText"/>
        <w:spacing w:line="237" w:lineRule="auto"/>
        <w:ind w:left="238" w:right="605"/>
        <w:jc w:val="both"/>
      </w:pPr>
      <w:r>
        <w:rPr>
          <w:rFonts w:ascii="宋体" w:hAnsi="宋体" w:cs="宋体" w:eastAsia="宋体" w:hint="default"/>
        </w:rPr>
        <w:t>1</w:t>
      </w:r>
      <w:r>
        <w:rPr/>
        <w:t>、</w:t>
      </w:r>
      <w:r>
        <w:rPr>
          <w:spacing w:val="-52"/>
        </w:rPr>
        <w:t> </w:t>
      </w:r>
      <w:r>
        <w:rPr>
          <w:spacing w:val="-3"/>
        </w:rPr>
        <w:t>交易性金融资产变动较大，主要是本公司所持百视通新媒体股份有限公司股票等交易</w:t>
      </w:r>
      <w:r>
        <w:rPr/>
        <w:t> 性金融资产公允价值增加；本公司之子公司北京同方创新投资有限公司所持江苏润邦重</w:t>
      </w:r>
      <w:r>
        <w:rPr>
          <w:spacing w:val="-61"/>
        </w:rPr>
        <w:t> </w:t>
      </w:r>
      <w:r>
        <w:rPr>
          <w:spacing w:val="-61"/>
        </w:rPr>
      </w:r>
      <w:r>
        <w:rPr/>
        <w:t>大股份有限公司原始股限售期已到一年以内，从其他非流动资产转入交易性金融资产列</w:t>
      </w:r>
      <w:r>
        <w:rPr>
          <w:spacing w:val="-56"/>
        </w:rPr>
        <w:t> </w:t>
      </w:r>
      <w:r>
        <w:rPr>
          <w:spacing w:val="-56"/>
        </w:rPr>
      </w:r>
      <w:r>
        <w:rPr/>
        <w:t>报。</w:t>
      </w:r>
    </w:p>
    <w:p>
      <w:pPr>
        <w:pStyle w:val="BodyText"/>
        <w:spacing w:line="310" w:lineRule="exact" w:before="29"/>
        <w:ind w:left="238" w:right="605"/>
        <w:jc w:val="both"/>
      </w:pPr>
      <w:r>
        <w:rPr>
          <w:rFonts w:ascii="宋体" w:hAnsi="宋体" w:cs="宋体" w:eastAsia="宋体" w:hint="default"/>
        </w:rPr>
        <w:t>2</w:t>
      </w:r>
      <w:r>
        <w:rPr/>
        <w:t>、</w:t>
      </w:r>
      <w:r>
        <w:rPr>
          <w:spacing w:val="-52"/>
        </w:rPr>
        <w:t> </w:t>
      </w:r>
      <w:r>
        <w:rPr>
          <w:spacing w:val="-3"/>
        </w:rPr>
        <w:t>持有至到期投资变动较大，主要是本公司收回对参股公司龙江环保集团股份有限公司</w:t>
      </w:r>
      <w:r>
        <w:rPr/>
        <w:t> 的专项委托贷款本金所致。</w:t>
      </w:r>
    </w:p>
    <w:p>
      <w:pPr>
        <w:pStyle w:val="BodyText"/>
        <w:spacing w:line="310" w:lineRule="exact" w:before="2"/>
        <w:ind w:left="238" w:right="605"/>
        <w:jc w:val="both"/>
      </w:pPr>
      <w:r>
        <w:rPr>
          <w:rFonts w:ascii="宋体" w:hAnsi="宋体" w:cs="宋体" w:eastAsia="宋体" w:hint="default"/>
        </w:rPr>
        <w:t>3</w:t>
      </w:r>
      <w:r>
        <w:rPr/>
        <w:t>、</w:t>
      </w:r>
      <w:r>
        <w:rPr>
          <w:spacing w:val="-51"/>
        </w:rPr>
        <w:t> </w:t>
      </w:r>
      <w:r>
        <w:rPr>
          <w:spacing w:val="-3"/>
        </w:rPr>
        <w:t>长期应收款变动较大，主要是本公司之子公司同方人工环境有限公司和同方泰德国际</w:t>
      </w:r>
      <w:r>
        <w:rPr/>
        <w:t> 科技有限公司本期出现以分期收款方式开展节能工程施工与相关服务。</w:t>
      </w:r>
    </w:p>
    <w:p>
      <w:pPr>
        <w:pStyle w:val="BodyText"/>
        <w:spacing w:line="282" w:lineRule="exact"/>
        <w:ind w:left="238" w:right="0"/>
        <w:jc w:val="both"/>
      </w:pPr>
      <w:r>
        <w:rPr>
          <w:rFonts w:ascii="宋体" w:hAnsi="宋体" w:cs="宋体" w:eastAsia="宋体" w:hint="default"/>
        </w:rPr>
        <w:t>4</w:t>
      </w:r>
      <w:r>
        <w:rPr/>
        <w:t>、</w:t>
      </w:r>
      <w:r>
        <w:rPr>
          <w:spacing w:val="-60"/>
        </w:rPr>
        <w:t> </w:t>
      </w:r>
      <w:r>
        <w:rPr/>
        <w:t>在建工程变动较大</w:t>
      </w:r>
      <w:r>
        <w:rPr>
          <w:spacing w:val="-99"/>
        </w:rPr>
        <w:t>，</w:t>
      </w:r>
      <w:r>
        <w:rPr>
          <w:spacing w:val="-2"/>
        </w:rPr>
        <w:t>主</w:t>
      </w:r>
      <w:r>
        <w:rPr/>
        <w:t>要是本公司之子公司南通同方半导体有限公司和南通同方科技</w:t>
      </w:r>
    </w:p>
    <w:p>
      <w:pPr>
        <w:pStyle w:val="BodyText"/>
        <w:spacing w:line="237" w:lineRule="auto" w:before="1"/>
        <w:ind w:left="238" w:right="605"/>
        <w:jc w:val="both"/>
      </w:pPr>
      <w:r>
        <w:rPr/>
        <w:t>园有限公司的 </w:t>
      </w:r>
      <w:r>
        <w:rPr>
          <w:rFonts w:ascii="宋体" w:hAnsi="宋体" w:cs="宋体" w:eastAsia="宋体" w:hint="default"/>
        </w:rPr>
        <w:t>LED</w:t>
      </w:r>
      <w:r>
        <w:rPr>
          <w:rFonts w:ascii="宋体" w:hAnsi="宋体" w:cs="宋体" w:eastAsia="宋体" w:hint="default"/>
          <w:spacing w:val="-41"/>
        </w:rPr>
        <w:t> </w:t>
      </w:r>
      <w:r>
        <w:rPr/>
        <w:t>产业基地生产设备和园区设施购建成本增加；本公司之子公司沈阳同 方科技园有限公司的沈阳科技园二期工程成本增加；本公司之子公司同方工业南京有限</w:t>
      </w:r>
      <w:r>
        <w:rPr>
          <w:spacing w:val="-54"/>
        </w:rPr>
        <w:t> </w:t>
      </w:r>
      <w:r>
        <w:rPr>
          <w:spacing w:val="-54"/>
        </w:rPr>
      </w:r>
      <w:r>
        <w:rPr/>
        <w:t>公司的南京同方工业园项目购建成本增加。</w:t>
      </w:r>
    </w:p>
    <w:p>
      <w:pPr>
        <w:pStyle w:val="BodyText"/>
        <w:spacing w:line="237" w:lineRule="auto"/>
        <w:ind w:left="238" w:right="591"/>
        <w:jc w:val="left"/>
      </w:pPr>
      <w:r>
        <w:rPr>
          <w:rFonts w:ascii="宋体" w:hAnsi="宋体" w:cs="宋体" w:eastAsia="宋体" w:hint="default"/>
        </w:rPr>
        <w:t>5</w:t>
      </w:r>
      <w:r>
        <w:rPr/>
        <w:t>、</w:t>
      </w:r>
      <w:r>
        <w:rPr>
          <w:spacing w:val="-52"/>
        </w:rPr>
        <w:t> </w:t>
      </w:r>
      <w:r>
        <w:rPr>
          <w:spacing w:val="-3"/>
        </w:rPr>
        <w:t>开发支出变动较大，主要是本公司之子公司同方国芯电子股份有限公司合并范围发生</w:t>
      </w:r>
      <w:r>
        <w:rPr/>
        <w:t> 变化；本公司之子公司同方威视技术股份有限公司等产业单位本年新品开发支出增加。 </w:t>
      </w:r>
      <w:r>
        <w:rPr>
          <w:rFonts w:ascii="宋体" w:hAnsi="宋体" w:cs="宋体" w:eastAsia="宋体" w:hint="default"/>
        </w:rPr>
        <w:t>6</w:t>
      </w:r>
      <w:r>
        <w:rPr/>
        <w:t>、</w:t>
      </w:r>
      <w:r>
        <w:rPr>
          <w:spacing w:val="-52"/>
        </w:rPr>
        <w:t> </w:t>
      </w:r>
      <w:r>
        <w:rPr>
          <w:spacing w:val="-3"/>
        </w:rPr>
        <w:t>商誉变动较大，主要是本公司之子公司同方国芯电子股份有限公司本期以定向增发加</w:t>
      </w:r>
      <w:r>
        <w:rPr/>
        <w:t> 现金对价方式非同一控制下企业合并深圳市国微电子股份有限公司形成商誉。</w:t>
      </w:r>
    </w:p>
    <w:p>
      <w:pPr>
        <w:pStyle w:val="BodyText"/>
        <w:spacing w:line="237" w:lineRule="auto"/>
        <w:ind w:left="238" w:right="605"/>
        <w:jc w:val="both"/>
      </w:pPr>
      <w:r>
        <w:rPr>
          <w:rFonts w:ascii="宋体" w:hAnsi="宋体" w:cs="宋体" w:eastAsia="宋体" w:hint="default"/>
        </w:rPr>
        <w:t>7</w:t>
      </w:r>
      <w:r>
        <w:rPr/>
        <w:t>、</w:t>
      </w:r>
      <w:r>
        <w:rPr>
          <w:spacing w:val="-52"/>
        </w:rPr>
        <w:t> </w:t>
      </w:r>
      <w:r>
        <w:rPr>
          <w:spacing w:val="-3"/>
        </w:rPr>
        <w:t>其他非流动资产变动较大，系本公司之子公司北京同方创新投资有限公司所持江苏润</w:t>
      </w:r>
      <w:r>
        <w:rPr/>
        <w:t> 邦重工股份有限公司原始股限售期已到一年以内，从其他非流动资产转入交易性金融资</w:t>
      </w:r>
      <w:r>
        <w:rPr>
          <w:spacing w:val="-52"/>
        </w:rPr>
        <w:t> </w:t>
      </w:r>
      <w:r>
        <w:rPr>
          <w:spacing w:val="-52"/>
        </w:rPr>
      </w:r>
      <w:r>
        <w:rPr/>
        <w:t>产列示。</w:t>
      </w:r>
    </w:p>
    <w:p>
      <w:pPr>
        <w:pStyle w:val="BodyText"/>
        <w:spacing w:line="311" w:lineRule="exact"/>
        <w:ind w:left="238" w:right="0"/>
        <w:jc w:val="both"/>
      </w:pPr>
      <w:r>
        <w:rPr>
          <w:rFonts w:ascii="宋体" w:hAnsi="宋体" w:cs="宋体" w:eastAsia="宋体" w:hint="default"/>
        </w:rPr>
        <w:t>8</w:t>
      </w:r>
      <w:r>
        <w:rPr/>
        <w:t>、</w:t>
      </w:r>
      <w:r>
        <w:rPr>
          <w:spacing w:val="-60"/>
        </w:rPr>
        <w:t> </w:t>
      </w:r>
      <w:r>
        <w:rPr/>
        <w:t>应交税费变动较大，主要是公司本期增值税进项留抵减少所致。</w:t>
      </w:r>
    </w:p>
    <w:p>
      <w:pPr>
        <w:pStyle w:val="BodyText"/>
        <w:spacing w:line="311" w:lineRule="exact"/>
        <w:ind w:left="238" w:right="0"/>
        <w:jc w:val="both"/>
      </w:pPr>
      <w:r>
        <w:rPr>
          <w:rFonts w:ascii="宋体" w:hAnsi="宋体" w:cs="宋体" w:eastAsia="宋体" w:hint="default"/>
        </w:rPr>
        <w:t>9</w:t>
      </w:r>
      <w:r>
        <w:rPr/>
        <w:t>、</w:t>
      </w:r>
      <w:r>
        <w:rPr>
          <w:spacing w:val="-60"/>
        </w:rPr>
        <w:t> </w:t>
      </w:r>
      <w:r>
        <w:rPr/>
        <w:t>应付利息变动较大，主要是本年内已偿还应付清华控股有限公司委托贷款利息所致。</w:t>
      </w:r>
    </w:p>
    <w:p>
      <w:pPr>
        <w:pStyle w:val="BodyText"/>
        <w:spacing w:line="237" w:lineRule="auto" w:before="1"/>
        <w:ind w:left="238" w:right="586"/>
        <w:jc w:val="left"/>
      </w:pPr>
      <w:r>
        <w:rPr>
          <w:rFonts w:ascii="宋体" w:hAnsi="宋体" w:cs="宋体" w:eastAsia="宋体" w:hint="default"/>
        </w:rPr>
        <w:t>10</w:t>
      </w:r>
      <w:r>
        <w:rPr/>
        <w:t>、应付股利变动较大，主要是本报告期末公司尚未支付清华控股有限公司</w:t>
      </w:r>
      <w:r>
        <w:rPr>
          <w:spacing w:val="-79"/>
        </w:rPr>
        <w:t> </w:t>
      </w:r>
      <w:r>
        <w:rPr>
          <w:rFonts w:ascii="宋体" w:hAnsi="宋体" w:cs="宋体" w:eastAsia="宋体" w:hint="default"/>
        </w:rPr>
        <w:t>2011</w:t>
      </w:r>
      <w:r>
        <w:rPr>
          <w:rFonts w:ascii="宋体" w:hAnsi="宋体" w:cs="宋体" w:eastAsia="宋体" w:hint="default"/>
          <w:spacing w:val="-79"/>
        </w:rPr>
        <w:t> </w:t>
      </w:r>
      <w:r>
        <w:rPr/>
        <w:t>年度分 红及控股子公司淮安同方水务有限公司尚未支付少数股东分红所致。 </w:t>
      </w:r>
      <w:r>
        <w:rPr>
          <w:rFonts w:ascii="宋体" w:hAnsi="宋体" w:cs="宋体" w:eastAsia="宋体" w:hint="default"/>
        </w:rPr>
        <w:t>11</w:t>
      </w:r>
      <w:r>
        <w:rPr/>
        <w:t>、其他应付款变动较大，主要是因重庆国信股权收购项目新增对清华控股有限公司的</w:t>
      </w:r>
      <w:r>
        <w:rPr>
          <w:spacing w:val="-61"/>
        </w:rPr>
        <w:t> </w:t>
      </w:r>
      <w:r>
        <w:rPr>
          <w:spacing w:val="-61"/>
        </w:rPr>
      </w:r>
      <w:r>
        <w:rPr/>
        <w:t>单位借款本息所致。 </w:t>
      </w:r>
      <w:r>
        <w:rPr>
          <w:rFonts w:ascii="宋体" w:hAnsi="宋体" w:cs="宋体" w:eastAsia="宋体" w:hint="default"/>
        </w:rPr>
        <w:t>12</w:t>
      </w:r>
      <w:r>
        <w:rPr/>
        <w:t>、一年内到期的非流动负债变动较大，主要是本报告期末公司所属安防系统业务长期</w:t>
      </w:r>
    </w:p>
    <w:p>
      <w:pPr>
        <w:spacing w:after="0" w:line="237" w:lineRule="auto"/>
        <w:jc w:val="left"/>
        <w:sectPr>
          <w:headerReference w:type="default" r:id="rId20"/>
          <w:pgSz w:w="11910" w:h="16840"/>
          <w:pgMar w:header="609" w:footer="761" w:top="1020" w:bottom="980" w:left="1180" w:right="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312" w:lineRule="exact" w:before="26"/>
        <w:ind w:left="238" w:right="3668"/>
        <w:jc w:val="left"/>
      </w:pPr>
      <w:r>
        <w:rPr/>
        <w:t>借款</w:t>
      </w:r>
      <w:r>
        <w:rPr>
          <w:spacing w:val="-60"/>
        </w:rPr>
        <w:t> </w:t>
      </w:r>
      <w:r>
        <w:rPr>
          <w:rFonts w:ascii="宋体" w:hAnsi="宋体" w:cs="宋体" w:eastAsia="宋体" w:hint="default"/>
        </w:rPr>
        <w:t>3</w:t>
      </w:r>
      <w:r>
        <w:rPr>
          <w:rFonts w:ascii="宋体" w:hAnsi="宋体" w:cs="宋体" w:eastAsia="宋体" w:hint="default"/>
          <w:spacing w:val="-60"/>
        </w:rPr>
        <w:t> </w:t>
      </w:r>
      <w:r>
        <w:rPr/>
        <w:t>亿元将于未来一年内到期所致。</w:t>
      </w:r>
    </w:p>
    <w:p>
      <w:pPr>
        <w:pStyle w:val="BodyText"/>
        <w:spacing w:line="311" w:lineRule="exact"/>
        <w:ind w:left="238" w:right="0"/>
        <w:jc w:val="left"/>
      </w:pPr>
      <w:r>
        <w:rPr>
          <w:rFonts w:ascii="宋体" w:hAnsi="宋体" w:cs="宋体" w:eastAsia="宋体" w:hint="default"/>
          <w:spacing w:val="-3"/>
        </w:rPr>
        <w:t>13</w:t>
      </w:r>
      <w:r>
        <w:rPr>
          <w:spacing w:val="-3"/>
        </w:rPr>
        <w:t>、其他流动负债变动较大，系本公司</w:t>
      </w:r>
      <w:r>
        <w:rPr>
          <w:spacing w:val="-57"/>
        </w:rPr>
        <w:t> </w:t>
      </w:r>
      <w:r>
        <w:rPr>
          <w:rFonts w:ascii="宋体" w:hAnsi="宋体" w:cs="宋体" w:eastAsia="宋体" w:hint="default"/>
        </w:rPr>
        <w:t>2012</w:t>
      </w:r>
      <w:r>
        <w:rPr>
          <w:rFonts w:ascii="宋体" w:hAnsi="宋体" w:cs="宋体" w:eastAsia="宋体" w:hint="default"/>
          <w:spacing w:val="-57"/>
        </w:rPr>
        <w:t> </w:t>
      </w:r>
      <w:r>
        <w:rPr/>
        <w:t>年到期兑付</w:t>
      </w:r>
      <w:r>
        <w:rPr>
          <w:spacing w:val="-57"/>
        </w:rPr>
        <w:t> </w:t>
      </w:r>
      <w:r>
        <w:rPr>
          <w:rFonts w:ascii="宋体" w:hAnsi="宋体" w:cs="宋体" w:eastAsia="宋体" w:hint="default"/>
        </w:rPr>
        <w:t>2011</w:t>
      </w:r>
      <w:r>
        <w:rPr>
          <w:rFonts w:ascii="宋体" w:hAnsi="宋体" w:cs="宋体" w:eastAsia="宋体" w:hint="default"/>
          <w:spacing w:val="-57"/>
        </w:rPr>
        <w:t> </w:t>
      </w:r>
      <w:r>
        <w:rPr/>
        <w:t>年发行的短期融资券所致。</w:t>
      </w:r>
    </w:p>
    <w:p>
      <w:pPr>
        <w:pStyle w:val="BodyText"/>
        <w:spacing w:line="237" w:lineRule="auto" w:before="1"/>
        <w:ind w:left="238" w:right="228"/>
        <w:jc w:val="left"/>
      </w:pPr>
      <w:r>
        <w:rPr>
          <w:rFonts w:ascii="宋体" w:hAnsi="宋体" w:cs="宋体" w:eastAsia="宋体" w:hint="default"/>
        </w:rPr>
        <w:t>14</w:t>
      </w:r>
      <w:r>
        <w:rPr/>
        <w:t>、应付债券减变动较大，系本公司本期注册并发行</w:t>
      </w:r>
      <w:r>
        <w:rPr>
          <w:spacing w:val="-40"/>
        </w:rPr>
        <w:t> </w:t>
      </w:r>
      <w:r>
        <w:rPr>
          <w:rFonts w:ascii="宋体" w:hAnsi="宋体" w:cs="宋体" w:eastAsia="宋体" w:hint="default"/>
        </w:rPr>
        <w:t>7</w:t>
      </w:r>
      <w:r>
        <w:rPr>
          <w:rFonts w:ascii="宋体" w:hAnsi="宋体" w:cs="宋体" w:eastAsia="宋体" w:hint="default"/>
          <w:spacing w:val="-40"/>
        </w:rPr>
        <w:t> </w:t>
      </w:r>
      <w:r>
        <w:rPr/>
        <w:t>亿元</w:t>
      </w:r>
      <w:r>
        <w:rPr>
          <w:spacing w:val="-40"/>
        </w:rPr>
        <w:t> </w:t>
      </w:r>
      <w:r>
        <w:rPr>
          <w:rFonts w:ascii="宋体" w:hAnsi="宋体" w:cs="宋体" w:eastAsia="宋体" w:hint="default"/>
        </w:rPr>
        <w:t>3</w:t>
      </w:r>
      <w:r>
        <w:rPr>
          <w:rFonts w:ascii="宋体" w:hAnsi="宋体" w:cs="宋体" w:eastAsia="宋体" w:hint="default"/>
          <w:spacing w:val="-40"/>
        </w:rPr>
        <w:t> </w:t>
      </w:r>
      <w:r>
        <w:rPr/>
        <w:t>年期中期票据并相应计提 利息所致。 </w:t>
      </w:r>
      <w:r>
        <w:rPr>
          <w:rFonts w:ascii="宋体" w:hAnsi="宋体" w:cs="宋体" w:eastAsia="宋体" w:hint="default"/>
        </w:rPr>
        <w:t>15</w:t>
      </w:r>
      <w:r>
        <w:rPr/>
        <w:t>、预计负债变动较大，主要是公司所属建筑节能产业本部本期计提的预计工程项目维</w:t>
      </w:r>
      <w:r>
        <w:rPr>
          <w:spacing w:val="-61"/>
        </w:rPr>
        <w:t> </w:t>
      </w:r>
      <w:r>
        <w:rPr>
          <w:spacing w:val="-61"/>
        </w:rPr>
      </w:r>
      <w:r>
        <w:rPr/>
        <w:t>护费增加所致。 </w:t>
      </w:r>
      <w:r>
        <w:rPr>
          <w:rFonts w:ascii="宋体" w:hAnsi="宋体" w:cs="宋体" w:eastAsia="宋体" w:hint="default"/>
        </w:rPr>
        <w:t>16</w:t>
      </w:r>
      <w:r>
        <w:rPr/>
        <w:t>、递延所得税负债变动较大，主要是本年内公司所持有的交易性金融资产和可供出售</w:t>
      </w:r>
      <w:r>
        <w:rPr>
          <w:spacing w:val="-61"/>
        </w:rPr>
        <w:t> </w:t>
      </w:r>
      <w:r>
        <w:rPr>
          <w:spacing w:val="-61"/>
        </w:rPr>
      </w:r>
      <w:r>
        <w:rPr/>
        <w:t>金融资产公允价值波动较大、部分交易性金融资产的计税基础经税务机关核定后有所调</w:t>
      </w:r>
      <w:r>
        <w:rPr>
          <w:spacing w:val="-61"/>
        </w:rPr>
        <w:t> </w:t>
      </w:r>
      <w:r>
        <w:rPr>
          <w:spacing w:val="-61"/>
        </w:rPr>
      </w:r>
      <w:r>
        <w:rPr/>
        <w:t>整，导致相关应纳税暂时性差异变化所致。 </w:t>
      </w:r>
      <w:r>
        <w:rPr>
          <w:rFonts w:ascii="宋体" w:hAnsi="宋体" w:cs="宋体" w:eastAsia="宋体" w:hint="default"/>
        </w:rPr>
        <w:t>17</w:t>
      </w:r>
      <w:r>
        <w:rPr/>
        <w:t>、其他非流动负债变动较大，主要是公司所属半导体与照明业务和微电子与核心元器</w:t>
      </w:r>
      <w:r>
        <w:rPr>
          <w:spacing w:val="-58"/>
        </w:rPr>
        <w:t> </w:t>
      </w:r>
      <w:r>
        <w:rPr>
          <w:spacing w:val="-58"/>
        </w:rPr>
      </w:r>
      <w:r>
        <w:rPr/>
        <w:t>件业务等产业板块于本年内收到相关政府补助并将尚不满足收益确认条件的部分按递延</w:t>
      </w:r>
      <w:r>
        <w:rPr>
          <w:spacing w:val="-61"/>
        </w:rPr>
        <w:t> </w:t>
      </w:r>
      <w:r>
        <w:rPr>
          <w:spacing w:val="-61"/>
        </w:rPr>
      </w:r>
      <w:r>
        <w:rPr/>
        <w:t>收益列报所致。</w:t>
      </w:r>
    </w:p>
    <w:p>
      <w:pPr>
        <w:spacing w:line="240" w:lineRule="auto" w:before="7"/>
        <w:rPr>
          <w:rFonts w:ascii="宋体" w:hAnsi="宋体" w:cs="宋体" w:eastAsia="宋体" w:hint="default"/>
          <w:sz w:val="23"/>
          <w:szCs w:val="23"/>
        </w:rPr>
      </w:pPr>
    </w:p>
    <w:p>
      <w:pPr>
        <w:pStyle w:val="BodyText"/>
        <w:spacing w:line="240" w:lineRule="auto"/>
        <w:ind w:left="238" w:right="3668"/>
        <w:jc w:val="left"/>
      </w:pPr>
      <w:r>
        <w:rPr/>
        <w:t>本年度，公司各骨干子公司应收账款、存货情况为：</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933"/>
        <w:gridCol w:w="1058"/>
        <w:gridCol w:w="1104"/>
        <w:gridCol w:w="1058"/>
        <w:gridCol w:w="1107"/>
        <w:gridCol w:w="1057"/>
        <w:gridCol w:w="1102"/>
      </w:tblGrid>
      <w:tr>
        <w:trPr>
          <w:trHeight w:val="334" w:hRule="exact"/>
        </w:trPr>
        <w:tc>
          <w:tcPr>
            <w:tcW w:w="2933" w:type="dxa"/>
            <w:vMerge w:val="restart"/>
            <w:tcBorders>
              <w:top w:val="single" w:sz="12" w:space="0" w:color="000000"/>
              <w:left w:val="single" w:sz="12" w:space="0" w:color="000000"/>
              <w:right w:val="single" w:sz="6" w:space="0" w:color="000000"/>
            </w:tcBorders>
          </w:tcPr>
          <w:p>
            <w:pPr>
              <w:pStyle w:val="TableParagraph"/>
              <w:spacing w:line="240" w:lineRule="auto" w:before="157"/>
              <w:ind w:left="952" w:right="0"/>
              <w:jc w:val="left"/>
              <w:rPr>
                <w:rFonts w:ascii="宋体" w:hAnsi="宋体" w:cs="宋体" w:eastAsia="宋体" w:hint="default"/>
                <w:sz w:val="20"/>
                <w:szCs w:val="20"/>
              </w:rPr>
            </w:pPr>
            <w:r>
              <w:rPr>
                <w:rFonts w:ascii="宋体" w:hAnsi="宋体" w:cs="宋体" w:eastAsia="宋体" w:hint="default"/>
                <w:sz w:val="20"/>
                <w:szCs w:val="20"/>
              </w:rPr>
              <w:t>单位：万元</w:t>
            </w:r>
          </w:p>
        </w:tc>
        <w:tc>
          <w:tcPr>
            <w:tcW w:w="216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64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2012</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16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64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159"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1" w:lineRule="exact"/>
              <w:ind w:left="64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28" w:hRule="exact"/>
        </w:trPr>
        <w:tc>
          <w:tcPr>
            <w:tcW w:w="2933" w:type="dxa"/>
            <w:vMerge/>
            <w:tcBorders>
              <w:left w:val="single" w:sz="12" w:space="0" w:color="000000"/>
              <w:bottom w:val="single" w:sz="6" w:space="0" w:color="000000"/>
              <w:right w:val="single" w:sz="6" w:space="0" w:color="000000"/>
            </w:tcBorders>
          </w:tcPr>
          <w:p>
            <w:pP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9" w:right="0"/>
              <w:jc w:val="left"/>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43" w:right="0"/>
              <w:jc w:val="left"/>
              <w:rPr>
                <w:rFonts w:ascii="宋体" w:hAnsi="宋体" w:cs="宋体" w:eastAsia="宋体" w:hint="default"/>
                <w:sz w:val="20"/>
                <w:szCs w:val="20"/>
              </w:rPr>
            </w:pPr>
            <w:r>
              <w:rPr>
                <w:rFonts w:ascii="宋体" w:hAnsi="宋体" w:cs="宋体" w:eastAsia="宋体" w:hint="default"/>
                <w:b/>
                <w:bCs/>
                <w:sz w:val="20"/>
                <w:szCs w:val="20"/>
              </w:rPr>
              <w:t>应收</w:t>
            </w:r>
            <w:r>
              <w:rPr>
                <w:rFonts w:ascii="宋体" w:hAnsi="宋体" w:cs="宋体" w:eastAsia="宋体" w:hint="default"/>
                <w:sz w:val="20"/>
                <w:szCs w:val="20"/>
              </w:rPr>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20" w:right="0"/>
              <w:jc w:val="left"/>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43" w:right="0"/>
              <w:jc w:val="left"/>
              <w:rPr>
                <w:rFonts w:ascii="宋体" w:hAnsi="宋体" w:cs="宋体" w:eastAsia="宋体" w:hint="default"/>
                <w:sz w:val="20"/>
                <w:szCs w:val="20"/>
              </w:rPr>
            </w:pPr>
            <w:r>
              <w:rPr>
                <w:rFonts w:ascii="宋体" w:hAnsi="宋体" w:cs="宋体" w:eastAsia="宋体" w:hint="default"/>
                <w:b/>
                <w:bCs/>
                <w:sz w:val="20"/>
                <w:szCs w:val="20"/>
              </w:rPr>
              <w:t>应收</w:t>
            </w:r>
            <w:r>
              <w:rPr>
                <w:rFonts w:ascii="宋体" w:hAnsi="宋体" w:cs="宋体" w:eastAsia="宋体" w:hint="default"/>
                <w:sz w:val="20"/>
                <w:szCs w:val="20"/>
              </w:rPr>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9" w:right="0"/>
              <w:jc w:val="left"/>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341" w:right="0"/>
              <w:jc w:val="left"/>
              <w:rPr>
                <w:rFonts w:ascii="宋体" w:hAnsi="宋体" w:cs="宋体" w:eastAsia="宋体" w:hint="default"/>
                <w:sz w:val="20"/>
                <w:szCs w:val="20"/>
              </w:rPr>
            </w:pPr>
            <w:r>
              <w:rPr>
                <w:rFonts w:ascii="宋体" w:hAnsi="宋体" w:cs="宋体" w:eastAsia="宋体" w:hint="default"/>
                <w:b/>
                <w:bCs/>
                <w:sz w:val="20"/>
                <w:szCs w:val="20"/>
              </w:rPr>
              <w:t>应收</w:t>
            </w:r>
            <w:r>
              <w:rPr>
                <w:rFonts w:ascii="宋体" w:hAnsi="宋体" w:cs="宋体" w:eastAsia="宋体" w:hint="default"/>
                <w:sz w:val="20"/>
                <w:szCs w:val="20"/>
              </w:rPr>
            </w:r>
          </w:p>
        </w:tc>
      </w:tr>
      <w:tr>
        <w:trPr>
          <w:trHeight w:val="326" w:hRule="exact"/>
        </w:trPr>
        <w:tc>
          <w:tcPr>
            <w:tcW w:w="2933"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一、母公司合计</w:t>
            </w:r>
            <w:r>
              <w:rPr>
                <w:rFonts w:ascii="宋体" w:hAnsi="宋体" w:cs="宋体" w:eastAsia="宋体" w:hint="default"/>
                <w:b/>
                <w:bCs/>
                <w:sz w:val="20"/>
                <w:szCs w:val="20"/>
              </w:rPr>
              <w:t>(a)</w:t>
            </w:r>
            <w:r>
              <w:rPr>
                <w:rFonts w:ascii="宋体" w:hAnsi="宋体" w:cs="宋体" w:eastAsia="宋体" w:hint="default"/>
                <w:sz w:val="20"/>
                <w:szCs w:val="20"/>
              </w:rPr>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z w:val="18"/>
              </w:rPr>
              <w:t>163,495.58</w:t>
            </w:r>
            <w:r>
              <w:rPr>
                <w:rFonts w:ascii="Times New Roman"/>
                <w:sz w:val="18"/>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z w:val="18"/>
              </w:rPr>
              <w:t>147,320.34</w:t>
            </w:r>
            <w:r>
              <w:rPr>
                <w:rFonts w:ascii="Times New Roman"/>
                <w:sz w:val="18"/>
              </w:rPr>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z w:val="18"/>
              </w:rPr>
              <w:t>129,464.84</w:t>
            </w:r>
            <w:r>
              <w:rPr>
                <w:rFonts w:ascii="Times New Roman"/>
                <w:sz w:val="18"/>
              </w:rPr>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pacing w:val="-1"/>
                <w:sz w:val="18"/>
              </w:rPr>
              <w:t>114,671.83</w:t>
            </w:r>
            <w:r>
              <w:rPr>
                <w:rFonts w:ascii="Times New Roman"/>
                <w:spacing w:val="-1"/>
                <w:sz w:val="18"/>
              </w:rPr>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pacing w:val="-1"/>
                <w:sz w:val="18"/>
              </w:rPr>
              <w:t>128,745.11</w:t>
            </w:r>
            <w:r>
              <w:rPr>
                <w:rFonts w:ascii="Times New Roman"/>
                <w:spacing w:val="-1"/>
                <w:sz w:val="18"/>
              </w:rPr>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90"/>
              <w:jc w:val="right"/>
              <w:rPr>
                <w:rFonts w:ascii="Times New Roman" w:hAnsi="Times New Roman" w:cs="Times New Roman" w:eastAsia="Times New Roman" w:hint="default"/>
                <w:sz w:val="18"/>
                <w:szCs w:val="18"/>
              </w:rPr>
            </w:pPr>
            <w:r>
              <w:rPr>
                <w:rFonts w:ascii="Times New Roman"/>
                <w:b/>
                <w:sz w:val="18"/>
              </w:rPr>
              <w:t>59,419.39</w:t>
            </w:r>
            <w:r>
              <w:rPr>
                <w:rFonts w:ascii="Times New Roman"/>
                <w:sz w:val="18"/>
              </w:rPr>
            </w:r>
          </w:p>
        </w:tc>
      </w:tr>
      <w:tr>
        <w:trPr>
          <w:trHeight w:val="328" w:hRule="exact"/>
        </w:trPr>
        <w:tc>
          <w:tcPr>
            <w:tcW w:w="2933"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其中：数字城市</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64,054.45</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26,339.23</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54,768.38</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21,723.38</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44,693.07</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Times New Roman"/>
                <w:sz w:val="18"/>
              </w:rPr>
              <w:t>13,430.68</w:t>
            </w:r>
          </w:p>
        </w:tc>
      </w:tr>
      <w:tr>
        <w:trPr>
          <w:trHeight w:val="326" w:hRule="exact"/>
        </w:trPr>
        <w:tc>
          <w:tcPr>
            <w:tcW w:w="2933"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695" w:right="0"/>
              <w:jc w:val="left"/>
              <w:rPr>
                <w:rFonts w:ascii="宋体" w:hAnsi="宋体" w:cs="宋体" w:eastAsia="宋体" w:hint="default"/>
                <w:sz w:val="20"/>
                <w:szCs w:val="20"/>
              </w:rPr>
            </w:pPr>
            <w:r>
              <w:rPr>
                <w:rFonts w:ascii="宋体" w:hAnsi="宋体" w:cs="宋体" w:eastAsia="宋体" w:hint="default"/>
                <w:sz w:val="20"/>
                <w:szCs w:val="20"/>
              </w:rPr>
              <w:t>计算机</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59,877.94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22,524.83</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40,239.14</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30,830.74</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45,467.14</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18,401.10</w:t>
            </w:r>
          </w:p>
        </w:tc>
      </w:tr>
      <w:tr>
        <w:trPr>
          <w:trHeight w:val="328" w:hRule="exact"/>
        </w:trPr>
        <w:tc>
          <w:tcPr>
            <w:tcW w:w="2933"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695" w:right="0"/>
              <w:jc w:val="left"/>
              <w:rPr>
                <w:rFonts w:ascii="宋体" w:hAnsi="宋体" w:cs="宋体" w:eastAsia="宋体" w:hint="default"/>
                <w:sz w:val="20"/>
                <w:szCs w:val="20"/>
              </w:rPr>
            </w:pPr>
            <w:r>
              <w:rPr>
                <w:rFonts w:ascii="宋体" w:hAnsi="宋体" w:cs="宋体" w:eastAsia="宋体" w:hint="default"/>
                <w:sz w:val="20"/>
                <w:szCs w:val="20"/>
              </w:rPr>
              <w:t>多媒体</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7,352.24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36,788.46</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7,848.90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w w:val="95"/>
                <w:sz w:val="18"/>
              </w:rPr>
              <w:t>4,637.11</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12,151.03</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Times New Roman"/>
                <w:sz w:val="18"/>
              </w:rPr>
              <w:t>3,048.90</w:t>
            </w:r>
          </w:p>
        </w:tc>
      </w:tr>
      <w:tr>
        <w:trPr>
          <w:trHeight w:val="327" w:hRule="exact"/>
        </w:trPr>
        <w:tc>
          <w:tcPr>
            <w:tcW w:w="2933"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二、子公司合计</w:t>
            </w:r>
            <w:r>
              <w:rPr>
                <w:rFonts w:ascii="宋体" w:hAnsi="宋体" w:cs="宋体" w:eastAsia="宋体" w:hint="default"/>
                <w:sz w:val="20"/>
                <w:szCs w:val="20"/>
              </w:rPr>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z w:val="18"/>
              </w:rPr>
              <w:t>422,893.44</w:t>
            </w:r>
            <w:r>
              <w:rPr>
                <w:rFonts w:ascii="Times New Roman"/>
                <w:sz w:val="18"/>
              </w:rPr>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z w:val="18"/>
              </w:rPr>
              <w:t>308,659.42</w:t>
            </w:r>
            <w:r>
              <w:rPr>
                <w:rFonts w:ascii="Times New Roman"/>
                <w:sz w:val="18"/>
              </w:rPr>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z w:val="18"/>
              </w:rPr>
              <w:t>357,309.62</w:t>
            </w:r>
            <w:r>
              <w:rPr>
                <w:rFonts w:ascii="Times New Roman"/>
                <w:sz w:val="18"/>
              </w:rPr>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z w:val="18"/>
              </w:rPr>
              <w:t>296,830.30</w:t>
            </w:r>
            <w:r>
              <w:rPr>
                <w:rFonts w:ascii="Times New Roman"/>
                <w:sz w:val="18"/>
              </w:rPr>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b/>
                <w:sz w:val="18"/>
              </w:rPr>
              <w:t>309,547.42</w:t>
            </w:r>
            <w:r>
              <w:rPr>
                <w:rFonts w:ascii="Times New Roman"/>
                <w:sz w:val="18"/>
              </w:rPr>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90"/>
              <w:jc w:val="right"/>
              <w:rPr>
                <w:rFonts w:ascii="Times New Roman" w:hAnsi="Times New Roman" w:cs="Times New Roman" w:eastAsia="Times New Roman" w:hint="default"/>
                <w:sz w:val="18"/>
                <w:szCs w:val="18"/>
              </w:rPr>
            </w:pPr>
            <w:r>
              <w:rPr>
                <w:rFonts w:ascii="Times New Roman"/>
                <w:b/>
                <w:sz w:val="18"/>
              </w:rPr>
              <w:t>337,370.81</w:t>
            </w:r>
            <w:r>
              <w:rPr>
                <w:rFonts w:ascii="Times New Roman"/>
                <w:sz w:val="18"/>
              </w:rPr>
            </w:r>
          </w:p>
        </w:tc>
      </w:tr>
      <w:tr>
        <w:trPr>
          <w:trHeight w:val="328" w:hRule="exact"/>
        </w:trPr>
        <w:tc>
          <w:tcPr>
            <w:tcW w:w="2933"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、其中：同方威视</w:t>
            </w:r>
            <w:r>
              <w:rPr>
                <w:rFonts w:ascii="Times New Roman" w:hAnsi="Times New Roman" w:cs="Times New Roman" w:eastAsia="Times New Roman" w:hint="default"/>
                <w:sz w:val="20"/>
                <w:szCs w:val="20"/>
              </w:rPr>
              <w:t>(b)</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98,102.60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65,840.44</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86,911.05</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60,787.91</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66,676.87</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Times New Roman"/>
                <w:sz w:val="18"/>
              </w:rPr>
              <w:t>69,972.57</w:t>
            </w:r>
          </w:p>
        </w:tc>
      </w:tr>
      <w:tr>
        <w:trPr>
          <w:trHeight w:val="326" w:hRule="exact"/>
        </w:trPr>
        <w:tc>
          <w:tcPr>
            <w:tcW w:w="2933"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人环有限</w:t>
            </w:r>
            <w:r>
              <w:rPr>
                <w:rFonts w:ascii="Times New Roman" w:hAnsi="Times New Roman" w:cs="Times New Roman" w:eastAsia="Times New Roman" w:hint="default"/>
                <w:sz w:val="20"/>
                <w:szCs w:val="20"/>
              </w:rPr>
              <w:t>(c)</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21,965.52</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24,405.67</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18,495.46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24,799.28</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19,800.40</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22,302.18</w:t>
            </w:r>
          </w:p>
        </w:tc>
      </w:tr>
      <w:tr>
        <w:trPr>
          <w:trHeight w:val="328" w:hRule="exact"/>
        </w:trPr>
        <w:tc>
          <w:tcPr>
            <w:tcW w:w="2933"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同方囯芯</w:t>
            </w:r>
            <w:r>
              <w:rPr>
                <w:rFonts w:ascii="Times New Roman" w:hAnsi="Times New Roman" w:cs="Times New Roman" w:eastAsia="Times New Roman" w:hint="default"/>
                <w:sz w:val="20"/>
                <w:szCs w:val="20"/>
              </w:rPr>
              <w:t>(d)</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20,825.81</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32,119.71</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11,759.72</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18,790.41</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3,658.89</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Times New Roman"/>
                <w:spacing w:val="-1"/>
                <w:sz w:val="18"/>
              </w:rPr>
              <w:t>11,213.08</w:t>
            </w:r>
          </w:p>
        </w:tc>
      </w:tr>
      <w:tr>
        <w:trPr>
          <w:trHeight w:val="326" w:hRule="exact"/>
        </w:trPr>
        <w:tc>
          <w:tcPr>
            <w:tcW w:w="2933"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工业公司</w:t>
            </w:r>
            <w:r>
              <w:rPr>
                <w:rFonts w:ascii="Times New Roman" w:hAnsi="Times New Roman" w:cs="Times New Roman" w:eastAsia="Times New Roman" w:hint="default"/>
                <w:sz w:val="20"/>
                <w:szCs w:val="20"/>
              </w:rPr>
              <w:t>(e)</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20,591.04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14,179.19</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39,784.60</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21,483.90</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52,104.10</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4,686.53</w:t>
            </w:r>
          </w:p>
        </w:tc>
      </w:tr>
      <w:tr>
        <w:trPr>
          <w:trHeight w:val="328" w:hRule="exact"/>
        </w:trPr>
        <w:tc>
          <w:tcPr>
            <w:tcW w:w="2933"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同方知网</w:t>
            </w:r>
            <w:r>
              <w:rPr>
                <w:rFonts w:ascii="Times New Roman" w:hAnsi="Times New Roman" w:cs="Times New Roman" w:eastAsia="Times New Roman" w:hint="default"/>
                <w:sz w:val="20"/>
                <w:szCs w:val="20"/>
              </w:rPr>
              <w:t>(f)</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3,678.78</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9,193.88</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1,628.13</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12,826.17</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1,891.69</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Times New Roman"/>
                <w:sz w:val="18"/>
              </w:rPr>
              <w:t>12,436.71</w:t>
            </w:r>
          </w:p>
        </w:tc>
      </w:tr>
      <w:tr>
        <w:trPr>
          <w:trHeight w:val="326" w:hRule="exact"/>
        </w:trPr>
        <w:tc>
          <w:tcPr>
            <w:tcW w:w="2933" w:type="dxa"/>
            <w:tcBorders>
              <w:top w:val="single" w:sz="6" w:space="0" w:color="000000"/>
              <w:left w:val="single" w:sz="12" w:space="0" w:color="000000"/>
              <w:bottom w:val="single" w:sz="6" w:space="0" w:color="000000"/>
              <w:right w:val="single" w:sz="6" w:space="0" w:color="000000"/>
            </w:tcBorders>
          </w:tcPr>
          <w:p>
            <w:pPr>
              <w:pStyle w:val="TableParagraph"/>
              <w:spacing w:line="271" w:lineRule="exact"/>
              <w:ind w:left="8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沈阳多媒体</w:t>
            </w:r>
            <w:r>
              <w:rPr>
                <w:rFonts w:ascii="Times New Roman" w:hAnsi="Times New Roman" w:cs="Times New Roman" w:eastAsia="Times New Roman" w:hint="default"/>
                <w:sz w:val="20"/>
                <w:szCs w:val="20"/>
              </w:rPr>
              <w:t>(g)</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59,029.26</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77,377.70</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38,253.32</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64,485.84</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30,350.63</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77,776.26</w:t>
            </w:r>
          </w:p>
        </w:tc>
      </w:tr>
      <w:tr>
        <w:trPr>
          <w:trHeight w:val="328" w:hRule="exact"/>
        </w:trPr>
        <w:tc>
          <w:tcPr>
            <w:tcW w:w="2933"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8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同方泰德</w:t>
            </w:r>
            <w:r>
              <w:rPr>
                <w:rFonts w:ascii="Times New Roman" w:hAnsi="Times New Roman" w:cs="Times New Roman" w:eastAsia="Times New Roman" w:hint="default"/>
                <w:sz w:val="20"/>
                <w:szCs w:val="20"/>
              </w:rPr>
              <w:t>(h)</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8,380.14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27,086.64</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9,739.46</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17,463.88</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6,919.20</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Times New Roman"/>
                <w:sz w:val="18"/>
              </w:rPr>
              <w:t>12,350.15</w:t>
            </w:r>
          </w:p>
        </w:tc>
      </w:tr>
      <w:tr>
        <w:trPr>
          <w:trHeight w:val="326" w:hRule="exact"/>
        </w:trPr>
        <w:tc>
          <w:tcPr>
            <w:tcW w:w="2933" w:type="dxa"/>
            <w:tcBorders>
              <w:top w:val="single" w:sz="6" w:space="0" w:color="000000"/>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、其他子公司合计</w:t>
            </w:r>
            <w:r>
              <w:rPr>
                <w:rFonts w:ascii="宋体" w:hAnsi="宋体" w:cs="宋体" w:eastAsia="宋体" w:hint="default"/>
                <w:sz w:val="20"/>
                <w:szCs w:val="20"/>
              </w:rPr>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190,320.28</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58,456.19</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150,737.88</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76,192.93</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128,145.63</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126,633.34</w:t>
            </w:r>
          </w:p>
        </w:tc>
      </w:tr>
      <w:tr>
        <w:trPr>
          <w:trHeight w:val="328" w:hRule="exact"/>
        </w:trPr>
        <w:tc>
          <w:tcPr>
            <w:tcW w:w="2933"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(a)</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(h)</w:t>
            </w:r>
            <w:r>
              <w:rPr>
                <w:rFonts w:ascii="宋体" w:hAnsi="宋体" w:cs="宋体" w:eastAsia="宋体" w:hint="default"/>
                <w:b/>
                <w:bCs/>
                <w:sz w:val="20"/>
                <w:szCs w:val="20"/>
              </w:rPr>
              <w:t>小计</w:t>
            </w:r>
            <w:r>
              <w:rPr>
                <w:rFonts w:ascii="宋体" w:hAnsi="宋体" w:cs="宋体" w:eastAsia="宋体" w:hint="default"/>
                <w:sz w:val="20"/>
                <w:szCs w:val="20"/>
              </w:rPr>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396,068.74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397,523.57</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336,036.58</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335,309.21</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310,146.90</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2"/>
              <w:jc w:val="right"/>
              <w:rPr>
                <w:rFonts w:ascii="Times New Roman" w:hAnsi="Times New Roman" w:cs="Times New Roman" w:eastAsia="Times New Roman" w:hint="default"/>
                <w:sz w:val="18"/>
                <w:szCs w:val="18"/>
              </w:rPr>
            </w:pPr>
            <w:r>
              <w:rPr>
                <w:rFonts w:ascii="Times New Roman"/>
                <w:sz w:val="18"/>
              </w:rPr>
              <w:t>270,156.86</w:t>
            </w:r>
          </w:p>
        </w:tc>
      </w:tr>
      <w:tr>
        <w:trPr>
          <w:trHeight w:val="334" w:hRule="exact"/>
        </w:trPr>
        <w:tc>
          <w:tcPr>
            <w:tcW w:w="2933" w:type="dxa"/>
            <w:tcBorders>
              <w:top w:val="single" w:sz="6" w:space="0" w:color="000000"/>
              <w:left w:val="single" w:sz="12" w:space="0" w:color="000000"/>
              <w:bottom w:val="single" w:sz="12"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四、公司总计</w:t>
            </w:r>
            <w:r>
              <w:rPr>
                <w:rFonts w:ascii="宋体" w:hAnsi="宋体" w:cs="宋体" w:eastAsia="宋体" w:hint="default"/>
                <w:sz w:val="20"/>
                <w:szCs w:val="20"/>
              </w:rPr>
            </w:r>
          </w:p>
        </w:tc>
        <w:tc>
          <w:tcPr>
            <w:tcW w:w="1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z w:val="18"/>
              </w:rPr>
              <w:t>586,389.02</w:t>
            </w:r>
            <w:r>
              <w:rPr>
                <w:rFonts w:ascii="Times New Roman"/>
                <w:sz w:val="18"/>
              </w:rPr>
            </w:r>
          </w:p>
        </w:tc>
        <w:tc>
          <w:tcPr>
            <w:tcW w:w="11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z w:val="18"/>
              </w:rPr>
              <w:t>455,979.76</w:t>
            </w:r>
            <w:r>
              <w:rPr>
                <w:rFonts w:ascii="Times New Roman"/>
                <w:sz w:val="18"/>
              </w:rPr>
            </w:r>
          </w:p>
        </w:tc>
        <w:tc>
          <w:tcPr>
            <w:tcW w:w="10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z w:val="18"/>
              </w:rPr>
              <w:t>486,774.46</w:t>
            </w:r>
            <w:r>
              <w:rPr>
                <w:rFonts w:ascii="Times New Roman"/>
                <w:sz w:val="18"/>
              </w:rPr>
            </w:r>
          </w:p>
        </w:tc>
        <w:tc>
          <w:tcPr>
            <w:tcW w:w="11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pacing w:val="-1"/>
                <w:sz w:val="18"/>
              </w:rPr>
              <w:t>411,502.13</w:t>
            </w:r>
            <w:r>
              <w:rPr>
                <w:rFonts w:ascii="Times New Roman"/>
                <w:spacing w:val="-1"/>
                <w:sz w:val="18"/>
              </w:rPr>
            </w:r>
          </w:p>
        </w:tc>
        <w:tc>
          <w:tcPr>
            <w:tcW w:w="10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b/>
                <w:sz w:val="18"/>
              </w:rPr>
              <w:t>438,292.53</w:t>
            </w:r>
            <w:r>
              <w:rPr>
                <w:rFonts w:ascii="Times New Roman"/>
                <w:sz w:val="18"/>
              </w:rPr>
            </w:r>
          </w:p>
        </w:tc>
        <w:tc>
          <w:tcPr>
            <w:tcW w:w="11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4"/>
              <w:ind w:right="90"/>
              <w:jc w:val="right"/>
              <w:rPr>
                <w:rFonts w:ascii="Times New Roman" w:hAnsi="Times New Roman" w:cs="Times New Roman" w:eastAsia="Times New Roman" w:hint="default"/>
                <w:sz w:val="18"/>
                <w:szCs w:val="18"/>
              </w:rPr>
            </w:pPr>
            <w:r>
              <w:rPr>
                <w:rFonts w:ascii="Times New Roman"/>
                <w:b/>
                <w:sz w:val="18"/>
              </w:rPr>
              <w:t>396,790.20</w:t>
            </w:r>
            <w:r>
              <w:rPr>
                <w:rFonts w:ascii="Times New Roman"/>
                <w:sz w:val="18"/>
              </w:rPr>
            </w:r>
          </w:p>
        </w:tc>
      </w:tr>
    </w:tbl>
    <w:p>
      <w:pPr>
        <w:spacing w:line="240" w:lineRule="auto" w:before="10"/>
        <w:rPr>
          <w:rFonts w:ascii="宋体" w:hAnsi="宋体" w:cs="宋体" w:eastAsia="宋体" w:hint="default"/>
          <w:sz w:val="18"/>
          <w:szCs w:val="18"/>
        </w:rPr>
      </w:pPr>
    </w:p>
    <w:p>
      <w:pPr>
        <w:spacing w:line="475" w:lineRule="auto" w:before="26"/>
        <w:ind w:left="238" w:right="1988"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、公允价值计量资产、主要资产计量属性变化情况说明</w:t>
      </w:r>
      <w:r>
        <w:rPr>
          <w:rFonts w:ascii="宋体" w:hAnsi="宋体" w:cs="宋体" w:eastAsia="宋体" w:hint="default"/>
          <w:b/>
          <w:bCs/>
          <w:w w:val="99"/>
          <w:sz w:val="24"/>
          <w:szCs w:val="24"/>
        </w:rPr>
        <w:t> </w:t>
      </w:r>
      <w:r>
        <w:rPr>
          <w:rFonts w:ascii="宋体" w:hAnsi="宋体" w:cs="宋体" w:eastAsia="宋体" w:hint="default"/>
          <w:sz w:val="24"/>
          <w:szCs w:val="24"/>
        </w:rPr>
        <w:t>截至报告期末，公司交易性金融资产公允价值变动较大，具体情况为：</w:t>
      </w:r>
    </w:p>
    <w:p>
      <w:pPr>
        <w:spacing w:line="240" w:lineRule="auto" w:before="8"/>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1951"/>
        <w:gridCol w:w="1560"/>
        <w:gridCol w:w="1702"/>
        <w:gridCol w:w="1701"/>
        <w:gridCol w:w="2505"/>
      </w:tblGrid>
      <w:tr>
        <w:trPr>
          <w:trHeight w:val="334" w:hRule="exact"/>
        </w:trPr>
        <w:tc>
          <w:tcPr>
            <w:tcW w:w="1951"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left="559"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701"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440" w:right="0"/>
              <w:jc w:val="left"/>
              <w:rPr>
                <w:rFonts w:ascii="宋体" w:hAnsi="宋体" w:cs="宋体" w:eastAsia="宋体" w:hint="default"/>
                <w:sz w:val="20"/>
                <w:szCs w:val="20"/>
              </w:rPr>
            </w:pPr>
            <w:r>
              <w:rPr>
                <w:rFonts w:ascii="宋体" w:hAnsi="宋体" w:cs="宋体" w:eastAsia="宋体" w:hint="default"/>
                <w:b/>
                <w:bCs/>
                <w:sz w:val="20"/>
                <w:szCs w:val="20"/>
              </w:rPr>
              <w:t>当期变动</w:t>
            </w:r>
            <w:r>
              <w:rPr>
                <w:rFonts w:ascii="宋体" w:hAnsi="宋体" w:cs="宋体" w:eastAsia="宋体" w:hint="default"/>
                <w:sz w:val="20"/>
                <w:szCs w:val="20"/>
              </w:rPr>
            </w:r>
          </w:p>
        </w:tc>
        <w:tc>
          <w:tcPr>
            <w:tcW w:w="2505" w:type="dxa"/>
            <w:tcBorders>
              <w:top w:val="single" w:sz="12" w:space="0" w:color="000000"/>
              <w:left w:val="single" w:sz="6" w:space="0" w:color="000000"/>
              <w:bottom w:val="single" w:sz="6" w:space="0" w:color="000000"/>
              <w:right w:val="single" w:sz="12" w:space="0" w:color="000000"/>
            </w:tcBorders>
          </w:tcPr>
          <w:p>
            <w:pPr>
              <w:pStyle w:val="TableParagraph"/>
              <w:spacing w:line="256" w:lineRule="exact"/>
              <w:ind w:left="241" w:right="0"/>
              <w:jc w:val="left"/>
              <w:rPr>
                <w:rFonts w:ascii="宋体" w:hAnsi="宋体" w:cs="宋体" w:eastAsia="宋体" w:hint="default"/>
                <w:sz w:val="20"/>
                <w:szCs w:val="20"/>
              </w:rPr>
            </w:pPr>
            <w:r>
              <w:rPr>
                <w:rFonts w:ascii="宋体" w:hAnsi="宋体" w:cs="宋体" w:eastAsia="宋体" w:hint="default"/>
                <w:b/>
                <w:bCs/>
                <w:sz w:val="20"/>
                <w:szCs w:val="20"/>
              </w:rPr>
              <w:t>对当期利润的影响金额</w:t>
            </w:r>
            <w:r>
              <w:rPr>
                <w:rFonts w:ascii="宋体" w:hAnsi="宋体" w:cs="宋体" w:eastAsia="宋体" w:hint="default"/>
                <w:sz w:val="20"/>
                <w:szCs w:val="20"/>
              </w:rPr>
            </w:r>
          </w:p>
        </w:tc>
      </w:tr>
      <w:tr>
        <w:trPr>
          <w:trHeight w:val="335" w:hRule="exact"/>
        </w:trPr>
        <w:tc>
          <w:tcPr>
            <w:tcW w:w="1951"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left="93" w:right="0"/>
              <w:jc w:val="center"/>
              <w:rPr>
                <w:rFonts w:ascii="Times New Roman" w:hAnsi="Times New Roman" w:cs="Times New Roman" w:eastAsia="Times New Roman" w:hint="default"/>
                <w:sz w:val="20"/>
                <w:szCs w:val="20"/>
              </w:rPr>
            </w:pPr>
            <w:r>
              <w:rPr>
                <w:rFonts w:ascii="Times New Roman"/>
                <w:sz w:val="20"/>
              </w:rPr>
              <w:t>883,224,142.54</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left="85" w:right="0"/>
              <w:jc w:val="center"/>
              <w:rPr>
                <w:rFonts w:ascii="Times New Roman" w:hAnsi="Times New Roman" w:cs="Times New Roman" w:eastAsia="Times New Roman" w:hint="default"/>
                <w:sz w:val="20"/>
                <w:szCs w:val="20"/>
              </w:rPr>
            </w:pPr>
            <w:r>
              <w:rPr>
                <w:rFonts w:ascii="Times New Roman"/>
                <w:sz w:val="20"/>
              </w:rPr>
              <w:t>1,146,231,642.25</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left="334" w:right="0"/>
              <w:jc w:val="left"/>
              <w:rPr>
                <w:rFonts w:ascii="Times New Roman" w:hAnsi="Times New Roman" w:cs="Times New Roman" w:eastAsia="Times New Roman" w:hint="default"/>
                <w:sz w:val="20"/>
                <w:szCs w:val="20"/>
              </w:rPr>
            </w:pPr>
            <w:r>
              <w:rPr>
                <w:rFonts w:ascii="Times New Roman"/>
                <w:sz w:val="20"/>
              </w:rPr>
              <w:t>263,007,499.71</w:t>
            </w:r>
          </w:p>
        </w:tc>
        <w:tc>
          <w:tcPr>
            <w:tcW w:w="25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0"/>
              <w:ind w:left="1138" w:right="0"/>
              <w:jc w:val="left"/>
              <w:rPr>
                <w:rFonts w:ascii="Times New Roman" w:hAnsi="Times New Roman" w:cs="Times New Roman" w:eastAsia="Times New Roman" w:hint="default"/>
                <w:sz w:val="20"/>
                <w:szCs w:val="20"/>
              </w:rPr>
            </w:pPr>
            <w:r>
              <w:rPr>
                <w:rFonts w:ascii="Times New Roman"/>
                <w:sz w:val="20"/>
              </w:rPr>
              <w:t>152,307,653.02</w:t>
            </w:r>
          </w:p>
        </w:tc>
      </w:tr>
    </w:tbl>
    <w:p>
      <w:pPr>
        <w:spacing w:line="240" w:lineRule="auto" w:before="11"/>
        <w:rPr>
          <w:rFonts w:ascii="宋体" w:hAnsi="宋体" w:cs="宋体" w:eastAsia="宋体" w:hint="default"/>
          <w:sz w:val="18"/>
          <w:szCs w:val="18"/>
        </w:rPr>
      </w:pPr>
    </w:p>
    <w:p>
      <w:pPr>
        <w:pStyle w:val="BodyText"/>
        <w:spacing w:line="310" w:lineRule="exact" w:before="58"/>
        <w:ind w:left="238" w:right="228"/>
        <w:jc w:val="left"/>
      </w:pPr>
      <w:r>
        <w:rPr/>
        <w:t>其中，交易性金融资产中存在公司通过二级市场进行交易的的股票及基金投资以及持有</w:t>
      </w:r>
      <w:r>
        <w:rPr>
          <w:spacing w:val="-61"/>
        </w:rPr>
        <w:t> </w:t>
      </w:r>
      <w:r>
        <w:rPr>
          <w:spacing w:val="-61"/>
        </w:rPr>
      </w:r>
      <w:r>
        <w:rPr/>
        <w:t>的百视通股份、江苏润邦重工股份有限公司股票等。本期变动较大的原因系因持有的百</w:t>
      </w:r>
    </w:p>
    <w:p>
      <w:pPr>
        <w:spacing w:after="0" w:line="310" w:lineRule="exact"/>
        <w:jc w:val="left"/>
        <w:sectPr>
          <w:pgSz w:w="11910" w:h="16840"/>
          <w:pgMar w:header="609" w:footer="761" w:top="1020" w:bottom="98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310" w:lineRule="exact" w:before="58"/>
        <w:ind w:right="151"/>
        <w:jc w:val="both"/>
      </w:pPr>
      <w:r>
        <w:rPr/>
        <w:t>视通股份股价变动以及所持润邦股份原始股限售期已到一年以内，从其他非流动资产重</w:t>
      </w:r>
      <w:r>
        <w:rPr>
          <w:spacing w:val="-58"/>
        </w:rPr>
        <w:t> </w:t>
      </w:r>
      <w:r>
        <w:rPr>
          <w:spacing w:val="-58"/>
        </w:rPr>
      </w:r>
      <w:r>
        <w:rPr/>
        <w:t>分类至交易性金融资产所致。</w:t>
      </w:r>
    </w:p>
    <w:p>
      <w:pPr>
        <w:spacing w:line="240" w:lineRule="auto" w:before="6"/>
        <w:rPr>
          <w:rFonts w:ascii="宋体" w:hAnsi="宋体" w:cs="宋体" w:eastAsia="宋体" w:hint="default"/>
          <w:sz w:val="21"/>
          <w:szCs w:val="21"/>
        </w:rPr>
      </w:pPr>
    </w:p>
    <w:p>
      <w:pPr>
        <w:pStyle w:val="Heading3"/>
        <w:spacing w:line="240" w:lineRule="auto"/>
        <w:ind w:left="138" w:right="0"/>
        <w:jc w:val="both"/>
        <w:rPr>
          <w:b w:val="0"/>
          <w:bCs w:val="0"/>
        </w:rPr>
      </w:pPr>
      <w:r>
        <w:rPr>
          <w:rFonts w:ascii="宋体" w:hAnsi="宋体" w:cs="宋体" w:eastAsia="宋体" w:hint="default"/>
        </w:rPr>
        <w:t>(</w:t>
      </w:r>
      <w:r>
        <w:rPr/>
        <w:t>五</w:t>
      </w:r>
      <w:r>
        <w:rPr>
          <w:rFonts w:ascii="宋体" w:hAnsi="宋体" w:cs="宋体" w:eastAsia="宋体" w:hint="default"/>
        </w:rPr>
        <w:t>)</w:t>
      </w:r>
      <w:r>
        <w:rPr/>
        <w:t>核心竞争力分析</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143"/>
        <w:jc w:val="both"/>
      </w:pPr>
      <w:r>
        <w:rPr>
          <w:spacing w:val="-8"/>
        </w:rPr>
        <w:t>公司自设立以来，一直坚持“技术</w:t>
      </w:r>
      <w:r>
        <w:rPr>
          <w:rFonts w:ascii="宋体" w:hAnsi="宋体" w:cs="宋体" w:eastAsia="宋体" w:hint="default"/>
          <w:spacing w:val="-8"/>
        </w:rPr>
        <w:t>+</w:t>
      </w:r>
      <w:r>
        <w:rPr>
          <w:spacing w:val="-8"/>
        </w:rPr>
        <w:t>资本”、“发展与合作”的发展战略，并依托清华大学</w:t>
      </w:r>
      <w:r>
        <w:rPr>
          <w:spacing w:val="-87"/>
        </w:rPr>
        <w:t> </w:t>
      </w:r>
      <w:r>
        <w:rPr>
          <w:spacing w:val="-87"/>
        </w:rPr>
      </w:r>
      <w:r>
        <w:rPr/>
        <w:t>和自主研发的各项技术，形成了计算机、数字城市、物联网、微电子与核心元器件、多</w:t>
      </w:r>
      <w:r>
        <w:rPr>
          <w:spacing w:val="-52"/>
        </w:rPr>
        <w:t> </w:t>
      </w:r>
      <w:r>
        <w:rPr>
          <w:spacing w:val="-52"/>
        </w:rPr>
      </w:r>
      <w:r>
        <w:rPr/>
        <w:t>媒体、半导体与照明、知识网络、军工、数字电视、节能和安防系统十一大产业板块，</w:t>
      </w:r>
      <w:r>
        <w:rPr>
          <w:spacing w:val="-61"/>
        </w:rPr>
        <w:t> </w:t>
      </w:r>
      <w:r>
        <w:rPr>
          <w:spacing w:val="-61"/>
        </w:rPr>
      </w:r>
      <w:r>
        <w:rPr/>
        <w:t>打造了大型集装箱检查系统全球市场份额第一、全球最大的学术期刊数据库、智能楼宇</w:t>
      </w:r>
      <w:r>
        <w:rPr>
          <w:spacing w:val="-61"/>
        </w:rPr>
        <w:t> </w:t>
      </w:r>
      <w:r>
        <w:rPr>
          <w:spacing w:val="-61"/>
        </w:rPr>
      </w:r>
      <w:r>
        <w:rPr>
          <w:spacing w:val="-4"/>
        </w:rPr>
        <w:t>工程量全国第一、计算机产品销量国内品牌前三名、</w:t>
      </w:r>
      <w:r>
        <w:rPr>
          <w:rFonts w:ascii="宋体" w:hAnsi="宋体" w:cs="宋体" w:eastAsia="宋体" w:hint="default"/>
          <w:spacing w:val="-4"/>
        </w:rPr>
        <w:t>SIM</w:t>
      </w:r>
      <w:r>
        <w:rPr>
          <w:rFonts w:ascii="宋体" w:hAnsi="宋体" w:cs="宋体" w:eastAsia="宋体" w:hint="default"/>
          <w:spacing w:val="-56"/>
        </w:rPr>
        <w:t> </w:t>
      </w:r>
      <w:r>
        <w:rPr/>
        <w:t>卡芯片出货量国内第一等市场领 先地位。公司还承接了“核高基”等一大批国家级和省市级科研项目，并已拥有了千余</w:t>
      </w:r>
      <w:r>
        <w:rPr>
          <w:spacing w:val="-61"/>
        </w:rPr>
        <w:t> </w:t>
      </w:r>
      <w:r>
        <w:rPr>
          <w:spacing w:val="-61"/>
        </w:rPr>
      </w:r>
      <w:r>
        <w:rPr/>
        <w:t>项专利技术，在多个技术领域处于国内甚至国际领先水平。</w:t>
      </w:r>
    </w:p>
    <w:p>
      <w:pPr>
        <w:spacing w:line="240" w:lineRule="auto" w:before="10"/>
        <w:rPr>
          <w:rFonts w:ascii="宋体" w:hAnsi="宋体" w:cs="宋体" w:eastAsia="宋体" w:hint="default"/>
          <w:sz w:val="23"/>
          <w:szCs w:val="23"/>
        </w:rPr>
      </w:pPr>
    </w:p>
    <w:p>
      <w:pPr>
        <w:pStyle w:val="BodyText"/>
        <w:spacing w:line="237" w:lineRule="auto"/>
        <w:ind w:right="144"/>
        <w:jc w:val="both"/>
      </w:pPr>
      <w:r>
        <w:rPr/>
        <w:t>本报告期内，公司持续实施研发投入和技术成果产业化，核心竞争力未发生变化。</w:t>
      </w:r>
      <w:r>
        <w:rPr>
          <w:rFonts w:ascii="宋体" w:hAnsi="宋体" w:cs="宋体" w:eastAsia="宋体" w:hint="default"/>
        </w:rPr>
        <w:t>2012</w:t>
      </w:r>
      <w:r>
        <w:rPr>
          <w:rFonts w:ascii="宋体" w:hAnsi="宋体" w:cs="宋体" w:eastAsia="宋体" w:hint="default"/>
          <w:spacing w:val="-53"/>
        </w:rPr>
        <w:t> </w:t>
      </w:r>
      <w:r>
        <w:rPr/>
        <w:t>年，按照公司研发战略、产业布局和长期发展规划，围绕核心业务领域，公司继续开展</w:t>
      </w:r>
      <w:r>
        <w:rPr>
          <w:spacing w:val="-53"/>
        </w:rPr>
        <w:t> </w:t>
      </w:r>
      <w:r>
        <w:rPr>
          <w:spacing w:val="-53"/>
        </w:rPr>
      </w:r>
      <w:r>
        <w:rPr/>
        <w:t>了卓有成效的技术研发工作。报告期内，公司共有 </w:t>
      </w:r>
      <w:r>
        <w:rPr>
          <w:rFonts w:ascii="宋体" w:hAnsi="宋体" w:cs="宋体" w:eastAsia="宋体" w:hint="default"/>
        </w:rPr>
        <w:t>130</w:t>
      </w:r>
      <w:r>
        <w:rPr>
          <w:rFonts w:ascii="宋体" w:hAnsi="宋体" w:cs="宋体" w:eastAsia="宋体" w:hint="default"/>
          <w:spacing w:val="-40"/>
        </w:rPr>
        <w:t> </w:t>
      </w:r>
      <w:r>
        <w:rPr/>
        <w:t>多项研发项目正在进行中，其中</w:t>
      </w:r>
    </w:p>
    <w:p>
      <w:pPr>
        <w:pStyle w:val="BodyText"/>
        <w:spacing w:line="312" w:lineRule="exact"/>
        <w:ind w:right="0"/>
        <w:jc w:val="both"/>
      </w:pPr>
      <w:r>
        <w:rPr/>
        <w:t>列入国家级和省部级的科技计划项目</w:t>
      </w:r>
      <w:r>
        <w:rPr>
          <w:spacing w:val="-60"/>
        </w:rPr>
        <w:t> </w:t>
      </w:r>
      <w:r>
        <w:rPr>
          <w:rFonts w:ascii="宋体" w:hAnsi="宋体" w:cs="宋体" w:eastAsia="宋体" w:hint="default"/>
        </w:rPr>
        <w:t>34</w:t>
      </w:r>
      <w:r>
        <w:rPr>
          <w:rFonts w:ascii="宋体" w:hAnsi="宋体" w:cs="宋体" w:eastAsia="宋体" w:hint="default"/>
          <w:spacing w:val="-60"/>
        </w:rPr>
        <w:t> </w:t>
      </w:r>
      <w:r>
        <w:rPr/>
        <w:t>项。</w:t>
      </w:r>
    </w:p>
    <w:p>
      <w:pPr>
        <w:spacing w:line="240" w:lineRule="auto" w:before="9"/>
        <w:rPr>
          <w:rFonts w:ascii="宋体" w:hAnsi="宋体" w:cs="宋体" w:eastAsia="宋体" w:hint="default"/>
          <w:sz w:val="23"/>
          <w:szCs w:val="23"/>
        </w:rPr>
      </w:pPr>
    </w:p>
    <w:p>
      <w:pPr>
        <w:pStyle w:val="BodyText"/>
        <w:spacing w:line="237" w:lineRule="auto"/>
        <w:ind w:right="104"/>
        <w:jc w:val="both"/>
      </w:pPr>
      <w:r>
        <w:rPr/>
        <w:t>目前正在执行的重大科技计划项目主要有：</w:t>
      </w:r>
      <w:r>
        <w:rPr>
          <w:rFonts w:ascii="宋体" w:hAnsi="宋体" w:cs="宋体" w:eastAsia="宋体" w:hint="default"/>
        </w:rPr>
        <w:t>(1)</w:t>
      </w:r>
      <w:r>
        <w:rPr/>
        <w:t>国家重大科技专项“核高基”项目</w:t>
      </w:r>
      <w:r>
        <w:rPr>
          <w:spacing w:val="-60"/>
        </w:rPr>
        <w:t> </w:t>
      </w:r>
      <w:r>
        <w:rPr>
          <w:rFonts w:ascii="宋体" w:hAnsi="宋体" w:cs="宋体" w:eastAsia="宋体" w:hint="default"/>
        </w:rPr>
        <w:t>3</w:t>
      </w:r>
      <w:r>
        <w:rPr>
          <w:rFonts w:ascii="宋体" w:hAnsi="宋体" w:cs="宋体" w:eastAsia="宋体" w:hint="default"/>
          <w:spacing w:val="-60"/>
        </w:rPr>
        <w:t> </w:t>
      </w:r>
      <w:r>
        <w:rPr/>
        <w:t>项： 大容量</w:t>
      </w:r>
      <w:r>
        <w:rPr>
          <w:spacing w:val="-40"/>
        </w:rPr>
        <w:t> </w:t>
      </w:r>
      <w:r>
        <w:rPr>
          <w:rFonts w:ascii="宋体" w:hAnsi="宋体" w:cs="宋体" w:eastAsia="宋体" w:hint="default"/>
        </w:rPr>
        <w:t>SIM</w:t>
      </w:r>
      <w:r>
        <w:rPr>
          <w:rFonts w:ascii="宋体" w:hAnsi="宋体" w:cs="宋体" w:eastAsia="宋体" w:hint="default"/>
          <w:spacing w:val="-40"/>
        </w:rPr>
        <w:t> </w:t>
      </w:r>
      <w:r>
        <w:rPr/>
        <w:t>卡芯片、数字电视</w:t>
      </w:r>
      <w:r>
        <w:rPr>
          <w:spacing w:val="-40"/>
        </w:rPr>
        <w:t> </w:t>
      </w:r>
      <w:r>
        <w:rPr>
          <w:rFonts w:ascii="宋体" w:hAnsi="宋体" w:cs="宋体" w:eastAsia="宋体" w:hint="default"/>
        </w:rPr>
        <w:t>SOC</w:t>
      </w:r>
      <w:r>
        <w:rPr>
          <w:rFonts w:ascii="宋体" w:hAnsi="宋体" w:cs="宋体" w:eastAsia="宋体" w:hint="default"/>
          <w:spacing w:val="-40"/>
        </w:rPr>
        <w:t> </w:t>
      </w:r>
      <w:r>
        <w:rPr/>
        <w:t>芯片、面向互动信息的龙芯安全适用计算机研制及推 广；</w:t>
      </w:r>
      <w:r>
        <w:rPr>
          <w:rFonts w:ascii="宋体" w:hAnsi="宋体" w:cs="宋体" w:eastAsia="宋体" w:hint="default"/>
        </w:rPr>
        <w:t>(2)</w:t>
      </w:r>
      <w:r>
        <w:rPr/>
        <w:t>国家发改委专项</w:t>
      </w:r>
      <w:r>
        <w:rPr>
          <w:spacing w:val="-75"/>
        </w:rPr>
        <w:t> </w:t>
      </w:r>
      <w:r>
        <w:rPr>
          <w:rFonts w:ascii="宋体" w:hAnsi="宋体" w:cs="宋体" w:eastAsia="宋体" w:hint="default"/>
        </w:rPr>
        <w:t>6</w:t>
      </w:r>
      <w:r>
        <w:rPr>
          <w:rFonts w:ascii="宋体" w:hAnsi="宋体" w:cs="宋体" w:eastAsia="宋体" w:hint="default"/>
          <w:spacing w:val="-75"/>
        </w:rPr>
        <w:t> </w:t>
      </w:r>
      <w:r>
        <w:rPr/>
        <w:t>项：云计算数据中心容灾备份、智能卡芯片设计和产业化、基 于自主可信密码模块的可信支付终端产业化、先进特异物质检测技术产业化、高亮度发</w:t>
      </w:r>
    </w:p>
    <w:p>
      <w:pPr>
        <w:pStyle w:val="BodyText"/>
        <w:spacing w:line="237" w:lineRule="auto" w:before="1"/>
        <w:ind w:right="105"/>
        <w:jc w:val="both"/>
      </w:pPr>
      <w:r>
        <w:rPr/>
        <w:t>光二极管</w:t>
      </w:r>
      <w:r>
        <w:rPr>
          <w:rFonts w:ascii="宋体" w:hAnsi="宋体" w:cs="宋体" w:eastAsia="宋体" w:hint="default"/>
        </w:rPr>
        <w:t>(LED)</w:t>
      </w:r>
      <w:r>
        <w:rPr/>
        <w:t>外延片及芯片产业化、地面数字电视单频网发射机研发及产业化</w:t>
      </w:r>
      <w:r>
        <w:rPr>
          <w:rFonts w:ascii="宋体" w:hAnsi="宋体" w:cs="宋体" w:eastAsia="宋体" w:hint="default"/>
        </w:rPr>
        <w:t>(</w:t>
      </w:r>
      <w:r>
        <w:rPr/>
        <w:t>地面数</w:t>
      </w:r>
      <w:r>
        <w:rPr>
          <w:spacing w:val="-50"/>
        </w:rPr>
        <w:t> </w:t>
      </w:r>
      <w:r>
        <w:rPr/>
        <w:t>字电视单频网适配器</w:t>
      </w:r>
      <w:r>
        <w:rPr>
          <w:rFonts w:ascii="宋体" w:hAnsi="宋体" w:cs="宋体" w:eastAsia="宋体" w:hint="default"/>
        </w:rPr>
        <w:t>)</w:t>
      </w:r>
      <w:r>
        <w:rPr/>
        <w:t>；</w:t>
      </w:r>
      <w:r>
        <w:rPr>
          <w:rFonts w:ascii="宋体" w:hAnsi="宋体" w:cs="宋体" w:eastAsia="宋体" w:hint="default"/>
        </w:rPr>
        <w:t>(3)</w:t>
      </w:r>
      <w:r>
        <w:rPr/>
        <w:t>工信部电子基金项目 </w:t>
      </w:r>
      <w:r>
        <w:rPr>
          <w:rFonts w:ascii="宋体" w:hAnsi="宋体" w:cs="宋体" w:eastAsia="宋体" w:hint="default"/>
        </w:rPr>
        <w:t>6</w:t>
      </w:r>
      <w:r>
        <w:rPr>
          <w:rFonts w:ascii="宋体" w:hAnsi="宋体" w:cs="宋体" w:eastAsia="宋体" w:hint="default"/>
          <w:spacing w:val="-41"/>
        </w:rPr>
        <w:t> </w:t>
      </w:r>
      <w:r>
        <w:rPr/>
        <w:t>项：高性能网络信息安全综合防御系 统研发与产业化、液体安全检查系统产业化、高清光盘数字版权保护系统及应用、基于</w:t>
      </w:r>
      <w:r>
        <w:rPr>
          <w:spacing w:val="-61"/>
        </w:rPr>
        <w:t> </w:t>
      </w:r>
      <w:r>
        <w:rPr>
          <w:spacing w:val="-61"/>
        </w:rPr>
      </w:r>
      <w:r>
        <w:rPr>
          <w:rFonts w:ascii="宋体" w:hAnsi="宋体" w:cs="宋体" w:eastAsia="宋体" w:hint="default"/>
        </w:rPr>
        <w:t>DTMB</w:t>
      </w:r>
      <w:r>
        <w:rPr>
          <w:rFonts w:ascii="宋体" w:hAnsi="宋体" w:cs="宋体" w:eastAsia="宋体" w:hint="default"/>
          <w:spacing w:val="-53"/>
        </w:rPr>
        <w:t> </w:t>
      </w:r>
      <w:r>
        <w:rPr/>
        <w:t>和</w:t>
      </w:r>
      <w:r>
        <w:rPr>
          <w:spacing w:val="-53"/>
        </w:rPr>
        <w:t> </w:t>
      </w:r>
      <w:r>
        <w:rPr>
          <w:rFonts w:ascii="宋体" w:hAnsi="宋体" w:cs="宋体" w:eastAsia="宋体" w:hint="default"/>
        </w:rPr>
        <w:t>DVB-C</w:t>
      </w:r>
      <w:r>
        <w:rPr>
          <w:rFonts w:ascii="宋体" w:hAnsi="宋体" w:cs="宋体" w:eastAsia="宋体" w:hint="default"/>
          <w:spacing w:val="-53"/>
        </w:rPr>
        <w:t> </w:t>
      </w:r>
      <w:r>
        <w:rPr/>
        <w:t>标准数字电视信道解调单芯片、软件即服务</w:t>
      </w:r>
      <w:r>
        <w:rPr>
          <w:rFonts w:ascii="宋体" w:hAnsi="宋体" w:cs="宋体" w:eastAsia="宋体" w:hint="default"/>
        </w:rPr>
        <w:t>(SaaS)</w:t>
      </w:r>
      <w:r>
        <w:rPr/>
        <w:t>流程与规则引擎、基于 自主音视频标准的视频监控系统研发及产业化；</w:t>
      </w:r>
      <w:r>
        <w:rPr>
          <w:rFonts w:ascii="宋体" w:hAnsi="宋体" w:cs="宋体" w:eastAsia="宋体" w:hint="default"/>
        </w:rPr>
        <w:t>(4)</w:t>
      </w:r>
      <w:r>
        <w:rPr/>
        <w:t>中华人民共和国新闻出版总署项目</w:t>
      </w:r>
      <w:r>
        <w:rPr>
          <w:spacing w:val="-40"/>
        </w:rPr>
        <w:t> </w:t>
      </w:r>
      <w:r>
        <w:rPr>
          <w:rFonts w:ascii="宋体" w:hAnsi="宋体" w:cs="宋体" w:eastAsia="宋体" w:hint="default"/>
        </w:rPr>
        <w:t>2 </w:t>
      </w:r>
      <w:r>
        <w:rPr/>
        <w:t>项：基于标识的认证技术研发及在音像制品数字版权保护中的应用、多硬件环境版权保</w:t>
      </w:r>
      <w:r>
        <w:rPr>
          <w:spacing w:val="-61"/>
        </w:rPr>
        <w:t> </w:t>
      </w:r>
      <w:r>
        <w:rPr>
          <w:spacing w:val="-61"/>
        </w:rPr>
      </w:r>
      <w:r>
        <w:rPr/>
        <w:t>护技术研发；</w:t>
      </w:r>
      <w:r>
        <w:rPr>
          <w:rFonts w:ascii="宋体" w:hAnsi="宋体" w:cs="宋体" w:eastAsia="宋体" w:hint="default"/>
        </w:rPr>
        <w:t>(5)</w:t>
      </w:r>
      <w:r>
        <w:rPr/>
        <w:t>省市重大专项 </w:t>
      </w:r>
      <w:r>
        <w:rPr>
          <w:rFonts w:ascii="宋体" w:hAnsi="宋体" w:cs="宋体" w:eastAsia="宋体" w:hint="default"/>
        </w:rPr>
        <w:t>8</w:t>
      </w:r>
      <w:r>
        <w:rPr>
          <w:rFonts w:ascii="宋体" w:hAnsi="宋体" w:cs="宋体" w:eastAsia="宋体" w:hint="default"/>
          <w:spacing w:val="-39"/>
        </w:rPr>
        <w:t> </w:t>
      </w:r>
      <w:r>
        <w:rPr/>
        <w:t>项：基于新一代信息技术的公共安全</w:t>
      </w:r>
      <w:r>
        <w:rPr>
          <w:rFonts w:ascii="宋体" w:hAnsi="宋体" w:cs="宋体" w:eastAsia="宋体" w:hint="default"/>
        </w:rPr>
        <w:t>/</w:t>
      </w:r>
      <w:r>
        <w:rPr/>
        <w:t>突发事件综合应 急管理平台产业化、中小企业专用安全电脑研发及产业化、放射性物质监测技术成果转</w:t>
      </w:r>
      <w:r>
        <w:rPr>
          <w:spacing w:val="-61"/>
        </w:rPr>
        <w:t> </w:t>
      </w:r>
      <w:r>
        <w:rPr>
          <w:spacing w:val="-61"/>
        </w:rPr>
      </w:r>
      <w:r>
        <w:rPr/>
        <w:t>化及产业化、货物快速检查技术及应用项目、基于</w:t>
      </w:r>
      <w:r>
        <w:rPr>
          <w:spacing w:val="-75"/>
        </w:rPr>
        <w:t> </w:t>
      </w:r>
      <w:r>
        <w:rPr>
          <w:rFonts w:ascii="宋体" w:hAnsi="宋体" w:cs="宋体" w:eastAsia="宋体" w:hint="default"/>
        </w:rPr>
        <w:t>SOA</w:t>
      </w:r>
      <w:r>
        <w:rPr>
          <w:rFonts w:ascii="宋体" w:hAnsi="宋体" w:cs="宋体" w:eastAsia="宋体" w:hint="default"/>
          <w:spacing w:val="-75"/>
        </w:rPr>
        <w:t> </w:t>
      </w:r>
      <w:r>
        <w:rPr/>
        <w:t>的集成制造“管控一体化”</w:t>
      </w:r>
      <w:r>
        <w:rPr>
          <w:rFonts w:ascii="宋体" w:hAnsi="宋体" w:cs="宋体" w:eastAsia="宋体" w:hint="default"/>
        </w:rPr>
        <w:t>ezIMS </w:t>
      </w:r>
      <w:r>
        <w:rPr/>
        <w:t>系统的开发、非接触式人体安检探测技术与样机研制、基于物联网技术的污染源实时监</w:t>
      </w:r>
      <w:r>
        <w:rPr>
          <w:spacing w:val="-61"/>
        </w:rPr>
        <w:t> </w:t>
      </w:r>
      <w:r>
        <w:rPr>
          <w:spacing w:val="-61"/>
        </w:rPr>
      </w:r>
      <w:r>
        <w:rPr/>
        <w:t>控与减排控制系统、同方大型公共建筑节能监测诊断平台建设及大型公共建筑低成本节</w:t>
      </w:r>
      <w:r>
        <w:rPr>
          <w:spacing w:val="-61"/>
        </w:rPr>
        <w:t> </w:t>
      </w:r>
      <w:r>
        <w:rPr>
          <w:spacing w:val="-61"/>
        </w:rPr>
      </w:r>
      <w:r>
        <w:rPr/>
        <w:t>能诊断改造项目；</w:t>
      </w:r>
      <w:r>
        <w:rPr>
          <w:rFonts w:ascii="宋体" w:hAnsi="宋体" w:cs="宋体" w:eastAsia="宋体" w:hint="default"/>
        </w:rPr>
        <w:t>(6)</w:t>
      </w:r>
      <w:r>
        <w:rPr/>
        <w:t>其他项目</w:t>
      </w:r>
      <w:r>
        <w:rPr>
          <w:spacing w:val="-60"/>
        </w:rPr>
        <w:t> </w:t>
      </w:r>
      <w:r>
        <w:rPr>
          <w:rFonts w:ascii="宋体" w:hAnsi="宋体" w:cs="宋体" w:eastAsia="宋体" w:hint="default"/>
        </w:rPr>
        <w:t>9</w:t>
      </w:r>
      <w:r>
        <w:rPr>
          <w:rFonts w:ascii="宋体" w:hAnsi="宋体" w:cs="宋体" w:eastAsia="宋体" w:hint="default"/>
          <w:spacing w:val="-60"/>
        </w:rPr>
        <w:t> </w:t>
      </w:r>
      <w:r>
        <w:rPr/>
        <w:t>项：高精度数字音视频内容数字版权管理技术及应用、 基于知识服务引擎的数字出版国际营销平台建设与运营、建筑节能专家系统、同方基于</w:t>
      </w:r>
      <w:r>
        <w:rPr>
          <w:spacing w:val="-61"/>
        </w:rPr>
        <w:t> </w:t>
      </w:r>
      <w:r>
        <w:rPr>
          <w:spacing w:val="-61"/>
        </w:rPr>
      </w:r>
      <w:r>
        <w:rPr/>
        <w:t>互联网的大规模计算机远程服务系统研发和产业化、基于云计算技术的数字出版及可信</w:t>
      </w:r>
      <w:r>
        <w:rPr>
          <w:spacing w:val="-55"/>
        </w:rPr>
        <w:t> </w:t>
      </w:r>
      <w:r>
        <w:rPr>
          <w:spacing w:val="-55"/>
        </w:rPr>
      </w:r>
      <w:r>
        <w:rPr/>
        <w:t>发行运营平台、基于 </w:t>
      </w:r>
      <w:r>
        <w:rPr>
          <w:rFonts w:ascii="宋体" w:hAnsi="宋体" w:cs="宋体" w:eastAsia="宋体" w:hint="default"/>
        </w:rPr>
        <w:t>M2M</w:t>
      </w:r>
      <w:r>
        <w:rPr>
          <w:rFonts w:ascii="宋体" w:hAnsi="宋体" w:cs="宋体" w:eastAsia="宋体" w:hint="default"/>
          <w:spacing w:val="-39"/>
        </w:rPr>
        <w:t> </w:t>
      </w:r>
      <w:r>
        <w:rPr/>
        <w:t>的应用构件平台、同方手机银行移动支付系统运营项目、智能 数据中心管理系统、高性能端到端防毒设备等。</w:t>
      </w:r>
    </w:p>
    <w:p>
      <w:pPr>
        <w:spacing w:line="240" w:lineRule="auto" w:before="8"/>
        <w:rPr>
          <w:rFonts w:ascii="宋体" w:hAnsi="宋体" w:cs="宋体" w:eastAsia="宋体" w:hint="default"/>
          <w:sz w:val="23"/>
          <w:szCs w:val="23"/>
        </w:rPr>
      </w:pPr>
    </w:p>
    <w:p>
      <w:pPr>
        <w:pStyle w:val="BodyText"/>
        <w:spacing w:line="313" w:lineRule="exact"/>
        <w:ind w:right="0"/>
        <w:jc w:val="both"/>
        <w:rPr>
          <w:rFonts w:ascii="宋体" w:hAnsi="宋体" w:cs="宋体" w:eastAsia="宋体" w:hint="default"/>
        </w:rPr>
      </w:pPr>
      <w:r>
        <w:rPr/>
        <w:t>在知识产权方面，</w:t>
      </w:r>
      <w:r>
        <w:rPr>
          <w:rFonts w:ascii="宋体" w:hAnsi="宋体" w:cs="宋体" w:eastAsia="宋体" w:hint="default"/>
        </w:rPr>
        <w:t>2012</w:t>
      </w:r>
      <w:r>
        <w:rPr>
          <w:rFonts w:ascii="宋体" w:hAnsi="宋体" w:cs="宋体" w:eastAsia="宋体" w:hint="default"/>
          <w:spacing w:val="-64"/>
        </w:rPr>
        <w:t> </w:t>
      </w:r>
      <w:r>
        <w:rPr/>
        <w:t>年度公司新申请中国专利和计算机软件登记</w:t>
      </w:r>
      <w:r>
        <w:rPr>
          <w:spacing w:val="-64"/>
        </w:rPr>
        <w:t> </w:t>
      </w:r>
      <w:r>
        <w:rPr>
          <w:rFonts w:ascii="宋体" w:hAnsi="宋体" w:cs="宋体" w:eastAsia="宋体" w:hint="default"/>
        </w:rPr>
        <w:t>196</w:t>
      </w:r>
      <w:r>
        <w:rPr>
          <w:rFonts w:ascii="宋体" w:hAnsi="宋体" w:cs="宋体" w:eastAsia="宋体" w:hint="default"/>
          <w:spacing w:val="-64"/>
        </w:rPr>
        <w:t> </w:t>
      </w:r>
      <w:r>
        <w:rPr>
          <w:spacing w:val="-4"/>
        </w:rPr>
        <w:t>项，其中发明</w:t>
      </w:r>
      <w:r>
        <w:rPr>
          <w:spacing w:val="-64"/>
        </w:rPr>
        <w:t> </w:t>
      </w:r>
      <w:r>
        <w:rPr>
          <w:rFonts w:ascii="宋体" w:hAnsi="宋体" w:cs="宋体" w:eastAsia="宋体" w:hint="default"/>
        </w:rPr>
        <w:t>90</w:t>
      </w:r>
    </w:p>
    <w:p>
      <w:pPr>
        <w:pStyle w:val="BodyText"/>
        <w:spacing w:line="311" w:lineRule="exact"/>
        <w:ind w:right="0"/>
        <w:jc w:val="both"/>
      </w:pPr>
      <w:r>
        <w:rPr/>
        <w:t>项、实用新型</w:t>
      </w:r>
      <w:r>
        <w:rPr>
          <w:spacing w:val="-50"/>
        </w:rPr>
        <w:t> </w:t>
      </w:r>
      <w:r>
        <w:rPr>
          <w:rFonts w:ascii="宋体" w:hAnsi="宋体" w:cs="宋体" w:eastAsia="宋体" w:hint="default"/>
        </w:rPr>
        <w:t>77</w:t>
      </w:r>
      <w:r>
        <w:rPr>
          <w:rFonts w:ascii="宋体" w:hAnsi="宋体" w:cs="宋体" w:eastAsia="宋体" w:hint="default"/>
          <w:spacing w:val="-51"/>
        </w:rPr>
        <w:t> </w:t>
      </w:r>
      <w:r>
        <w:rPr/>
        <w:t>项、外观设计</w:t>
      </w:r>
      <w:r>
        <w:rPr>
          <w:spacing w:val="-51"/>
        </w:rPr>
        <w:t> </w:t>
      </w:r>
      <w:r>
        <w:rPr>
          <w:rFonts w:ascii="宋体" w:hAnsi="宋体" w:cs="宋体" w:eastAsia="宋体" w:hint="default"/>
        </w:rPr>
        <w:t>16</w:t>
      </w:r>
      <w:r>
        <w:rPr>
          <w:rFonts w:ascii="宋体" w:hAnsi="宋体" w:cs="宋体" w:eastAsia="宋体" w:hint="default"/>
          <w:spacing w:val="-50"/>
        </w:rPr>
        <w:t> </w:t>
      </w:r>
      <w:r>
        <w:rPr/>
        <w:t>项、计算机软件登记</w:t>
      </w:r>
      <w:r>
        <w:rPr>
          <w:spacing w:val="-51"/>
        </w:rPr>
        <w:t> </w:t>
      </w:r>
      <w:r>
        <w:rPr>
          <w:rFonts w:ascii="宋体" w:hAnsi="宋体" w:cs="宋体" w:eastAsia="宋体" w:hint="default"/>
        </w:rPr>
        <w:t>13</w:t>
      </w:r>
      <w:r>
        <w:rPr>
          <w:rFonts w:ascii="宋体" w:hAnsi="宋体" w:cs="宋体" w:eastAsia="宋体" w:hint="default"/>
          <w:spacing w:val="-51"/>
        </w:rPr>
        <w:t> </w:t>
      </w:r>
      <w:r>
        <w:rPr/>
        <w:t>项。截止</w:t>
      </w:r>
      <w:r>
        <w:rPr>
          <w:spacing w:val="-50"/>
        </w:rPr>
        <w:t> </w:t>
      </w:r>
      <w:r>
        <w:rPr>
          <w:rFonts w:ascii="宋体" w:hAnsi="宋体" w:cs="宋体" w:eastAsia="宋体" w:hint="default"/>
        </w:rPr>
        <w:t>2012</w:t>
      </w:r>
      <w:r>
        <w:rPr>
          <w:rFonts w:ascii="宋体" w:hAnsi="宋体" w:cs="宋体" w:eastAsia="宋体" w:hint="default"/>
          <w:spacing w:val="-50"/>
        </w:rPr>
        <w:t> </w:t>
      </w:r>
      <w:r>
        <w:rPr/>
        <w:t>年底，公司共</w:t>
      </w:r>
    </w:p>
    <w:p>
      <w:pPr>
        <w:pStyle w:val="BodyText"/>
        <w:spacing w:line="311" w:lineRule="exact"/>
        <w:ind w:right="0"/>
        <w:jc w:val="both"/>
      </w:pPr>
      <w:r>
        <w:rPr/>
        <w:t>申请中国专利</w:t>
      </w:r>
      <w:r>
        <w:rPr>
          <w:spacing w:val="-50"/>
        </w:rPr>
        <w:t> </w:t>
      </w:r>
      <w:r>
        <w:rPr>
          <w:rFonts w:ascii="宋体" w:hAnsi="宋体" w:cs="宋体" w:eastAsia="宋体" w:hint="default"/>
        </w:rPr>
        <w:t>1887</w:t>
      </w:r>
      <w:r>
        <w:rPr>
          <w:rFonts w:ascii="宋体" w:hAnsi="宋体" w:cs="宋体" w:eastAsia="宋体" w:hint="default"/>
          <w:spacing w:val="-51"/>
        </w:rPr>
        <w:t> </w:t>
      </w:r>
      <w:r>
        <w:rPr/>
        <w:t>项，获得中国专利权</w:t>
      </w:r>
      <w:r>
        <w:rPr>
          <w:spacing w:val="-50"/>
        </w:rPr>
        <w:t> </w:t>
      </w:r>
      <w:r>
        <w:rPr>
          <w:rFonts w:ascii="宋体" w:hAnsi="宋体" w:cs="宋体" w:eastAsia="宋体" w:hint="default"/>
        </w:rPr>
        <w:t>1180</w:t>
      </w:r>
      <w:r>
        <w:rPr>
          <w:rFonts w:ascii="宋体" w:hAnsi="宋体" w:cs="宋体" w:eastAsia="宋体" w:hint="default"/>
          <w:spacing w:val="-51"/>
        </w:rPr>
        <w:t> </w:t>
      </w:r>
      <w:r>
        <w:rPr/>
        <w:t>项，其中发明</w:t>
      </w:r>
      <w:r>
        <w:rPr>
          <w:spacing w:val="-51"/>
        </w:rPr>
        <w:t> </w:t>
      </w:r>
      <w:r>
        <w:rPr>
          <w:rFonts w:ascii="宋体" w:hAnsi="宋体" w:cs="宋体" w:eastAsia="宋体" w:hint="default"/>
        </w:rPr>
        <w:t>436</w:t>
      </w:r>
      <w:r>
        <w:rPr>
          <w:rFonts w:ascii="宋体" w:hAnsi="宋体" w:cs="宋体" w:eastAsia="宋体" w:hint="default"/>
          <w:spacing w:val="-50"/>
        </w:rPr>
        <w:t> </w:t>
      </w:r>
      <w:r>
        <w:rPr/>
        <w:t>项，实用新型</w:t>
      </w:r>
      <w:r>
        <w:rPr>
          <w:spacing w:val="-51"/>
        </w:rPr>
        <w:t> </w:t>
      </w:r>
      <w:r>
        <w:rPr>
          <w:rFonts w:ascii="宋体" w:hAnsi="宋体" w:cs="宋体" w:eastAsia="宋体" w:hint="default"/>
        </w:rPr>
        <w:t>654</w:t>
      </w:r>
      <w:r>
        <w:rPr>
          <w:rFonts w:ascii="宋体" w:hAnsi="宋体" w:cs="宋体" w:eastAsia="宋体" w:hint="default"/>
          <w:spacing w:val="-51"/>
        </w:rPr>
        <w:t> </w:t>
      </w:r>
      <w:r>
        <w:rPr/>
        <w:t>项，</w:t>
      </w:r>
    </w:p>
    <w:p>
      <w:pPr>
        <w:pStyle w:val="BodyText"/>
        <w:spacing w:line="311" w:lineRule="exact"/>
        <w:ind w:right="0"/>
        <w:jc w:val="both"/>
      </w:pPr>
      <w:r>
        <w:rPr/>
        <w:t>外观设计</w:t>
      </w:r>
      <w:r>
        <w:rPr>
          <w:spacing w:val="-65"/>
        </w:rPr>
        <w:t> </w:t>
      </w:r>
      <w:r>
        <w:rPr>
          <w:rFonts w:ascii="宋体" w:hAnsi="宋体" w:cs="宋体" w:eastAsia="宋体" w:hint="default"/>
        </w:rPr>
        <w:t>90</w:t>
      </w:r>
      <w:r>
        <w:rPr>
          <w:rFonts w:ascii="宋体" w:hAnsi="宋体" w:cs="宋体" w:eastAsia="宋体" w:hint="default"/>
          <w:spacing w:val="-65"/>
        </w:rPr>
        <w:t> </w:t>
      </w:r>
      <w:r>
        <w:rPr/>
        <w:t>项；申请并获得计算机软件登记著作权</w:t>
      </w:r>
      <w:r>
        <w:rPr>
          <w:spacing w:val="-65"/>
        </w:rPr>
        <w:t> </w:t>
      </w:r>
      <w:r>
        <w:rPr>
          <w:rFonts w:ascii="宋体" w:hAnsi="宋体" w:cs="宋体" w:eastAsia="宋体" w:hint="default"/>
        </w:rPr>
        <w:t>188</w:t>
      </w:r>
      <w:r>
        <w:rPr>
          <w:rFonts w:ascii="宋体" w:hAnsi="宋体" w:cs="宋体" w:eastAsia="宋体" w:hint="default"/>
          <w:spacing w:val="-65"/>
        </w:rPr>
        <w:t> </w:t>
      </w:r>
      <w:r>
        <w:rPr/>
        <w:t>项。共申请涉外专利</w:t>
      </w:r>
      <w:r>
        <w:rPr>
          <w:spacing w:val="-65"/>
        </w:rPr>
        <w:t> </w:t>
      </w:r>
      <w:r>
        <w:rPr>
          <w:rFonts w:ascii="宋体" w:hAnsi="宋体" w:cs="宋体" w:eastAsia="宋体" w:hint="default"/>
        </w:rPr>
        <w:t>544</w:t>
      </w:r>
      <w:r>
        <w:rPr>
          <w:rFonts w:ascii="宋体" w:hAnsi="宋体" w:cs="宋体" w:eastAsia="宋体" w:hint="default"/>
          <w:spacing w:val="-65"/>
        </w:rPr>
        <w:t> </w:t>
      </w:r>
      <w:r>
        <w:rPr>
          <w:spacing w:val="-5"/>
        </w:rPr>
        <w:t>项，已</w:t>
      </w:r>
    </w:p>
    <w:p>
      <w:pPr>
        <w:pStyle w:val="BodyText"/>
        <w:spacing w:line="313" w:lineRule="exact"/>
        <w:ind w:right="0"/>
        <w:jc w:val="both"/>
      </w:pPr>
      <w:r>
        <w:rPr/>
        <w:t>获得外国发明专利权</w:t>
      </w:r>
      <w:r>
        <w:rPr>
          <w:spacing w:val="-60"/>
        </w:rPr>
        <w:t> </w:t>
      </w:r>
      <w:r>
        <w:rPr>
          <w:rFonts w:ascii="宋体" w:hAnsi="宋体" w:cs="宋体" w:eastAsia="宋体" w:hint="default"/>
        </w:rPr>
        <w:t>270</w:t>
      </w:r>
      <w:r>
        <w:rPr>
          <w:rFonts w:ascii="宋体" w:hAnsi="宋体" w:cs="宋体" w:eastAsia="宋体" w:hint="default"/>
          <w:spacing w:val="-60"/>
        </w:rPr>
        <w:t> </w:t>
      </w:r>
      <w:r>
        <w:rPr/>
        <w:t>项。</w:t>
      </w:r>
    </w:p>
    <w:p>
      <w:pPr>
        <w:spacing w:after="0" w:line="313" w:lineRule="exact"/>
        <w:jc w:val="both"/>
        <w:sectPr>
          <w:pgSz w:w="11910" w:h="16840"/>
          <w:pgMar w:header="609" w:footer="761" w:top="1020" w:bottom="9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475" w:lineRule="auto" w:before="159"/>
        <w:ind w:right="5588"/>
        <w:jc w:val="left"/>
        <w:rPr>
          <w:b w:val="0"/>
          <w:bCs w:val="0"/>
        </w:rPr>
      </w:pPr>
      <w:r>
        <w:rPr>
          <w:rFonts w:ascii="宋体" w:hAnsi="宋体" w:cs="宋体" w:eastAsia="宋体" w:hint="default"/>
        </w:rPr>
        <w:t>(</w:t>
      </w:r>
      <w:r>
        <w:rPr/>
        <w:t>六</w:t>
      </w:r>
      <w:r>
        <w:rPr>
          <w:rFonts w:ascii="宋体" w:hAnsi="宋体" w:cs="宋体" w:eastAsia="宋体" w:hint="default"/>
        </w:rPr>
        <w:t>)</w:t>
      </w:r>
      <w:r>
        <w:rPr/>
        <w:t>投资状况分析</w:t>
      </w:r>
      <w:r>
        <w:rPr>
          <w:w w:val="99"/>
        </w:rPr>
        <w:t> </w:t>
      </w:r>
      <w:r>
        <w:rPr>
          <w:rFonts w:ascii="宋体" w:hAnsi="宋体" w:cs="宋体" w:eastAsia="宋体" w:hint="default"/>
          <w:w w:val="95"/>
        </w:rPr>
        <w:t>1</w:t>
      </w:r>
      <w:r>
        <w:rPr>
          <w:w w:val="95"/>
        </w:rPr>
        <w:t>、对外股权投资总体分析</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2"/>
          <w:szCs w:val="12"/>
        </w:rPr>
      </w:pPr>
    </w:p>
    <w:tbl>
      <w:tblPr>
        <w:tblW w:w="0" w:type="auto"/>
        <w:jc w:val="left"/>
        <w:tblInd w:w="114" w:type="dxa"/>
        <w:tblLayout w:type="fixed"/>
        <w:tblCellMar>
          <w:top w:w="0" w:type="dxa"/>
          <w:left w:w="0" w:type="dxa"/>
          <w:bottom w:w="0" w:type="dxa"/>
          <w:right w:w="0" w:type="dxa"/>
        </w:tblCellMar>
        <w:tblLook w:val="01E0"/>
      </w:tblPr>
      <w:tblGrid>
        <w:gridCol w:w="2355"/>
        <w:gridCol w:w="2354"/>
        <w:gridCol w:w="2355"/>
        <w:gridCol w:w="2355"/>
      </w:tblGrid>
      <w:tr>
        <w:trPr>
          <w:trHeight w:val="295" w:hRule="exact"/>
        </w:trPr>
        <w:tc>
          <w:tcPr>
            <w:tcW w:w="2355"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425" w:right="0"/>
              <w:jc w:val="left"/>
              <w:rPr>
                <w:rFonts w:ascii="宋体" w:hAnsi="宋体" w:cs="宋体" w:eastAsia="宋体" w:hint="default"/>
                <w:sz w:val="21"/>
                <w:szCs w:val="21"/>
              </w:rPr>
            </w:pPr>
            <w:r>
              <w:rPr>
                <w:rFonts w:ascii="宋体" w:hAnsi="宋体" w:cs="宋体" w:eastAsia="宋体" w:hint="default"/>
                <w:b/>
                <w:bCs/>
                <w:sz w:val="21"/>
                <w:szCs w:val="21"/>
              </w:rPr>
              <w:t>报告期内投资额</w:t>
            </w:r>
            <w:r>
              <w:rPr>
                <w:rFonts w:ascii="宋体" w:hAnsi="宋体" w:cs="宋体" w:eastAsia="宋体" w:hint="default"/>
                <w:sz w:val="21"/>
                <w:szCs w:val="21"/>
              </w:rPr>
            </w:r>
          </w:p>
        </w:tc>
        <w:tc>
          <w:tcPr>
            <w:tcW w:w="235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25" w:right="0"/>
              <w:jc w:val="left"/>
              <w:rPr>
                <w:rFonts w:ascii="宋体" w:hAnsi="宋体" w:cs="宋体" w:eastAsia="宋体" w:hint="default"/>
                <w:sz w:val="21"/>
                <w:szCs w:val="21"/>
              </w:rPr>
            </w:pPr>
            <w:r>
              <w:rPr>
                <w:rFonts w:ascii="宋体" w:hAnsi="宋体" w:cs="宋体" w:eastAsia="宋体" w:hint="default"/>
                <w:b/>
                <w:bCs/>
                <w:sz w:val="21"/>
                <w:szCs w:val="21"/>
              </w:rPr>
              <w:t>投资额增减变动数</w:t>
            </w:r>
            <w:r>
              <w:rPr>
                <w:rFonts w:ascii="宋体" w:hAnsi="宋体" w:cs="宋体" w:eastAsia="宋体" w:hint="default"/>
                <w:sz w:val="21"/>
                <w:szCs w:val="21"/>
              </w:rPr>
            </w:r>
          </w:p>
        </w:tc>
        <w:tc>
          <w:tcPr>
            <w:tcW w:w="235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上年同期投资额</w:t>
            </w:r>
            <w:r>
              <w:rPr>
                <w:rFonts w:ascii="宋体" w:hAnsi="宋体" w:cs="宋体" w:eastAsia="宋体" w:hint="default"/>
                <w:sz w:val="21"/>
                <w:szCs w:val="21"/>
              </w:rPr>
            </w:r>
          </w:p>
        </w:tc>
        <w:tc>
          <w:tcPr>
            <w:tcW w:w="235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投资额增减幅度</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34" w:hRule="exact"/>
        </w:trPr>
        <w:tc>
          <w:tcPr>
            <w:tcW w:w="235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4"/>
              <w:ind w:left="920" w:right="0"/>
              <w:jc w:val="left"/>
              <w:rPr>
                <w:rFonts w:ascii="Times New Roman" w:hAnsi="Times New Roman" w:cs="Times New Roman" w:eastAsia="Times New Roman" w:hint="default"/>
                <w:sz w:val="21"/>
                <w:szCs w:val="21"/>
              </w:rPr>
            </w:pPr>
            <w:r>
              <w:rPr>
                <w:rFonts w:ascii="Times New Roman"/>
                <w:sz w:val="21"/>
              </w:rPr>
              <w:t>772,000,000.00</w:t>
            </w:r>
          </w:p>
        </w:tc>
        <w:tc>
          <w:tcPr>
            <w:tcW w:w="23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1030" w:right="0"/>
              <w:jc w:val="left"/>
              <w:rPr>
                <w:rFonts w:ascii="Times New Roman" w:hAnsi="Times New Roman" w:cs="Times New Roman" w:eastAsia="Times New Roman" w:hint="default"/>
                <w:sz w:val="21"/>
                <w:szCs w:val="21"/>
              </w:rPr>
            </w:pPr>
            <w:r>
              <w:rPr>
                <w:rFonts w:ascii="Times New Roman"/>
                <w:sz w:val="21"/>
              </w:rPr>
              <w:t>44,625,284.77</w:t>
            </w:r>
          </w:p>
        </w:tc>
        <w:tc>
          <w:tcPr>
            <w:tcW w:w="23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927" w:right="0"/>
              <w:jc w:val="left"/>
              <w:rPr>
                <w:rFonts w:ascii="Times New Roman" w:hAnsi="Times New Roman" w:cs="Times New Roman" w:eastAsia="Times New Roman" w:hint="default"/>
                <w:sz w:val="21"/>
                <w:szCs w:val="21"/>
              </w:rPr>
            </w:pPr>
            <w:r>
              <w:rPr>
                <w:rFonts w:ascii="Times New Roman"/>
                <w:sz w:val="21"/>
              </w:rPr>
              <w:t>727,374,715.23</w:t>
            </w:r>
          </w:p>
        </w:tc>
        <w:tc>
          <w:tcPr>
            <w:tcW w:w="23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6.14%</w:t>
            </w:r>
          </w:p>
        </w:tc>
      </w:tr>
    </w:tbl>
    <w:p>
      <w:pPr>
        <w:spacing w:line="240" w:lineRule="auto" w:before="11"/>
        <w:rPr>
          <w:rFonts w:ascii="宋体" w:hAnsi="宋体" w:cs="宋体" w:eastAsia="宋体" w:hint="default"/>
          <w:b/>
          <w:bCs/>
          <w:sz w:val="18"/>
          <w:szCs w:val="18"/>
        </w:rPr>
      </w:pPr>
    </w:p>
    <w:p>
      <w:pPr>
        <w:spacing w:line="475" w:lineRule="auto" w:before="26"/>
        <w:ind w:left="238" w:right="3668"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公司的控股、参股子公司情况</w:t>
      </w:r>
      <w:r>
        <w:rPr>
          <w:rFonts w:ascii="宋体" w:hAnsi="宋体" w:cs="宋体" w:eastAsia="宋体" w:hint="default"/>
          <w:b/>
          <w:bCs/>
          <w:w w:val="99"/>
          <w:sz w:val="24"/>
          <w:szCs w:val="24"/>
        </w:rPr>
        <w:t> </w:t>
      </w:r>
      <w:r>
        <w:rPr>
          <w:rFonts w:ascii="宋体" w:hAnsi="宋体" w:cs="宋体" w:eastAsia="宋体" w:hint="default"/>
          <w:sz w:val="24"/>
          <w:szCs w:val="24"/>
        </w:rPr>
        <w:t>截至本报告期末，公司的控股、参股子公司情况如下：</w:t>
      </w:r>
    </w:p>
    <w:p>
      <w:pPr>
        <w:spacing w:line="240" w:lineRule="auto" w:before="8"/>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558"/>
        <w:gridCol w:w="2159"/>
        <w:gridCol w:w="694"/>
        <w:gridCol w:w="927"/>
        <w:gridCol w:w="720"/>
        <w:gridCol w:w="2340"/>
        <w:gridCol w:w="1080"/>
        <w:gridCol w:w="911"/>
      </w:tblGrid>
      <w:tr>
        <w:trPr>
          <w:trHeight w:val="742" w:hRule="exact"/>
        </w:trPr>
        <w:tc>
          <w:tcPr>
            <w:tcW w:w="558"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97"/>
              <w:ind w:left="172" w:right="18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09"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7"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275" w:right="182" w:hanging="92"/>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13" w:lineRule="exact"/>
              <w:ind w:left="125" w:right="0" w:firstLine="45"/>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4" w:lineRule="auto" w:before="4"/>
              <w:ind w:left="351" w:right="125" w:hanging="226"/>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万元</w:t>
            </w:r>
            <w:r>
              <w:rPr>
                <w:rFonts w:ascii="宋体" w:hAnsi="宋体" w:cs="宋体" w:eastAsia="宋体" w:hint="default"/>
                <w:b/>
                <w:bCs/>
                <w:sz w:val="18"/>
                <w:szCs w:val="18"/>
              </w:rPr>
              <w:t>)/</w:t>
            </w:r>
            <w:r>
              <w:rPr>
                <w:rFonts w:ascii="宋体" w:hAnsi="宋体" w:cs="宋体" w:eastAsia="宋体" w:hint="default"/>
                <w:b/>
                <w:bCs/>
                <w:sz w:val="18"/>
                <w:szCs w:val="18"/>
              </w:rPr>
              <w:t>总</w:t>
            </w:r>
            <w:r>
              <w:rPr>
                <w:rFonts w:ascii="宋体" w:hAnsi="宋体" w:cs="宋体" w:eastAsia="宋体" w:hint="default"/>
                <w:b/>
                <w:bCs/>
                <w:w w:val="99"/>
                <w:sz w:val="18"/>
                <w:szCs w:val="18"/>
              </w:rPr>
              <w:t> </w:t>
            </w:r>
            <w:r>
              <w:rPr>
                <w:rFonts w:ascii="宋体" w:hAnsi="宋体" w:cs="宋体" w:eastAsia="宋体" w:hint="default"/>
                <w:b/>
                <w:bCs/>
                <w:sz w:val="18"/>
                <w:szCs w:val="18"/>
              </w:rPr>
              <w:t>股本</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97"/>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18"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218" w:right="0"/>
              <w:jc w:val="left"/>
              <w:rPr>
                <w:rFonts w:ascii="宋体" w:hAnsi="宋体" w:cs="宋体" w:eastAsia="宋体" w:hint="default"/>
                <w:sz w:val="18"/>
                <w:szCs w:val="18"/>
              </w:rPr>
            </w:pPr>
            <w:r>
              <w:rPr>
                <w:rFonts w:ascii="宋体"/>
                <w:sz w:val="18"/>
              </w:rPr>
              <w:t>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99" w:right="102"/>
              <w:jc w:val="left"/>
              <w:rPr>
                <w:rFonts w:ascii="宋体" w:hAnsi="宋体" w:cs="宋体" w:eastAsia="宋体" w:hint="default"/>
                <w:sz w:val="18"/>
                <w:szCs w:val="18"/>
              </w:rPr>
            </w:pPr>
            <w:r>
              <w:rPr>
                <w:rFonts w:ascii="宋体" w:hAnsi="宋体" w:cs="宋体" w:eastAsia="宋体" w:hint="default"/>
                <w:spacing w:val="13"/>
                <w:sz w:val="18"/>
                <w:szCs w:val="18"/>
              </w:rPr>
              <w:t>泰豪科技股份有限公司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w:t>
            </w:r>
            <w:r>
              <w:rPr>
                <w:rFonts w:ascii="宋体" w:hAnsi="宋体" w:cs="宋体" w:eastAsia="宋体" w:hint="default"/>
                <w:sz w:val="18"/>
                <w:szCs w:val="18"/>
              </w:rPr>
              <w:t>股票代码</w:t>
            </w:r>
            <w:r>
              <w:rPr>
                <w:rFonts w:ascii="宋体" w:hAnsi="宋体" w:cs="宋体" w:eastAsia="宋体" w:hint="default"/>
                <w:spacing w:val="-46"/>
                <w:sz w:val="18"/>
                <w:szCs w:val="18"/>
              </w:rPr>
              <w:t> </w:t>
            </w:r>
            <w:r>
              <w:rPr>
                <w:rFonts w:ascii="宋体" w:hAnsi="宋体" w:cs="宋体" w:eastAsia="宋体" w:hint="default"/>
                <w:sz w:val="18"/>
                <w:szCs w:val="18"/>
              </w:rPr>
              <w:t>600590)</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36" w:right="0"/>
              <w:jc w:val="left"/>
              <w:rPr>
                <w:rFonts w:ascii="宋体" w:hAnsi="宋体" w:cs="宋体" w:eastAsia="宋体" w:hint="default"/>
                <w:sz w:val="18"/>
                <w:szCs w:val="18"/>
              </w:rPr>
            </w:pPr>
            <w:r>
              <w:rPr>
                <w:rFonts w:ascii="宋体" w:hAnsi="宋体" w:cs="宋体" w:eastAsia="宋体" w:hint="default"/>
                <w:sz w:val="18"/>
                <w:szCs w:val="18"/>
              </w:rPr>
              <w:t>96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毛  勇</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江西 南昌</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99"/>
              <w:jc w:val="left"/>
              <w:rPr>
                <w:rFonts w:ascii="宋体" w:hAnsi="宋体" w:cs="宋体" w:eastAsia="宋体" w:hint="default"/>
                <w:sz w:val="18"/>
                <w:szCs w:val="18"/>
              </w:rPr>
            </w:pPr>
            <w:r>
              <w:rPr>
                <w:rFonts w:ascii="宋体" w:hAnsi="宋体" w:cs="宋体" w:eastAsia="宋体" w:hint="default"/>
                <w:spacing w:val="-3"/>
                <w:sz w:val="18"/>
                <w:szCs w:val="18"/>
              </w:rPr>
              <w:t>楼宇电气集成制造、军工电</w:t>
            </w:r>
            <w:r>
              <w:rPr>
                <w:rFonts w:ascii="宋体" w:hAnsi="宋体" w:cs="宋体" w:eastAsia="宋体" w:hint="default"/>
                <w:sz w:val="18"/>
                <w:szCs w:val="18"/>
              </w:rPr>
              <w:t> 源和中小型电机</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before="40"/>
              <w:ind w:left="244" w:right="0"/>
              <w:jc w:val="left"/>
              <w:rPr>
                <w:rFonts w:ascii="Times New Roman" w:hAnsi="Times New Roman" w:cs="Times New Roman" w:eastAsia="Times New Roman" w:hint="default"/>
                <w:sz w:val="18"/>
                <w:szCs w:val="18"/>
              </w:rPr>
            </w:pPr>
            <w:r>
              <w:rPr>
                <w:rFonts w:ascii="Times New Roman"/>
                <w:sz w:val="18"/>
              </w:rPr>
              <w:t>50,032.57</w:t>
            </w:r>
          </w:p>
          <w:p>
            <w:pPr>
              <w:pStyle w:val="TableParagraph"/>
              <w:spacing w:line="226" w:lineRule="exact"/>
              <w:ind w:left="604" w:right="0"/>
              <w:jc w:val="left"/>
              <w:rPr>
                <w:rFonts w:ascii="宋体" w:hAnsi="宋体" w:cs="宋体" w:eastAsia="宋体" w:hint="default"/>
                <w:sz w:val="18"/>
                <w:szCs w:val="18"/>
              </w:rPr>
            </w:pPr>
            <w:r>
              <w:rPr>
                <w:rFonts w:ascii="宋体" w:hAnsi="宋体" w:cs="宋体" w:eastAsia="宋体" w:hint="default"/>
                <w:sz w:val="18"/>
                <w:szCs w:val="18"/>
              </w:rPr>
              <w:t>万股</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89"/>
              <w:jc w:val="right"/>
              <w:rPr>
                <w:rFonts w:ascii="Times New Roman" w:hAnsi="Times New Roman" w:cs="Times New Roman" w:eastAsia="Times New Roman" w:hint="default"/>
                <w:sz w:val="18"/>
                <w:szCs w:val="18"/>
              </w:rPr>
            </w:pPr>
            <w:r>
              <w:rPr>
                <w:rFonts w:ascii="Times New Roman"/>
                <w:sz w:val="18"/>
              </w:rPr>
              <w:t>20.67%</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218" w:right="0"/>
              <w:jc w:val="left"/>
              <w:rPr>
                <w:rFonts w:ascii="宋体" w:hAnsi="宋体" w:cs="宋体" w:eastAsia="宋体" w:hint="default"/>
                <w:sz w:val="18"/>
                <w:szCs w:val="18"/>
              </w:rPr>
            </w:pPr>
            <w:r>
              <w:rPr>
                <w:rFonts w:ascii="宋体"/>
                <w:sz w:val="18"/>
              </w:rPr>
              <w:t>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同方威视技术股份有限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荣泳霖</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基于辐射成像技术的安全</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检查产品和应用系统</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16,500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69.09%</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218" w:right="0"/>
              <w:jc w:val="left"/>
              <w:rPr>
                <w:rFonts w:ascii="宋体" w:hAnsi="宋体" w:cs="宋体" w:eastAsia="宋体" w:hint="default"/>
                <w:sz w:val="18"/>
                <w:szCs w:val="18"/>
              </w:rPr>
            </w:pPr>
            <w:r>
              <w:rPr>
                <w:rFonts w:ascii="宋体"/>
                <w:sz w:val="18"/>
              </w:rPr>
              <w:t>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18"/>
                <w:szCs w:val="18"/>
              </w:rPr>
            </w:pPr>
            <w:r>
              <w:rPr>
                <w:rFonts w:ascii="宋体" w:hAnsi="宋体" w:cs="宋体" w:eastAsia="宋体" w:hint="default"/>
                <w:sz w:val="18"/>
                <w:szCs w:val="18"/>
              </w:rPr>
              <w:t>同方光盘股份有限公司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知识资源数据库的开发、研</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制</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98.98%</w:t>
            </w:r>
          </w:p>
        </w:tc>
      </w:tr>
      <w:tr>
        <w:trPr>
          <w:trHeight w:val="735"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sz w:val="18"/>
              </w:rPr>
              <w:t>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5"/>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7"/>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基于热泵技术的节能产品</w:t>
            </w:r>
            <w:r>
              <w:rPr>
                <w:rFonts w:ascii="宋体" w:hAnsi="宋体" w:cs="宋体" w:eastAsia="宋体" w:hint="default"/>
                <w:sz w:val="18"/>
                <w:szCs w:val="18"/>
              </w:rPr>
            </w:r>
          </w:p>
          <w:p>
            <w:pPr>
              <w:pStyle w:val="TableParagraph"/>
              <w:spacing w:line="244" w:lineRule="auto" w:before="5"/>
              <w:ind w:left="100" w:right="84"/>
              <w:jc w:val="left"/>
              <w:rPr>
                <w:rFonts w:ascii="宋体" w:hAnsi="宋体" w:cs="宋体" w:eastAsia="宋体" w:hint="default"/>
                <w:sz w:val="18"/>
                <w:szCs w:val="18"/>
              </w:rPr>
            </w:pPr>
            <w:r>
              <w:rPr>
                <w:rFonts w:ascii="宋体" w:hAnsi="宋体" w:cs="宋体" w:eastAsia="宋体" w:hint="default"/>
                <w:spacing w:val="14"/>
                <w:sz w:val="18"/>
                <w:szCs w:val="18"/>
              </w:rPr>
              <w:t>生产和低品位热能转换利 </w:t>
            </w:r>
            <w:r>
              <w:rPr>
                <w:rFonts w:ascii="宋体" w:hAnsi="宋体" w:cs="宋体" w:eastAsia="宋体" w:hint="default"/>
                <w:sz w:val="18"/>
                <w:szCs w:val="18"/>
              </w:rPr>
              <w:t>用系统的集成</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35,358</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97.00%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218" w:right="0"/>
              <w:jc w:val="left"/>
              <w:rPr>
                <w:rFonts w:ascii="宋体" w:hAnsi="宋体" w:cs="宋体" w:eastAsia="宋体" w:hint="default"/>
                <w:sz w:val="18"/>
                <w:szCs w:val="18"/>
              </w:rPr>
            </w:pPr>
            <w:r>
              <w:rPr>
                <w:rFonts w:ascii="宋体"/>
                <w:sz w:val="18"/>
              </w:rPr>
              <w:t>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通信设备、电子产品</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40,000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218" w:right="0"/>
              <w:jc w:val="left"/>
              <w:rPr>
                <w:rFonts w:ascii="宋体" w:hAnsi="宋体" w:cs="宋体" w:eastAsia="宋体" w:hint="default"/>
                <w:sz w:val="18"/>
                <w:szCs w:val="18"/>
              </w:rPr>
            </w:pPr>
            <w:r>
              <w:rPr>
                <w:rFonts w:ascii="宋体"/>
                <w:sz w:val="18"/>
              </w:rPr>
              <w:t>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沈阳同方多媒体科技有</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辽宁</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数字平板电视机生产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31,800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23"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1"/>
              <w:ind w:left="218" w:right="0"/>
              <w:jc w:val="left"/>
              <w:rPr>
                <w:rFonts w:ascii="宋体" w:hAnsi="宋体" w:cs="宋体" w:eastAsia="宋体" w:hint="default"/>
                <w:sz w:val="18"/>
                <w:szCs w:val="18"/>
              </w:rPr>
            </w:pPr>
            <w:r>
              <w:rPr>
                <w:rFonts w:ascii="宋体"/>
                <w:sz w:val="18"/>
              </w:rPr>
              <w:t>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99" w:right="102"/>
              <w:jc w:val="left"/>
              <w:rPr>
                <w:rFonts w:ascii="宋体" w:hAnsi="宋体" w:cs="宋体" w:eastAsia="宋体" w:hint="default"/>
                <w:sz w:val="18"/>
                <w:szCs w:val="18"/>
              </w:rPr>
            </w:pPr>
            <w:r>
              <w:rPr>
                <w:rFonts w:ascii="宋体" w:hAnsi="宋体" w:cs="宋体" w:eastAsia="宋体" w:hint="default"/>
                <w:spacing w:val="13"/>
                <w:sz w:val="18"/>
                <w:szCs w:val="18"/>
              </w:rPr>
              <w:t>北京同方凌讯科技有限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4"/>
                <w:sz w:val="18"/>
                <w:szCs w:val="18"/>
              </w:rPr>
              <w:t>数字电视信号地面无线传 </w:t>
            </w:r>
            <w:r>
              <w:rPr>
                <w:rFonts w:ascii="宋体" w:hAnsi="宋体" w:cs="宋体" w:eastAsia="宋体" w:hint="default"/>
                <w:sz w:val="18"/>
                <w:szCs w:val="18"/>
              </w:rPr>
              <w:t>输系统建设与运营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98.80%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218" w:right="0"/>
              <w:jc w:val="left"/>
              <w:rPr>
                <w:rFonts w:ascii="宋体" w:hAnsi="宋体" w:cs="宋体" w:eastAsia="宋体" w:hint="default"/>
                <w:sz w:val="18"/>
                <w:szCs w:val="18"/>
              </w:rPr>
            </w:pPr>
            <w:r>
              <w:rPr>
                <w:rFonts w:ascii="宋体"/>
                <w:sz w:val="18"/>
              </w:rPr>
              <w:t>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山东同方鲁颖电子有限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沂南</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中高压瓷介电容器、片式电</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子元器件生产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83.07%</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218" w:right="0"/>
              <w:jc w:val="left"/>
              <w:rPr>
                <w:rFonts w:ascii="宋体" w:hAnsi="宋体" w:cs="宋体" w:eastAsia="宋体" w:hint="default"/>
                <w:sz w:val="18"/>
                <w:szCs w:val="18"/>
              </w:rPr>
            </w:pPr>
            <w:r>
              <w:rPr>
                <w:rFonts w:ascii="宋体"/>
                <w:sz w:val="18"/>
              </w:rPr>
              <w:t>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北京同方软件股份有限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计算机应用软件和软件开</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发平台的开发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74.00%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10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sz w:val="18"/>
              </w:rPr>
              <w:t>Technovator</w:t>
            </w:r>
          </w:p>
          <w:p>
            <w:pPr>
              <w:pStyle w:val="TableParagraph"/>
              <w:spacing w:line="240" w:lineRule="auto" w:before="4"/>
              <w:ind w:left="99" w:right="0"/>
              <w:jc w:val="left"/>
              <w:rPr>
                <w:rFonts w:ascii="宋体" w:hAnsi="宋体" w:cs="宋体" w:eastAsia="宋体" w:hint="default"/>
                <w:sz w:val="18"/>
                <w:szCs w:val="18"/>
              </w:rPr>
            </w:pPr>
            <w:r>
              <w:rPr>
                <w:rFonts w:ascii="宋体"/>
                <w:sz w:val="18"/>
              </w:rPr>
              <w:t>International Limited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赵晓波</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新加</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楼宇自动控制及安防产品</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的研发、生产和销售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52,512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right="98"/>
              <w:jc w:val="right"/>
              <w:rPr>
                <w:rFonts w:ascii="宋体" w:hAnsi="宋体" w:cs="宋体" w:eastAsia="宋体" w:hint="default"/>
                <w:sz w:val="18"/>
                <w:szCs w:val="18"/>
              </w:rPr>
            </w:pPr>
            <w:r>
              <w:rPr>
                <w:rFonts w:ascii="宋体" w:hAnsi="宋体" w:cs="宋体" w:eastAsia="宋体" w:hint="default"/>
                <w:sz w:val="18"/>
                <w:szCs w:val="18"/>
              </w:rPr>
              <w:t>股</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17.64%</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11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产品研发、销售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7,058</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85.00%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12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北京亚仕同方科技有限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李吉生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非接触式纸质电子票卡的</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3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504"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49.99%</w:t>
            </w:r>
          </w:p>
        </w:tc>
      </w:tr>
      <w:tr>
        <w:trPr>
          <w:trHeight w:val="542"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1"/>
              <w:ind w:left="172" w:right="0"/>
              <w:jc w:val="left"/>
              <w:rPr>
                <w:rFonts w:ascii="宋体" w:hAnsi="宋体" w:cs="宋体" w:eastAsia="宋体" w:hint="default"/>
                <w:sz w:val="18"/>
                <w:szCs w:val="18"/>
              </w:rPr>
            </w:pPr>
            <w:r>
              <w:rPr>
                <w:rFonts w:ascii="宋体"/>
                <w:sz w:val="18"/>
              </w:rPr>
              <w:t>13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
              <w:ind w:left="99" w:right="101"/>
              <w:jc w:val="left"/>
              <w:rPr>
                <w:rFonts w:ascii="宋体" w:hAnsi="宋体" w:cs="宋体" w:eastAsia="宋体" w:hint="default"/>
                <w:sz w:val="18"/>
                <w:szCs w:val="18"/>
              </w:rPr>
            </w:pPr>
            <w:r>
              <w:rPr>
                <w:rFonts w:ascii="宋体" w:hAnsi="宋体" w:cs="宋体" w:eastAsia="宋体" w:hint="default"/>
                <w:spacing w:val="12"/>
                <w:sz w:val="18"/>
                <w:szCs w:val="18"/>
              </w:rPr>
              <w:t>同方健康科技</w:t>
            </w:r>
            <w:r>
              <w:rPr>
                <w:rFonts w:ascii="宋体" w:hAnsi="宋体" w:cs="宋体" w:eastAsia="宋体" w:hint="default"/>
                <w:spacing w:val="12"/>
                <w:sz w:val="18"/>
                <w:szCs w:val="18"/>
              </w:rPr>
              <w:t>(</w:t>
            </w:r>
            <w:r>
              <w:rPr>
                <w:rFonts w:ascii="宋体" w:hAnsi="宋体" w:cs="宋体" w:eastAsia="宋体" w:hint="default"/>
                <w:spacing w:val="12"/>
                <w:sz w:val="18"/>
                <w:szCs w:val="18"/>
              </w:rPr>
              <w:t>北京</w:t>
            </w:r>
            <w:r>
              <w:rPr>
                <w:rFonts w:ascii="宋体" w:hAnsi="宋体" w:cs="宋体" w:eastAsia="宋体" w:hint="default"/>
                <w:spacing w:val="12"/>
                <w:sz w:val="18"/>
                <w:szCs w:val="18"/>
              </w:rPr>
              <w:t>)</w:t>
            </w:r>
            <w:r>
              <w:rPr>
                <w:rFonts w:ascii="宋体" w:hAnsi="宋体" w:cs="宋体" w:eastAsia="宋体" w:hint="default"/>
                <w:spacing w:val="12"/>
                <w:sz w:val="18"/>
                <w:szCs w:val="18"/>
              </w:rPr>
              <w:t>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
              <w:ind w:left="100" w:right="84"/>
              <w:jc w:val="left"/>
              <w:rPr>
                <w:rFonts w:ascii="宋体" w:hAnsi="宋体" w:cs="宋体" w:eastAsia="宋体" w:hint="default"/>
                <w:sz w:val="18"/>
                <w:szCs w:val="18"/>
              </w:rPr>
            </w:pPr>
            <w:r>
              <w:rPr>
                <w:rFonts w:ascii="宋体" w:hAnsi="宋体" w:cs="宋体" w:eastAsia="宋体" w:hint="default"/>
                <w:spacing w:val="14"/>
                <w:sz w:val="18"/>
                <w:szCs w:val="18"/>
              </w:rPr>
              <w:t>人体体质检查分析产品开 </w:t>
            </w:r>
            <w:r>
              <w:rPr>
                <w:rFonts w:ascii="宋体" w:hAnsi="宋体" w:cs="宋体" w:eastAsia="宋体" w:hint="default"/>
                <w:sz w:val="18"/>
                <w:szCs w:val="18"/>
              </w:rPr>
              <w:t>发生产销售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4,144</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42.23%</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14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云南云电同方科技有限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吴波</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云南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电力自动控制系统开发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2,400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37.50%</w:t>
            </w:r>
          </w:p>
        </w:tc>
      </w:tr>
      <w:tr>
        <w:trPr>
          <w:trHeight w:val="495"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15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郑州同方神火科技有限</w:t>
            </w:r>
          </w:p>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5"/>
              <w:ind w:left="1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李志经</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河南</w:t>
            </w:r>
          </w:p>
          <w:p>
            <w:pPr>
              <w:pStyle w:val="TableParagraph"/>
              <w:spacing w:line="240" w:lineRule="auto" w:before="5"/>
              <w:ind w:left="17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电力仿真系统开发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18"/>
                <w:szCs w:val="18"/>
              </w:rPr>
            </w:pPr>
            <w:r>
              <w:rPr>
                <w:rFonts w:ascii="Times New Roman"/>
                <w:sz w:val="18"/>
              </w:rPr>
              <w:t>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9"/>
              <w:ind w:right="89"/>
              <w:jc w:val="right"/>
              <w:rPr>
                <w:rFonts w:ascii="Times New Roman" w:hAnsi="Times New Roman" w:cs="Times New Roman" w:eastAsia="Times New Roman" w:hint="default"/>
                <w:sz w:val="18"/>
                <w:szCs w:val="18"/>
              </w:rPr>
            </w:pPr>
            <w:r>
              <w:rPr>
                <w:rFonts w:ascii="Times New Roman"/>
                <w:sz w:val="18"/>
              </w:rPr>
              <w:t>50.00%</w:t>
            </w:r>
          </w:p>
        </w:tc>
      </w:tr>
      <w:tr>
        <w:trPr>
          <w:trHeight w:val="503" w:hRule="exact"/>
        </w:trPr>
        <w:tc>
          <w:tcPr>
            <w:tcW w:w="55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16</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北京同方电子商务有限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电子商务领域产业投资</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13,500</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16.00%</w:t>
            </w:r>
          </w:p>
        </w:tc>
      </w:tr>
    </w:tbl>
    <w:p>
      <w:pPr>
        <w:spacing w:after="0" w:line="240" w:lineRule="auto"/>
        <w:jc w:val="right"/>
        <w:rPr>
          <w:rFonts w:ascii="Times New Roman" w:hAnsi="Times New Roman" w:cs="Times New Roman" w:eastAsia="Times New Roman" w:hint="default"/>
          <w:sz w:val="18"/>
          <w:szCs w:val="18"/>
        </w:rPr>
        <w:sectPr>
          <w:pgSz w:w="11910" w:h="16840"/>
          <w:pgMar w:header="609" w:footer="761" w:top="1020" w:bottom="980" w:left="11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558"/>
        <w:gridCol w:w="2159"/>
        <w:gridCol w:w="694"/>
        <w:gridCol w:w="927"/>
        <w:gridCol w:w="720"/>
        <w:gridCol w:w="2340"/>
        <w:gridCol w:w="1080"/>
        <w:gridCol w:w="911"/>
      </w:tblGrid>
      <w:tr>
        <w:trPr>
          <w:trHeight w:val="742" w:hRule="exact"/>
        </w:trPr>
        <w:tc>
          <w:tcPr>
            <w:tcW w:w="558"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97"/>
              <w:ind w:left="172" w:right="18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709"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7"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275" w:right="182" w:hanging="92"/>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13" w:lineRule="exact"/>
              <w:ind w:left="125" w:right="0" w:firstLine="45"/>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4" w:lineRule="auto" w:before="4"/>
              <w:ind w:left="351" w:right="125" w:hanging="226"/>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万元</w:t>
            </w:r>
            <w:r>
              <w:rPr>
                <w:rFonts w:ascii="宋体" w:hAnsi="宋体" w:cs="宋体" w:eastAsia="宋体" w:hint="default"/>
                <w:b/>
                <w:bCs/>
                <w:sz w:val="18"/>
                <w:szCs w:val="18"/>
              </w:rPr>
              <w:t>)/</w:t>
            </w:r>
            <w:r>
              <w:rPr>
                <w:rFonts w:ascii="宋体" w:hAnsi="宋体" w:cs="宋体" w:eastAsia="宋体" w:hint="default"/>
                <w:b/>
                <w:bCs/>
                <w:sz w:val="18"/>
                <w:szCs w:val="18"/>
              </w:rPr>
              <w:t>总</w:t>
            </w:r>
            <w:r>
              <w:rPr>
                <w:rFonts w:ascii="宋体" w:hAnsi="宋体" w:cs="宋体" w:eastAsia="宋体" w:hint="default"/>
                <w:b/>
                <w:bCs/>
                <w:w w:val="99"/>
                <w:sz w:val="18"/>
                <w:szCs w:val="18"/>
              </w:rPr>
              <w:t> </w:t>
            </w:r>
            <w:r>
              <w:rPr>
                <w:rFonts w:ascii="宋体" w:hAnsi="宋体" w:cs="宋体" w:eastAsia="宋体" w:hint="default"/>
                <w:b/>
                <w:bCs/>
                <w:sz w:val="18"/>
                <w:szCs w:val="18"/>
              </w:rPr>
              <w:t>股本</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97"/>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735"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72" w:right="0"/>
              <w:jc w:val="left"/>
              <w:rPr>
                <w:rFonts w:ascii="宋体" w:hAnsi="宋体" w:cs="宋体" w:eastAsia="宋体" w:hint="default"/>
                <w:sz w:val="18"/>
                <w:szCs w:val="18"/>
              </w:rPr>
            </w:pPr>
            <w:r>
              <w:rPr>
                <w:rFonts w:ascii="宋体"/>
                <w:sz w:val="18"/>
              </w:rPr>
              <w:t>17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36"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5"/>
              <w:ind w:left="18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林荣强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7"/>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脱硫、脱销、城市生活垃圾</w:t>
            </w:r>
          </w:p>
          <w:p>
            <w:pPr>
              <w:pStyle w:val="TableParagraph"/>
              <w:spacing w:line="244" w:lineRule="auto" w:before="5"/>
              <w:ind w:left="100" w:right="84"/>
              <w:jc w:val="left"/>
              <w:rPr>
                <w:rFonts w:ascii="宋体" w:hAnsi="宋体" w:cs="宋体" w:eastAsia="宋体" w:hint="default"/>
                <w:sz w:val="18"/>
                <w:szCs w:val="18"/>
              </w:rPr>
            </w:pPr>
            <w:r>
              <w:rPr>
                <w:rFonts w:ascii="宋体" w:hAnsi="宋体" w:cs="宋体" w:eastAsia="宋体" w:hint="default"/>
                <w:spacing w:val="14"/>
                <w:sz w:val="18"/>
                <w:szCs w:val="18"/>
              </w:rPr>
              <w:t>及危险废弃物无害化处理 </w:t>
            </w:r>
            <w:r>
              <w:rPr>
                <w:rFonts w:ascii="宋体" w:hAnsi="宋体" w:cs="宋体" w:eastAsia="宋体" w:hint="default"/>
                <w:sz w:val="18"/>
                <w:szCs w:val="18"/>
              </w:rPr>
              <w:t>等环保产品和工程承揽</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17,792</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31.50%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18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18"/>
                <w:szCs w:val="18"/>
              </w:rPr>
            </w:pPr>
            <w:r>
              <w:rPr>
                <w:rFonts w:ascii="宋体" w:hAnsi="宋体" w:cs="宋体" w:eastAsia="宋体" w:hint="default"/>
                <w:sz w:val="18"/>
                <w:szCs w:val="18"/>
              </w:rPr>
              <w:t>同方炭素科技有限公司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江苏</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竹基活性炭制备及相关产</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品生产、销售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94.00%</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19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郑燕康</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河北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廊坊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发光二级管外延片、芯片生</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6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55.00%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20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北京同方房地产开发有</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自用办公楼、科技园开发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21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18"/>
                <w:szCs w:val="18"/>
              </w:rPr>
            </w:pPr>
            <w:r>
              <w:rPr>
                <w:rFonts w:ascii="宋体" w:hAnsi="宋体" w:cs="宋体" w:eastAsia="宋体" w:hint="default"/>
                <w:sz w:val="18"/>
                <w:szCs w:val="18"/>
              </w:rPr>
              <w:t>同方计算机有限公司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江苏</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计算机设备研制、开发、生</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产、销售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60,000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22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sz w:val="18"/>
              </w:rPr>
              <w:t>Resuccess</w:t>
            </w:r>
            <w:r>
              <w:rPr>
                <w:rFonts w:ascii="宋体"/>
                <w:spacing w:val="52"/>
                <w:sz w:val="18"/>
              </w:rPr>
              <w:t> </w:t>
            </w:r>
            <w:r>
              <w:rPr>
                <w:rFonts w:ascii="宋体"/>
                <w:sz w:val="18"/>
              </w:rPr>
              <w:t>Investments</w:t>
            </w:r>
          </w:p>
          <w:p>
            <w:pPr>
              <w:pStyle w:val="TableParagraph"/>
              <w:spacing w:line="240" w:lineRule="auto" w:before="4"/>
              <w:ind w:left="99" w:right="0"/>
              <w:jc w:val="left"/>
              <w:rPr>
                <w:rFonts w:ascii="宋体" w:hAnsi="宋体" w:cs="宋体" w:eastAsia="宋体" w:hint="default"/>
                <w:sz w:val="18"/>
                <w:szCs w:val="18"/>
              </w:rPr>
            </w:pPr>
            <w:r>
              <w:rPr>
                <w:rFonts w:ascii="宋体"/>
                <w:sz w:val="18"/>
              </w:rPr>
              <w:t>Limited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英属</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维京</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3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6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8"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172" w:right="0"/>
              <w:jc w:val="left"/>
              <w:rPr>
                <w:rFonts w:ascii="宋体" w:hAnsi="宋体" w:cs="宋体" w:eastAsia="宋体" w:hint="default"/>
                <w:sz w:val="18"/>
                <w:szCs w:val="18"/>
              </w:rPr>
            </w:pPr>
            <w:r>
              <w:rPr>
                <w:rFonts w:ascii="宋体"/>
                <w:sz w:val="18"/>
              </w:rPr>
              <w:t>23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99" w:right="102"/>
              <w:jc w:val="left"/>
              <w:rPr>
                <w:rFonts w:ascii="宋体" w:hAnsi="宋体" w:cs="宋体" w:eastAsia="宋体" w:hint="default"/>
                <w:sz w:val="18"/>
                <w:szCs w:val="18"/>
              </w:rPr>
            </w:pPr>
            <w:r>
              <w:rPr>
                <w:rFonts w:ascii="宋体" w:hAnsi="宋体" w:cs="宋体" w:eastAsia="宋体" w:hint="default"/>
                <w:spacing w:val="13"/>
                <w:sz w:val="18"/>
                <w:szCs w:val="18"/>
              </w:rPr>
              <w:t>北京同方创新投资有限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高新技术项目投资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sz w:val="18"/>
              </w:rPr>
              <w:t>18,000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24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浦东</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实业投资、创业投资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54000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45.00%</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25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55,000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36.36%</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26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18"/>
                <w:szCs w:val="18"/>
              </w:rPr>
            </w:pPr>
            <w:r>
              <w:rPr>
                <w:rFonts w:ascii="宋体" w:hAnsi="宋体" w:cs="宋体" w:eastAsia="宋体" w:hint="default"/>
                <w:sz w:val="18"/>
                <w:szCs w:val="18"/>
              </w:rPr>
              <w:t>中投信用担保有限公司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李军阳</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朝阳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企业贷款、投融资担保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100,000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1.00%</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27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吉林同方科贸有限责任</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李吉生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吉林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计算机及信息产品、机电设</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备销售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z w:val="18"/>
              </w:rPr>
              <w:t>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20.00%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28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18"/>
                <w:szCs w:val="18"/>
              </w:rPr>
            </w:pPr>
            <w:r>
              <w:rPr>
                <w:rFonts w:ascii="宋体"/>
                <w:sz w:val="18"/>
              </w:rPr>
              <w:t>THTF USA,INC.</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5"/>
              <w:ind w:left="18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美国</w:t>
            </w:r>
          </w:p>
          <w:p>
            <w:pPr>
              <w:pStyle w:val="TableParagraph"/>
              <w:spacing w:line="240" w:lineRule="auto" w:before="5"/>
              <w:ind w:left="172" w:right="0"/>
              <w:jc w:val="left"/>
              <w:rPr>
                <w:rFonts w:ascii="宋体" w:hAnsi="宋体" w:cs="宋体" w:eastAsia="宋体" w:hint="default"/>
                <w:sz w:val="18"/>
                <w:szCs w:val="18"/>
              </w:rPr>
            </w:pPr>
            <w:r>
              <w:rPr>
                <w:rFonts w:ascii="宋体" w:hAnsi="宋体" w:cs="宋体" w:eastAsia="宋体" w:hint="default"/>
                <w:sz w:val="18"/>
                <w:szCs w:val="18"/>
              </w:rPr>
              <w:t>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技术研发，产品开发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3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50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2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left="172" w:right="0"/>
              <w:jc w:val="left"/>
              <w:rPr>
                <w:rFonts w:ascii="宋体" w:hAnsi="宋体" w:cs="宋体" w:eastAsia="宋体" w:hint="default"/>
                <w:sz w:val="18"/>
                <w:szCs w:val="18"/>
              </w:rPr>
            </w:pPr>
            <w:r>
              <w:rPr>
                <w:rFonts w:ascii="宋体"/>
                <w:sz w:val="18"/>
              </w:rPr>
              <w:t>29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99" w:right="102"/>
              <w:jc w:val="left"/>
              <w:rPr>
                <w:rFonts w:ascii="宋体" w:hAnsi="宋体" w:cs="宋体" w:eastAsia="宋体" w:hint="default"/>
                <w:sz w:val="18"/>
                <w:szCs w:val="18"/>
              </w:rPr>
            </w:pPr>
            <w:r>
              <w:rPr>
                <w:rFonts w:ascii="宋体" w:hAnsi="宋体" w:cs="宋体" w:eastAsia="宋体" w:hint="default"/>
                <w:spacing w:val="13"/>
                <w:sz w:val="18"/>
                <w:szCs w:val="18"/>
              </w:rPr>
              <w:t>龙江环保集团股份有限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周立业</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262" w:right="170" w:hanging="90"/>
              <w:jc w:val="left"/>
              <w:rPr>
                <w:rFonts w:ascii="宋体" w:hAnsi="宋体" w:cs="宋体" w:eastAsia="宋体" w:hint="default"/>
                <w:sz w:val="18"/>
                <w:szCs w:val="18"/>
              </w:rPr>
            </w:pPr>
            <w:r>
              <w:rPr>
                <w:rFonts w:ascii="宋体" w:hAnsi="宋体" w:cs="宋体" w:eastAsia="宋体" w:hint="default"/>
                <w:sz w:val="18"/>
                <w:szCs w:val="18"/>
              </w:rPr>
              <w:t>哈尔 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水务投资、水厂建设运营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10.16%</w:t>
            </w:r>
          </w:p>
        </w:tc>
      </w:tr>
      <w:tr>
        <w:trPr>
          <w:trHeight w:val="73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72" w:right="0"/>
              <w:jc w:val="left"/>
              <w:rPr>
                <w:rFonts w:ascii="宋体" w:hAnsi="宋体" w:cs="宋体" w:eastAsia="宋体" w:hint="default"/>
                <w:sz w:val="18"/>
                <w:szCs w:val="18"/>
              </w:rPr>
            </w:pPr>
            <w:r>
              <w:rPr>
                <w:rFonts w:ascii="宋体"/>
                <w:sz w:val="18"/>
              </w:rPr>
              <w:t>30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99" w:right="101"/>
              <w:jc w:val="left"/>
              <w:rPr>
                <w:rFonts w:ascii="宋体" w:hAnsi="宋体" w:cs="宋体" w:eastAsia="宋体" w:hint="default"/>
                <w:sz w:val="18"/>
                <w:szCs w:val="18"/>
              </w:rPr>
            </w:pPr>
            <w:r>
              <w:rPr>
                <w:rFonts w:ascii="宋体" w:hAnsi="宋体" w:cs="宋体" w:eastAsia="宋体" w:hint="default"/>
                <w:spacing w:val="12"/>
                <w:sz w:val="18"/>
                <w:szCs w:val="18"/>
              </w:rPr>
              <w:t>中国学术期刊</w:t>
            </w:r>
            <w:r>
              <w:rPr>
                <w:rFonts w:ascii="宋体" w:hAnsi="宋体" w:cs="宋体" w:eastAsia="宋体" w:hint="default"/>
                <w:spacing w:val="12"/>
                <w:sz w:val="18"/>
                <w:szCs w:val="18"/>
              </w:rPr>
              <w:t>(</w:t>
            </w:r>
            <w:r>
              <w:rPr>
                <w:rFonts w:ascii="宋体" w:hAnsi="宋体" w:cs="宋体" w:eastAsia="宋体" w:hint="default"/>
                <w:spacing w:val="12"/>
                <w:sz w:val="18"/>
                <w:szCs w:val="18"/>
              </w:rPr>
              <w:t>光盘版</w:t>
            </w:r>
            <w:r>
              <w:rPr>
                <w:rFonts w:ascii="宋体" w:hAnsi="宋体" w:cs="宋体" w:eastAsia="宋体" w:hint="default"/>
                <w:spacing w:val="12"/>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电子杂志社</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97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王明亮</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编辑、出版、发行《中国学</w:t>
            </w:r>
          </w:p>
          <w:p>
            <w:pPr>
              <w:pStyle w:val="TableParagraph"/>
              <w:spacing w:line="244" w:lineRule="auto" w:before="4"/>
              <w:ind w:left="100" w:right="99"/>
              <w:jc w:val="left"/>
              <w:rPr>
                <w:rFonts w:ascii="宋体" w:hAnsi="宋体" w:cs="宋体" w:eastAsia="宋体" w:hint="default"/>
                <w:sz w:val="18"/>
                <w:szCs w:val="18"/>
              </w:rPr>
            </w:pPr>
            <w:r>
              <w:rPr>
                <w:rFonts w:ascii="宋体" w:hAnsi="宋体" w:cs="宋体" w:eastAsia="宋体" w:hint="default"/>
                <w:spacing w:val="-3"/>
                <w:sz w:val="18"/>
                <w:szCs w:val="18"/>
              </w:rPr>
              <w:t>术期刊</w:t>
            </w:r>
            <w:r>
              <w:rPr>
                <w:rFonts w:ascii="宋体" w:hAnsi="宋体" w:cs="宋体" w:eastAsia="宋体" w:hint="default"/>
                <w:spacing w:val="-3"/>
                <w:sz w:val="18"/>
                <w:szCs w:val="18"/>
              </w:rPr>
              <w:t>(</w:t>
            </w:r>
            <w:r>
              <w:rPr>
                <w:rFonts w:ascii="宋体" w:hAnsi="宋体" w:cs="宋体" w:eastAsia="宋体" w:hint="default"/>
                <w:spacing w:val="-3"/>
                <w:sz w:val="18"/>
                <w:szCs w:val="18"/>
              </w:rPr>
              <w:t>光盘版</w:t>
            </w:r>
            <w:r>
              <w:rPr>
                <w:rFonts w:ascii="宋体" w:hAnsi="宋体" w:cs="宋体" w:eastAsia="宋体" w:hint="default"/>
                <w:spacing w:val="-3"/>
                <w:sz w:val="18"/>
                <w:szCs w:val="18"/>
              </w:rPr>
              <w:t>)</w:t>
            </w:r>
            <w:r>
              <w:rPr>
                <w:rFonts w:ascii="宋体" w:hAnsi="宋体" w:cs="宋体" w:eastAsia="宋体" w:hint="default"/>
                <w:spacing w:val="-3"/>
                <w:sz w:val="18"/>
                <w:szCs w:val="18"/>
              </w:rPr>
              <w:t>》、互联网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出版</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2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left="172" w:right="0"/>
              <w:jc w:val="left"/>
              <w:rPr>
                <w:rFonts w:ascii="宋体" w:hAnsi="宋体" w:cs="宋体" w:eastAsia="宋体" w:hint="default"/>
                <w:sz w:val="18"/>
                <w:szCs w:val="18"/>
              </w:rPr>
            </w:pPr>
            <w:r>
              <w:rPr>
                <w:rFonts w:ascii="宋体"/>
                <w:sz w:val="18"/>
              </w:rPr>
              <w:t>31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99" w:right="102"/>
              <w:jc w:val="left"/>
              <w:rPr>
                <w:rFonts w:ascii="宋体" w:hAnsi="宋体" w:cs="宋体" w:eastAsia="宋体" w:hint="default"/>
                <w:sz w:val="18"/>
                <w:szCs w:val="18"/>
              </w:rPr>
            </w:pPr>
            <w:r>
              <w:rPr>
                <w:rFonts w:ascii="宋体" w:hAnsi="宋体" w:cs="宋体" w:eastAsia="宋体" w:hint="default"/>
                <w:spacing w:val="13"/>
                <w:sz w:val="18"/>
                <w:szCs w:val="18"/>
              </w:rPr>
              <w:t>北京市同方教育培训学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校</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开办各类面授培训</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32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北京同方物业管理有限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陈兆祥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自用办公楼物业管理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950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33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北京同方易豪科技有限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荣铁</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酒店互动数字电视系统解</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决方案及系统运营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6,380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32.25%</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34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北京中录同方文化传播</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丁晓聪</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昌平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数字影音光盘复制</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50.00%</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35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18"/>
                <w:szCs w:val="18"/>
              </w:rPr>
            </w:pPr>
            <w:r>
              <w:rPr>
                <w:rFonts w:ascii="宋体"/>
                <w:sz w:val="18"/>
              </w:rPr>
              <w:t>Legend Silicon Corp.</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张征宇</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美国</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芯片研发设计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39,170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6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3.56%</w:t>
            </w:r>
          </w:p>
        </w:tc>
      </w:tr>
      <w:tr>
        <w:trPr>
          <w:trHeight w:val="581"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0"/>
              <w:ind w:left="172" w:right="0"/>
              <w:jc w:val="left"/>
              <w:rPr>
                <w:rFonts w:ascii="宋体" w:hAnsi="宋体" w:cs="宋体" w:eastAsia="宋体" w:hint="default"/>
                <w:sz w:val="18"/>
                <w:szCs w:val="18"/>
              </w:rPr>
            </w:pPr>
            <w:r>
              <w:rPr>
                <w:rFonts w:ascii="宋体"/>
                <w:sz w:val="18"/>
              </w:rPr>
              <w:t>36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0"/>
              <w:ind w:left="99" w:right="102"/>
              <w:jc w:val="left"/>
              <w:rPr>
                <w:rFonts w:ascii="宋体" w:hAnsi="宋体" w:cs="宋体" w:eastAsia="宋体" w:hint="default"/>
                <w:sz w:val="18"/>
                <w:szCs w:val="18"/>
              </w:rPr>
            </w:pPr>
            <w:r>
              <w:rPr>
                <w:rFonts w:ascii="宋体" w:hAnsi="宋体" w:cs="宋体" w:eastAsia="宋体" w:hint="default"/>
                <w:spacing w:val="13"/>
                <w:sz w:val="18"/>
                <w:szCs w:val="18"/>
              </w:rPr>
              <w:t>同方鼎欣信息技术有限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6" w:right="0"/>
              <w:jc w:val="left"/>
              <w:rPr>
                <w:rFonts w:ascii="宋体" w:hAnsi="宋体" w:cs="宋体" w:eastAsia="宋体" w:hint="default"/>
                <w:sz w:val="18"/>
                <w:szCs w:val="18"/>
              </w:rPr>
            </w:pPr>
            <w:r>
              <w:rPr>
                <w:rFonts w:ascii="宋体" w:hAnsi="宋体" w:cs="宋体" w:eastAsia="宋体" w:hint="default"/>
                <w:sz w:val="18"/>
                <w:szCs w:val="18"/>
              </w:rPr>
              <w:t>94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0"/>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00" w:right="0"/>
              <w:jc w:val="left"/>
              <w:rPr>
                <w:rFonts w:ascii="宋体" w:hAnsi="宋体" w:cs="宋体" w:eastAsia="宋体" w:hint="default"/>
                <w:sz w:val="18"/>
                <w:szCs w:val="18"/>
              </w:rPr>
            </w:pPr>
            <w:r>
              <w:rPr>
                <w:rFonts w:ascii="宋体" w:hAnsi="宋体" w:cs="宋体" w:eastAsia="宋体" w:hint="default"/>
                <w:sz w:val="18"/>
                <w:szCs w:val="18"/>
              </w:rPr>
              <w:t>软件开发，软件外包服务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6,250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80.00%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37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北京首开亿信置业股份</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陈  刚</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西城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房地产经营开发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32,000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0.31%</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38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武汉国际会展中心股份</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张宪华</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湖北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大型会议、展览及展销场馆</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22,600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2.21%</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39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北京同方吉兆科技有限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数字电视发射机、调频广播</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发射机、机顶盒研发生产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12,000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91.52%</w:t>
            </w:r>
          </w:p>
        </w:tc>
      </w:tr>
      <w:tr>
        <w:trPr>
          <w:trHeight w:val="502" w:hRule="exact"/>
        </w:trPr>
        <w:tc>
          <w:tcPr>
            <w:tcW w:w="55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40</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sz w:val="18"/>
              </w:rPr>
              <w:t>TongFang Asia</w:t>
            </w:r>
            <w:r>
              <w:rPr>
                <w:rFonts w:ascii="宋体"/>
                <w:spacing w:val="52"/>
                <w:sz w:val="18"/>
              </w:rPr>
              <w:t> </w:t>
            </w:r>
            <w:r>
              <w:rPr>
                <w:rFonts w:ascii="宋体"/>
                <w:sz w:val="18"/>
              </w:rPr>
              <w:t>Pacific</w:t>
            </w:r>
          </w:p>
          <w:p>
            <w:pPr>
              <w:pStyle w:val="TableParagraph"/>
              <w:spacing w:line="240" w:lineRule="auto" w:before="4"/>
              <w:ind w:left="99" w:right="0"/>
              <w:jc w:val="left"/>
              <w:rPr>
                <w:rFonts w:ascii="宋体" w:hAnsi="宋体" w:cs="宋体" w:eastAsia="宋体" w:hint="default"/>
                <w:sz w:val="18"/>
                <w:szCs w:val="18"/>
              </w:rPr>
            </w:pPr>
            <w:r>
              <w:rPr>
                <w:rFonts w:ascii="宋体"/>
                <w:sz w:val="18"/>
              </w:rPr>
              <w:t>(R&amp;D Center) Pte.</w:t>
            </w:r>
            <w:r>
              <w:rPr>
                <w:rFonts w:ascii="宋体"/>
                <w:spacing w:val="-40"/>
                <w:sz w:val="18"/>
              </w:rPr>
              <w:t> </w:t>
            </w:r>
            <w:r>
              <w:rPr>
                <w:rFonts w:ascii="宋体"/>
                <w:sz w:val="18"/>
              </w:rPr>
              <w:t>Ltd.</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新加</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坡</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新技术研发</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22" w:lineRule="exact"/>
              <w:ind w:left="3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50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headerReference w:type="default" r:id="rId21"/>
          <w:pgSz w:w="11910" w:h="16840"/>
          <w:pgMar w:header="609" w:footer="761" w:top="1080" w:bottom="9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558"/>
        <w:gridCol w:w="2159"/>
        <w:gridCol w:w="694"/>
        <w:gridCol w:w="927"/>
        <w:gridCol w:w="720"/>
        <w:gridCol w:w="2340"/>
        <w:gridCol w:w="1080"/>
        <w:gridCol w:w="911"/>
      </w:tblGrid>
      <w:tr>
        <w:trPr>
          <w:trHeight w:val="742" w:hRule="exact"/>
        </w:trPr>
        <w:tc>
          <w:tcPr>
            <w:tcW w:w="558"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97"/>
              <w:ind w:left="172" w:right="18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709"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7"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275" w:right="182" w:hanging="92"/>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13" w:lineRule="exact"/>
              <w:ind w:left="125" w:right="0" w:firstLine="45"/>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4" w:lineRule="auto" w:before="4"/>
              <w:ind w:left="351" w:right="125" w:hanging="226"/>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万元</w:t>
            </w:r>
            <w:r>
              <w:rPr>
                <w:rFonts w:ascii="宋体" w:hAnsi="宋体" w:cs="宋体" w:eastAsia="宋体" w:hint="default"/>
                <w:b/>
                <w:bCs/>
                <w:sz w:val="18"/>
                <w:szCs w:val="18"/>
              </w:rPr>
              <w:t>)/</w:t>
            </w:r>
            <w:r>
              <w:rPr>
                <w:rFonts w:ascii="宋体" w:hAnsi="宋体" w:cs="宋体" w:eastAsia="宋体" w:hint="default"/>
                <w:b/>
                <w:bCs/>
                <w:sz w:val="18"/>
                <w:szCs w:val="18"/>
              </w:rPr>
              <w:t>总</w:t>
            </w:r>
            <w:r>
              <w:rPr>
                <w:rFonts w:ascii="宋体" w:hAnsi="宋体" w:cs="宋体" w:eastAsia="宋体" w:hint="default"/>
                <w:b/>
                <w:bCs/>
                <w:w w:val="99"/>
                <w:sz w:val="18"/>
                <w:szCs w:val="18"/>
              </w:rPr>
              <w:t> </w:t>
            </w:r>
            <w:r>
              <w:rPr>
                <w:rFonts w:ascii="宋体" w:hAnsi="宋体" w:cs="宋体" w:eastAsia="宋体" w:hint="default"/>
                <w:b/>
                <w:bCs/>
                <w:sz w:val="18"/>
                <w:szCs w:val="18"/>
              </w:rPr>
              <w:t>股本</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97"/>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沈阳同方科技园有限公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5"/>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辽宁 沈阳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 </w:t>
            </w:r>
            <w:r>
              <w:rPr>
                <w:rFonts w:ascii="宋体" w:hAnsi="宋体" w:cs="宋体" w:eastAsia="宋体" w:hint="default"/>
                <w:sz w:val="18"/>
                <w:szCs w:val="18"/>
              </w:rPr>
              <w:t>管理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16,000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99"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江苏 淮安</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水务投资、水厂建设运营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11,000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49.55%</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惠州市同方水务有限公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广东 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水务投资、水厂建设运营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3,600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85"/>
              <w:jc w:val="left"/>
              <w:rPr>
                <w:rFonts w:ascii="宋体" w:hAnsi="宋体" w:cs="宋体" w:eastAsia="宋体" w:hint="default"/>
                <w:sz w:val="18"/>
                <w:szCs w:val="18"/>
              </w:rPr>
            </w:pPr>
            <w:r>
              <w:rPr>
                <w:rFonts w:ascii="宋体" w:hAnsi="宋体" w:cs="宋体" w:eastAsia="宋体" w:hint="default"/>
                <w:spacing w:val="13"/>
                <w:sz w:val="18"/>
                <w:szCs w:val="18"/>
              </w:rPr>
              <w:t>同方恩欧凯</w:t>
            </w:r>
            <w:r>
              <w:rPr>
                <w:rFonts w:ascii="宋体" w:hAnsi="宋体" w:cs="宋体" w:eastAsia="宋体" w:hint="default"/>
                <w:spacing w:val="13"/>
                <w:sz w:val="18"/>
                <w:szCs w:val="18"/>
              </w:rPr>
              <w:t>(</w:t>
            </w:r>
            <w:r>
              <w:rPr>
                <w:rFonts w:ascii="宋体" w:hAnsi="宋体" w:cs="宋体" w:eastAsia="宋体" w:hint="default"/>
                <w:spacing w:val="13"/>
                <w:sz w:val="18"/>
                <w:szCs w:val="18"/>
              </w:rPr>
              <w:t>无锡</w:t>
            </w:r>
            <w:r>
              <w:rPr>
                <w:rFonts w:ascii="宋体" w:hAnsi="宋体" w:cs="宋体" w:eastAsia="宋体" w:hint="default"/>
                <w:spacing w:val="13"/>
                <w:sz w:val="18"/>
                <w:szCs w:val="18"/>
              </w:rPr>
              <w:t>)</w:t>
            </w:r>
            <w:r>
              <w:rPr>
                <w:rFonts w:ascii="宋体" w:hAnsi="宋体" w:cs="宋体" w:eastAsia="宋体" w:hint="default"/>
                <w:spacing w:val="13"/>
                <w:sz w:val="18"/>
                <w:szCs w:val="18"/>
              </w:rPr>
              <w:t>膜技</w:t>
            </w:r>
            <w:r>
              <w:rPr>
                <w:rFonts w:ascii="宋体" w:hAnsi="宋体" w:cs="宋体" w:eastAsia="宋体" w:hint="default"/>
                <w:spacing w:val="-81"/>
                <w:sz w:val="18"/>
                <w:szCs w:val="18"/>
              </w:rPr>
              <w:t> </w:t>
            </w:r>
            <w:r>
              <w:rPr>
                <w:rFonts w:ascii="宋体" w:hAnsi="宋体" w:cs="宋体" w:eastAsia="宋体" w:hint="default"/>
                <w:sz w:val="18"/>
                <w:szCs w:val="18"/>
              </w:rPr>
              <w:t>术有限公司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江苏 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4"/>
                <w:sz w:val="18"/>
                <w:szCs w:val="18"/>
              </w:rPr>
              <w:t>用于水处理的有机膜及膜 </w:t>
            </w:r>
            <w:r>
              <w:rPr>
                <w:rFonts w:ascii="宋体" w:hAnsi="宋体" w:cs="宋体" w:eastAsia="宋体" w:hint="default"/>
                <w:sz w:val="18"/>
                <w:szCs w:val="18"/>
              </w:rPr>
              <w:t>组件生产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4,000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50.00%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北京同方光盘股份有限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99"/>
              <w:jc w:val="left"/>
              <w:rPr>
                <w:rFonts w:ascii="宋体" w:hAnsi="宋体" w:cs="宋体" w:eastAsia="宋体" w:hint="default"/>
                <w:sz w:val="18"/>
                <w:szCs w:val="18"/>
              </w:rPr>
            </w:pPr>
            <w:r>
              <w:rPr>
                <w:rFonts w:ascii="宋体" w:hAnsi="宋体" w:cs="宋体" w:eastAsia="宋体" w:hint="default"/>
                <w:spacing w:val="-3"/>
                <w:sz w:val="18"/>
                <w:szCs w:val="18"/>
              </w:rPr>
              <w:t>光存储技术研发，光盘存储</w:t>
            </w:r>
            <w:r>
              <w:rPr>
                <w:rFonts w:ascii="宋体" w:hAnsi="宋体" w:cs="宋体" w:eastAsia="宋体" w:hint="default"/>
                <w:sz w:val="18"/>
                <w:szCs w:val="18"/>
              </w:rPr>
              <w:t> 设备开发生产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4,000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44.54%</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同方泰豪动漫产业投资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李  华</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江西 南昌</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99"/>
              <w:jc w:val="left"/>
              <w:rPr>
                <w:rFonts w:ascii="宋体" w:hAnsi="宋体" w:cs="宋体" w:eastAsia="宋体" w:hint="default"/>
                <w:sz w:val="18"/>
                <w:szCs w:val="18"/>
              </w:rPr>
            </w:pPr>
            <w:r>
              <w:rPr>
                <w:rFonts w:ascii="宋体" w:hAnsi="宋体" w:cs="宋体" w:eastAsia="宋体" w:hint="default"/>
                <w:spacing w:val="-3"/>
                <w:sz w:val="18"/>
                <w:szCs w:val="18"/>
              </w:rPr>
              <w:t>动漫产业投资，园区开发管</w:t>
            </w:r>
            <w:r>
              <w:rPr>
                <w:rFonts w:ascii="宋体" w:hAnsi="宋体" w:cs="宋体" w:eastAsia="宋体" w:hint="default"/>
                <w:sz w:val="18"/>
                <w:szCs w:val="18"/>
              </w:rPr>
              <w:t> 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20,000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40.00%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重庆同方合志科技有限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物联网领域专业运营服务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40.00%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江苏同方云帆信息科技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李健航</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江苏 江阴</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4"/>
                <w:sz w:val="18"/>
                <w:szCs w:val="18"/>
              </w:rPr>
              <w:t>网络安全软硬件产品和技 </w:t>
            </w:r>
            <w:r>
              <w:rPr>
                <w:rFonts w:ascii="宋体" w:hAnsi="宋体" w:cs="宋体" w:eastAsia="宋体" w:hint="default"/>
                <w:sz w:val="18"/>
                <w:szCs w:val="18"/>
              </w:rPr>
              <w:t>术服务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5,200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16.93%</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北京辰安科技股份有限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王  忠</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信息系统集成</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6,000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11.25%</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50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85"/>
              <w:jc w:val="left"/>
              <w:rPr>
                <w:rFonts w:ascii="宋体" w:hAnsi="宋体" w:cs="宋体" w:eastAsia="宋体" w:hint="default"/>
                <w:sz w:val="18"/>
                <w:szCs w:val="18"/>
              </w:rPr>
            </w:pPr>
            <w:r>
              <w:rPr>
                <w:rFonts w:ascii="宋体" w:hAnsi="宋体" w:cs="宋体" w:eastAsia="宋体" w:hint="default"/>
                <w:spacing w:val="15"/>
                <w:sz w:val="18"/>
                <w:szCs w:val="18"/>
              </w:rPr>
              <w:t>深圳市同方多媒体科技 </w:t>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广东 深圳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4"/>
                <w:sz w:val="18"/>
                <w:szCs w:val="18"/>
              </w:rPr>
              <w:t>多媒体数字音视频技术及 </w:t>
            </w:r>
            <w:r>
              <w:rPr>
                <w:rFonts w:ascii="宋体" w:hAnsi="宋体" w:cs="宋体" w:eastAsia="宋体" w:hint="default"/>
                <w:sz w:val="18"/>
                <w:szCs w:val="18"/>
              </w:rPr>
              <w:t>产品开发、销售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30,000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51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85"/>
              <w:jc w:val="left"/>
              <w:rPr>
                <w:rFonts w:ascii="宋体" w:hAnsi="宋体" w:cs="宋体" w:eastAsia="宋体" w:hint="default"/>
                <w:sz w:val="18"/>
                <w:szCs w:val="18"/>
              </w:rPr>
            </w:pPr>
            <w:r>
              <w:rPr>
                <w:rFonts w:ascii="宋体" w:hAnsi="宋体" w:cs="宋体" w:eastAsia="宋体" w:hint="default"/>
                <w:spacing w:val="13"/>
                <w:sz w:val="18"/>
                <w:szCs w:val="18"/>
              </w:rPr>
              <w:t>同方光电</w:t>
            </w:r>
            <w:r>
              <w:rPr>
                <w:rFonts w:ascii="宋体" w:hAnsi="宋体" w:cs="宋体" w:eastAsia="宋体" w:hint="default"/>
                <w:spacing w:val="13"/>
                <w:sz w:val="18"/>
                <w:szCs w:val="18"/>
              </w:rPr>
              <w:t>(</w:t>
            </w:r>
            <w:r>
              <w:rPr>
                <w:rFonts w:ascii="宋体" w:hAnsi="宋体" w:cs="宋体" w:eastAsia="宋体" w:hint="default"/>
                <w:spacing w:val="13"/>
                <w:sz w:val="18"/>
                <w:szCs w:val="18"/>
              </w:rPr>
              <w:t>香港</w:t>
            </w:r>
            <w:r>
              <w:rPr>
                <w:rFonts w:ascii="宋体" w:hAnsi="宋体" w:cs="宋体" w:eastAsia="宋体" w:hint="default"/>
                <w:spacing w:val="13"/>
                <w:sz w:val="18"/>
                <w:szCs w:val="18"/>
              </w:rPr>
              <w:t>)</w:t>
            </w:r>
            <w:r>
              <w:rPr>
                <w:rFonts w:ascii="宋体" w:hAnsi="宋体" w:cs="宋体" w:eastAsia="宋体" w:hint="default"/>
                <w:spacing w:val="13"/>
                <w:sz w:val="18"/>
                <w:szCs w:val="18"/>
              </w:rPr>
              <w:t>有限公</w:t>
            </w:r>
            <w:r>
              <w:rPr>
                <w:rFonts w:ascii="宋体" w:hAnsi="宋体" w:cs="宋体" w:eastAsia="宋体" w:hint="default"/>
                <w:spacing w:val="-81"/>
                <w:sz w:val="18"/>
                <w:szCs w:val="18"/>
              </w:rPr>
              <w:t> </w:t>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LED</w:t>
            </w:r>
            <w:r>
              <w:rPr>
                <w:rFonts w:ascii="宋体" w:hAnsi="宋体" w:cs="宋体" w:eastAsia="宋体" w:hint="default"/>
                <w:spacing w:val="-46"/>
                <w:sz w:val="18"/>
                <w:szCs w:val="18"/>
              </w:rPr>
              <w:t> </w:t>
            </w:r>
            <w:r>
              <w:rPr>
                <w:rFonts w:ascii="宋体" w:hAnsi="宋体" w:cs="宋体" w:eastAsia="宋体" w:hint="default"/>
                <w:sz w:val="18"/>
                <w:szCs w:val="18"/>
              </w:rPr>
              <w:t>背光模组的开发和销售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6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45.00%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52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南通同方半导体有限公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5"/>
              <w:ind w:left="1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江苏 南通</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63"/>
              <w:jc w:val="left"/>
              <w:rPr>
                <w:rFonts w:ascii="宋体" w:hAnsi="宋体" w:cs="宋体" w:eastAsia="宋体" w:hint="default"/>
                <w:sz w:val="18"/>
                <w:szCs w:val="18"/>
              </w:rPr>
            </w:pPr>
            <w:r>
              <w:rPr>
                <w:rFonts w:ascii="宋体" w:hAnsi="宋体" w:cs="宋体" w:eastAsia="宋体" w:hint="default"/>
                <w:sz w:val="18"/>
                <w:szCs w:val="18"/>
              </w:rPr>
              <w:t>高亮度发光二极管外延片、 芯片的生产和销售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81,400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53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南通同方科技园有限公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江苏 南通</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 </w:t>
            </w:r>
            <w:r>
              <w:rPr>
                <w:rFonts w:ascii="宋体" w:hAnsi="宋体" w:cs="宋体" w:eastAsia="宋体" w:hint="default"/>
                <w:sz w:val="18"/>
                <w:szCs w:val="18"/>
              </w:rPr>
              <w:t>管理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20,000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54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85"/>
              <w:jc w:val="left"/>
              <w:rPr>
                <w:rFonts w:ascii="宋体" w:hAnsi="宋体" w:cs="宋体" w:eastAsia="宋体" w:hint="default"/>
                <w:sz w:val="18"/>
                <w:szCs w:val="18"/>
              </w:rPr>
            </w:pPr>
            <w:r>
              <w:rPr>
                <w:rFonts w:ascii="宋体" w:hAnsi="宋体" w:cs="宋体" w:eastAsia="宋体" w:hint="default"/>
                <w:spacing w:val="15"/>
                <w:sz w:val="18"/>
                <w:szCs w:val="18"/>
              </w:rPr>
              <w:t>同方国芯电子股份有限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河北 唐山</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99"/>
              <w:jc w:val="left"/>
              <w:rPr>
                <w:rFonts w:ascii="宋体" w:hAnsi="宋体" w:cs="宋体" w:eastAsia="宋体" w:hint="default"/>
                <w:sz w:val="18"/>
                <w:szCs w:val="18"/>
              </w:rPr>
            </w:pPr>
            <w:r>
              <w:rPr>
                <w:rFonts w:ascii="宋体" w:hAnsi="宋体" w:cs="宋体" w:eastAsia="宋体" w:hint="default"/>
                <w:spacing w:val="-3"/>
                <w:sz w:val="18"/>
                <w:szCs w:val="18"/>
              </w:rPr>
              <w:t>集成电路、压电石英晶体元</w:t>
            </w:r>
            <w:r>
              <w:rPr>
                <w:rFonts w:ascii="宋体" w:hAnsi="宋体" w:cs="宋体" w:eastAsia="宋体" w:hint="default"/>
                <w:sz w:val="18"/>
                <w:szCs w:val="18"/>
              </w:rPr>
              <w:t> 器件的开发、生产和销售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24,175</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42.28%</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55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99" w:right="0"/>
              <w:jc w:val="left"/>
              <w:rPr>
                <w:rFonts w:ascii="宋体" w:hAnsi="宋体" w:cs="宋体" w:eastAsia="宋体" w:hint="default"/>
                <w:sz w:val="18"/>
                <w:szCs w:val="18"/>
              </w:rPr>
            </w:pPr>
            <w:r>
              <w:rPr>
                <w:rFonts w:ascii="宋体" w:hAnsi="宋体" w:cs="宋体" w:eastAsia="宋体" w:hint="default"/>
                <w:sz w:val="18"/>
                <w:szCs w:val="18"/>
              </w:rPr>
              <w:t>同方国际有限公司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多媒体产品的销售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6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8" w:hRule="exact"/>
        </w:trPr>
        <w:tc>
          <w:tcPr>
            <w:tcW w:w="55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56</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同方国际信息技术有限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计算机产品的销售</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29" w:lineRule="exact"/>
              <w:ind w:left="3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50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4"/>
        <w:rPr>
          <w:rFonts w:ascii="Times New Roman" w:hAnsi="Times New Roman" w:cs="Times New Roman" w:eastAsia="Times New Roman" w:hint="default"/>
          <w:sz w:val="21"/>
          <w:szCs w:val="21"/>
        </w:rPr>
      </w:pPr>
    </w:p>
    <w:p>
      <w:pPr>
        <w:pStyle w:val="BodyText"/>
        <w:spacing w:line="240" w:lineRule="auto" w:before="26"/>
        <w:ind w:left="218" w:right="0"/>
        <w:jc w:val="left"/>
      </w:pPr>
      <w:r>
        <w:rPr>
          <w:rFonts w:ascii="宋体" w:hAnsi="宋体" w:cs="宋体" w:eastAsia="宋体" w:hint="default"/>
        </w:rPr>
        <w:t>2012</w:t>
      </w:r>
      <w:r>
        <w:rPr>
          <w:rFonts w:ascii="宋体" w:hAnsi="宋体" w:cs="宋体" w:eastAsia="宋体" w:hint="default"/>
          <w:spacing w:val="-60"/>
        </w:rPr>
        <w:t> </w:t>
      </w:r>
      <w:r>
        <w:rPr/>
        <w:t>年公司控股、参股子公司相关信息变动情况如下：</w:t>
      </w:r>
    </w:p>
    <w:p>
      <w:pPr>
        <w:spacing w:line="240" w:lineRule="auto" w:before="8"/>
        <w:rPr>
          <w:rFonts w:ascii="宋体" w:hAnsi="宋体" w:cs="宋体" w:eastAsia="宋体" w:hint="default"/>
          <w:sz w:val="23"/>
          <w:szCs w:val="23"/>
        </w:rPr>
      </w:pPr>
    </w:p>
    <w:p>
      <w:pPr>
        <w:pStyle w:val="BodyText"/>
        <w:spacing w:line="312" w:lineRule="exact"/>
        <w:ind w:left="218" w:right="0"/>
        <w:jc w:val="left"/>
      </w:pPr>
      <w:r>
        <w:rPr>
          <w:rFonts w:ascii="宋体" w:hAnsi="宋体" w:cs="宋体" w:eastAsia="宋体" w:hint="default"/>
        </w:rPr>
        <w:t>2012</w:t>
      </w:r>
      <w:r>
        <w:rPr>
          <w:rFonts w:ascii="宋体" w:hAnsi="宋体" w:cs="宋体" w:eastAsia="宋体" w:hint="default"/>
          <w:spacing w:val="-65"/>
        </w:rPr>
        <w:t> </w:t>
      </w:r>
      <w:r>
        <w:rPr/>
        <w:t>年</w:t>
      </w:r>
      <w:r>
        <w:rPr>
          <w:spacing w:val="-65"/>
        </w:rPr>
        <w:t> </w:t>
      </w:r>
      <w:r>
        <w:rPr>
          <w:rFonts w:ascii="宋体" w:hAnsi="宋体" w:cs="宋体" w:eastAsia="宋体" w:hint="default"/>
        </w:rPr>
        <w:t>2</w:t>
      </w:r>
      <w:r>
        <w:rPr>
          <w:rFonts w:ascii="宋体" w:hAnsi="宋体" w:cs="宋体" w:eastAsia="宋体" w:hint="default"/>
          <w:spacing w:val="-65"/>
        </w:rPr>
        <w:t> </w:t>
      </w:r>
      <w:r>
        <w:rPr/>
        <w:t>月，公司对下属北京同方吉兆科技有限公司增资</w:t>
      </w:r>
      <w:r>
        <w:rPr>
          <w:spacing w:val="-65"/>
        </w:rPr>
        <w:t> </w:t>
      </w:r>
      <w:r>
        <w:rPr>
          <w:rFonts w:ascii="宋体" w:hAnsi="宋体" w:cs="宋体" w:eastAsia="宋体" w:hint="default"/>
        </w:rPr>
        <w:t>5000</w:t>
      </w:r>
      <w:r>
        <w:rPr>
          <w:rFonts w:ascii="宋体" w:hAnsi="宋体" w:cs="宋体" w:eastAsia="宋体" w:hint="default"/>
          <w:spacing w:val="-65"/>
        </w:rPr>
        <w:t> </w:t>
      </w:r>
      <w:r>
        <w:rPr>
          <w:spacing w:val="-7"/>
        </w:rPr>
        <w:t>万元，完成增资后，注册</w:t>
      </w:r>
    </w:p>
    <w:p>
      <w:pPr>
        <w:pStyle w:val="BodyText"/>
        <w:spacing w:line="310" w:lineRule="exact" w:before="30"/>
        <w:ind w:left="218" w:right="212"/>
        <w:jc w:val="left"/>
      </w:pPr>
      <w:r>
        <w:rPr/>
        <w:t>资本由</w:t>
      </w:r>
      <w:r>
        <w:rPr>
          <w:spacing w:val="-57"/>
        </w:rPr>
        <w:t> </w:t>
      </w:r>
      <w:r>
        <w:rPr>
          <w:rFonts w:ascii="宋体" w:hAnsi="宋体" w:cs="宋体" w:eastAsia="宋体" w:hint="default"/>
        </w:rPr>
        <w:t>7000</w:t>
      </w:r>
      <w:r>
        <w:rPr>
          <w:rFonts w:ascii="宋体" w:hAnsi="宋体" w:cs="宋体" w:eastAsia="宋体" w:hint="default"/>
          <w:spacing w:val="-57"/>
        </w:rPr>
        <w:t> </w:t>
      </w:r>
      <w:r>
        <w:rPr/>
        <w:t>万元增至</w:t>
      </w:r>
      <w:r>
        <w:rPr>
          <w:spacing w:val="-57"/>
        </w:rPr>
        <w:t> </w:t>
      </w:r>
      <w:r>
        <w:rPr>
          <w:rFonts w:ascii="宋体" w:hAnsi="宋体" w:cs="宋体" w:eastAsia="宋体" w:hint="default"/>
        </w:rPr>
        <w:t>12000</w:t>
      </w:r>
      <w:r>
        <w:rPr>
          <w:rFonts w:ascii="宋体" w:hAnsi="宋体" w:cs="宋体" w:eastAsia="宋体" w:hint="default"/>
          <w:spacing w:val="-57"/>
        </w:rPr>
        <w:t> </w:t>
      </w:r>
      <w:r>
        <w:rPr>
          <w:spacing w:val="-7"/>
        </w:rPr>
        <w:t>万元，公司持有其</w:t>
      </w:r>
      <w:r>
        <w:rPr>
          <w:spacing w:val="-57"/>
        </w:rPr>
        <w:t> </w:t>
      </w:r>
      <w:r>
        <w:rPr>
          <w:rFonts w:ascii="宋体" w:hAnsi="宋体" w:cs="宋体" w:eastAsia="宋体" w:hint="default"/>
          <w:spacing w:val="-3"/>
        </w:rPr>
        <w:t>91.52%</w:t>
      </w:r>
      <w:r>
        <w:rPr>
          <w:spacing w:val="-3"/>
        </w:rPr>
        <w:t>股权，公司下属全资子公司同方创</w:t>
      </w:r>
      <w:r>
        <w:rPr/>
        <w:t> 新持有其余</w:t>
      </w:r>
      <w:r>
        <w:rPr>
          <w:spacing w:val="-60"/>
        </w:rPr>
        <w:t> </w:t>
      </w:r>
      <w:r>
        <w:rPr>
          <w:rFonts w:ascii="宋体" w:hAnsi="宋体" w:cs="宋体" w:eastAsia="宋体" w:hint="default"/>
        </w:rPr>
        <w:t>8.48%</w:t>
      </w:r>
      <w:r>
        <w:rPr/>
        <w:t>股权。</w:t>
      </w:r>
    </w:p>
    <w:p>
      <w:pPr>
        <w:spacing w:line="240" w:lineRule="auto" w:before="6"/>
        <w:rPr>
          <w:rFonts w:ascii="宋体" w:hAnsi="宋体" w:cs="宋体" w:eastAsia="宋体" w:hint="default"/>
          <w:sz w:val="21"/>
          <w:szCs w:val="21"/>
        </w:rPr>
      </w:pPr>
    </w:p>
    <w:p>
      <w:pPr>
        <w:pStyle w:val="BodyText"/>
        <w:spacing w:line="313" w:lineRule="exact"/>
        <w:ind w:left="218" w:right="0"/>
        <w:jc w:val="left"/>
      </w:pPr>
      <w:r>
        <w:rPr>
          <w:rFonts w:ascii="宋体" w:hAnsi="宋体" w:cs="宋体" w:eastAsia="宋体" w:hint="default"/>
        </w:rPr>
        <w:t>2012</w:t>
      </w:r>
      <w:r>
        <w:rPr>
          <w:rFonts w:ascii="宋体" w:hAnsi="宋体" w:cs="宋体" w:eastAsia="宋体" w:hint="default"/>
          <w:spacing w:val="-66"/>
        </w:rPr>
        <w:t> </w:t>
      </w:r>
      <w:r>
        <w:rPr/>
        <w:t>年</w:t>
      </w:r>
      <w:r>
        <w:rPr>
          <w:spacing w:val="-66"/>
        </w:rPr>
        <w:t> </w:t>
      </w:r>
      <w:r>
        <w:rPr>
          <w:rFonts w:ascii="宋体" w:hAnsi="宋体" w:cs="宋体" w:eastAsia="宋体" w:hint="default"/>
        </w:rPr>
        <w:t>3</w:t>
      </w:r>
      <w:r>
        <w:rPr>
          <w:rFonts w:ascii="宋体" w:hAnsi="宋体" w:cs="宋体" w:eastAsia="宋体" w:hint="default"/>
          <w:spacing w:val="-66"/>
        </w:rPr>
        <w:t> </w:t>
      </w:r>
      <w:r>
        <w:rPr/>
        <w:t>月，公司对下属沈阳同方科技园有限公司增资</w:t>
      </w:r>
      <w:r>
        <w:rPr>
          <w:spacing w:val="-66"/>
        </w:rPr>
        <w:t> </w:t>
      </w:r>
      <w:r>
        <w:rPr>
          <w:rFonts w:ascii="宋体" w:hAnsi="宋体" w:cs="宋体" w:eastAsia="宋体" w:hint="default"/>
        </w:rPr>
        <w:t>3000</w:t>
      </w:r>
      <w:r>
        <w:rPr>
          <w:rFonts w:ascii="宋体" w:hAnsi="宋体" w:cs="宋体" w:eastAsia="宋体" w:hint="default"/>
          <w:spacing w:val="-66"/>
        </w:rPr>
        <w:t> </w:t>
      </w:r>
      <w:r>
        <w:rPr>
          <w:spacing w:val="-6"/>
        </w:rPr>
        <w:t>万元，完成增资后，注册资</w:t>
      </w:r>
    </w:p>
    <w:p>
      <w:pPr>
        <w:pStyle w:val="BodyText"/>
        <w:spacing w:line="313" w:lineRule="exact"/>
        <w:ind w:left="218" w:right="0"/>
        <w:jc w:val="left"/>
      </w:pPr>
      <w:r>
        <w:rPr/>
        <w:t>本由</w:t>
      </w:r>
      <w:r>
        <w:rPr>
          <w:spacing w:val="-60"/>
        </w:rPr>
        <w:t> </w:t>
      </w:r>
      <w:r>
        <w:rPr>
          <w:rFonts w:ascii="宋体" w:hAnsi="宋体" w:cs="宋体" w:eastAsia="宋体" w:hint="default"/>
        </w:rPr>
        <w:t>1.3</w:t>
      </w:r>
      <w:r>
        <w:rPr>
          <w:rFonts w:ascii="宋体" w:hAnsi="宋体" w:cs="宋体" w:eastAsia="宋体" w:hint="default"/>
          <w:spacing w:val="-60"/>
        </w:rPr>
        <w:t> </w:t>
      </w:r>
      <w:r>
        <w:rPr/>
        <w:t>亿元增至</w:t>
      </w:r>
      <w:r>
        <w:rPr>
          <w:spacing w:val="-60"/>
        </w:rPr>
        <w:t> </w:t>
      </w:r>
      <w:r>
        <w:rPr>
          <w:rFonts w:ascii="宋体" w:hAnsi="宋体" w:cs="宋体" w:eastAsia="宋体" w:hint="default"/>
        </w:rPr>
        <w:t>1.6</w:t>
      </w:r>
      <w:r>
        <w:rPr>
          <w:rFonts w:ascii="宋体" w:hAnsi="宋体" w:cs="宋体" w:eastAsia="宋体" w:hint="default"/>
          <w:spacing w:val="-60"/>
        </w:rPr>
        <w:t> </w:t>
      </w:r>
      <w:r>
        <w:rPr/>
        <w:t>亿元，公司持有其</w:t>
      </w:r>
      <w:r>
        <w:rPr>
          <w:spacing w:val="-60"/>
        </w:rPr>
        <w:t> </w:t>
      </w:r>
      <w:r>
        <w:rPr>
          <w:rFonts w:ascii="宋体" w:hAnsi="宋体" w:cs="宋体" w:eastAsia="宋体" w:hint="default"/>
        </w:rPr>
        <w:t>100%</w:t>
      </w:r>
      <w:r>
        <w:rPr/>
        <w:t>股权。</w:t>
      </w:r>
    </w:p>
    <w:p>
      <w:pPr>
        <w:spacing w:line="240" w:lineRule="auto" w:before="7"/>
        <w:rPr>
          <w:rFonts w:ascii="宋体" w:hAnsi="宋体" w:cs="宋体" w:eastAsia="宋体" w:hint="default"/>
          <w:sz w:val="23"/>
          <w:szCs w:val="23"/>
        </w:rPr>
      </w:pPr>
    </w:p>
    <w:p>
      <w:pPr>
        <w:pStyle w:val="BodyText"/>
        <w:spacing w:line="240" w:lineRule="auto"/>
        <w:ind w:left="218" w:right="209"/>
        <w:jc w:val="left"/>
      </w:pPr>
      <w:r>
        <w:rPr>
          <w:rFonts w:ascii="宋体" w:hAnsi="宋体" w:cs="宋体" w:eastAsia="宋体" w:hint="default"/>
        </w:rPr>
        <w:t>2012</w:t>
      </w:r>
      <w:r>
        <w:rPr>
          <w:rFonts w:ascii="宋体" w:hAnsi="宋体" w:cs="宋体" w:eastAsia="宋体" w:hint="default"/>
          <w:spacing w:val="-47"/>
        </w:rPr>
        <w:t> </w:t>
      </w:r>
      <w:r>
        <w:rPr/>
        <w:t>年</w:t>
      </w:r>
      <w:r>
        <w:rPr>
          <w:spacing w:val="-47"/>
        </w:rPr>
        <w:t> </w:t>
      </w:r>
      <w:r>
        <w:rPr>
          <w:rFonts w:ascii="宋体" w:hAnsi="宋体" w:cs="宋体" w:eastAsia="宋体" w:hint="default"/>
        </w:rPr>
        <w:t>2</w:t>
      </w:r>
      <w:r>
        <w:rPr>
          <w:rFonts w:ascii="宋体" w:hAnsi="宋体" w:cs="宋体" w:eastAsia="宋体" w:hint="default"/>
          <w:spacing w:val="-46"/>
        </w:rPr>
        <w:t> </w:t>
      </w:r>
      <w:r>
        <w:rPr/>
        <w:t>月，公司出资</w:t>
      </w:r>
      <w:r>
        <w:rPr>
          <w:spacing w:val="-47"/>
        </w:rPr>
        <w:t> </w:t>
      </w:r>
      <w:r>
        <w:rPr>
          <w:rFonts w:ascii="宋体" w:hAnsi="宋体" w:cs="宋体" w:eastAsia="宋体" w:hint="default"/>
        </w:rPr>
        <w:t>14400</w:t>
      </w:r>
      <w:r>
        <w:rPr>
          <w:rFonts w:ascii="宋体" w:hAnsi="宋体" w:cs="宋体" w:eastAsia="宋体" w:hint="default"/>
          <w:spacing w:val="-47"/>
        </w:rPr>
        <w:t> </w:t>
      </w:r>
      <w:r>
        <w:rPr/>
        <w:t>万元收购嘉融投资有限公司</w:t>
      </w:r>
      <w:r>
        <w:rPr>
          <w:spacing w:val="-47"/>
        </w:rPr>
        <w:t> </w:t>
      </w:r>
      <w:r>
        <w:rPr>
          <w:rFonts w:ascii="宋体" w:hAnsi="宋体" w:cs="宋体" w:eastAsia="宋体" w:hint="default"/>
        </w:rPr>
        <w:t>20%</w:t>
      </w:r>
      <w:r>
        <w:rPr/>
        <w:t>股权。完成收购后，公司 持有该公司</w:t>
      </w:r>
      <w:r>
        <w:rPr>
          <w:spacing w:val="-60"/>
        </w:rPr>
        <w:t> </w:t>
      </w:r>
      <w:r>
        <w:rPr>
          <w:rFonts w:ascii="宋体" w:hAnsi="宋体" w:cs="宋体" w:eastAsia="宋体" w:hint="default"/>
        </w:rPr>
        <w:t>45%</w:t>
      </w:r>
      <w:r>
        <w:rPr/>
        <w:t>股权。</w:t>
      </w:r>
    </w:p>
    <w:p>
      <w:pPr>
        <w:spacing w:line="240" w:lineRule="auto" w:before="11"/>
        <w:rPr>
          <w:rFonts w:ascii="宋体" w:hAnsi="宋体" w:cs="宋体" w:eastAsia="宋体" w:hint="default"/>
          <w:sz w:val="25"/>
          <w:szCs w:val="25"/>
        </w:rPr>
      </w:pPr>
    </w:p>
    <w:p>
      <w:pPr>
        <w:pStyle w:val="BodyText"/>
        <w:spacing w:line="312" w:lineRule="exact"/>
        <w:ind w:left="218" w:right="212"/>
        <w:jc w:val="left"/>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spacing w:val="-4"/>
        </w:rPr>
        <w:t>月，公司下属泰豪科技股份有限公司以非公开发行方式发行</w:t>
      </w:r>
      <w:r>
        <w:rPr>
          <w:spacing w:val="-60"/>
        </w:rPr>
        <w:t> </w:t>
      </w:r>
      <w:r>
        <w:rPr>
          <w:rFonts w:ascii="宋体" w:hAnsi="宋体" w:cs="宋体" w:eastAsia="宋体" w:hint="default"/>
        </w:rPr>
        <w:t>4500</w:t>
      </w:r>
      <w:r>
        <w:rPr>
          <w:rFonts w:ascii="宋体" w:hAnsi="宋体" w:cs="宋体" w:eastAsia="宋体" w:hint="default"/>
          <w:spacing w:val="-60"/>
        </w:rPr>
        <w:t> </w:t>
      </w:r>
      <w:r>
        <w:rPr/>
        <w:t>万股股份购买 </w:t>
      </w:r>
      <w:r>
        <w:rPr>
          <w:spacing w:val="17"/>
        </w:rPr>
        <w:t>泰豪软件股份有限公司 </w:t>
      </w:r>
      <w:r>
        <w:rPr>
          <w:rFonts w:ascii="宋体" w:hAnsi="宋体" w:cs="宋体" w:eastAsia="宋体" w:hint="default"/>
          <w:spacing w:val="14"/>
        </w:rPr>
        <w:t>100%</w:t>
      </w:r>
      <w:r>
        <w:rPr>
          <w:spacing w:val="14"/>
        </w:rPr>
        <w:t>股权。新股发行后，总股本由 </w:t>
      </w:r>
      <w:r>
        <w:rPr>
          <w:rFonts w:ascii="宋体" w:hAnsi="宋体" w:cs="宋体" w:eastAsia="宋体" w:hint="default"/>
        </w:rPr>
        <w:t>455,325,712</w:t>
      </w:r>
      <w:r>
        <w:rPr>
          <w:rFonts w:ascii="宋体" w:hAnsi="宋体" w:cs="宋体" w:eastAsia="宋体" w:hint="default"/>
          <w:spacing w:val="57"/>
        </w:rPr>
        <w:t> </w:t>
      </w:r>
      <w:r>
        <w:rPr>
          <w:spacing w:val="14"/>
        </w:rPr>
        <w:t>股变更为</w:t>
      </w:r>
    </w:p>
    <w:p>
      <w:pPr>
        <w:spacing w:after="0" w:line="312" w:lineRule="exact"/>
        <w:jc w:val="left"/>
        <w:sectPr>
          <w:pgSz w:w="11910" w:h="16840"/>
          <w:pgMar w:header="609" w:footer="761" w:top="1020" w:bottom="960" w:left="120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238" w:right="0"/>
        <w:jc w:val="both"/>
      </w:pPr>
      <w:r>
        <w:rPr>
          <w:rFonts w:ascii="宋体" w:hAnsi="宋体" w:cs="宋体" w:eastAsia="宋体" w:hint="default"/>
        </w:rPr>
        <w:t>500,325,712</w:t>
      </w:r>
      <w:r>
        <w:rPr>
          <w:rFonts w:ascii="宋体" w:hAnsi="宋体" w:cs="宋体" w:eastAsia="宋体" w:hint="default"/>
          <w:spacing w:val="-60"/>
        </w:rPr>
        <w:t> </w:t>
      </w:r>
      <w:r>
        <w:rPr/>
        <w:t>股，公司所持股份不变，持股比例由</w:t>
      </w:r>
      <w:r>
        <w:rPr>
          <w:spacing w:val="-60"/>
        </w:rPr>
        <w:t> </w:t>
      </w:r>
      <w:r>
        <w:rPr>
          <w:rFonts w:ascii="宋体" w:hAnsi="宋体" w:cs="宋体" w:eastAsia="宋体" w:hint="default"/>
        </w:rPr>
        <w:t>22.71%</w:t>
      </w:r>
      <w:r>
        <w:rPr/>
        <w:t>降至</w:t>
      </w:r>
      <w:r>
        <w:rPr>
          <w:spacing w:val="-60"/>
        </w:rPr>
        <w:t> </w:t>
      </w:r>
      <w:r>
        <w:rPr>
          <w:rFonts w:ascii="宋体" w:hAnsi="宋体" w:cs="宋体" w:eastAsia="宋体" w:hint="default"/>
        </w:rPr>
        <w:t>20.67%</w:t>
      </w:r>
      <w:r>
        <w:rPr/>
        <w:t>。</w:t>
      </w:r>
    </w:p>
    <w:p>
      <w:pPr>
        <w:spacing w:line="240" w:lineRule="auto" w:before="7"/>
        <w:rPr>
          <w:rFonts w:ascii="宋体" w:hAnsi="宋体" w:cs="宋体" w:eastAsia="宋体" w:hint="default"/>
          <w:sz w:val="23"/>
          <w:szCs w:val="23"/>
        </w:rPr>
      </w:pPr>
    </w:p>
    <w:p>
      <w:pPr>
        <w:pStyle w:val="BodyText"/>
        <w:spacing w:line="313" w:lineRule="exact"/>
        <w:ind w:left="238" w:right="0"/>
        <w:jc w:val="both"/>
      </w:pPr>
      <w:r>
        <w:rPr>
          <w:rFonts w:ascii="宋体" w:hAnsi="宋体" w:cs="宋体" w:eastAsia="宋体" w:hint="default"/>
        </w:rPr>
        <w:t>2012</w:t>
      </w:r>
      <w:r>
        <w:rPr>
          <w:rFonts w:ascii="宋体" w:hAnsi="宋体" w:cs="宋体" w:eastAsia="宋体" w:hint="default"/>
          <w:spacing w:val="-66"/>
        </w:rPr>
        <w:t> </w:t>
      </w:r>
      <w:r>
        <w:rPr/>
        <w:t>年</w:t>
      </w:r>
      <w:r>
        <w:rPr>
          <w:spacing w:val="-66"/>
        </w:rPr>
        <w:t> </w:t>
      </w:r>
      <w:r>
        <w:rPr>
          <w:rFonts w:ascii="宋体" w:hAnsi="宋体" w:cs="宋体" w:eastAsia="宋体" w:hint="default"/>
        </w:rPr>
        <w:t>6</w:t>
      </w:r>
      <w:r>
        <w:rPr>
          <w:rFonts w:ascii="宋体" w:hAnsi="宋体" w:cs="宋体" w:eastAsia="宋体" w:hint="default"/>
          <w:spacing w:val="-66"/>
        </w:rPr>
        <w:t> </w:t>
      </w:r>
      <w:r>
        <w:rPr/>
        <w:t>月，公司对下属南通同方半导体有限公司增资</w:t>
      </w:r>
      <w:r>
        <w:rPr>
          <w:spacing w:val="-66"/>
        </w:rPr>
        <w:t> </w:t>
      </w:r>
      <w:r>
        <w:rPr>
          <w:rFonts w:ascii="宋体" w:hAnsi="宋体" w:cs="宋体" w:eastAsia="宋体" w:hint="default"/>
        </w:rPr>
        <w:t>1.42</w:t>
      </w:r>
      <w:r>
        <w:rPr>
          <w:rFonts w:ascii="宋体" w:hAnsi="宋体" w:cs="宋体" w:eastAsia="宋体" w:hint="default"/>
          <w:spacing w:val="-66"/>
        </w:rPr>
        <w:t> </w:t>
      </w:r>
      <w:r>
        <w:rPr>
          <w:spacing w:val="-6"/>
        </w:rPr>
        <w:t>亿元，完成增资后，注册资</w:t>
      </w:r>
    </w:p>
    <w:p>
      <w:pPr>
        <w:pStyle w:val="BodyText"/>
        <w:spacing w:line="313" w:lineRule="exact"/>
        <w:ind w:left="238" w:right="0"/>
        <w:jc w:val="both"/>
      </w:pPr>
      <w:r>
        <w:rPr/>
        <w:t>本由</w:t>
      </w:r>
      <w:r>
        <w:rPr>
          <w:spacing w:val="-60"/>
        </w:rPr>
        <w:t> </w:t>
      </w:r>
      <w:r>
        <w:rPr>
          <w:rFonts w:ascii="宋体" w:hAnsi="宋体" w:cs="宋体" w:eastAsia="宋体" w:hint="default"/>
        </w:rPr>
        <w:t>6.72</w:t>
      </w:r>
      <w:r>
        <w:rPr>
          <w:rFonts w:ascii="宋体" w:hAnsi="宋体" w:cs="宋体" w:eastAsia="宋体" w:hint="default"/>
          <w:spacing w:val="-60"/>
        </w:rPr>
        <w:t> </w:t>
      </w:r>
      <w:r>
        <w:rPr/>
        <w:t>亿元增至</w:t>
      </w:r>
      <w:r>
        <w:rPr>
          <w:spacing w:val="-60"/>
        </w:rPr>
        <w:t> </w:t>
      </w:r>
      <w:r>
        <w:rPr>
          <w:rFonts w:ascii="宋体" w:hAnsi="宋体" w:cs="宋体" w:eastAsia="宋体" w:hint="default"/>
        </w:rPr>
        <w:t>8.14</w:t>
      </w:r>
      <w:r>
        <w:rPr>
          <w:rFonts w:ascii="宋体" w:hAnsi="宋体" w:cs="宋体" w:eastAsia="宋体" w:hint="default"/>
          <w:spacing w:val="-60"/>
        </w:rPr>
        <w:t> </w:t>
      </w:r>
      <w:r>
        <w:rPr/>
        <w:t>亿元，公司持有其</w:t>
      </w:r>
      <w:r>
        <w:rPr>
          <w:spacing w:val="-60"/>
        </w:rPr>
        <w:t> </w:t>
      </w:r>
      <w:r>
        <w:rPr>
          <w:rFonts w:ascii="宋体" w:hAnsi="宋体" w:cs="宋体" w:eastAsia="宋体" w:hint="default"/>
        </w:rPr>
        <w:t>100%</w:t>
      </w:r>
      <w:r>
        <w:rPr/>
        <w:t>股权。</w:t>
      </w:r>
    </w:p>
    <w:p>
      <w:pPr>
        <w:spacing w:line="240" w:lineRule="auto" w:before="9"/>
        <w:rPr>
          <w:rFonts w:ascii="宋体" w:hAnsi="宋体" w:cs="宋体" w:eastAsia="宋体" w:hint="default"/>
          <w:sz w:val="23"/>
          <w:szCs w:val="23"/>
        </w:rPr>
      </w:pPr>
    </w:p>
    <w:p>
      <w:pPr>
        <w:pStyle w:val="BodyText"/>
        <w:spacing w:line="237" w:lineRule="auto"/>
        <w:ind w:left="238" w:right="723"/>
        <w:jc w:val="both"/>
      </w:pPr>
      <w:r>
        <w:rPr>
          <w:rFonts w:ascii="宋体" w:hAnsi="宋体" w:cs="宋体" w:eastAsia="宋体" w:hint="default"/>
        </w:rPr>
        <w:t>2012</w:t>
      </w:r>
      <w:r>
        <w:rPr>
          <w:rFonts w:ascii="宋体" w:hAnsi="宋体" w:cs="宋体" w:eastAsia="宋体" w:hint="default"/>
          <w:spacing w:val="-67"/>
        </w:rPr>
        <w:t> </w:t>
      </w:r>
      <w:r>
        <w:rPr/>
        <w:t>年</w:t>
      </w:r>
      <w:r>
        <w:rPr>
          <w:spacing w:val="-67"/>
        </w:rPr>
        <w:t> </w:t>
      </w:r>
      <w:r>
        <w:rPr>
          <w:rFonts w:ascii="宋体" w:hAnsi="宋体" w:cs="宋体" w:eastAsia="宋体" w:hint="default"/>
        </w:rPr>
        <w:t>3</w:t>
      </w:r>
      <w:r>
        <w:rPr>
          <w:rFonts w:ascii="宋体" w:hAnsi="宋体" w:cs="宋体" w:eastAsia="宋体" w:hint="default"/>
          <w:spacing w:val="-67"/>
        </w:rPr>
        <w:t> </w:t>
      </w:r>
      <w:r>
        <w:rPr/>
        <w:t>月，公司下属唐山晶源裕丰电子股份有限公司以新发行</w:t>
      </w:r>
      <w:r>
        <w:rPr>
          <w:spacing w:val="-67"/>
        </w:rPr>
        <w:t> </w:t>
      </w:r>
      <w:r>
        <w:rPr>
          <w:rFonts w:ascii="宋体" w:hAnsi="宋体" w:cs="宋体" w:eastAsia="宋体" w:hint="default"/>
        </w:rPr>
        <w:t>106,753,049</w:t>
      </w:r>
      <w:r>
        <w:rPr>
          <w:rFonts w:ascii="宋体" w:hAnsi="宋体" w:cs="宋体" w:eastAsia="宋体" w:hint="default"/>
          <w:spacing w:val="-14"/>
        </w:rPr>
        <w:t> </w:t>
      </w:r>
      <w:r>
        <w:rPr/>
        <w:t>股股份为 对价购买公司下属北京同方微电子有限公司 </w:t>
      </w:r>
      <w:r>
        <w:rPr>
          <w:rFonts w:ascii="宋体" w:hAnsi="宋体" w:cs="宋体" w:eastAsia="宋体" w:hint="default"/>
        </w:rPr>
        <w:t>100%</w:t>
      </w:r>
      <w:r>
        <w:rPr/>
        <w:t>股权。公司以所持同方微电子</w:t>
      </w:r>
      <w:r>
        <w:rPr>
          <w:spacing w:val="-38"/>
        </w:rPr>
        <w:t> </w:t>
      </w:r>
      <w:r>
        <w:rPr>
          <w:rFonts w:ascii="宋体" w:hAnsi="宋体" w:cs="宋体" w:eastAsia="宋体" w:hint="default"/>
        </w:rPr>
        <w:t>86%</w:t>
      </w:r>
      <w:r>
        <w:rPr/>
        <w:t>股权 置换晶源电子</w:t>
      </w:r>
      <w:r>
        <w:rPr>
          <w:spacing w:val="-56"/>
        </w:rPr>
        <w:t> </w:t>
      </w:r>
      <w:r>
        <w:rPr>
          <w:rFonts w:ascii="宋体" w:hAnsi="宋体" w:cs="宋体" w:eastAsia="宋体" w:hint="default"/>
        </w:rPr>
        <w:t>91,807,600</w:t>
      </w:r>
      <w:r>
        <w:rPr>
          <w:rFonts w:ascii="宋体" w:hAnsi="宋体" w:cs="宋体" w:eastAsia="宋体" w:hint="default"/>
          <w:spacing w:val="-56"/>
        </w:rPr>
        <w:t> </w:t>
      </w:r>
      <w:r>
        <w:rPr>
          <w:spacing w:val="-3"/>
        </w:rPr>
        <w:t>股股份。资产重组后，晶源电子总股份数由</w:t>
      </w:r>
      <w:r>
        <w:rPr>
          <w:spacing w:val="-56"/>
        </w:rPr>
        <w:t> </w:t>
      </w:r>
      <w:r>
        <w:rPr>
          <w:rFonts w:ascii="宋体" w:hAnsi="宋体" w:cs="宋体" w:eastAsia="宋体" w:hint="default"/>
        </w:rPr>
        <w:t>135,000,000</w:t>
      </w:r>
      <w:r>
        <w:rPr>
          <w:rFonts w:ascii="宋体" w:hAnsi="宋体" w:cs="宋体" w:eastAsia="宋体" w:hint="default"/>
          <w:spacing w:val="-56"/>
        </w:rPr>
        <w:t> </w:t>
      </w:r>
      <w:r>
        <w:rPr/>
        <w:t>股增</w:t>
      </w:r>
    </w:p>
    <w:p>
      <w:pPr>
        <w:pStyle w:val="BodyText"/>
        <w:spacing w:line="310" w:lineRule="exact" w:before="30"/>
        <w:ind w:left="238" w:right="723"/>
        <w:jc w:val="both"/>
      </w:pPr>
      <w:r>
        <w:rPr/>
        <w:t>至</w:t>
      </w:r>
      <w:r>
        <w:rPr>
          <w:spacing w:val="-47"/>
        </w:rPr>
        <w:t> </w:t>
      </w:r>
      <w:r>
        <w:rPr>
          <w:rFonts w:ascii="宋体" w:hAnsi="宋体" w:cs="宋体" w:eastAsia="宋体" w:hint="default"/>
        </w:rPr>
        <w:t>241,753,049</w:t>
      </w:r>
      <w:r>
        <w:rPr>
          <w:rFonts w:ascii="宋体" w:hAnsi="宋体" w:cs="宋体" w:eastAsia="宋体" w:hint="default"/>
          <w:spacing w:val="-47"/>
        </w:rPr>
        <w:t> </w:t>
      </w:r>
      <w:r>
        <w:rPr/>
        <w:t>股，公司所持股份由</w:t>
      </w:r>
      <w:r>
        <w:rPr>
          <w:spacing w:val="-47"/>
        </w:rPr>
        <w:t> </w:t>
      </w:r>
      <w:r>
        <w:rPr>
          <w:rFonts w:ascii="宋体" w:hAnsi="宋体" w:cs="宋体" w:eastAsia="宋体" w:hint="default"/>
        </w:rPr>
        <w:t>33,750,000</w:t>
      </w:r>
      <w:r>
        <w:rPr>
          <w:rFonts w:ascii="宋体" w:hAnsi="宋体" w:cs="宋体" w:eastAsia="宋体" w:hint="default"/>
          <w:spacing w:val="-47"/>
        </w:rPr>
        <w:t> </w:t>
      </w:r>
      <w:r>
        <w:rPr/>
        <w:t>股（</w:t>
      </w:r>
      <w:r>
        <w:rPr>
          <w:rFonts w:ascii="宋体" w:hAnsi="宋体" w:cs="宋体" w:eastAsia="宋体" w:hint="default"/>
        </w:rPr>
        <w:t>25%</w:t>
      </w:r>
      <w:r>
        <w:rPr/>
        <w:t>）增至</w:t>
      </w:r>
      <w:r>
        <w:rPr>
          <w:spacing w:val="-47"/>
        </w:rPr>
        <w:t> </w:t>
      </w:r>
      <w:r>
        <w:rPr>
          <w:rFonts w:ascii="宋体" w:hAnsi="宋体" w:cs="宋体" w:eastAsia="宋体" w:hint="default"/>
        </w:rPr>
        <w:t>125,557,600</w:t>
      </w:r>
      <w:r>
        <w:rPr>
          <w:rFonts w:ascii="宋体" w:hAnsi="宋体" w:cs="宋体" w:eastAsia="宋体" w:hint="default"/>
          <w:spacing w:val="-47"/>
        </w:rPr>
        <w:t> </w:t>
      </w:r>
      <w:r>
        <w:rPr/>
        <w:t>万股，持 股比例</w:t>
      </w:r>
      <w:r>
        <w:rPr>
          <w:spacing w:val="-69"/>
        </w:rPr>
        <w:t> </w:t>
      </w:r>
      <w:r>
        <w:rPr>
          <w:rFonts w:ascii="宋体" w:hAnsi="宋体" w:cs="宋体" w:eastAsia="宋体" w:hint="default"/>
        </w:rPr>
        <w:t>51.94%</w:t>
      </w:r>
      <w:r>
        <w:rPr/>
        <w:t>，并承诺所持新增股份锁定</w:t>
      </w:r>
      <w:r>
        <w:rPr>
          <w:spacing w:val="-69"/>
        </w:rPr>
        <w:t> </w:t>
      </w:r>
      <w:r>
        <w:rPr>
          <w:rFonts w:ascii="宋体" w:hAnsi="宋体" w:cs="宋体" w:eastAsia="宋体" w:hint="default"/>
        </w:rPr>
        <w:t>36</w:t>
      </w:r>
      <w:r>
        <w:rPr>
          <w:rFonts w:ascii="宋体" w:hAnsi="宋体" w:cs="宋体" w:eastAsia="宋体" w:hint="default"/>
          <w:spacing w:val="-69"/>
        </w:rPr>
        <w:t> </w:t>
      </w:r>
      <w:r>
        <w:rPr>
          <w:spacing w:val="-4"/>
        </w:rPr>
        <w:t>个月。同方微电子股权已经完成过户，公司</w:t>
      </w:r>
      <w:r>
        <w:rPr/>
        <w:t> 退出同方微电子。</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月晶源电子更名为同方国芯电子股份有限公司。</w:t>
      </w:r>
    </w:p>
    <w:p>
      <w:pPr>
        <w:spacing w:line="240" w:lineRule="auto" w:before="8"/>
        <w:rPr>
          <w:rFonts w:ascii="宋体" w:hAnsi="宋体" w:cs="宋体" w:eastAsia="宋体" w:hint="default"/>
          <w:sz w:val="21"/>
          <w:szCs w:val="21"/>
        </w:rPr>
      </w:pPr>
    </w:p>
    <w:p>
      <w:pPr>
        <w:pStyle w:val="BodyText"/>
        <w:spacing w:line="237" w:lineRule="auto"/>
        <w:ind w:left="238" w:right="723"/>
        <w:jc w:val="both"/>
      </w:pPr>
      <w:r>
        <w:rPr>
          <w:rFonts w:ascii="宋体" w:hAnsi="宋体" w:cs="宋体" w:eastAsia="宋体" w:hint="default"/>
        </w:rPr>
        <w:t>2012</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spacing w:val="-5"/>
        </w:rPr>
        <w:t>月，公司下属同方国芯电子股份有限公司以发行新股</w:t>
      </w:r>
      <w:r>
        <w:rPr>
          <w:spacing w:val="-58"/>
        </w:rPr>
        <w:t> </w:t>
      </w:r>
      <w:r>
        <w:rPr>
          <w:rFonts w:ascii="宋体" w:hAnsi="宋体" w:cs="宋体" w:eastAsia="宋体" w:hint="default"/>
        </w:rPr>
        <w:t>55,188,274</w:t>
      </w:r>
      <w:r>
        <w:rPr>
          <w:rFonts w:ascii="宋体" w:hAnsi="宋体" w:cs="宋体" w:eastAsia="宋体" w:hint="default"/>
          <w:spacing w:val="-58"/>
        </w:rPr>
        <w:t> </w:t>
      </w:r>
      <w:r>
        <w:rPr/>
        <w:t>股股份为对价 收购深圳市国微电子股份有限公司原股东所持有的合共</w:t>
      </w:r>
      <w:r>
        <w:rPr>
          <w:spacing w:val="-39"/>
        </w:rPr>
        <w:t> </w:t>
      </w:r>
      <w:r>
        <w:rPr>
          <w:rFonts w:ascii="宋体" w:hAnsi="宋体" w:cs="宋体" w:eastAsia="宋体" w:hint="default"/>
        </w:rPr>
        <w:t>96.4878%</w:t>
      </w:r>
      <w:r>
        <w:rPr/>
        <w:t>的股份。完成并购后， 同方国芯已发行总股份数由</w:t>
      </w:r>
      <w:r>
        <w:rPr>
          <w:spacing w:val="-40"/>
        </w:rPr>
        <w:t> </w:t>
      </w:r>
      <w:r>
        <w:rPr>
          <w:rFonts w:ascii="宋体" w:hAnsi="宋体" w:cs="宋体" w:eastAsia="宋体" w:hint="default"/>
        </w:rPr>
        <w:t>241,753,049</w:t>
      </w:r>
      <w:r>
        <w:rPr>
          <w:rFonts w:ascii="宋体" w:hAnsi="宋体" w:cs="宋体" w:eastAsia="宋体" w:hint="default"/>
          <w:spacing w:val="-40"/>
        </w:rPr>
        <w:t> </w:t>
      </w:r>
      <w:r>
        <w:rPr/>
        <w:t>股增至</w:t>
      </w:r>
      <w:r>
        <w:rPr>
          <w:spacing w:val="-40"/>
        </w:rPr>
        <w:t> </w:t>
      </w:r>
      <w:r>
        <w:rPr>
          <w:rFonts w:ascii="宋体" w:hAnsi="宋体" w:cs="宋体" w:eastAsia="宋体" w:hint="default"/>
        </w:rPr>
        <w:t>296,941,323</w:t>
      </w:r>
      <w:r>
        <w:rPr>
          <w:rFonts w:ascii="宋体" w:hAnsi="宋体" w:cs="宋体" w:eastAsia="宋体" w:hint="default"/>
          <w:spacing w:val="-40"/>
        </w:rPr>
        <w:t> </w:t>
      </w:r>
      <w:r>
        <w:rPr/>
        <w:t>股；公司所持该公司的股 份不变，持股比例由</w:t>
      </w:r>
      <w:r>
        <w:rPr>
          <w:spacing w:val="-80"/>
        </w:rPr>
        <w:t> </w:t>
      </w:r>
      <w:r>
        <w:rPr>
          <w:rFonts w:ascii="宋体" w:hAnsi="宋体" w:cs="宋体" w:eastAsia="宋体" w:hint="default"/>
        </w:rPr>
        <w:t>51.94%</w:t>
      </w:r>
      <w:r>
        <w:rPr/>
        <w:t>稀释到</w:t>
      </w:r>
      <w:r>
        <w:rPr>
          <w:spacing w:val="-80"/>
        </w:rPr>
        <w:t> </w:t>
      </w:r>
      <w:r>
        <w:rPr>
          <w:rFonts w:ascii="宋体" w:hAnsi="宋体" w:cs="宋体" w:eastAsia="宋体" w:hint="default"/>
        </w:rPr>
        <w:t>42.28%</w:t>
      </w:r>
      <w:r>
        <w:rPr/>
        <w:t>；同方国芯成为国微电子的控股股东，并将继 续收购其余</w:t>
      </w:r>
      <w:r>
        <w:rPr>
          <w:spacing w:val="-60"/>
        </w:rPr>
        <w:t> </w:t>
      </w:r>
      <w:r>
        <w:rPr>
          <w:rFonts w:ascii="宋体" w:hAnsi="宋体" w:cs="宋体" w:eastAsia="宋体" w:hint="default"/>
        </w:rPr>
        <w:t>3.5122%</w:t>
      </w:r>
      <w:r>
        <w:rPr/>
        <w:t>股权。</w:t>
      </w:r>
    </w:p>
    <w:p>
      <w:pPr>
        <w:spacing w:line="240" w:lineRule="auto" w:before="7"/>
        <w:rPr>
          <w:rFonts w:ascii="宋体" w:hAnsi="宋体" w:cs="宋体" w:eastAsia="宋体" w:hint="default"/>
          <w:sz w:val="23"/>
          <w:szCs w:val="23"/>
        </w:rPr>
      </w:pPr>
    </w:p>
    <w:p>
      <w:pPr>
        <w:pStyle w:val="BodyText"/>
        <w:spacing w:line="313" w:lineRule="exact"/>
        <w:ind w:left="238" w:right="0"/>
        <w:jc w:val="both"/>
      </w:pPr>
      <w:r>
        <w:rPr>
          <w:rFonts w:ascii="宋体" w:hAnsi="宋体" w:cs="宋体" w:eastAsia="宋体" w:hint="default"/>
        </w:rPr>
        <w:t>2012</w:t>
      </w:r>
      <w:r>
        <w:rPr>
          <w:rFonts w:ascii="宋体" w:hAnsi="宋体" w:cs="宋体" w:eastAsia="宋体" w:hint="default"/>
          <w:spacing w:val="-65"/>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月，公司对下属北京同方凌讯科技有限公司增资</w:t>
      </w:r>
      <w:r>
        <w:rPr>
          <w:spacing w:val="-65"/>
        </w:rPr>
        <w:t> </w:t>
      </w:r>
      <w:r>
        <w:rPr>
          <w:rFonts w:ascii="宋体" w:hAnsi="宋体" w:cs="宋体" w:eastAsia="宋体" w:hint="default"/>
        </w:rPr>
        <w:t>5000</w:t>
      </w:r>
      <w:r>
        <w:rPr>
          <w:rFonts w:ascii="宋体" w:hAnsi="宋体" w:cs="宋体" w:eastAsia="宋体" w:hint="default"/>
          <w:spacing w:val="-65"/>
        </w:rPr>
        <w:t> </w:t>
      </w:r>
      <w:r>
        <w:rPr>
          <w:spacing w:val="-7"/>
        </w:rPr>
        <w:t>万元，完成增资后，注册</w:t>
      </w:r>
    </w:p>
    <w:p>
      <w:pPr>
        <w:pStyle w:val="BodyText"/>
        <w:spacing w:line="313" w:lineRule="exact"/>
        <w:ind w:left="238" w:right="0"/>
        <w:jc w:val="both"/>
      </w:pPr>
      <w:r>
        <w:rPr/>
        <w:t>资本由</w:t>
      </w:r>
      <w:r>
        <w:rPr>
          <w:spacing w:val="-60"/>
        </w:rPr>
        <w:t> </w:t>
      </w:r>
      <w:r>
        <w:rPr>
          <w:rFonts w:ascii="宋体" w:hAnsi="宋体" w:cs="宋体" w:eastAsia="宋体" w:hint="default"/>
        </w:rPr>
        <w:t>20000</w:t>
      </w:r>
      <w:r>
        <w:rPr>
          <w:rFonts w:ascii="宋体" w:hAnsi="宋体" w:cs="宋体" w:eastAsia="宋体" w:hint="default"/>
          <w:spacing w:val="-60"/>
        </w:rPr>
        <w:t> </w:t>
      </w:r>
      <w:r>
        <w:rPr/>
        <w:t>万元增至</w:t>
      </w:r>
      <w:r>
        <w:rPr>
          <w:spacing w:val="-60"/>
        </w:rPr>
        <w:t> </w:t>
      </w:r>
      <w:r>
        <w:rPr>
          <w:rFonts w:ascii="宋体" w:hAnsi="宋体" w:cs="宋体" w:eastAsia="宋体" w:hint="default"/>
        </w:rPr>
        <w:t>25000</w:t>
      </w:r>
      <w:r>
        <w:rPr>
          <w:rFonts w:ascii="宋体" w:hAnsi="宋体" w:cs="宋体" w:eastAsia="宋体" w:hint="default"/>
          <w:spacing w:val="-60"/>
        </w:rPr>
        <w:t> </w:t>
      </w:r>
      <w:r>
        <w:rPr/>
        <w:t>万元，公司持有其</w:t>
      </w:r>
      <w:r>
        <w:rPr>
          <w:spacing w:val="-60"/>
        </w:rPr>
        <w:t> </w:t>
      </w:r>
      <w:r>
        <w:rPr>
          <w:rFonts w:ascii="宋体" w:hAnsi="宋体" w:cs="宋体" w:eastAsia="宋体" w:hint="default"/>
        </w:rPr>
        <w:t>98.8%</w:t>
      </w:r>
      <w:r>
        <w:rPr/>
        <w:t>股权。</w:t>
      </w:r>
    </w:p>
    <w:p>
      <w:pPr>
        <w:spacing w:line="240" w:lineRule="auto" w:before="7"/>
        <w:rPr>
          <w:rFonts w:ascii="宋体" w:hAnsi="宋体" w:cs="宋体" w:eastAsia="宋体" w:hint="default"/>
          <w:sz w:val="23"/>
          <w:szCs w:val="23"/>
        </w:rPr>
      </w:pPr>
    </w:p>
    <w:p>
      <w:pPr>
        <w:pStyle w:val="BodyText"/>
        <w:spacing w:line="313" w:lineRule="exact"/>
        <w:ind w:left="238" w:right="0"/>
        <w:jc w:val="both"/>
      </w:pP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4"/>
        </w:rPr>
        <w:t> </w:t>
      </w:r>
      <w:r>
        <w:rPr/>
        <w:t>月，公司下属同方锐安科技有限公司实施员工持股计划，按照该计划新增注册</w:t>
      </w:r>
    </w:p>
    <w:p>
      <w:pPr>
        <w:pStyle w:val="BodyText"/>
        <w:spacing w:line="310" w:lineRule="exact" w:before="31"/>
        <w:ind w:left="238" w:right="723"/>
        <w:jc w:val="both"/>
      </w:pPr>
      <w:r>
        <w:rPr/>
        <w:t>资本</w:t>
      </w:r>
      <w:r>
        <w:rPr>
          <w:spacing w:val="-63"/>
        </w:rPr>
        <w:t> </w:t>
      </w:r>
      <w:r>
        <w:rPr>
          <w:rFonts w:ascii="宋体" w:hAnsi="宋体" w:cs="宋体" w:eastAsia="宋体" w:hint="default"/>
        </w:rPr>
        <w:t>1058</w:t>
      </w:r>
      <w:r>
        <w:rPr>
          <w:rFonts w:ascii="宋体" w:hAnsi="宋体" w:cs="宋体" w:eastAsia="宋体" w:hint="default"/>
          <w:spacing w:val="-63"/>
        </w:rPr>
        <w:t> </w:t>
      </w:r>
      <w:r>
        <w:rPr/>
        <w:t>万元由部分适格员工认缴。注册资本由</w:t>
      </w:r>
      <w:r>
        <w:rPr>
          <w:spacing w:val="-63"/>
        </w:rPr>
        <w:t> </w:t>
      </w:r>
      <w:r>
        <w:rPr>
          <w:rFonts w:ascii="宋体" w:hAnsi="宋体" w:cs="宋体" w:eastAsia="宋体" w:hint="default"/>
        </w:rPr>
        <w:t>6000</w:t>
      </w:r>
      <w:r>
        <w:rPr>
          <w:rFonts w:ascii="宋体" w:hAnsi="宋体" w:cs="宋体" w:eastAsia="宋体" w:hint="default"/>
          <w:spacing w:val="-63"/>
        </w:rPr>
        <w:t> </w:t>
      </w:r>
      <w:r>
        <w:rPr/>
        <w:t>万元增至</w:t>
      </w:r>
      <w:r>
        <w:rPr>
          <w:spacing w:val="-63"/>
        </w:rPr>
        <w:t> </w:t>
      </w:r>
      <w:r>
        <w:rPr>
          <w:rFonts w:ascii="宋体" w:hAnsi="宋体" w:cs="宋体" w:eastAsia="宋体" w:hint="default"/>
        </w:rPr>
        <w:t>7058</w:t>
      </w:r>
      <w:r>
        <w:rPr>
          <w:rFonts w:ascii="宋体" w:hAnsi="宋体" w:cs="宋体" w:eastAsia="宋体" w:hint="default"/>
          <w:spacing w:val="-63"/>
        </w:rPr>
        <w:t> </w:t>
      </w:r>
      <w:r>
        <w:rPr>
          <w:spacing w:val="-3"/>
        </w:rPr>
        <w:t>万元。公司出资不</w:t>
      </w:r>
      <w:r>
        <w:rPr/>
        <w:t> 变，持股比例由</w:t>
      </w:r>
      <w:r>
        <w:rPr>
          <w:spacing w:val="-60"/>
        </w:rPr>
        <w:t> </w:t>
      </w:r>
      <w:r>
        <w:rPr>
          <w:rFonts w:ascii="宋体" w:hAnsi="宋体" w:cs="宋体" w:eastAsia="宋体" w:hint="default"/>
        </w:rPr>
        <w:t>100%</w:t>
      </w:r>
      <w:r>
        <w:rPr/>
        <w:t>降至</w:t>
      </w:r>
      <w:r>
        <w:rPr>
          <w:spacing w:val="-60"/>
        </w:rPr>
        <w:t> </w:t>
      </w:r>
      <w:r>
        <w:rPr>
          <w:rFonts w:ascii="宋体" w:hAnsi="宋体" w:cs="宋体" w:eastAsia="宋体" w:hint="default"/>
        </w:rPr>
        <w:t>85%</w:t>
      </w:r>
      <w:r>
        <w:rPr/>
        <w:t>。</w:t>
      </w:r>
    </w:p>
    <w:p>
      <w:pPr>
        <w:spacing w:line="240" w:lineRule="auto" w:before="8"/>
        <w:rPr>
          <w:rFonts w:ascii="宋体" w:hAnsi="宋体" w:cs="宋体" w:eastAsia="宋体" w:hint="default"/>
          <w:sz w:val="21"/>
          <w:szCs w:val="21"/>
        </w:rPr>
      </w:pPr>
    </w:p>
    <w:p>
      <w:pPr>
        <w:pStyle w:val="BodyText"/>
        <w:spacing w:line="237" w:lineRule="auto"/>
        <w:ind w:left="238" w:right="590"/>
        <w:jc w:val="left"/>
      </w:pP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spacing w:val="-10"/>
        </w:rPr>
        <w:t>月，公司下属无锡同方创新科技园有限公司名称变更为“同方计算机有限公司”，</w:t>
      </w:r>
      <w:r>
        <w:rPr/>
        <w:t> </w:t>
      </w:r>
      <w:r>
        <w:rPr>
          <w:spacing w:val="-3"/>
        </w:rPr>
        <w:t>同时变更经营范围为计算机设备等研制、开发、生产、销售。</w:t>
      </w:r>
      <w:r>
        <w:rPr>
          <w:rFonts w:ascii="宋体" w:hAnsi="宋体" w:cs="宋体" w:eastAsia="宋体" w:hint="default"/>
          <w:spacing w:val="-3"/>
        </w:rPr>
        <w:t>2012</w:t>
      </w:r>
      <w:r>
        <w:rPr>
          <w:rFonts w:ascii="宋体" w:hAnsi="宋体" w:cs="宋体" w:eastAsia="宋体" w:hint="default"/>
          <w:spacing w:val="-60"/>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spacing w:val="-3"/>
        </w:rPr>
        <w:t>月，公司对该公</w:t>
      </w:r>
      <w:r>
        <w:rPr>
          <w:spacing w:val="-116"/>
        </w:rPr>
        <w:t> </w:t>
      </w:r>
      <w:r>
        <w:rPr>
          <w:spacing w:val="-116"/>
        </w:rPr>
      </w:r>
      <w:r>
        <w:rPr/>
        <w:t>司增资</w:t>
      </w:r>
      <w:r>
        <w:rPr>
          <w:spacing w:val="-60"/>
        </w:rPr>
        <w:t> </w:t>
      </w:r>
      <w:r>
        <w:rPr>
          <w:rFonts w:ascii="宋体" w:hAnsi="宋体" w:cs="宋体" w:eastAsia="宋体" w:hint="default"/>
        </w:rPr>
        <w:t>5</w:t>
      </w:r>
      <w:r>
        <w:rPr>
          <w:rFonts w:ascii="宋体" w:hAnsi="宋体" w:cs="宋体" w:eastAsia="宋体" w:hint="default"/>
          <w:spacing w:val="-60"/>
        </w:rPr>
        <w:t> </w:t>
      </w:r>
      <w:r>
        <w:rPr/>
        <w:t>亿元，完成增资后，注册资本由</w:t>
      </w:r>
      <w:r>
        <w:rPr>
          <w:spacing w:val="-60"/>
        </w:rPr>
        <w:t> </w:t>
      </w:r>
      <w:r>
        <w:rPr>
          <w:rFonts w:ascii="宋体" w:hAnsi="宋体" w:cs="宋体" w:eastAsia="宋体" w:hint="default"/>
        </w:rPr>
        <w:t>1</w:t>
      </w:r>
      <w:r>
        <w:rPr>
          <w:rFonts w:ascii="宋体" w:hAnsi="宋体" w:cs="宋体" w:eastAsia="宋体" w:hint="default"/>
          <w:spacing w:val="-60"/>
        </w:rPr>
        <w:t> </w:t>
      </w:r>
      <w:r>
        <w:rPr/>
        <w:t>亿元增至</w:t>
      </w:r>
      <w:r>
        <w:rPr>
          <w:spacing w:val="-60"/>
        </w:rPr>
        <w:t> </w:t>
      </w:r>
      <w:r>
        <w:rPr>
          <w:rFonts w:ascii="宋体" w:hAnsi="宋体" w:cs="宋体" w:eastAsia="宋体" w:hint="default"/>
        </w:rPr>
        <w:t>6</w:t>
      </w:r>
      <w:r>
        <w:rPr>
          <w:rFonts w:ascii="宋体" w:hAnsi="宋体" w:cs="宋体" w:eastAsia="宋体" w:hint="default"/>
          <w:spacing w:val="-60"/>
        </w:rPr>
        <w:t> </w:t>
      </w:r>
      <w:r>
        <w:rPr/>
        <w:t>亿元，公司持有其</w:t>
      </w:r>
      <w:r>
        <w:rPr>
          <w:spacing w:val="-60"/>
        </w:rPr>
        <w:t> </w:t>
      </w:r>
      <w:r>
        <w:rPr>
          <w:rFonts w:ascii="宋体" w:hAnsi="宋体" w:cs="宋体" w:eastAsia="宋体" w:hint="default"/>
        </w:rPr>
        <w:t>100%</w:t>
      </w:r>
      <w:r>
        <w:rPr/>
        <w:t>股权。</w:t>
      </w:r>
    </w:p>
    <w:p>
      <w:pPr>
        <w:spacing w:line="240" w:lineRule="auto" w:before="10"/>
        <w:rPr>
          <w:rFonts w:ascii="宋体" w:hAnsi="宋体" w:cs="宋体" w:eastAsia="宋体" w:hint="default"/>
          <w:sz w:val="23"/>
          <w:szCs w:val="23"/>
        </w:rPr>
      </w:pPr>
    </w:p>
    <w:p>
      <w:pPr>
        <w:pStyle w:val="BodyText"/>
        <w:spacing w:line="237" w:lineRule="auto"/>
        <w:ind w:left="238" w:right="723"/>
        <w:jc w:val="both"/>
      </w:pPr>
      <w:r>
        <w:rPr>
          <w:rFonts w:ascii="宋体" w:hAnsi="宋体" w:cs="宋体" w:eastAsia="宋体" w:hint="default"/>
        </w:rPr>
        <w:t>2012</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月，北京辰安伟业科技有限公司进行股份制改造，以截至</w:t>
      </w:r>
      <w:r>
        <w:rPr>
          <w:spacing w:val="-57"/>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 经审计的账面净资产值</w:t>
      </w:r>
      <w:r>
        <w:rPr>
          <w:spacing w:val="-47"/>
        </w:rPr>
        <w:t> </w:t>
      </w:r>
      <w:r>
        <w:rPr>
          <w:rFonts w:ascii="宋体" w:hAnsi="宋体" w:cs="宋体" w:eastAsia="宋体" w:hint="default"/>
        </w:rPr>
        <w:t>143,223,403.04</w:t>
      </w:r>
      <w:r>
        <w:rPr>
          <w:rFonts w:ascii="宋体" w:hAnsi="宋体" w:cs="宋体" w:eastAsia="宋体" w:hint="default"/>
          <w:spacing w:val="-47"/>
        </w:rPr>
        <w:t> </w:t>
      </w:r>
      <w:r>
        <w:rPr/>
        <w:t>元按</w:t>
      </w:r>
      <w:r>
        <w:rPr>
          <w:spacing w:val="-47"/>
        </w:rPr>
        <w:t> </w:t>
      </w:r>
      <w:r>
        <w:rPr>
          <w:rFonts w:ascii="宋体" w:hAnsi="宋体" w:cs="宋体" w:eastAsia="宋体" w:hint="default"/>
        </w:rPr>
        <w:t>1</w:t>
      </w:r>
      <w:r>
        <w:rPr/>
        <w:t>：</w:t>
      </w:r>
      <w:r>
        <w:rPr>
          <w:rFonts w:ascii="宋体" w:hAnsi="宋体" w:cs="宋体" w:eastAsia="宋体" w:hint="default"/>
        </w:rPr>
        <w:t>0.4189</w:t>
      </w:r>
      <w:r>
        <w:rPr>
          <w:rFonts w:ascii="宋体" w:hAnsi="宋体" w:cs="宋体" w:eastAsia="宋体" w:hint="default"/>
          <w:spacing w:val="-47"/>
        </w:rPr>
        <w:t> </w:t>
      </w:r>
      <w:r>
        <w:rPr/>
        <w:t>折股，总股份为</w:t>
      </w:r>
      <w:r>
        <w:rPr>
          <w:spacing w:val="-47"/>
        </w:rPr>
        <w:t> </w:t>
      </w:r>
      <w:r>
        <w:rPr>
          <w:rFonts w:ascii="宋体" w:hAnsi="宋体" w:cs="宋体" w:eastAsia="宋体" w:hint="default"/>
        </w:rPr>
        <w:t>6000</w:t>
      </w:r>
      <w:r>
        <w:rPr>
          <w:rFonts w:ascii="宋体" w:hAnsi="宋体" w:cs="宋体" w:eastAsia="宋体" w:hint="default"/>
          <w:spacing w:val="-47"/>
        </w:rPr>
        <w:t> </w:t>
      </w:r>
      <w:r>
        <w:rPr/>
        <w:t>万股，每 股面值</w:t>
      </w:r>
      <w:r>
        <w:rPr>
          <w:spacing w:val="-70"/>
        </w:rPr>
        <w:t> </w:t>
      </w:r>
      <w:r>
        <w:rPr>
          <w:rFonts w:ascii="宋体" w:hAnsi="宋体" w:cs="宋体" w:eastAsia="宋体" w:hint="default"/>
        </w:rPr>
        <w:t>1</w:t>
      </w:r>
      <w:r>
        <w:rPr>
          <w:rFonts w:ascii="宋体" w:hAnsi="宋体" w:cs="宋体" w:eastAsia="宋体" w:hint="default"/>
          <w:spacing w:val="-70"/>
        </w:rPr>
        <w:t> </w:t>
      </w:r>
      <w:r>
        <w:rPr/>
        <w:t>元，注册资本变更为</w:t>
      </w:r>
      <w:r>
        <w:rPr>
          <w:spacing w:val="-70"/>
        </w:rPr>
        <w:t> </w:t>
      </w:r>
      <w:r>
        <w:rPr>
          <w:rFonts w:ascii="宋体" w:hAnsi="宋体" w:cs="宋体" w:eastAsia="宋体" w:hint="default"/>
        </w:rPr>
        <w:t>6000</w:t>
      </w:r>
      <w:r>
        <w:rPr>
          <w:rFonts w:ascii="宋体" w:hAnsi="宋体" w:cs="宋体" w:eastAsia="宋体" w:hint="default"/>
          <w:spacing w:val="-70"/>
        </w:rPr>
        <w:t> </w:t>
      </w:r>
      <w:r>
        <w:rPr/>
        <w:t>万元，更名为北京辰安科技股份有限公司。公司持有 辰安伟业</w:t>
      </w:r>
      <w:r>
        <w:rPr>
          <w:spacing w:val="-60"/>
        </w:rPr>
        <w:t> </w:t>
      </w:r>
      <w:r>
        <w:rPr>
          <w:rFonts w:ascii="宋体" w:hAnsi="宋体" w:cs="宋体" w:eastAsia="宋体" w:hint="default"/>
        </w:rPr>
        <w:t>675</w:t>
      </w:r>
      <w:r>
        <w:rPr>
          <w:rFonts w:ascii="宋体" w:hAnsi="宋体" w:cs="宋体" w:eastAsia="宋体" w:hint="default"/>
          <w:spacing w:val="-60"/>
        </w:rPr>
        <w:t> </w:t>
      </w:r>
      <w:r>
        <w:rPr/>
        <w:t>万股，占</w:t>
      </w:r>
      <w:r>
        <w:rPr>
          <w:spacing w:val="-60"/>
        </w:rPr>
        <w:t> </w:t>
      </w:r>
      <w:r>
        <w:rPr>
          <w:rFonts w:ascii="宋体" w:hAnsi="宋体" w:cs="宋体" w:eastAsia="宋体" w:hint="default"/>
        </w:rPr>
        <w:t>11.25%</w:t>
      </w:r>
      <w:r>
        <w:rPr/>
        <w:t>股权。</w:t>
      </w:r>
    </w:p>
    <w:p>
      <w:pPr>
        <w:spacing w:line="240" w:lineRule="auto" w:before="7"/>
        <w:rPr>
          <w:rFonts w:ascii="宋体" w:hAnsi="宋体" w:cs="宋体" w:eastAsia="宋体" w:hint="default"/>
          <w:sz w:val="23"/>
          <w:szCs w:val="23"/>
        </w:rPr>
      </w:pPr>
    </w:p>
    <w:p>
      <w:pPr>
        <w:pStyle w:val="BodyText"/>
        <w:spacing w:line="313" w:lineRule="exact"/>
        <w:ind w:left="238" w:right="0"/>
        <w:jc w:val="both"/>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99"/>
        </w:rPr>
        <w:t>，</w:t>
      </w:r>
      <w:r>
        <w:rPr/>
        <w:t>北京</w:t>
      </w:r>
      <w:r>
        <w:rPr>
          <w:spacing w:val="-2"/>
        </w:rPr>
        <w:t>同</w:t>
      </w:r>
      <w:r>
        <w:rPr/>
        <w:t>方创新投资有限公司对北京同方光盘股份有限公司增资</w:t>
      </w:r>
      <w:r>
        <w:rPr>
          <w:spacing w:val="-60"/>
        </w:rPr>
        <w:t> </w:t>
      </w:r>
      <w:r>
        <w:rPr>
          <w:rFonts w:ascii="宋体" w:hAnsi="宋体" w:cs="宋体" w:eastAsia="宋体" w:hint="default"/>
        </w:rPr>
        <w:t>2200</w:t>
      </w:r>
      <w:r>
        <w:rPr>
          <w:rFonts w:ascii="宋体" w:hAnsi="宋体" w:cs="宋体" w:eastAsia="宋体" w:hint="default"/>
          <w:spacing w:val="-60"/>
        </w:rPr>
        <w:t> </w:t>
      </w:r>
      <w:r>
        <w:rPr/>
        <w:t>万元，</w:t>
      </w:r>
    </w:p>
    <w:p>
      <w:pPr>
        <w:pStyle w:val="BodyText"/>
        <w:spacing w:line="310" w:lineRule="exact" w:before="31"/>
        <w:ind w:left="238" w:right="724"/>
        <w:jc w:val="both"/>
      </w:pPr>
      <w:r>
        <w:rPr>
          <w:spacing w:val="-7"/>
        </w:rPr>
        <w:t>完成增资后，注册资本由</w:t>
      </w:r>
      <w:r>
        <w:rPr>
          <w:spacing w:val="-58"/>
        </w:rPr>
        <w:t> </w:t>
      </w:r>
      <w:r>
        <w:rPr>
          <w:rFonts w:ascii="宋体" w:hAnsi="宋体" w:cs="宋体" w:eastAsia="宋体" w:hint="default"/>
        </w:rPr>
        <w:t>1800</w:t>
      </w:r>
      <w:r>
        <w:rPr>
          <w:rFonts w:ascii="宋体" w:hAnsi="宋体" w:cs="宋体" w:eastAsia="宋体" w:hint="default"/>
          <w:spacing w:val="-58"/>
        </w:rPr>
        <w:t> </w:t>
      </w:r>
      <w:r>
        <w:rPr/>
        <w:t>万元增至</w:t>
      </w:r>
      <w:r>
        <w:rPr>
          <w:spacing w:val="-58"/>
        </w:rPr>
        <w:t> </w:t>
      </w:r>
      <w:r>
        <w:rPr>
          <w:rFonts w:ascii="宋体" w:hAnsi="宋体" w:cs="宋体" w:eastAsia="宋体" w:hint="default"/>
        </w:rPr>
        <w:t>4000</w:t>
      </w:r>
      <w:r>
        <w:rPr>
          <w:rFonts w:ascii="宋体" w:hAnsi="宋体" w:cs="宋体" w:eastAsia="宋体" w:hint="default"/>
          <w:spacing w:val="-58"/>
        </w:rPr>
        <w:t> </w:t>
      </w:r>
      <w:r>
        <w:rPr>
          <w:spacing w:val="-10"/>
        </w:rPr>
        <w:t>万元，公司出资不变，股权比例减至</w:t>
      </w:r>
      <w:r>
        <w:rPr>
          <w:spacing w:val="-58"/>
        </w:rPr>
        <w:t> </w:t>
      </w:r>
      <w:r>
        <w:rPr>
          <w:rFonts w:ascii="宋体" w:hAnsi="宋体" w:cs="宋体" w:eastAsia="宋体" w:hint="default"/>
        </w:rPr>
        <w:t>44.54% </w:t>
      </w:r>
      <w:r>
        <w:rPr/>
        <w:t>股权，同方创新持有其</w:t>
      </w:r>
      <w:r>
        <w:rPr>
          <w:spacing w:val="-60"/>
        </w:rPr>
        <w:t> </w:t>
      </w:r>
      <w:r>
        <w:rPr>
          <w:rFonts w:ascii="宋体" w:hAnsi="宋体" w:cs="宋体" w:eastAsia="宋体" w:hint="default"/>
        </w:rPr>
        <w:t>55.46%</w:t>
      </w:r>
      <w:r>
        <w:rPr/>
        <w:t>股权。</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r>
        <w:rPr>
          <w:rFonts w:ascii="宋体" w:hAnsi="宋体" w:cs="宋体" w:eastAsia="宋体" w:hint="default"/>
        </w:rPr>
        <w:t>(2)</w:t>
      </w:r>
      <w:r>
        <w:rPr/>
        <w:t>证券投资情况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535"/>
        <w:gridCol w:w="708"/>
        <w:gridCol w:w="851"/>
        <w:gridCol w:w="992"/>
        <w:gridCol w:w="1419"/>
        <w:gridCol w:w="1416"/>
        <w:gridCol w:w="1560"/>
        <w:gridCol w:w="992"/>
        <w:gridCol w:w="1417"/>
      </w:tblGrid>
      <w:tr>
        <w:trPr>
          <w:trHeight w:val="761" w:hRule="exact"/>
        </w:trPr>
        <w:tc>
          <w:tcPr>
            <w:tcW w:w="535" w:type="dxa"/>
            <w:tcBorders>
              <w:top w:val="single" w:sz="12" w:space="0" w:color="000000"/>
              <w:left w:val="single" w:sz="12" w:space="0" w:color="000000"/>
              <w:bottom w:val="single" w:sz="6" w:space="0" w:color="000000"/>
              <w:right w:val="single" w:sz="6" w:space="0" w:color="000000"/>
            </w:tcBorders>
          </w:tcPr>
          <w:p>
            <w:pPr>
              <w:pStyle w:val="TableParagraph"/>
              <w:spacing w:line="204" w:lineRule="exact"/>
              <w:ind w:left="162" w:right="0"/>
              <w:jc w:val="left"/>
              <w:rPr>
                <w:rFonts w:ascii="宋体" w:hAnsi="宋体" w:cs="宋体" w:eastAsia="宋体" w:hint="default"/>
                <w:sz w:val="18"/>
                <w:szCs w:val="18"/>
              </w:rPr>
            </w:pPr>
            <w:r>
              <w:rPr>
                <w:rFonts w:ascii="宋体" w:hAnsi="宋体" w:cs="宋体" w:eastAsia="宋体" w:hint="default"/>
                <w:b/>
                <w:bCs/>
                <w:w w:val="99"/>
                <w:sz w:val="18"/>
                <w:szCs w:val="18"/>
              </w:rPr>
              <w:t>序</w:t>
            </w:r>
            <w:r>
              <w:rPr>
                <w:rFonts w:ascii="宋体" w:hAnsi="宋体" w:cs="宋体" w:eastAsia="宋体" w:hint="default"/>
                <w:sz w:val="18"/>
                <w:szCs w:val="18"/>
              </w:rPr>
            </w:r>
          </w:p>
          <w:p>
            <w:pPr>
              <w:pStyle w:val="TableParagraph"/>
              <w:spacing w:line="234" w:lineRule="exact"/>
              <w:ind w:left="162" w:right="0"/>
              <w:jc w:val="left"/>
              <w:rPr>
                <w:rFonts w:ascii="宋体" w:hAnsi="宋体" w:cs="宋体" w:eastAsia="宋体" w:hint="default"/>
                <w:sz w:val="18"/>
                <w:szCs w:val="18"/>
              </w:rPr>
            </w:pPr>
            <w:r>
              <w:rPr>
                <w:rFonts w:ascii="宋体" w:hAnsi="宋体" w:cs="宋体" w:eastAsia="宋体" w:hint="default"/>
                <w:b/>
                <w:bCs/>
                <w:w w:val="99"/>
                <w:sz w:val="18"/>
                <w:szCs w:val="18"/>
              </w:rPr>
              <w:t>号</w:t>
            </w:r>
            <w:r>
              <w:rPr>
                <w:rFonts w:ascii="宋体" w:hAnsi="宋体" w:cs="宋体" w:eastAsia="宋体" w:hint="default"/>
                <w:sz w:val="18"/>
                <w:szCs w:val="18"/>
              </w:rPr>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证券</w:t>
            </w:r>
            <w:r>
              <w:rPr>
                <w:rFonts w:ascii="宋体" w:hAnsi="宋体" w:cs="宋体" w:eastAsia="宋体" w:hint="default"/>
                <w:sz w:val="18"/>
                <w:szCs w:val="18"/>
              </w:rPr>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品种</w:t>
            </w:r>
            <w:r>
              <w:rPr>
                <w:rFonts w:ascii="宋体" w:hAnsi="宋体" w:cs="宋体" w:eastAsia="宋体" w:hint="default"/>
                <w:sz w:val="18"/>
                <w:szCs w:val="18"/>
              </w:rPr>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证券代</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码</w:t>
            </w:r>
            <w:r>
              <w:rPr>
                <w:rFonts w:ascii="宋体" w:hAnsi="宋体" w:cs="宋体" w:eastAsia="宋体" w:hint="default"/>
                <w:sz w:val="18"/>
                <w:szCs w:val="18"/>
              </w:rPr>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证券简称</w:t>
            </w:r>
            <w:r>
              <w:rPr>
                <w:rFonts w:ascii="宋体" w:hAnsi="宋体" w:cs="宋体" w:eastAsia="宋体" w:hint="default"/>
                <w:sz w:val="18"/>
                <w:szCs w:val="18"/>
              </w:rPr>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b/>
                <w:bCs/>
                <w:sz w:val="18"/>
                <w:szCs w:val="18"/>
              </w:rPr>
              <w:t>最初投资金额</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元</w:t>
            </w:r>
            <w:r>
              <w:rPr>
                <w:rFonts w:ascii="宋体" w:hAnsi="宋体" w:cs="宋体" w:eastAsia="宋体" w:hint="default"/>
                <w:b/>
                <w:bCs/>
                <w:sz w:val="18"/>
                <w:szCs w:val="18"/>
              </w:rPr>
              <w:t>)</w:t>
            </w:r>
            <w:r>
              <w:rPr>
                <w:rFonts w:ascii="宋体" w:hAnsi="宋体" w:cs="宋体" w:eastAsia="宋体" w:hint="default"/>
                <w:sz w:val="18"/>
                <w:szCs w:val="18"/>
              </w:rPr>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hAnsi="宋体" w:cs="宋体" w:eastAsia="宋体" w:hint="default"/>
                <w:b/>
                <w:bCs/>
                <w:sz w:val="18"/>
                <w:szCs w:val="18"/>
              </w:rPr>
              <w:t>持有数量</w:t>
            </w:r>
            <w:r>
              <w:rPr>
                <w:rFonts w:ascii="宋体" w:hAnsi="宋体" w:cs="宋体" w:eastAsia="宋体" w:hint="default"/>
                <w:b/>
                <w:bCs/>
                <w:sz w:val="18"/>
                <w:szCs w:val="18"/>
              </w:rPr>
              <w:t>(</w:t>
            </w:r>
            <w:r>
              <w:rPr>
                <w:rFonts w:ascii="宋体" w:hAnsi="宋体" w:cs="宋体" w:eastAsia="宋体" w:hint="default"/>
                <w:b/>
                <w:bCs/>
                <w:sz w:val="18"/>
                <w:szCs w:val="18"/>
              </w:rPr>
              <w:t>股</w:t>
            </w:r>
            <w:r>
              <w:rPr>
                <w:rFonts w:ascii="宋体" w:hAnsi="宋体" w:cs="宋体" w:eastAsia="宋体" w:hint="default"/>
                <w:b/>
                <w:bCs/>
                <w:sz w:val="18"/>
                <w:szCs w:val="18"/>
              </w:rPr>
              <w:t>)</w:t>
            </w:r>
            <w:r>
              <w:rPr>
                <w:rFonts w:ascii="宋体" w:hAnsi="宋体" w:cs="宋体" w:eastAsia="宋体" w:hint="default"/>
                <w:sz w:val="18"/>
                <w:szCs w:val="18"/>
              </w:rPr>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元</w:t>
            </w:r>
            <w:r>
              <w:rPr>
                <w:rFonts w:ascii="宋体" w:hAnsi="宋体" w:cs="宋体" w:eastAsia="宋体" w:hint="default"/>
                <w:b/>
                <w:bCs/>
                <w:sz w:val="18"/>
                <w:szCs w:val="18"/>
              </w:rPr>
              <w:t>)</w:t>
            </w:r>
            <w:r>
              <w:rPr>
                <w:rFonts w:ascii="宋体" w:hAnsi="宋体" w:cs="宋体" w:eastAsia="宋体" w:hint="default"/>
                <w:sz w:val="18"/>
                <w:szCs w:val="18"/>
              </w:rPr>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占期末证</w:t>
            </w:r>
            <w:r>
              <w:rPr>
                <w:rFonts w:ascii="宋体" w:hAnsi="宋体" w:cs="宋体" w:eastAsia="宋体" w:hint="default"/>
                <w:sz w:val="18"/>
                <w:szCs w:val="18"/>
              </w:rPr>
            </w:r>
          </w:p>
          <w:p>
            <w:pPr>
              <w:pStyle w:val="TableParagraph"/>
              <w:spacing w:line="232" w:lineRule="auto" w:before="5"/>
              <w:ind w:left="148" w:right="126" w:hanging="22"/>
              <w:jc w:val="left"/>
              <w:rPr>
                <w:rFonts w:ascii="宋体" w:hAnsi="宋体" w:cs="宋体" w:eastAsia="宋体" w:hint="default"/>
                <w:sz w:val="21"/>
                <w:szCs w:val="21"/>
              </w:rPr>
            </w:pPr>
            <w:r>
              <w:rPr>
                <w:rFonts w:ascii="宋体" w:hAnsi="宋体" w:cs="宋体" w:eastAsia="宋体" w:hint="default"/>
                <w:b/>
                <w:bCs/>
                <w:sz w:val="18"/>
                <w:szCs w:val="18"/>
              </w:rPr>
              <w:t>券总投资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417" w:type="dxa"/>
            <w:tcBorders>
              <w:top w:val="single" w:sz="12" w:space="0" w:color="000000"/>
              <w:left w:val="single" w:sz="6" w:space="0" w:color="000000"/>
              <w:bottom w:val="single" w:sz="6" w:space="0" w:color="000000"/>
              <w:right w:val="single" w:sz="12" w:space="0" w:color="000000"/>
            </w:tcBorders>
          </w:tcPr>
          <w:p>
            <w:pPr>
              <w:pStyle w:val="TableParagraph"/>
              <w:spacing w:line="204"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报告期损益</w:t>
            </w:r>
            <w:r>
              <w:rPr>
                <w:rFonts w:ascii="宋体" w:hAnsi="宋体" w:cs="宋体" w:eastAsia="宋体" w:hint="default"/>
                <w:sz w:val="18"/>
                <w:szCs w:val="18"/>
              </w:rPr>
            </w:r>
          </w:p>
          <w:p>
            <w:pPr>
              <w:pStyle w:val="TableParagraph"/>
              <w:spacing w:line="234"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元</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34" w:hRule="exact"/>
        </w:trPr>
        <w:tc>
          <w:tcPr>
            <w:tcW w:w="535"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b/>
                <w:w w:val="99"/>
                <w:sz w:val="18"/>
              </w:rPr>
              <w:t>1</w:t>
            </w:r>
            <w:r>
              <w:rPr>
                <w:rFonts w:ascii="宋体"/>
                <w:sz w:val="18"/>
              </w:rPr>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600637</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百视通</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78" w:right="0"/>
              <w:jc w:val="left"/>
              <w:rPr>
                <w:rFonts w:ascii="Times New Roman" w:hAnsi="Times New Roman" w:cs="Times New Roman" w:eastAsia="Times New Roman" w:hint="default"/>
                <w:sz w:val="18"/>
                <w:szCs w:val="18"/>
              </w:rPr>
            </w:pPr>
            <w:r>
              <w:rPr>
                <w:rFonts w:ascii="Times New Roman"/>
                <w:sz w:val="18"/>
              </w:rPr>
              <w:t>206,167,808.24</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266" w:right="0"/>
              <w:jc w:val="left"/>
              <w:rPr>
                <w:rFonts w:ascii="Times New Roman" w:hAnsi="Times New Roman" w:cs="Times New Roman" w:eastAsia="Times New Roman" w:hint="default"/>
                <w:sz w:val="18"/>
                <w:szCs w:val="18"/>
              </w:rPr>
            </w:pPr>
            <w:r>
              <w:rPr>
                <w:rFonts w:ascii="Times New Roman"/>
                <w:sz w:val="18"/>
              </w:rPr>
              <w:t>63,333,339.00</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Times New Roman"/>
                <w:sz w:val="18"/>
              </w:rPr>
              <w:t>952,935,395.26</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322" w:right="0"/>
              <w:jc w:val="left"/>
              <w:rPr>
                <w:rFonts w:ascii="Times New Roman" w:hAnsi="Times New Roman" w:cs="Times New Roman" w:eastAsia="Times New Roman" w:hint="default"/>
                <w:sz w:val="18"/>
                <w:szCs w:val="18"/>
              </w:rPr>
            </w:pPr>
            <w:r>
              <w:rPr>
                <w:rFonts w:ascii="Times New Roman"/>
                <w:sz w:val="18"/>
              </w:rPr>
              <w:t>83.14%</w:t>
            </w:r>
          </w:p>
        </w:tc>
        <w:tc>
          <w:tcPr>
            <w:tcW w:w="14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left="177" w:right="0"/>
              <w:jc w:val="left"/>
              <w:rPr>
                <w:rFonts w:ascii="Times New Roman" w:hAnsi="Times New Roman" w:cs="Times New Roman" w:eastAsia="Times New Roman" w:hint="default"/>
                <w:sz w:val="18"/>
                <w:szCs w:val="18"/>
              </w:rPr>
            </w:pPr>
            <w:r>
              <w:rPr>
                <w:rFonts w:ascii="Times New Roman"/>
                <w:sz w:val="18"/>
              </w:rPr>
              <w:t>169,294,440.05</w:t>
            </w:r>
          </w:p>
        </w:tc>
      </w:tr>
    </w:tbl>
    <w:p>
      <w:pPr>
        <w:spacing w:after="0" w:line="240" w:lineRule="auto"/>
        <w:jc w:val="left"/>
        <w:rPr>
          <w:rFonts w:ascii="Times New Roman" w:hAnsi="Times New Roman" w:cs="Times New Roman" w:eastAsia="Times New Roman" w:hint="default"/>
          <w:sz w:val="18"/>
          <w:szCs w:val="18"/>
        </w:rPr>
        <w:sectPr>
          <w:pgSz w:w="11910" w:h="16840"/>
          <w:pgMar w:header="609" w:footer="761" w:top="1080" w:bottom="960" w:left="1180" w:right="5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535"/>
        <w:gridCol w:w="708"/>
        <w:gridCol w:w="851"/>
        <w:gridCol w:w="992"/>
        <w:gridCol w:w="1419"/>
        <w:gridCol w:w="1416"/>
        <w:gridCol w:w="1560"/>
        <w:gridCol w:w="992"/>
        <w:gridCol w:w="1417"/>
      </w:tblGrid>
      <w:tr>
        <w:trPr>
          <w:trHeight w:val="333" w:hRule="exact"/>
        </w:trPr>
        <w:tc>
          <w:tcPr>
            <w:tcW w:w="535"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b/>
                <w:w w:val="99"/>
                <w:sz w:val="18"/>
              </w:rPr>
              <w:t>2</w:t>
            </w:r>
            <w:r>
              <w:rPr>
                <w:rFonts w:ascii="宋体"/>
                <w:sz w:val="18"/>
              </w:rPr>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002483</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润邦股份</w:t>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42,000,000.00</w:t>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13,500,000.00</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86,488,330.50</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7.55%</w:t>
            </w:r>
          </w:p>
        </w:tc>
        <w:tc>
          <w:tcPr>
            <w:tcW w:w="141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-21,937,189.50</w:t>
            </w:r>
          </w:p>
        </w:tc>
      </w:tr>
      <w:tr>
        <w:trPr>
          <w:trHeight w:val="328" w:hRule="exact"/>
        </w:trPr>
        <w:tc>
          <w:tcPr>
            <w:tcW w:w="535"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b/>
                <w:w w:val="99"/>
                <w:sz w:val="18"/>
              </w:rPr>
              <w:t>3</w:t>
            </w:r>
            <w:r>
              <w:rPr>
                <w:rFonts w:ascii="宋体"/>
                <w:sz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160305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华夏大盘</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10,000,000.00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8,643,745.78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65,882,630.34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5.75%</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3,507,343.44</w:t>
            </w:r>
          </w:p>
        </w:tc>
      </w:tr>
      <w:tr>
        <w:trPr>
          <w:trHeight w:val="326" w:hRule="exact"/>
        </w:trPr>
        <w:tc>
          <w:tcPr>
            <w:tcW w:w="53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b/>
                <w:w w:val="99"/>
                <w:sz w:val="18"/>
              </w:rPr>
              <w:t>4</w:t>
            </w:r>
            <w:r>
              <w:rPr>
                <w:rFonts w:ascii="宋体"/>
                <w:sz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HK0378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事安集团</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20,243,103.93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19,500,000.00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13,597,116.00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1.19%</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1,613,881.38</w:t>
            </w:r>
          </w:p>
        </w:tc>
      </w:tr>
      <w:tr>
        <w:trPr>
          <w:trHeight w:val="483" w:hRule="exact"/>
        </w:trPr>
        <w:tc>
          <w:tcPr>
            <w:tcW w:w="535"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b/>
                <w:w w:val="99"/>
                <w:sz w:val="18"/>
              </w:rPr>
              <w:t>5</w:t>
            </w:r>
            <w:r>
              <w:rPr>
                <w:rFonts w:ascii="宋体"/>
                <w:sz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900016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中信现金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增值</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Times New Roman" w:hAnsi="Times New Roman" w:cs="Times New Roman" w:eastAsia="Times New Roman" w:hint="default"/>
                <w:sz w:val="18"/>
                <w:szCs w:val="18"/>
              </w:rPr>
            </w:pPr>
            <w:r>
              <w:rPr>
                <w:rFonts w:ascii="Times New Roman"/>
                <w:spacing w:val="-1"/>
                <w:sz w:val="18"/>
              </w:rPr>
              <w:t>6,210,000.00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8"/>
              <w:jc w:val="right"/>
              <w:rPr>
                <w:rFonts w:ascii="Times New Roman" w:hAnsi="Times New Roman" w:cs="Times New Roman" w:eastAsia="Times New Roman" w:hint="default"/>
                <w:sz w:val="18"/>
                <w:szCs w:val="18"/>
              </w:rPr>
            </w:pPr>
            <w:r>
              <w:rPr>
                <w:rFonts w:ascii="Times New Roman"/>
                <w:spacing w:val="-1"/>
                <w:sz w:val="18"/>
              </w:rPr>
              <w:t>6,210,000.00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9"/>
              <w:jc w:val="right"/>
              <w:rPr>
                <w:rFonts w:ascii="Times New Roman" w:hAnsi="Times New Roman" w:cs="Times New Roman" w:eastAsia="Times New Roman" w:hint="default"/>
                <w:sz w:val="18"/>
                <w:szCs w:val="18"/>
              </w:rPr>
            </w:pPr>
            <w:r>
              <w:rPr>
                <w:rFonts w:ascii="Times New Roman"/>
                <w:spacing w:val="-1"/>
                <w:sz w:val="18"/>
              </w:rPr>
              <w:t>6,210,000.00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97"/>
              <w:jc w:val="right"/>
              <w:rPr>
                <w:rFonts w:ascii="Times New Roman" w:hAnsi="Times New Roman" w:cs="Times New Roman" w:eastAsia="Times New Roman" w:hint="default"/>
                <w:sz w:val="18"/>
                <w:szCs w:val="18"/>
              </w:rPr>
            </w:pPr>
            <w:r>
              <w:rPr>
                <w:rFonts w:ascii="Times New Roman"/>
                <w:sz w:val="18"/>
              </w:rPr>
              <w:t>0.54%</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0"/>
              <w:ind w:right="89"/>
              <w:jc w:val="right"/>
              <w:rPr>
                <w:rFonts w:ascii="Times New Roman" w:hAnsi="Times New Roman" w:cs="Times New Roman" w:eastAsia="Times New Roman" w:hint="default"/>
                <w:sz w:val="18"/>
                <w:szCs w:val="18"/>
              </w:rPr>
            </w:pPr>
            <w:r>
              <w:rPr>
                <w:rFonts w:ascii="Times New Roman"/>
                <w:sz w:val="18"/>
              </w:rPr>
              <w:t>5,796.03</w:t>
            </w:r>
          </w:p>
        </w:tc>
      </w:tr>
      <w:tr>
        <w:trPr>
          <w:trHeight w:val="328" w:hRule="exact"/>
        </w:trPr>
        <w:tc>
          <w:tcPr>
            <w:tcW w:w="535"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b/>
                <w:w w:val="99"/>
                <w:sz w:val="18"/>
              </w:rPr>
              <w:t>6</w:t>
            </w:r>
            <w:r>
              <w:rPr>
                <w:rFonts w:ascii="宋体"/>
                <w:sz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600104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上海汽车</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2,117,511.64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195,000.00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3,439,800.00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0.30%</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z w:val="18"/>
              </w:rPr>
              <w:t>741,000.00</w:t>
            </w:r>
          </w:p>
        </w:tc>
      </w:tr>
      <w:tr>
        <w:trPr>
          <w:trHeight w:val="326" w:hRule="exact"/>
        </w:trPr>
        <w:tc>
          <w:tcPr>
            <w:tcW w:w="53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b/>
                <w:w w:val="99"/>
                <w:sz w:val="18"/>
              </w:rPr>
              <w:t>7</w:t>
            </w:r>
            <w:r>
              <w:rPr>
                <w:rFonts w:ascii="宋体"/>
                <w:sz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000933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神火股份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8,829,879.17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390,000.00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2,936,700.00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0.26%</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474,060.00</w:t>
            </w:r>
          </w:p>
        </w:tc>
      </w:tr>
      <w:tr>
        <w:trPr>
          <w:trHeight w:val="328" w:hRule="exact"/>
        </w:trPr>
        <w:tc>
          <w:tcPr>
            <w:tcW w:w="535"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b/>
                <w:w w:val="99"/>
                <w:sz w:val="18"/>
              </w:rPr>
              <w:t>8</w:t>
            </w:r>
            <w:r>
              <w:rPr>
                <w:rFonts w:ascii="宋体"/>
                <w:sz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000937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冀中能源</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3,783,905.04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2,766,000.00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0.24%</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w w:val="95"/>
                <w:sz w:val="18"/>
              </w:rPr>
              <w:t>-980,700.00</w:t>
            </w:r>
            <w:r>
              <w:rPr>
                <w:rFonts w:ascii="Times New Roman"/>
                <w:sz w:val="18"/>
              </w:rPr>
            </w:r>
          </w:p>
        </w:tc>
      </w:tr>
      <w:tr>
        <w:trPr>
          <w:trHeight w:val="326" w:hRule="exact"/>
        </w:trPr>
        <w:tc>
          <w:tcPr>
            <w:tcW w:w="53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b/>
                <w:w w:val="99"/>
                <w:sz w:val="18"/>
              </w:rPr>
              <w:t>9</w:t>
            </w:r>
            <w:r>
              <w:rPr>
                <w:rFonts w:ascii="宋体"/>
                <w:sz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000951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中国重汽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3,983,250.06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168,500.00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2,161,855.00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0.19%</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355,854.00</w:t>
            </w:r>
          </w:p>
        </w:tc>
      </w:tr>
      <w:tr>
        <w:trPr>
          <w:trHeight w:val="328" w:hRule="exact"/>
        </w:trPr>
        <w:tc>
          <w:tcPr>
            <w:tcW w:w="535"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b/>
                <w:sz w:val="18"/>
              </w:rPr>
              <w:t>10</w:t>
            </w:r>
            <w:r>
              <w:rPr>
                <w:rFonts w:ascii="宋体"/>
                <w:sz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HK8103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泰盛国际</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7,794,043.95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158,900,000.00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1,984,076.26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0.17%</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w w:val="95"/>
                <w:sz w:val="18"/>
              </w:rPr>
              <w:t>-470,952.75</w:t>
            </w:r>
            <w:r>
              <w:rPr>
                <w:rFonts w:ascii="Times New Roman"/>
                <w:sz w:val="18"/>
              </w:rPr>
            </w:r>
          </w:p>
        </w:tc>
      </w:tr>
      <w:tr>
        <w:trPr>
          <w:trHeight w:val="326" w:hRule="exact"/>
        </w:trPr>
        <w:tc>
          <w:tcPr>
            <w:tcW w:w="3086"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期末持有的其他证券投资</w:t>
            </w:r>
            <w:r>
              <w:rPr>
                <w:rFonts w:ascii="宋体" w:hAnsi="宋体" w:cs="宋体" w:eastAsia="宋体"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9,927,801.06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7,829,738.89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0.67%</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-278,850.11</w:t>
            </w:r>
          </w:p>
        </w:tc>
      </w:tr>
      <w:tr>
        <w:trPr>
          <w:trHeight w:val="328" w:hRule="exact"/>
        </w:trPr>
        <w:tc>
          <w:tcPr>
            <w:tcW w:w="3086"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报告期已出售证券投资损益</w:t>
            </w:r>
            <w:r>
              <w:rPr>
                <w:rFonts w:ascii="宋体" w:hAnsi="宋体" w:cs="宋体" w:eastAsia="宋体"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4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w w:val="95"/>
                <w:sz w:val="18"/>
              </w:rPr>
              <w:t>-17,029.52</w:t>
            </w:r>
            <w:r>
              <w:rPr>
                <w:rFonts w:ascii="Times New Roman"/>
                <w:sz w:val="18"/>
              </w:rPr>
            </w:r>
          </w:p>
        </w:tc>
      </w:tr>
      <w:tr>
        <w:trPr>
          <w:trHeight w:val="334" w:hRule="exact"/>
        </w:trPr>
        <w:tc>
          <w:tcPr>
            <w:tcW w:w="3086" w:type="dxa"/>
            <w:gridSpan w:val="4"/>
            <w:tcBorders>
              <w:top w:val="single" w:sz="6" w:space="0" w:color="000000"/>
              <w:left w:val="single" w:sz="12" w:space="0" w:color="000000"/>
              <w:bottom w:val="single" w:sz="12"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321,057,303.09</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271,040,584.78</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1,146,231,642.25</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152,307,653.02</w:t>
            </w:r>
          </w:p>
        </w:tc>
      </w:tr>
    </w:tbl>
    <w:p>
      <w:pPr>
        <w:spacing w:line="240" w:lineRule="auto" w:before="10"/>
        <w:rPr>
          <w:rFonts w:ascii="宋体" w:hAnsi="宋体" w:cs="宋体" w:eastAsia="宋体" w:hint="default"/>
          <w:b/>
          <w:bCs/>
          <w:sz w:val="18"/>
          <w:szCs w:val="18"/>
        </w:rPr>
      </w:pPr>
    </w:p>
    <w:p>
      <w:pPr>
        <w:pStyle w:val="Heading3"/>
        <w:spacing w:line="240" w:lineRule="auto" w:before="26"/>
        <w:ind w:right="590"/>
        <w:jc w:val="left"/>
        <w:rPr>
          <w:b w:val="0"/>
          <w:bCs w:val="0"/>
        </w:rPr>
      </w:pPr>
      <w:r>
        <w:rPr>
          <w:rFonts w:ascii="宋体" w:hAnsi="宋体" w:cs="宋体" w:eastAsia="宋体" w:hint="default"/>
        </w:rPr>
        <w:t>(3)</w:t>
      </w:r>
      <w:r>
        <w:rPr/>
        <w:t>持有其他上市公司股权情况</w:t>
      </w:r>
      <w:r>
        <w:rPr>
          <w:b w:val="0"/>
          <w:bCs w:val="0"/>
        </w:rPr>
      </w:r>
    </w:p>
    <w:p>
      <w:pPr>
        <w:spacing w:line="240" w:lineRule="auto" w:before="3"/>
        <w:rPr>
          <w:rFonts w:ascii="宋体" w:hAnsi="宋体" w:cs="宋体" w:eastAsia="宋体" w:hint="default"/>
          <w:b/>
          <w:bCs/>
          <w:sz w:val="21"/>
          <w:szCs w:val="21"/>
        </w:rPr>
      </w:pPr>
    </w:p>
    <w:p>
      <w:pPr>
        <w:spacing w:before="35"/>
        <w:ind w:left="0" w:right="723"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105"/>
        <w:gridCol w:w="1026"/>
        <w:gridCol w:w="983"/>
        <w:gridCol w:w="1127"/>
        <w:gridCol w:w="1128"/>
        <w:gridCol w:w="1128"/>
        <w:gridCol w:w="1690"/>
        <w:gridCol w:w="1419"/>
      </w:tblGrid>
      <w:tr>
        <w:trPr>
          <w:trHeight w:val="502" w:hRule="exact"/>
        </w:trPr>
        <w:tc>
          <w:tcPr>
            <w:tcW w:w="1105"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初始投资</w:t>
            </w:r>
            <w:r>
              <w:rPr>
                <w:rFonts w:ascii="宋体" w:hAnsi="宋体" w:cs="宋体" w:eastAsia="宋体" w:hint="default"/>
                <w:sz w:val="18"/>
                <w:szCs w:val="18"/>
              </w:rPr>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83"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占该公司</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股权比例</w:t>
            </w:r>
            <w:r>
              <w:rPr>
                <w:rFonts w:ascii="宋体" w:hAnsi="宋体" w:cs="宋体" w:eastAsia="宋体" w:hint="default"/>
                <w:sz w:val="18"/>
                <w:szCs w:val="18"/>
              </w:rPr>
            </w:r>
          </w:p>
        </w:tc>
        <w:tc>
          <w:tcPr>
            <w:tcW w:w="1127"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b/>
                <w:bCs/>
                <w:w w:val="95"/>
                <w:sz w:val="18"/>
                <w:szCs w:val="18"/>
              </w:rPr>
              <w:t>期末账面值</w:t>
            </w:r>
            <w:r>
              <w:rPr>
                <w:rFonts w:ascii="宋体" w:hAnsi="宋体" w:cs="宋体" w:eastAsia="宋体" w:hint="default"/>
                <w:sz w:val="18"/>
                <w:szCs w:val="18"/>
              </w:rPr>
            </w:r>
          </w:p>
        </w:tc>
        <w:tc>
          <w:tcPr>
            <w:tcW w:w="112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b/>
                <w:bCs/>
                <w:w w:val="95"/>
                <w:sz w:val="18"/>
                <w:szCs w:val="18"/>
              </w:rPr>
              <w:t>报告期损益</w:t>
            </w:r>
            <w:r>
              <w:rPr>
                <w:rFonts w:ascii="宋体" w:hAnsi="宋体" w:cs="宋体" w:eastAsia="宋体" w:hint="default"/>
                <w:sz w:val="18"/>
                <w:szCs w:val="18"/>
              </w:rPr>
            </w:r>
          </w:p>
        </w:tc>
        <w:tc>
          <w:tcPr>
            <w:tcW w:w="112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报告期所有</w:t>
            </w:r>
            <w:r>
              <w:rPr>
                <w:rFonts w:ascii="宋体" w:hAnsi="宋体" w:cs="宋体" w:eastAsia="宋体" w:hint="default"/>
                <w:sz w:val="18"/>
                <w:szCs w:val="18"/>
              </w:rPr>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者权益变动</w:t>
            </w:r>
            <w:r>
              <w:rPr>
                <w:rFonts w:ascii="宋体" w:hAnsi="宋体" w:cs="宋体" w:eastAsia="宋体" w:hint="default"/>
                <w:sz w:val="18"/>
                <w:szCs w:val="18"/>
              </w:rPr>
            </w:r>
          </w:p>
        </w:tc>
        <w:tc>
          <w:tcPr>
            <w:tcW w:w="1690"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b/>
                <w:bCs/>
                <w:sz w:val="18"/>
                <w:szCs w:val="18"/>
              </w:rPr>
              <w:t>会计核算科目</w:t>
            </w:r>
            <w:r>
              <w:rPr>
                <w:rFonts w:ascii="宋体" w:hAnsi="宋体" w:cs="宋体" w:eastAsia="宋体" w:hint="default"/>
                <w:sz w:val="18"/>
                <w:szCs w:val="18"/>
              </w:rPr>
            </w:r>
          </w:p>
        </w:tc>
        <w:tc>
          <w:tcPr>
            <w:tcW w:w="1419"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340" w:right="0"/>
              <w:jc w:val="left"/>
              <w:rPr>
                <w:rFonts w:ascii="宋体" w:hAnsi="宋体" w:cs="宋体" w:eastAsia="宋体" w:hint="default"/>
                <w:sz w:val="18"/>
                <w:szCs w:val="18"/>
              </w:rPr>
            </w:pPr>
            <w:r>
              <w:rPr>
                <w:rFonts w:ascii="宋体" w:hAnsi="宋体" w:cs="宋体" w:eastAsia="宋体" w:hint="default"/>
                <w:b/>
                <w:bCs/>
                <w:sz w:val="18"/>
                <w:szCs w:val="18"/>
              </w:rPr>
              <w:t>股份来源</w:t>
            </w:r>
            <w:r>
              <w:rPr>
                <w:rFonts w:ascii="宋体" w:hAnsi="宋体" w:cs="宋体" w:eastAsia="宋体" w:hint="default"/>
                <w:sz w:val="18"/>
                <w:szCs w:val="18"/>
              </w:rPr>
            </w:r>
          </w:p>
        </w:tc>
      </w:tr>
      <w:tr>
        <w:trPr>
          <w:trHeight w:val="482" w:hRule="exact"/>
        </w:trPr>
        <w:tc>
          <w:tcPr>
            <w:tcW w:w="11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泰豪科技</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2,804.08</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20.67%</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49,280.56</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5,629.96</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5,342.14</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65"/>
                <w:sz w:val="18"/>
                <w:szCs w:val="18"/>
              </w:rPr>
              <w:t> </w:t>
            </w:r>
            <w:r>
              <w:rPr>
                <w:rFonts w:ascii="宋体" w:hAnsi="宋体" w:cs="宋体" w:eastAsia="宋体" w:hint="default"/>
                <w:sz w:val="18"/>
                <w:szCs w:val="18"/>
              </w:rPr>
              <w:t>起</w:t>
            </w:r>
            <w:r>
              <w:rPr>
                <w:rFonts w:ascii="宋体" w:hAnsi="宋体" w:cs="宋体" w:eastAsia="宋体" w:hint="default"/>
                <w:spacing w:val="-65"/>
                <w:sz w:val="18"/>
                <w:szCs w:val="18"/>
              </w:rPr>
              <w:t> </w:t>
            </w:r>
            <w:r>
              <w:rPr>
                <w:rFonts w:ascii="宋体" w:hAnsi="宋体" w:cs="宋体" w:eastAsia="宋体" w:hint="default"/>
                <w:sz w:val="18"/>
                <w:szCs w:val="18"/>
              </w:rPr>
              <w:t>人</w:t>
            </w:r>
            <w:r>
              <w:rPr>
                <w:rFonts w:ascii="宋体" w:hAnsi="宋体" w:cs="宋体" w:eastAsia="宋体" w:hint="default"/>
                <w:spacing w:val="-65"/>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5"/>
                <w:sz w:val="18"/>
                <w:szCs w:val="18"/>
              </w:rPr>
              <w:t> </w:t>
            </w:r>
            <w:r>
              <w:rPr>
                <w:rFonts w:ascii="宋体" w:hAnsi="宋体" w:cs="宋体" w:eastAsia="宋体" w:hint="default"/>
                <w:sz w:val="18"/>
                <w:szCs w:val="18"/>
              </w:rPr>
              <w:t>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级市场购入</w:t>
            </w:r>
          </w:p>
        </w:tc>
      </w:tr>
      <w:tr>
        <w:trPr>
          <w:trHeight w:val="300" w:hRule="exact"/>
        </w:trPr>
        <w:tc>
          <w:tcPr>
            <w:tcW w:w="1105"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sz w:val="18"/>
                <w:szCs w:val="18"/>
              </w:rPr>
              <w:t>同方国芯</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30,257.57</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42.28%</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9"/>
              <w:jc w:val="right"/>
              <w:rPr>
                <w:rFonts w:ascii="宋体" w:hAnsi="宋体" w:cs="宋体" w:eastAsia="宋体" w:hint="default"/>
                <w:sz w:val="18"/>
                <w:szCs w:val="18"/>
              </w:rPr>
            </w:pPr>
            <w:r>
              <w:rPr>
                <w:rFonts w:ascii="宋体"/>
                <w:sz w:val="18"/>
              </w:rPr>
              <w:t>36,977.02</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7,285.37</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73,725.32</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发股认购</w:t>
            </w:r>
          </w:p>
        </w:tc>
      </w:tr>
      <w:tr>
        <w:trPr>
          <w:trHeight w:val="270" w:hRule="exact"/>
        </w:trPr>
        <w:tc>
          <w:tcPr>
            <w:tcW w:w="1105"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right="5"/>
              <w:jc w:val="center"/>
              <w:rPr>
                <w:rFonts w:ascii="宋体" w:hAnsi="宋体" w:cs="宋体" w:eastAsia="宋体" w:hint="default"/>
                <w:sz w:val="18"/>
                <w:szCs w:val="18"/>
              </w:rPr>
            </w:pPr>
            <w:r>
              <w:rPr>
                <w:rFonts w:ascii="宋体" w:hAnsi="宋体" w:cs="宋体" w:eastAsia="宋体" w:hint="default"/>
                <w:sz w:val="18"/>
                <w:szCs w:val="18"/>
              </w:rPr>
              <w:t>同方泰德</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8"/>
              <w:jc w:val="right"/>
              <w:rPr>
                <w:rFonts w:ascii="宋体" w:hAnsi="宋体" w:cs="宋体" w:eastAsia="宋体" w:hint="default"/>
                <w:sz w:val="18"/>
                <w:szCs w:val="18"/>
              </w:rPr>
            </w:pPr>
            <w:r>
              <w:rPr>
                <w:rFonts w:ascii="宋体"/>
                <w:sz w:val="18"/>
              </w:rPr>
              <w:t>828.89</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8"/>
              <w:jc w:val="right"/>
              <w:rPr>
                <w:rFonts w:ascii="宋体" w:hAnsi="宋体" w:cs="宋体" w:eastAsia="宋体" w:hint="default"/>
                <w:sz w:val="18"/>
                <w:szCs w:val="18"/>
              </w:rPr>
            </w:pPr>
            <w:r>
              <w:rPr>
                <w:rFonts w:ascii="宋体"/>
                <w:sz w:val="18"/>
              </w:rPr>
              <w:t>32.98%</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9"/>
              <w:jc w:val="right"/>
              <w:rPr>
                <w:rFonts w:ascii="宋体" w:hAnsi="宋体" w:cs="宋体" w:eastAsia="宋体" w:hint="default"/>
                <w:sz w:val="18"/>
                <w:szCs w:val="18"/>
              </w:rPr>
            </w:pPr>
            <w:r>
              <w:rPr>
                <w:rFonts w:ascii="宋体"/>
                <w:sz w:val="18"/>
              </w:rPr>
              <w:t>12,025.89</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8"/>
              <w:jc w:val="right"/>
              <w:rPr>
                <w:rFonts w:ascii="宋体" w:hAnsi="宋体" w:cs="宋体" w:eastAsia="宋体" w:hint="default"/>
                <w:sz w:val="18"/>
                <w:szCs w:val="18"/>
              </w:rPr>
            </w:pPr>
            <w:r>
              <w:rPr>
                <w:rFonts w:ascii="宋体"/>
                <w:sz w:val="18"/>
              </w:rPr>
              <w:t>2,855.87</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8"/>
              <w:jc w:val="right"/>
              <w:rPr>
                <w:rFonts w:ascii="宋体" w:hAnsi="宋体" w:cs="宋体" w:eastAsia="宋体" w:hint="default"/>
                <w:sz w:val="18"/>
                <w:szCs w:val="18"/>
              </w:rPr>
            </w:pPr>
            <w:r>
              <w:rPr>
                <w:rFonts w:ascii="宋体"/>
                <w:sz w:val="18"/>
              </w:rPr>
              <w:t>1,343.75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9"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发起人股</w:t>
            </w:r>
          </w:p>
        </w:tc>
      </w:tr>
      <w:tr>
        <w:trPr>
          <w:trHeight w:val="278" w:hRule="exact"/>
        </w:trPr>
        <w:tc>
          <w:tcPr>
            <w:tcW w:w="1105" w:type="dxa"/>
            <w:tcBorders>
              <w:top w:val="single" w:sz="6" w:space="0" w:color="000000"/>
              <w:left w:val="single" w:sz="12" w:space="0" w:color="000000"/>
              <w:bottom w:val="single" w:sz="12" w:space="0" w:color="000000"/>
              <w:right w:val="single" w:sz="6" w:space="0" w:color="000000"/>
            </w:tcBorders>
          </w:tcPr>
          <w:p>
            <w:pPr>
              <w:pStyle w:val="TableParagraph"/>
              <w:spacing w:line="216" w:lineRule="exact"/>
              <w:ind w:right="5"/>
              <w:jc w:val="center"/>
              <w:rPr>
                <w:rFonts w:ascii="宋体" w:hAnsi="宋体" w:cs="宋体" w:eastAsia="宋体" w:hint="default"/>
                <w:sz w:val="18"/>
                <w:szCs w:val="18"/>
              </w:rPr>
            </w:pPr>
            <w:r>
              <w:rPr>
                <w:rFonts w:ascii="宋体" w:hAnsi="宋体" w:cs="宋体" w:eastAsia="宋体" w:hint="default"/>
                <w:sz w:val="18"/>
                <w:szCs w:val="18"/>
              </w:rPr>
              <w:t>北京银行</w:t>
            </w: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16" w:lineRule="exact"/>
              <w:ind w:right="98"/>
              <w:jc w:val="right"/>
              <w:rPr>
                <w:rFonts w:ascii="宋体" w:hAnsi="宋体" w:cs="宋体" w:eastAsia="宋体" w:hint="default"/>
                <w:sz w:val="18"/>
                <w:szCs w:val="18"/>
              </w:rPr>
            </w:pPr>
            <w:r>
              <w:rPr>
                <w:rFonts w:ascii="宋体"/>
                <w:sz w:val="18"/>
              </w:rPr>
              <w:t>55.53</w:t>
            </w:r>
          </w:p>
        </w:tc>
        <w:tc>
          <w:tcPr>
            <w:tcW w:w="983" w:type="dxa"/>
            <w:tcBorders>
              <w:top w:val="single" w:sz="6" w:space="0" w:color="000000"/>
              <w:left w:val="single" w:sz="6" w:space="0" w:color="000000"/>
              <w:bottom w:val="single" w:sz="12" w:space="0" w:color="000000"/>
              <w:right w:val="single" w:sz="6" w:space="0" w:color="000000"/>
            </w:tcBorders>
          </w:tcPr>
          <w:p>
            <w:pPr>
              <w:pStyle w:val="TableParagraph"/>
              <w:spacing w:line="216" w:lineRule="exact"/>
              <w:ind w:right="98"/>
              <w:jc w:val="right"/>
              <w:rPr>
                <w:rFonts w:ascii="宋体" w:hAnsi="宋体" w:cs="宋体" w:eastAsia="宋体" w:hint="default"/>
                <w:sz w:val="18"/>
                <w:szCs w:val="18"/>
              </w:rPr>
            </w:pPr>
            <w:r>
              <w:rPr>
                <w:rFonts w:ascii="宋体"/>
                <w:sz w:val="18"/>
              </w:rPr>
              <w:t>0.01%</w:t>
            </w:r>
          </w:p>
        </w:tc>
        <w:tc>
          <w:tcPr>
            <w:tcW w:w="1127" w:type="dxa"/>
            <w:tcBorders>
              <w:top w:val="single" w:sz="6" w:space="0" w:color="000000"/>
              <w:left w:val="single" w:sz="6" w:space="0" w:color="000000"/>
              <w:bottom w:val="single" w:sz="12" w:space="0" w:color="000000"/>
              <w:right w:val="single" w:sz="6" w:space="0" w:color="000000"/>
            </w:tcBorders>
          </w:tcPr>
          <w:p>
            <w:pPr>
              <w:pStyle w:val="TableParagraph"/>
              <w:spacing w:line="216" w:lineRule="exact"/>
              <w:ind w:right="98"/>
              <w:jc w:val="right"/>
              <w:rPr>
                <w:rFonts w:ascii="宋体" w:hAnsi="宋体" w:cs="宋体" w:eastAsia="宋体" w:hint="default"/>
                <w:sz w:val="18"/>
                <w:szCs w:val="18"/>
              </w:rPr>
            </w:pPr>
            <w:r>
              <w:rPr>
                <w:rFonts w:ascii="宋体"/>
                <w:sz w:val="18"/>
              </w:rPr>
              <w:t>683.27</w:t>
            </w:r>
          </w:p>
        </w:tc>
        <w:tc>
          <w:tcPr>
            <w:tcW w:w="1128" w:type="dxa"/>
            <w:tcBorders>
              <w:top w:val="single" w:sz="6" w:space="0" w:color="000000"/>
              <w:left w:val="single" w:sz="6" w:space="0" w:color="000000"/>
              <w:bottom w:val="single" w:sz="12" w:space="0" w:color="000000"/>
              <w:right w:val="single" w:sz="6" w:space="0" w:color="000000"/>
            </w:tcBorders>
          </w:tcPr>
          <w:p>
            <w:pPr>
              <w:pStyle w:val="TableParagraph"/>
              <w:spacing w:line="216" w:lineRule="exact"/>
              <w:ind w:right="98"/>
              <w:jc w:val="right"/>
              <w:rPr>
                <w:rFonts w:ascii="宋体" w:hAnsi="宋体" w:cs="宋体" w:eastAsia="宋体" w:hint="default"/>
                <w:sz w:val="18"/>
                <w:szCs w:val="18"/>
              </w:rPr>
            </w:pPr>
            <w:r>
              <w:rPr>
                <w:rFonts w:ascii="宋体"/>
                <w:sz w:val="18"/>
              </w:rPr>
              <w:t>0.00</w:t>
            </w:r>
          </w:p>
        </w:tc>
        <w:tc>
          <w:tcPr>
            <w:tcW w:w="1128" w:type="dxa"/>
            <w:tcBorders>
              <w:top w:val="single" w:sz="6" w:space="0" w:color="000000"/>
              <w:left w:val="single" w:sz="6" w:space="0" w:color="000000"/>
              <w:bottom w:val="single" w:sz="12" w:space="0" w:color="000000"/>
              <w:right w:val="single" w:sz="6" w:space="0" w:color="000000"/>
            </w:tcBorders>
          </w:tcPr>
          <w:p>
            <w:pPr>
              <w:pStyle w:val="TableParagraph"/>
              <w:spacing w:line="216" w:lineRule="exact"/>
              <w:ind w:right="98"/>
              <w:jc w:val="right"/>
              <w:rPr>
                <w:rFonts w:ascii="宋体" w:hAnsi="宋体" w:cs="宋体" w:eastAsia="宋体" w:hint="default"/>
                <w:sz w:val="18"/>
                <w:szCs w:val="18"/>
              </w:rPr>
            </w:pPr>
            <w:r>
              <w:rPr>
                <w:rFonts w:ascii="宋体"/>
                <w:sz w:val="18"/>
              </w:rPr>
              <w:t>97.84</w:t>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9"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发起人股</w:t>
            </w:r>
          </w:p>
        </w:tc>
      </w:tr>
    </w:tbl>
    <w:p>
      <w:pPr>
        <w:spacing w:line="240" w:lineRule="exact" w:before="0"/>
        <w:ind w:left="238" w:right="590" w:firstLine="0"/>
        <w:jc w:val="left"/>
        <w:rPr>
          <w:rFonts w:ascii="宋体" w:hAnsi="宋体" w:cs="宋体" w:eastAsia="宋体" w:hint="default"/>
          <w:sz w:val="21"/>
          <w:szCs w:val="21"/>
        </w:rPr>
      </w:pPr>
      <w:r>
        <w:rPr>
          <w:rFonts w:ascii="宋体" w:hAnsi="宋体" w:cs="宋体" w:eastAsia="宋体" w:hint="default"/>
          <w:sz w:val="21"/>
          <w:szCs w:val="21"/>
        </w:rPr>
        <w:t>注：列入长期股权投资、可供出售金融资产核算的持有的其他上市公司股权</w:t>
      </w:r>
    </w:p>
    <w:p>
      <w:pPr>
        <w:spacing w:line="240" w:lineRule="auto" w:before="4"/>
        <w:rPr>
          <w:rFonts w:ascii="宋体" w:hAnsi="宋体" w:cs="宋体" w:eastAsia="宋体" w:hint="default"/>
          <w:sz w:val="23"/>
          <w:szCs w:val="23"/>
        </w:rPr>
      </w:pPr>
    </w:p>
    <w:p>
      <w:pPr>
        <w:spacing w:line="475" w:lineRule="auto" w:before="0"/>
        <w:ind w:left="238" w:right="4868"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公司持有非上市金融企业股权情况</w:t>
      </w:r>
      <w:r>
        <w:rPr>
          <w:rFonts w:ascii="宋体" w:hAnsi="宋体" w:cs="宋体" w:eastAsia="宋体" w:hint="default"/>
          <w:b/>
          <w:bCs/>
          <w:w w:val="99"/>
          <w:sz w:val="24"/>
          <w:szCs w:val="24"/>
        </w:rPr>
        <w:t> </w:t>
      </w:r>
      <w:r>
        <w:rPr>
          <w:rFonts w:ascii="宋体" w:hAnsi="宋体" w:cs="宋体" w:eastAsia="宋体" w:hint="default"/>
          <w:sz w:val="24"/>
          <w:szCs w:val="24"/>
        </w:rPr>
        <w:t>截至报告期末公司不持有非上市金融企业股权。 </w:t>
      </w:r>
      <w:r>
        <w:rPr>
          <w:rFonts w:ascii="宋体" w:hAnsi="宋体" w:cs="宋体" w:eastAsia="宋体" w:hint="default"/>
          <w:b/>
          <w:bCs/>
          <w:sz w:val="24"/>
          <w:szCs w:val="24"/>
        </w:rPr>
        <w:t>(5)</w:t>
      </w:r>
      <w:r>
        <w:rPr>
          <w:rFonts w:ascii="宋体" w:hAnsi="宋体" w:cs="宋体" w:eastAsia="宋体" w:hint="default"/>
          <w:b/>
          <w:bCs/>
          <w:sz w:val="24"/>
          <w:szCs w:val="24"/>
        </w:rPr>
        <w:t>买卖其他上市公司股份的情况</w:t>
      </w:r>
      <w:r>
        <w:rPr>
          <w:rFonts w:ascii="宋体" w:hAnsi="宋体" w:cs="宋体" w:eastAsia="宋体" w:hint="default"/>
          <w:sz w:val="24"/>
          <w:szCs w:val="24"/>
        </w:rPr>
      </w:r>
    </w:p>
    <w:p>
      <w:pPr>
        <w:spacing w:line="475" w:lineRule="auto" w:before="72"/>
        <w:ind w:left="238" w:right="4388" w:firstLine="0"/>
        <w:jc w:val="left"/>
        <w:rPr>
          <w:rFonts w:ascii="宋体" w:hAnsi="宋体" w:cs="宋体" w:eastAsia="宋体" w:hint="default"/>
          <w:sz w:val="24"/>
          <w:szCs w:val="24"/>
        </w:rPr>
      </w:pPr>
      <w:r>
        <w:rPr>
          <w:rFonts w:ascii="宋体" w:hAnsi="宋体" w:cs="宋体" w:eastAsia="宋体" w:hint="default"/>
          <w:sz w:val="24"/>
          <w:szCs w:val="24"/>
        </w:rPr>
        <w:t>报告期内公司未进行买卖其他上市公司股份的交易。 </w:t>
      </w:r>
      <w:r>
        <w:rPr>
          <w:rFonts w:ascii="宋体" w:hAnsi="宋体" w:cs="宋体" w:eastAsia="宋体" w:hint="default"/>
          <w:b/>
          <w:bCs/>
          <w:sz w:val="24"/>
          <w:szCs w:val="24"/>
        </w:rPr>
        <w:t>2</w:t>
      </w:r>
      <w:r>
        <w:rPr>
          <w:rFonts w:ascii="宋体" w:hAnsi="宋体" w:cs="宋体" w:eastAsia="宋体" w:hint="default"/>
          <w:b/>
          <w:bCs/>
          <w:sz w:val="24"/>
          <w:szCs w:val="24"/>
        </w:rPr>
        <w:t>、非金融类公司委托理财及衍生品投资的情况</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委托理财情况</w:t>
      </w:r>
      <w:r>
        <w:rPr>
          <w:rFonts w:ascii="宋体" w:hAnsi="宋体" w:cs="宋体" w:eastAsia="宋体" w:hint="default"/>
          <w:sz w:val="24"/>
          <w:szCs w:val="24"/>
        </w:rPr>
      </w:r>
    </w:p>
    <w:p>
      <w:pPr>
        <w:spacing w:line="475" w:lineRule="auto" w:before="73"/>
        <w:ind w:left="238" w:right="6788" w:firstLine="0"/>
        <w:jc w:val="left"/>
        <w:rPr>
          <w:rFonts w:ascii="宋体" w:hAnsi="宋体" w:cs="宋体" w:eastAsia="宋体" w:hint="default"/>
          <w:sz w:val="24"/>
          <w:szCs w:val="24"/>
        </w:rPr>
      </w:pPr>
      <w:r>
        <w:rPr>
          <w:rFonts w:ascii="宋体" w:hAnsi="宋体" w:cs="宋体" w:eastAsia="宋体" w:hint="default"/>
          <w:sz w:val="24"/>
          <w:szCs w:val="24"/>
        </w:rPr>
        <w:t>本年度公司无委托理财事项。 </w:t>
      </w:r>
      <w:r>
        <w:rPr>
          <w:rFonts w:ascii="宋体" w:hAnsi="宋体" w:cs="宋体" w:eastAsia="宋体" w:hint="default"/>
          <w:b/>
          <w:bCs/>
          <w:sz w:val="24"/>
          <w:szCs w:val="24"/>
        </w:rPr>
        <w:t>(2)</w:t>
      </w:r>
      <w:r>
        <w:rPr>
          <w:rFonts w:ascii="宋体" w:hAnsi="宋体" w:cs="宋体" w:eastAsia="宋体" w:hint="default"/>
          <w:b/>
          <w:bCs/>
          <w:sz w:val="24"/>
          <w:szCs w:val="24"/>
        </w:rPr>
        <w:t>委托贷款情况</w:t>
      </w:r>
      <w:r>
        <w:rPr>
          <w:rFonts w:ascii="宋体" w:hAnsi="宋体" w:cs="宋体" w:eastAsia="宋体" w:hint="default"/>
          <w:sz w:val="24"/>
          <w:szCs w:val="24"/>
        </w:rPr>
      </w:r>
    </w:p>
    <w:p>
      <w:pPr>
        <w:spacing w:before="77"/>
        <w:ind w:left="0" w:right="72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pacing w:val="-1"/>
          <w:sz w:val="21"/>
          <w:szCs w:val="21"/>
        </w:rPr>
        <w:t> </w:t>
      </w:r>
      <w:r>
        <w:rPr>
          <w:rFonts w:ascii="宋体" w:hAnsi="宋体" w:cs="宋体" w:eastAsia="宋体" w:hint="default"/>
          <w:sz w:val="21"/>
          <w:szCs w:val="21"/>
        </w:rPr>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355"/>
        <w:gridCol w:w="2354"/>
        <w:gridCol w:w="2355"/>
        <w:gridCol w:w="2355"/>
      </w:tblGrid>
      <w:tr>
        <w:trPr>
          <w:trHeight w:val="575" w:hRule="exact"/>
        </w:trPr>
        <w:tc>
          <w:tcPr>
            <w:tcW w:w="2355" w:type="dxa"/>
            <w:tcBorders>
              <w:top w:val="single" w:sz="12" w:space="0" w:color="000000"/>
              <w:left w:val="single" w:sz="12" w:space="0" w:color="000000"/>
              <w:bottom w:val="single" w:sz="12" w:space="0" w:color="000000"/>
              <w:right w:val="single" w:sz="6"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委托贷款期初余额</w:t>
            </w:r>
            <w:r>
              <w:rPr>
                <w:rFonts w:ascii="宋体" w:hAnsi="宋体" w:cs="宋体" w:eastAsia="宋体" w:hint="default"/>
                <w:sz w:val="21"/>
                <w:szCs w:val="21"/>
              </w:rPr>
            </w:r>
          </w:p>
        </w:tc>
        <w:tc>
          <w:tcPr>
            <w:tcW w:w="2354"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219" w:right="0"/>
              <w:jc w:val="left"/>
              <w:rPr>
                <w:rFonts w:ascii="宋体" w:hAnsi="宋体" w:cs="宋体" w:eastAsia="宋体" w:hint="default"/>
                <w:sz w:val="21"/>
                <w:szCs w:val="21"/>
              </w:rPr>
            </w:pPr>
            <w:r>
              <w:rPr>
                <w:rFonts w:ascii="宋体" w:hAnsi="宋体" w:cs="宋体" w:eastAsia="宋体" w:hint="default"/>
                <w:b/>
                <w:bCs/>
                <w:sz w:val="21"/>
                <w:szCs w:val="21"/>
              </w:rPr>
              <w:t>委托贷款本期发生额</w:t>
            </w:r>
            <w:r>
              <w:rPr>
                <w:rFonts w:ascii="宋体" w:hAnsi="宋体" w:cs="宋体" w:eastAsia="宋体" w:hint="default"/>
                <w:sz w:val="21"/>
                <w:szCs w:val="21"/>
              </w:rPr>
            </w:r>
          </w:p>
        </w:tc>
        <w:tc>
          <w:tcPr>
            <w:tcW w:w="2355" w:type="dxa"/>
            <w:tcBorders>
              <w:top w:val="single" w:sz="12" w:space="0" w:color="000000"/>
              <w:left w:val="single" w:sz="6" w:space="0" w:color="000000"/>
              <w:bottom w:val="single" w:sz="12"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委托贷款本期实际收回</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本金金额</w:t>
            </w:r>
            <w:r>
              <w:rPr>
                <w:rFonts w:ascii="宋体" w:hAnsi="宋体" w:cs="宋体" w:eastAsia="宋体" w:hint="default"/>
                <w:sz w:val="21"/>
                <w:szCs w:val="21"/>
              </w:rPr>
            </w:r>
          </w:p>
        </w:tc>
        <w:tc>
          <w:tcPr>
            <w:tcW w:w="2355" w:type="dxa"/>
            <w:tcBorders>
              <w:top w:val="single" w:sz="12" w:space="0" w:color="000000"/>
              <w:left w:val="single" w:sz="6" w:space="0" w:color="000000"/>
              <w:bottom w:val="single" w:sz="12" w:space="0" w:color="000000"/>
              <w:right w:val="single" w:sz="12" w:space="0" w:color="000000"/>
            </w:tcBorders>
          </w:tcPr>
          <w:p>
            <w:pPr>
              <w:pStyle w:val="TableParagraph"/>
              <w:spacing w:line="240" w:lineRule="exact"/>
              <w:ind w:left="326" w:right="0"/>
              <w:jc w:val="left"/>
              <w:rPr>
                <w:rFonts w:ascii="宋体" w:hAnsi="宋体" w:cs="宋体" w:eastAsia="宋体" w:hint="default"/>
                <w:sz w:val="21"/>
                <w:szCs w:val="21"/>
              </w:rPr>
            </w:pPr>
            <w:r>
              <w:rPr>
                <w:rFonts w:ascii="宋体" w:hAnsi="宋体" w:cs="宋体" w:eastAsia="宋体" w:hint="default"/>
                <w:b/>
                <w:bCs/>
                <w:sz w:val="21"/>
                <w:szCs w:val="21"/>
              </w:rPr>
              <w:t>委托贷款期末金额</w:t>
            </w:r>
            <w:r>
              <w:rPr>
                <w:rFonts w:ascii="宋体" w:hAnsi="宋体" w:cs="宋体" w:eastAsia="宋体" w:hint="default"/>
                <w:sz w:val="21"/>
                <w:szCs w:val="21"/>
              </w:rPr>
            </w:r>
          </w:p>
        </w:tc>
      </w:tr>
    </w:tbl>
    <w:p>
      <w:pPr>
        <w:spacing w:after="0" w:line="240" w:lineRule="exact"/>
        <w:jc w:val="left"/>
        <w:rPr>
          <w:rFonts w:ascii="宋体" w:hAnsi="宋体" w:cs="宋体" w:eastAsia="宋体" w:hint="default"/>
          <w:sz w:val="21"/>
          <w:szCs w:val="21"/>
        </w:rPr>
        <w:sectPr>
          <w:headerReference w:type="default" r:id="rId22"/>
          <w:pgSz w:w="11910" w:h="16840"/>
          <w:pgMar w:header="609" w:footer="761" w:top="1080" w:bottom="960" w:left="1180" w:right="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854" w:type="dxa"/>
        <w:tblLayout w:type="fixed"/>
        <w:tblCellMar>
          <w:top w:w="0" w:type="dxa"/>
          <w:left w:w="0" w:type="dxa"/>
          <w:bottom w:w="0" w:type="dxa"/>
          <w:right w:w="0" w:type="dxa"/>
        </w:tblCellMar>
        <w:tblLook w:val="01E0"/>
      </w:tblPr>
      <w:tblGrid>
        <w:gridCol w:w="2355"/>
        <w:gridCol w:w="2354"/>
        <w:gridCol w:w="2355"/>
        <w:gridCol w:w="2355"/>
      </w:tblGrid>
      <w:tr>
        <w:trPr>
          <w:trHeight w:val="301" w:hRule="exact"/>
        </w:trPr>
        <w:tc>
          <w:tcPr>
            <w:tcW w:w="2355" w:type="dxa"/>
            <w:tcBorders>
              <w:top w:val="single" w:sz="12" w:space="0" w:color="000000"/>
              <w:left w:val="single" w:sz="12" w:space="0" w:color="000000"/>
              <w:bottom w:val="single" w:sz="12"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11400</w:t>
            </w:r>
          </w:p>
        </w:tc>
        <w:tc>
          <w:tcPr>
            <w:tcW w:w="2354"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2355"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-3800</w:t>
            </w:r>
          </w:p>
        </w:tc>
        <w:tc>
          <w:tcPr>
            <w:tcW w:w="2355" w:type="dxa"/>
            <w:tcBorders>
              <w:top w:val="single" w:sz="12" w:space="0" w:color="000000"/>
              <w:left w:val="single" w:sz="6" w:space="0" w:color="000000"/>
              <w:bottom w:val="single" w:sz="12" w:space="0" w:color="000000"/>
              <w:right w:val="single" w:sz="12" w:space="0" w:color="000000"/>
            </w:tcBorders>
          </w:tcPr>
          <w:p>
            <w:pPr>
              <w:pStyle w:val="TableParagraph"/>
              <w:spacing w:line="240" w:lineRule="exact"/>
              <w:ind w:right="91"/>
              <w:jc w:val="right"/>
              <w:rPr>
                <w:rFonts w:ascii="宋体" w:hAnsi="宋体" w:cs="宋体" w:eastAsia="宋体" w:hint="default"/>
                <w:sz w:val="21"/>
                <w:szCs w:val="21"/>
              </w:rPr>
            </w:pPr>
            <w:r>
              <w:rPr>
                <w:rFonts w:ascii="宋体"/>
                <w:sz w:val="21"/>
              </w:rPr>
              <w:t>7600</w:t>
            </w:r>
          </w:p>
        </w:tc>
      </w:tr>
    </w:tbl>
    <w:p>
      <w:pPr>
        <w:spacing w:line="240" w:lineRule="auto" w:before="6"/>
        <w:rPr>
          <w:rFonts w:ascii="宋体" w:hAnsi="宋体" w:cs="宋体" w:eastAsia="宋体" w:hint="default"/>
          <w:sz w:val="18"/>
          <w:szCs w:val="18"/>
        </w:rPr>
      </w:pPr>
    </w:p>
    <w:p>
      <w:pPr>
        <w:spacing w:before="35"/>
        <w:ind w:left="0" w:right="114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pacing w:val="-1"/>
          <w:sz w:val="21"/>
          <w:szCs w:val="21"/>
        </w:rPr>
        <w:t> </w:t>
      </w:r>
      <w:r>
        <w:rPr>
          <w:rFonts w:ascii="宋体" w:hAnsi="宋体" w:cs="宋体" w:eastAsia="宋体" w:hint="default"/>
          <w:sz w:val="21"/>
          <w:szCs w:val="21"/>
        </w:rPr>
        <w:t>币种</w:t>
      </w:r>
      <w:r>
        <w:rPr>
          <w:rFonts w:ascii="宋体" w:hAnsi="宋体" w:cs="宋体" w:eastAsia="宋体" w:hint="default"/>
          <w:sz w:val="21"/>
          <w:szCs w:val="21"/>
        </w:rPr>
        <w:t>:</w:t>
      </w:r>
      <w:r>
        <w:rPr>
          <w:rFonts w:ascii="宋体" w:hAnsi="宋体" w:cs="宋体" w:eastAsia="宋体" w:hint="default"/>
          <w:sz w:val="21"/>
          <w:szCs w:val="21"/>
        </w:rPr>
        <w:t>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38"/>
        <w:gridCol w:w="692"/>
        <w:gridCol w:w="905"/>
        <w:gridCol w:w="904"/>
        <w:gridCol w:w="420"/>
        <w:gridCol w:w="676"/>
        <w:gridCol w:w="571"/>
        <w:gridCol w:w="318"/>
        <w:gridCol w:w="394"/>
        <w:gridCol w:w="410"/>
        <w:gridCol w:w="394"/>
        <w:gridCol w:w="611"/>
        <w:gridCol w:w="851"/>
        <w:gridCol w:w="568"/>
        <w:gridCol w:w="566"/>
        <w:gridCol w:w="992"/>
        <w:gridCol w:w="425"/>
        <w:gridCol w:w="425"/>
      </w:tblGrid>
      <w:tr>
        <w:trPr>
          <w:trHeight w:val="1385" w:hRule="exact"/>
        </w:trPr>
        <w:tc>
          <w:tcPr>
            <w:tcW w:w="938" w:type="dxa"/>
            <w:tcBorders>
              <w:top w:val="single" w:sz="12" w:space="0" w:color="000000"/>
              <w:left w:val="single" w:sz="12" w:space="0" w:color="000000"/>
              <w:bottom w:val="single" w:sz="6" w:space="0" w:color="000000"/>
              <w:right w:val="single" w:sz="6" w:space="0" w:color="000000"/>
            </w:tcBorders>
          </w:tcPr>
          <w:p>
            <w:pPr>
              <w:pStyle w:val="TableParagraph"/>
              <w:spacing w:line="170" w:lineRule="exact"/>
              <w:ind w:left="92" w:right="0"/>
              <w:jc w:val="left"/>
              <w:rPr>
                <w:rFonts w:ascii="宋体" w:hAnsi="宋体" w:cs="宋体" w:eastAsia="宋体" w:hint="default"/>
                <w:sz w:val="15"/>
                <w:szCs w:val="15"/>
              </w:rPr>
            </w:pPr>
            <w:r>
              <w:rPr>
                <w:rFonts w:ascii="宋体" w:hAnsi="宋体" w:cs="宋体" w:eastAsia="宋体" w:hint="default"/>
                <w:b/>
                <w:bCs/>
                <w:sz w:val="15"/>
                <w:szCs w:val="15"/>
              </w:rPr>
              <w:t>借</w:t>
            </w:r>
            <w:r>
              <w:rPr>
                <w:rFonts w:ascii="宋体" w:hAnsi="宋体" w:cs="宋体" w:eastAsia="宋体" w:hint="default"/>
                <w:b/>
                <w:bCs/>
                <w:spacing w:val="-36"/>
                <w:sz w:val="15"/>
                <w:szCs w:val="15"/>
              </w:rPr>
              <w:t> </w:t>
            </w:r>
            <w:r>
              <w:rPr>
                <w:rFonts w:ascii="宋体" w:hAnsi="宋体" w:cs="宋体" w:eastAsia="宋体" w:hint="default"/>
                <w:b/>
                <w:bCs/>
                <w:sz w:val="15"/>
                <w:szCs w:val="15"/>
              </w:rPr>
              <w:t>款</w:t>
            </w:r>
            <w:r>
              <w:rPr>
                <w:rFonts w:ascii="宋体" w:hAnsi="宋体" w:cs="宋体" w:eastAsia="宋体" w:hint="default"/>
                <w:b/>
                <w:bCs/>
                <w:spacing w:val="-38"/>
                <w:sz w:val="15"/>
                <w:szCs w:val="15"/>
              </w:rPr>
              <w:t> </w:t>
            </w:r>
            <w:r>
              <w:rPr>
                <w:rFonts w:ascii="宋体" w:hAnsi="宋体" w:cs="宋体" w:eastAsia="宋体" w:hint="default"/>
                <w:b/>
                <w:bCs/>
                <w:sz w:val="15"/>
                <w:szCs w:val="15"/>
              </w:rPr>
              <w:t>方</w:t>
            </w:r>
            <w:r>
              <w:rPr>
                <w:rFonts w:ascii="宋体" w:hAnsi="宋体" w:cs="宋体" w:eastAsia="宋体" w:hint="default"/>
                <w:b/>
                <w:bCs/>
                <w:spacing w:val="-36"/>
                <w:sz w:val="15"/>
                <w:szCs w:val="15"/>
              </w:rPr>
              <w:t> </w:t>
            </w:r>
            <w:r>
              <w:rPr>
                <w:rFonts w:ascii="宋体" w:hAnsi="宋体" w:cs="宋体" w:eastAsia="宋体" w:hint="default"/>
                <w:b/>
                <w:bCs/>
                <w:sz w:val="15"/>
                <w:szCs w:val="15"/>
              </w:rPr>
              <w:t>名</w:t>
            </w:r>
            <w:r>
              <w:rPr>
                <w:rFonts w:ascii="宋体" w:hAnsi="宋体" w:cs="宋体" w:eastAsia="宋体" w:hint="default"/>
                <w:sz w:val="15"/>
                <w:szCs w:val="15"/>
              </w:rPr>
            </w:r>
          </w:p>
          <w:p>
            <w:pPr>
              <w:pStyle w:val="TableParagraph"/>
              <w:spacing w:line="196" w:lineRule="exact"/>
              <w:ind w:left="92" w:right="0"/>
              <w:jc w:val="left"/>
              <w:rPr>
                <w:rFonts w:ascii="宋体" w:hAnsi="宋体" w:cs="宋体" w:eastAsia="宋体" w:hint="default"/>
                <w:sz w:val="15"/>
                <w:szCs w:val="15"/>
              </w:rPr>
            </w:pPr>
            <w:r>
              <w:rPr>
                <w:rFonts w:ascii="宋体" w:hAnsi="宋体" w:cs="宋体" w:eastAsia="宋体" w:hint="default"/>
                <w:b/>
                <w:bCs/>
                <w:w w:val="99"/>
                <w:sz w:val="15"/>
                <w:szCs w:val="15"/>
              </w:rPr>
              <w:t>称</w:t>
            </w:r>
            <w:r>
              <w:rPr>
                <w:rFonts w:ascii="宋体" w:hAnsi="宋体" w:cs="宋体" w:eastAsia="宋体" w:hint="default"/>
                <w:sz w:val="15"/>
                <w:szCs w:val="15"/>
              </w:rPr>
            </w:r>
          </w:p>
        </w:tc>
        <w:tc>
          <w:tcPr>
            <w:tcW w:w="692"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99" w:right="0"/>
              <w:jc w:val="left"/>
              <w:rPr>
                <w:rFonts w:ascii="宋体" w:hAnsi="宋体" w:cs="宋体" w:eastAsia="宋体" w:hint="default"/>
                <w:sz w:val="15"/>
                <w:szCs w:val="15"/>
              </w:rPr>
            </w:pPr>
            <w:r>
              <w:rPr>
                <w:rFonts w:ascii="宋体" w:hAnsi="宋体" w:cs="宋体" w:eastAsia="宋体" w:hint="default"/>
                <w:b/>
                <w:bCs/>
                <w:spacing w:val="13"/>
                <w:sz w:val="15"/>
                <w:szCs w:val="15"/>
              </w:rPr>
              <w:t>委托贷</w:t>
            </w:r>
            <w:r>
              <w:rPr>
                <w:rFonts w:ascii="宋体" w:hAnsi="宋体" w:cs="宋体" w:eastAsia="宋体" w:hint="default"/>
                <w:sz w:val="15"/>
                <w:szCs w:val="15"/>
              </w:rPr>
            </w:r>
          </w:p>
          <w:p>
            <w:pPr>
              <w:pStyle w:val="TableParagraph"/>
              <w:spacing w:line="196" w:lineRule="exact"/>
              <w:ind w:left="99" w:right="0"/>
              <w:jc w:val="left"/>
              <w:rPr>
                <w:rFonts w:ascii="宋体" w:hAnsi="宋体" w:cs="宋体" w:eastAsia="宋体" w:hint="default"/>
                <w:sz w:val="15"/>
                <w:szCs w:val="15"/>
              </w:rPr>
            </w:pPr>
            <w:r>
              <w:rPr>
                <w:rFonts w:ascii="宋体" w:hAnsi="宋体" w:cs="宋体" w:eastAsia="宋体" w:hint="default"/>
                <w:b/>
                <w:bCs/>
                <w:sz w:val="15"/>
                <w:szCs w:val="15"/>
              </w:rPr>
              <w:t>款金额</w:t>
            </w:r>
            <w:r>
              <w:rPr>
                <w:rFonts w:ascii="宋体" w:hAnsi="宋体" w:cs="宋体" w:eastAsia="宋体" w:hint="default"/>
                <w:sz w:val="15"/>
                <w:szCs w:val="15"/>
              </w:rPr>
            </w:r>
          </w:p>
        </w:tc>
        <w:tc>
          <w:tcPr>
            <w:tcW w:w="905"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b/>
                <w:bCs/>
                <w:sz w:val="15"/>
                <w:szCs w:val="15"/>
              </w:rPr>
              <w:t>贷</w:t>
            </w:r>
            <w:r>
              <w:rPr>
                <w:rFonts w:ascii="宋体" w:hAnsi="宋体" w:cs="宋体" w:eastAsia="宋体" w:hint="default"/>
                <w:b/>
                <w:bCs/>
                <w:spacing w:val="-47"/>
                <w:sz w:val="15"/>
                <w:szCs w:val="15"/>
              </w:rPr>
              <w:t> </w:t>
            </w:r>
            <w:r>
              <w:rPr>
                <w:rFonts w:ascii="宋体" w:hAnsi="宋体" w:cs="宋体" w:eastAsia="宋体" w:hint="default"/>
                <w:b/>
                <w:bCs/>
                <w:sz w:val="15"/>
                <w:szCs w:val="15"/>
              </w:rPr>
              <w:t>款</w:t>
            </w:r>
            <w:r>
              <w:rPr>
                <w:rFonts w:ascii="宋体" w:hAnsi="宋体" w:cs="宋体" w:eastAsia="宋体" w:hint="default"/>
                <w:b/>
                <w:bCs/>
                <w:spacing w:val="-48"/>
                <w:sz w:val="15"/>
                <w:szCs w:val="15"/>
              </w:rPr>
              <w:t> </w:t>
            </w:r>
            <w:r>
              <w:rPr>
                <w:rFonts w:ascii="宋体" w:hAnsi="宋体" w:cs="宋体" w:eastAsia="宋体" w:hint="default"/>
                <w:b/>
                <w:bCs/>
                <w:sz w:val="15"/>
                <w:szCs w:val="15"/>
              </w:rPr>
              <w:t>起</w:t>
            </w:r>
            <w:r>
              <w:rPr>
                <w:rFonts w:ascii="宋体" w:hAnsi="宋体" w:cs="宋体" w:eastAsia="宋体" w:hint="default"/>
                <w:b/>
                <w:bCs/>
                <w:spacing w:val="-48"/>
                <w:sz w:val="15"/>
                <w:szCs w:val="15"/>
              </w:rPr>
              <w:t> </w:t>
            </w:r>
            <w:r>
              <w:rPr>
                <w:rFonts w:ascii="宋体" w:hAnsi="宋体" w:cs="宋体" w:eastAsia="宋体" w:hint="default"/>
                <w:b/>
                <w:bCs/>
                <w:sz w:val="15"/>
                <w:szCs w:val="15"/>
              </w:rPr>
              <w:t>始</w:t>
            </w:r>
            <w:r>
              <w:rPr>
                <w:rFonts w:ascii="宋体" w:hAnsi="宋体" w:cs="宋体" w:eastAsia="宋体" w:hint="default"/>
                <w:sz w:val="15"/>
                <w:szCs w:val="15"/>
              </w:rPr>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b/>
                <w:bCs/>
                <w:sz w:val="15"/>
                <w:szCs w:val="15"/>
              </w:rPr>
              <w:t>日期</w:t>
            </w:r>
            <w:r>
              <w:rPr>
                <w:rFonts w:ascii="宋体" w:hAnsi="宋体" w:cs="宋体" w:eastAsia="宋体" w:hint="default"/>
                <w:sz w:val="15"/>
                <w:szCs w:val="15"/>
              </w:rPr>
            </w:r>
          </w:p>
        </w:tc>
        <w:tc>
          <w:tcPr>
            <w:tcW w:w="904"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99" w:right="0"/>
              <w:jc w:val="left"/>
              <w:rPr>
                <w:rFonts w:ascii="宋体" w:hAnsi="宋体" w:cs="宋体" w:eastAsia="宋体" w:hint="default"/>
                <w:sz w:val="15"/>
                <w:szCs w:val="15"/>
              </w:rPr>
            </w:pPr>
            <w:r>
              <w:rPr>
                <w:rFonts w:ascii="宋体" w:hAnsi="宋体" w:cs="宋体" w:eastAsia="宋体" w:hint="default"/>
                <w:b/>
                <w:bCs/>
                <w:sz w:val="15"/>
                <w:szCs w:val="15"/>
              </w:rPr>
              <w:t>贷</w:t>
            </w:r>
            <w:r>
              <w:rPr>
                <w:rFonts w:ascii="宋体" w:hAnsi="宋体" w:cs="宋体" w:eastAsia="宋体" w:hint="default"/>
                <w:b/>
                <w:bCs/>
                <w:spacing w:val="-47"/>
                <w:sz w:val="15"/>
                <w:szCs w:val="15"/>
              </w:rPr>
              <w:t> </w:t>
            </w:r>
            <w:r>
              <w:rPr>
                <w:rFonts w:ascii="宋体" w:hAnsi="宋体" w:cs="宋体" w:eastAsia="宋体" w:hint="default"/>
                <w:b/>
                <w:bCs/>
                <w:sz w:val="15"/>
                <w:szCs w:val="15"/>
              </w:rPr>
              <w:t>款</w:t>
            </w:r>
            <w:r>
              <w:rPr>
                <w:rFonts w:ascii="宋体" w:hAnsi="宋体" w:cs="宋体" w:eastAsia="宋体" w:hint="default"/>
                <w:b/>
                <w:bCs/>
                <w:spacing w:val="-48"/>
                <w:sz w:val="15"/>
                <w:szCs w:val="15"/>
              </w:rPr>
              <w:t> </w:t>
            </w:r>
            <w:r>
              <w:rPr>
                <w:rFonts w:ascii="宋体" w:hAnsi="宋体" w:cs="宋体" w:eastAsia="宋体" w:hint="default"/>
                <w:b/>
                <w:bCs/>
                <w:sz w:val="15"/>
                <w:szCs w:val="15"/>
              </w:rPr>
              <w:t>终</w:t>
            </w:r>
            <w:r>
              <w:rPr>
                <w:rFonts w:ascii="宋体" w:hAnsi="宋体" w:cs="宋体" w:eastAsia="宋体" w:hint="default"/>
                <w:b/>
                <w:bCs/>
                <w:spacing w:val="-48"/>
                <w:sz w:val="15"/>
                <w:szCs w:val="15"/>
              </w:rPr>
              <w:t> </w:t>
            </w:r>
            <w:r>
              <w:rPr>
                <w:rFonts w:ascii="宋体" w:hAnsi="宋体" w:cs="宋体" w:eastAsia="宋体" w:hint="default"/>
                <w:b/>
                <w:bCs/>
                <w:sz w:val="15"/>
                <w:szCs w:val="15"/>
              </w:rPr>
              <w:t>止</w:t>
            </w:r>
            <w:r>
              <w:rPr>
                <w:rFonts w:ascii="宋体" w:hAnsi="宋体" w:cs="宋体" w:eastAsia="宋体" w:hint="default"/>
                <w:sz w:val="15"/>
                <w:szCs w:val="15"/>
              </w:rPr>
            </w:r>
          </w:p>
          <w:p>
            <w:pPr>
              <w:pStyle w:val="TableParagraph"/>
              <w:spacing w:line="196" w:lineRule="exact"/>
              <w:ind w:left="99" w:right="0"/>
              <w:jc w:val="left"/>
              <w:rPr>
                <w:rFonts w:ascii="宋体" w:hAnsi="宋体" w:cs="宋体" w:eastAsia="宋体" w:hint="default"/>
                <w:sz w:val="15"/>
                <w:szCs w:val="15"/>
              </w:rPr>
            </w:pPr>
            <w:r>
              <w:rPr>
                <w:rFonts w:ascii="宋体" w:hAnsi="宋体" w:cs="宋体" w:eastAsia="宋体" w:hint="default"/>
                <w:b/>
                <w:bCs/>
                <w:sz w:val="15"/>
                <w:szCs w:val="15"/>
              </w:rPr>
              <w:t>日期</w:t>
            </w:r>
            <w:r>
              <w:rPr>
                <w:rFonts w:ascii="宋体" w:hAnsi="宋体" w:cs="宋体" w:eastAsia="宋体" w:hint="default"/>
                <w:sz w:val="15"/>
                <w:szCs w:val="15"/>
              </w:rPr>
            </w:r>
          </w:p>
        </w:tc>
        <w:tc>
          <w:tcPr>
            <w:tcW w:w="420"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b/>
                <w:bCs/>
                <w:w w:val="99"/>
                <w:sz w:val="15"/>
                <w:szCs w:val="15"/>
              </w:rPr>
              <w:t>贷</w:t>
            </w:r>
            <w:r>
              <w:rPr>
                <w:rFonts w:ascii="宋体" w:hAnsi="宋体" w:cs="宋体" w:eastAsia="宋体" w:hint="default"/>
                <w:sz w:val="15"/>
                <w:szCs w:val="15"/>
              </w:rPr>
            </w:r>
          </w:p>
          <w:p>
            <w:pPr>
              <w:pStyle w:val="TableParagraph"/>
              <w:spacing w:line="240" w:lineRule="auto"/>
              <w:ind w:left="100" w:right="152"/>
              <w:jc w:val="both"/>
              <w:rPr>
                <w:rFonts w:ascii="宋体" w:hAnsi="宋体" w:cs="宋体" w:eastAsia="宋体" w:hint="default"/>
                <w:sz w:val="15"/>
                <w:szCs w:val="15"/>
              </w:rPr>
            </w:pPr>
            <w:r>
              <w:rPr>
                <w:rFonts w:ascii="宋体" w:hAnsi="宋体" w:cs="宋体" w:eastAsia="宋体" w:hint="default"/>
                <w:b/>
                <w:bCs/>
                <w:sz w:val="15"/>
                <w:szCs w:val="15"/>
              </w:rPr>
              <w:t>款</w:t>
            </w:r>
            <w:r>
              <w:rPr>
                <w:rFonts w:ascii="宋体" w:hAnsi="宋体" w:cs="宋体" w:eastAsia="宋体" w:hint="default"/>
                <w:b/>
                <w:bCs/>
                <w:w w:val="99"/>
                <w:sz w:val="15"/>
                <w:szCs w:val="15"/>
              </w:rPr>
              <w:t> </w:t>
            </w:r>
            <w:r>
              <w:rPr>
                <w:rFonts w:ascii="宋体" w:hAnsi="宋体" w:cs="宋体" w:eastAsia="宋体" w:hint="default"/>
                <w:b/>
                <w:bCs/>
                <w:sz w:val="15"/>
                <w:szCs w:val="15"/>
              </w:rPr>
              <w:t>期</w:t>
            </w:r>
            <w:r>
              <w:rPr>
                <w:rFonts w:ascii="宋体" w:hAnsi="宋体" w:cs="宋体" w:eastAsia="宋体" w:hint="default"/>
                <w:b/>
                <w:bCs/>
                <w:w w:val="99"/>
                <w:sz w:val="15"/>
                <w:szCs w:val="15"/>
              </w:rPr>
              <w:t> </w:t>
            </w:r>
            <w:r>
              <w:rPr>
                <w:rFonts w:ascii="宋体" w:hAnsi="宋体" w:cs="宋体" w:eastAsia="宋体" w:hint="default"/>
                <w:b/>
                <w:bCs/>
                <w:sz w:val="15"/>
                <w:szCs w:val="15"/>
              </w:rPr>
              <w:t>限</w:t>
            </w:r>
            <w:r>
              <w:rPr>
                <w:rFonts w:ascii="宋体" w:hAnsi="宋体" w:cs="宋体" w:eastAsia="宋体" w:hint="default"/>
                <w:sz w:val="15"/>
                <w:szCs w:val="15"/>
              </w:rPr>
            </w:r>
          </w:p>
        </w:tc>
        <w:tc>
          <w:tcPr>
            <w:tcW w:w="676"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b/>
                <w:bCs/>
                <w:spacing w:val="2"/>
                <w:sz w:val="15"/>
                <w:szCs w:val="15"/>
              </w:rPr>
              <w:t>贷款利</w:t>
            </w:r>
            <w:r>
              <w:rPr>
                <w:rFonts w:ascii="宋体" w:hAnsi="宋体" w:cs="宋体" w:eastAsia="宋体" w:hint="default"/>
                <w:spacing w:val="2"/>
                <w:sz w:val="15"/>
                <w:szCs w:val="15"/>
              </w:rPr>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b/>
                <w:bCs/>
                <w:w w:val="99"/>
                <w:sz w:val="15"/>
                <w:szCs w:val="15"/>
              </w:rPr>
              <w:t>率</w:t>
            </w:r>
            <w:r>
              <w:rPr>
                <w:rFonts w:ascii="宋体" w:hAnsi="宋体" w:cs="宋体" w:eastAsia="宋体" w:hint="default"/>
                <w:sz w:val="15"/>
                <w:szCs w:val="15"/>
              </w:rPr>
            </w:r>
          </w:p>
        </w:tc>
        <w:tc>
          <w:tcPr>
            <w:tcW w:w="571"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99" w:right="0"/>
              <w:jc w:val="left"/>
              <w:rPr>
                <w:rFonts w:ascii="宋体" w:hAnsi="宋体" w:cs="宋体" w:eastAsia="宋体" w:hint="default"/>
                <w:sz w:val="15"/>
                <w:szCs w:val="15"/>
              </w:rPr>
            </w:pPr>
            <w:r>
              <w:rPr>
                <w:rFonts w:ascii="宋体" w:hAnsi="宋体" w:cs="宋体" w:eastAsia="宋体" w:hint="default"/>
                <w:b/>
                <w:bCs/>
                <w:spacing w:val="28"/>
                <w:sz w:val="15"/>
                <w:szCs w:val="15"/>
              </w:rPr>
              <w:t>借款</w:t>
            </w:r>
            <w:r>
              <w:rPr>
                <w:rFonts w:ascii="宋体" w:hAnsi="宋体" w:cs="宋体" w:eastAsia="宋体" w:hint="default"/>
                <w:b/>
                <w:bCs/>
                <w:spacing w:val="-20"/>
                <w:sz w:val="15"/>
                <w:szCs w:val="15"/>
              </w:rPr>
              <w:t> </w:t>
            </w:r>
            <w:r>
              <w:rPr>
                <w:rFonts w:ascii="宋体" w:hAnsi="宋体" w:cs="宋体" w:eastAsia="宋体" w:hint="default"/>
                <w:sz w:val="15"/>
                <w:szCs w:val="15"/>
              </w:rPr>
            </w:r>
          </w:p>
          <w:p>
            <w:pPr>
              <w:pStyle w:val="TableParagraph"/>
              <w:spacing w:line="196" w:lineRule="exact"/>
              <w:ind w:left="99" w:right="0"/>
              <w:jc w:val="left"/>
              <w:rPr>
                <w:rFonts w:ascii="宋体" w:hAnsi="宋体" w:cs="宋体" w:eastAsia="宋体" w:hint="default"/>
                <w:sz w:val="15"/>
                <w:szCs w:val="15"/>
              </w:rPr>
            </w:pPr>
            <w:r>
              <w:rPr>
                <w:rFonts w:ascii="宋体" w:hAnsi="宋体" w:cs="宋体" w:eastAsia="宋体" w:hint="default"/>
                <w:b/>
                <w:bCs/>
                <w:sz w:val="15"/>
                <w:szCs w:val="15"/>
              </w:rPr>
              <w:t>用途</w:t>
            </w:r>
            <w:r>
              <w:rPr>
                <w:rFonts w:ascii="宋体" w:hAnsi="宋体" w:cs="宋体" w:eastAsia="宋体" w:hint="default"/>
                <w:sz w:val="15"/>
                <w:szCs w:val="15"/>
              </w:rPr>
            </w:r>
          </w:p>
        </w:tc>
        <w:tc>
          <w:tcPr>
            <w:tcW w:w="318"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b/>
                <w:bCs/>
                <w:w w:val="99"/>
                <w:sz w:val="15"/>
                <w:szCs w:val="15"/>
              </w:rPr>
              <w:t>抵</w:t>
            </w:r>
            <w:r>
              <w:rPr>
                <w:rFonts w:ascii="宋体" w:hAnsi="宋体" w:cs="宋体" w:eastAsia="宋体" w:hint="default"/>
                <w:sz w:val="15"/>
                <w:szCs w:val="15"/>
              </w:rPr>
            </w:r>
          </w:p>
          <w:p>
            <w:pPr>
              <w:pStyle w:val="TableParagraph"/>
              <w:spacing w:line="240" w:lineRule="auto"/>
              <w:ind w:left="100" w:right="50"/>
              <w:jc w:val="both"/>
              <w:rPr>
                <w:rFonts w:ascii="宋体" w:hAnsi="宋体" w:cs="宋体" w:eastAsia="宋体" w:hint="default"/>
                <w:sz w:val="15"/>
                <w:szCs w:val="15"/>
              </w:rPr>
            </w:pPr>
            <w:r>
              <w:rPr>
                <w:rFonts w:ascii="宋体" w:hAnsi="宋体" w:cs="宋体" w:eastAsia="宋体" w:hint="default"/>
                <w:b/>
                <w:bCs/>
                <w:sz w:val="15"/>
                <w:szCs w:val="15"/>
              </w:rPr>
              <w:t>押</w:t>
            </w:r>
            <w:r>
              <w:rPr>
                <w:rFonts w:ascii="宋体" w:hAnsi="宋体" w:cs="宋体" w:eastAsia="宋体" w:hint="default"/>
                <w:b/>
                <w:bCs/>
                <w:w w:val="99"/>
                <w:sz w:val="15"/>
                <w:szCs w:val="15"/>
              </w:rPr>
              <w:t> </w:t>
            </w:r>
            <w:r>
              <w:rPr>
                <w:rFonts w:ascii="宋体" w:hAnsi="宋体" w:cs="宋体" w:eastAsia="宋体" w:hint="default"/>
                <w:b/>
                <w:bCs/>
                <w:sz w:val="15"/>
                <w:szCs w:val="15"/>
              </w:rPr>
              <w:t>物</w:t>
            </w:r>
            <w:r>
              <w:rPr>
                <w:rFonts w:ascii="宋体" w:hAnsi="宋体" w:cs="宋体" w:eastAsia="宋体" w:hint="default"/>
                <w:b/>
                <w:bCs/>
                <w:w w:val="99"/>
                <w:sz w:val="15"/>
                <w:szCs w:val="15"/>
              </w:rPr>
              <w:t> </w:t>
            </w:r>
            <w:r>
              <w:rPr>
                <w:rFonts w:ascii="宋体" w:hAnsi="宋体" w:cs="宋体" w:eastAsia="宋体" w:hint="default"/>
                <w:b/>
                <w:bCs/>
                <w:sz w:val="15"/>
                <w:szCs w:val="15"/>
              </w:rPr>
              <w:t>或</w:t>
            </w:r>
            <w:r>
              <w:rPr>
                <w:rFonts w:ascii="宋体" w:hAnsi="宋体" w:cs="宋体" w:eastAsia="宋体" w:hint="default"/>
                <w:b/>
                <w:bCs/>
                <w:w w:val="99"/>
                <w:sz w:val="15"/>
                <w:szCs w:val="15"/>
              </w:rPr>
              <w:t> </w:t>
            </w:r>
            <w:r>
              <w:rPr>
                <w:rFonts w:ascii="宋体" w:hAnsi="宋体" w:cs="宋体" w:eastAsia="宋体" w:hint="default"/>
                <w:b/>
                <w:bCs/>
                <w:sz w:val="15"/>
                <w:szCs w:val="15"/>
              </w:rPr>
              <w:t>担</w:t>
            </w:r>
            <w:r>
              <w:rPr>
                <w:rFonts w:ascii="宋体" w:hAnsi="宋体" w:cs="宋体" w:eastAsia="宋体" w:hint="default"/>
                <w:b/>
                <w:bCs/>
                <w:w w:val="99"/>
                <w:sz w:val="15"/>
                <w:szCs w:val="15"/>
              </w:rPr>
              <w:t> </w:t>
            </w:r>
            <w:r>
              <w:rPr>
                <w:rFonts w:ascii="宋体" w:hAnsi="宋体" w:cs="宋体" w:eastAsia="宋体" w:hint="default"/>
                <w:b/>
                <w:bCs/>
                <w:sz w:val="15"/>
                <w:szCs w:val="15"/>
              </w:rPr>
              <w:t>保</w:t>
            </w:r>
            <w:r>
              <w:rPr>
                <w:rFonts w:ascii="宋体" w:hAnsi="宋体" w:cs="宋体" w:eastAsia="宋体" w:hint="default"/>
                <w:b/>
                <w:bCs/>
                <w:w w:val="99"/>
                <w:sz w:val="15"/>
                <w:szCs w:val="15"/>
              </w:rPr>
              <w:t> </w:t>
            </w:r>
            <w:r>
              <w:rPr>
                <w:rFonts w:ascii="宋体" w:hAnsi="宋体" w:cs="宋体" w:eastAsia="宋体" w:hint="default"/>
                <w:b/>
                <w:bCs/>
                <w:sz w:val="15"/>
                <w:szCs w:val="15"/>
              </w:rPr>
              <w:t>人</w:t>
            </w:r>
            <w:r>
              <w:rPr>
                <w:rFonts w:ascii="宋体" w:hAnsi="宋体" w:cs="宋体" w:eastAsia="宋体" w:hint="default"/>
                <w:sz w:val="15"/>
                <w:szCs w:val="15"/>
              </w:rPr>
            </w:r>
          </w:p>
        </w:tc>
        <w:tc>
          <w:tcPr>
            <w:tcW w:w="394"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b/>
                <w:bCs/>
                <w:w w:val="99"/>
                <w:sz w:val="15"/>
                <w:szCs w:val="15"/>
              </w:rPr>
              <w:t>是</w:t>
            </w:r>
            <w:r>
              <w:rPr>
                <w:rFonts w:ascii="宋体" w:hAnsi="宋体" w:cs="宋体" w:eastAsia="宋体" w:hint="default"/>
                <w:sz w:val="15"/>
                <w:szCs w:val="15"/>
              </w:rPr>
            </w:r>
          </w:p>
          <w:p>
            <w:pPr>
              <w:pStyle w:val="TableParagraph"/>
              <w:spacing w:line="240" w:lineRule="auto"/>
              <w:ind w:left="100" w:right="126"/>
              <w:jc w:val="both"/>
              <w:rPr>
                <w:rFonts w:ascii="宋体" w:hAnsi="宋体" w:cs="宋体" w:eastAsia="宋体" w:hint="default"/>
                <w:sz w:val="15"/>
                <w:szCs w:val="15"/>
              </w:rPr>
            </w:pPr>
            <w:r>
              <w:rPr>
                <w:rFonts w:ascii="宋体" w:hAnsi="宋体" w:cs="宋体" w:eastAsia="宋体" w:hint="default"/>
                <w:b/>
                <w:bCs/>
                <w:sz w:val="15"/>
                <w:szCs w:val="15"/>
              </w:rPr>
              <w:t>否</w:t>
            </w:r>
            <w:r>
              <w:rPr>
                <w:rFonts w:ascii="宋体" w:hAnsi="宋体" w:cs="宋体" w:eastAsia="宋体" w:hint="default"/>
                <w:b/>
                <w:bCs/>
                <w:w w:val="99"/>
                <w:sz w:val="15"/>
                <w:szCs w:val="15"/>
              </w:rPr>
              <w:t> </w:t>
            </w:r>
            <w:r>
              <w:rPr>
                <w:rFonts w:ascii="宋体" w:hAnsi="宋体" w:cs="宋体" w:eastAsia="宋体" w:hint="default"/>
                <w:b/>
                <w:bCs/>
                <w:sz w:val="15"/>
                <w:szCs w:val="15"/>
              </w:rPr>
              <w:t>逾</w:t>
            </w:r>
            <w:r>
              <w:rPr>
                <w:rFonts w:ascii="宋体" w:hAnsi="宋体" w:cs="宋体" w:eastAsia="宋体" w:hint="default"/>
                <w:b/>
                <w:bCs/>
                <w:w w:val="99"/>
                <w:sz w:val="15"/>
                <w:szCs w:val="15"/>
              </w:rPr>
              <w:t> </w:t>
            </w:r>
            <w:r>
              <w:rPr>
                <w:rFonts w:ascii="宋体" w:hAnsi="宋体" w:cs="宋体" w:eastAsia="宋体" w:hint="default"/>
                <w:b/>
                <w:bCs/>
                <w:sz w:val="15"/>
                <w:szCs w:val="15"/>
              </w:rPr>
              <w:t>期</w:t>
            </w:r>
            <w:r>
              <w:rPr>
                <w:rFonts w:ascii="宋体" w:hAnsi="宋体" w:cs="宋体" w:eastAsia="宋体" w:hint="default"/>
                <w:sz w:val="15"/>
                <w:szCs w:val="15"/>
              </w:rPr>
            </w:r>
          </w:p>
        </w:tc>
        <w:tc>
          <w:tcPr>
            <w:tcW w:w="410"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99" w:right="0"/>
              <w:jc w:val="both"/>
              <w:rPr>
                <w:rFonts w:ascii="宋体" w:hAnsi="宋体" w:cs="宋体" w:eastAsia="宋体" w:hint="default"/>
                <w:sz w:val="15"/>
                <w:szCs w:val="15"/>
              </w:rPr>
            </w:pPr>
            <w:r>
              <w:rPr>
                <w:rFonts w:ascii="宋体" w:hAnsi="宋体" w:cs="宋体" w:eastAsia="宋体" w:hint="default"/>
                <w:b/>
                <w:bCs/>
                <w:w w:val="99"/>
                <w:sz w:val="15"/>
                <w:szCs w:val="15"/>
              </w:rPr>
              <w:t>是</w:t>
            </w:r>
            <w:r>
              <w:rPr>
                <w:rFonts w:ascii="宋体" w:hAnsi="宋体" w:cs="宋体" w:eastAsia="宋体" w:hint="default"/>
                <w:sz w:val="15"/>
                <w:szCs w:val="15"/>
              </w:rPr>
            </w:r>
          </w:p>
          <w:p>
            <w:pPr>
              <w:pStyle w:val="TableParagraph"/>
              <w:spacing w:line="240" w:lineRule="auto"/>
              <w:ind w:left="99" w:right="144"/>
              <w:jc w:val="both"/>
              <w:rPr>
                <w:rFonts w:ascii="宋体" w:hAnsi="宋体" w:cs="宋体" w:eastAsia="宋体" w:hint="default"/>
                <w:sz w:val="15"/>
                <w:szCs w:val="15"/>
              </w:rPr>
            </w:pPr>
            <w:r>
              <w:rPr>
                <w:rFonts w:ascii="宋体" w:hAnsi="宋体" w:cs="宋体" w:eastAsia="宋体" w:hint="default"/>
                <w:b/>
                <w:bCs/>
                <w:sz w:val="15"/>
                <w:szCs w:val="15"/>
              </w:rPr>
              <w:t>否</w:t>
            </w:r>
            <w:r>
              <w:rPr>
                <w:rFonts w:ascii="宋体" w:hAnsi="宋体" w:cs="宋体" w:eastAsia="宋体" w:hint="default"/>
                <w:b/>
                <w:bCs/>
                <w:w w:val="99"/>
                <w:sz w:val="15"/>
                <w:szCs w:val="15"/>
              </w:rPr>
              <w:t> </w:t>
            </w:r>
            <w:r>
              <w:rPr>
                <w:rFonts w:ascii="宋体" w:hAnsi="宋体" w:cs="宋体" w:eastAsia="宋体" w:hint="default"/>
                <w:b/>
                <w:bCs/>
                <w:sz w:val="15"/>
                <w:szCs w:val="15"/>
              </w:rPr>
              <w:t>关</w:t>
            </w:r>
            <w:r>
              <w:rPr>
                <w:rFonts w:ascii="宋体" w:hAnsi="宋体" w:cs="宋体" w:eastAsia="宋体" w:hint="default"/>
                <w:b/>
                <w:bCs/>
                <w:w w:val="99"/>
                <w:sz w:val="15"/>
                <w:szCs w:val="15"/>
              </w:rPr>
              <w:t> </w:t>
            </w:r>
            <w:r>
              <w:rPr>
                <w:rFonts w:ascii="宋体" w:hAnsi="宋体" w:cs="宋体" w:eastAsia="宋体" w:hint="default"/>
                <w:b/>
                <w:bCs/>
                <w:sz w:val="15"/>
                <w:szCs w:val="15"/>
              </w:rPr>
              <w:t>联</w:t>
            </w:r>
            <w:r>
              <w:rPr>
                <w:rFonts w:ascii="宋体" w:hAnsi="宋体" w:cs="宋体" w:eastAsia="宋体" w:hint="default"/>
                <w:b/>
                <w:bCs/>
                <w:w w:val="99"/>
                <w:sz w:val="15"/>
                <w:szCs w:val="15"/>
              </w:rPr>
              <w:t> </w:t>
            </w:r>
            <w:r>
              <w:rPr>
                <w:rFonts w:ascii="宋体" w:hAnsi="宋体" w:cs="宋体" w:eastAsia="宋体" w:hint="default"/>
                <w:b/>
                <w:bCs/>
                <w:sz w:val="15"/>
                <w:szCs w:val="15"/>
              </w:rPr>
              <w:t>交</w:t>
            </w:r>
            <w:r>
              <w:rPr>
                <w:rFonts w:ascii="宋体" w:hAnsi="宋体" w:cs="宋体" w:eastAsia="宋体" w:hint="default"/>
                <w:b/>
                <w:bCs/>
                <w:w w:val="99"/>
                <w:sz w:val="15"/>
                <w:szCs w:val="15"/>
              </w:rPr>
              <w:t> </w:t>
            </w:r>
            <w:r>
              <w:rPr>
                <w:rFonts w:ascii="宋体" w:hAnsi="宋体" w:cs="宋体" w:eastAsia="宋体" w:hint="default"/>
                <w:b/>
                <w:bCs/>
                <w:sz w:val="15"/>
                <w:szCs w:val="15"/>
              </w:rPr>
              <w:t>易</w:t>
            </w:r>
            <w:r>
              <w:rPr>
                <w:rFonts w:ascii="宋体" w:hAnsi="宋体" w:cs="宋体" w:eastAsia="宋体" w:hint="default"/>
                <w:sz w:val="15"/>
                <w:szCs w:val="15"/>
              </w:rPr>
            </w:r>
          </w:p>
        </w:tc>
        <w:tc>
          <w:tcPr>
            <w:tcW w:w="394"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b/>
                <w:bCs/>
                <w:w w:val="99"/>
                <w:sz w:val="15"/>
                <w:szCs w:val="15"/>
              </w:rPr>
              <w:t>是</w:t>
            </w:r>
            <w:r>
              <w:rPr>
                <w:rFonts w:ascii="宋体" w:hAnsi="宋体" w:cs="宋体" w:eastAsia="宋体" w:hint="default"/>
                <w:sz w:val="15"/>
                <w:szCs w:val="15"/>
              </w:rPr>
            </w:r>
          </w:p>
          <w:p>
            <w:pPr>
              <w:pStyle w:val="TableParagraph"/>
              <w:spacing w:line="240" w:lineRule="auto"/>
              <w:ind w:left="100" w:right="126"/>
              <w:jc w:val="both"/>
              <w:rPr>
                <w:rFonts w:ascii="宋体" w:hAnsi="宋体" w:cs="宋体" w:eastAsia="宋体" w:hint="default"/>
                <w:sz w:val="15"/>
                <w:szCs w:val="15"/>
              </w:rPr>
            </w:pPr>
            <w:r>
              <w:rPr>
                <w:rFonts w:ascii="宋体" w:hAnsi="宋体" w:cs="宋体" w:eastAsia="宋体" w:hint="default"/>
                <w:b/>
                <w:bCs/>
                <w:sz w:val="15"/>
                <w:szCs w:val="15"/>
              </w:rPr>
              <w:t>否</w:t>
            </w:r>
            <w:r>
              <w:rPr>
                <w:rFonts w:ascii="宋体" w:hAnsi="宋体" w:cs="宋体" w:eastAsia="宋体" w:hint="default"/>
                <w:b/>
                <w:bCs/>
                <w:w w:val="99"/>
                <w:sz w:val="15"/>
                <w:szCs w:val="15"/>
              </w:rPr>
              <w:t> </w:t>
            </w:r>
            <w:r>
              <w:rPr>
                <w:rFonts w:ascii="宋体" w:hAnsi="宋体" w:cs="宋体" w:eastAsia="宋体" w:hint="default"/>
                <w:b/>
                <w:bCs/>
                <w:sz w:val="15"/>
                <w:szCs w:val="15"/>
              </w:rPr>
              <w:t>涉</w:t>
            </w:r>
            <w:r>
              <w:rPr>
                <w:rFonts w:ascii="宋体" w:hAnsi="宋体" w:cs="宋体" w:eastAsia="宋体" w:hint="default"/>
                <w:b/>
                <w:bCs/>
                <w:w w:val="99"/>
                <w:sz w:val="15"/>
                <w:szCs w:val="15"/>
              </w:rPr>
              <w:t> </w:t>
            </w:r>
            <w:r>
              <w:rPr>
                <w:rFonts w:ascii="宋体" w:hAnsi="宋体" w:cs="宋体" w:eastAsia="宋体" w:hint="default"/>
                <w:b/>
                <w:bCs/>
                <w:sz w:val="15"/>
                <w:szCs w:val="15"/>
              </w:rPr>
              <w:t>诉</w:t>
            </w:r>
            <w:r>
              <w:rPr>
                <w:rFonts w:ascii="宋体" w:hAnsi="宋体" w:cs="宋体" w:eastAsia="宋体" w:hint="default"/>
                <w:sz w:val="15"/>
                <w:szCs w:val="15"/>
              </w:rPr>
            </w:r>
          </w:p>
        </w:tc>
        <w:tc>
          <w:tcPr>
            <w:tcW w:w="611"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99" w:right="0"/>
              <w:jc w:val="both"/>
              <w:rPr>
                <w:rFonts w:ascii="宋体" w:hAnsi="宋体" w:cs="宋体" w:eastAsia="宋体" w:hint="default"/>
                <w:sz w:val="15"/>
                <w:szCs w:val="15"/>
              </w:rPr>
            </w:pPr>
            <w:r>
              <w:rPr>
                <w:rFonts w:ascii="宋体" w:hAnsi="宋体" w:cs="宋体" w:eastAsia="宋体" w:hint="default"/>
                <w:b/>
                <w:bCs/>
                <w:spacing w:val="19"/>
                <w:sz w:val="15"/>
                <w:szCs w:val="15"/>
              </w:rPr>
              <w:t>资</w:t>
            </w:r>
            <w:r>
              <w:rPr>
                <w:rFonts w:ascii="宋体" w:hAnsi="宋体" w:cs="宋体" w:eastAsia="宋体" w:hint="default"/>
                <w:b/>
                <w:bCs/>
                <w:spacing w:val="-2"/>
                <w:sz w:val="15"/>
                <w:szCs w:val="15"/>
              </w:rPr>
              <w:t> </w:t>
            </w:r>
            <w:r>
              <w:rPr>
                <w:rFonts w:ascii="宋体" w:hAnsi="宋体" w:cs="宋体" w:eastAsia="宋体" w:hint="default"/>
                <w:b/>
                <w:bCs/>
                <w:sz w:val="15"/>
                <w:szCs w:val="15"/>
              </w:rPr>
              <w:t>金</w:t>
            </w:r>
            <w:r>
              <w:rPr>
                <w:rFonts w:ascii="宋体" w:hAnsi="宋体" w:cs="宋体" w:eastAsia="宋体" w:hint="default"/>
                <w:b/>
                <w:bCs/>
                <w:spacing w:val="19"/>
                <w:sz w:val="15"/>
                <w:szCs w:val="15"/>
              </w:rPr>
              <w:t> </w:t>
            </w:r>
            <w:r>
              <w:rPr>
                <w:rFonts w:ascii="宋体" w:hAnsi="宋体" w:cs="宋体" w:eastAsia="宋体" w:hint="default"/>
                <w:sz w:val="15"/>
                <w:szCs w:val="15"/>
              </w:rPr>
            </w:r>
          </w:p>
          <w:p>
            <w:pPr>
              <w:pStyle w:val="TableParagraph"/>
              <w:spacing w:line="240" w:lineRule="auto"/>
              <w:ind w:left="99" w:right="5"/>
              <w:jc w:val="both"/>
              <w:rPr>
                <w:rFonts w:ascii="宋体" w:hAnsi="宋体" w:cs="宋体" w:eastAsia="宋体" w:hint="default"/>
                <w:sz w:val="15"/>
                <w:szCs w:val="15"/>
              </w:rPr>
            </w:pPr>
            <w:r>
              <w:rPr>
                <w:rFonts w:ascii="宋体" w:hAnsi="宋体" w:cs="宋体" w:eastAsia="宋体" w:hint="default"/>
                <w:b/>
                <w:bCs/>
                <w:spacing w:val="19"/>
                <w:sz w:val="15"/>
                <w:szCs w:val="15"/>
              </w:rPr>
              <w:t>来</w:t>
            </w:r>
            <w:r>
              <w:rPr>
                <w:rFonts w:ascii="宋体" w:hAnsi="宋体" w:cs="宋体" w:eastAsia="宋体" w:hint="default"/>
                <w:b/>
                <w:bCs/>
                <w:spacing w:val="-1"/>
                <w:sz w:val="15"/>
                <w:szCs w:val="15"/>
              </w:rPr>
              <w:t> </w:t>
            </w:r>
            <w:r>
              <w:rPr>
                <w:rFonts w:ascii="宋体" w:hAnsi="宋体" w:cs="宋体" w:eastAsia="宋体" w:hint="default"/>
                <w:b/>
                <w:bCs/>
                <w:sz w:val="15"/>
                <w:szCs w:val="15"/>
              </w:rPr>
              <w:t>源</w:t>
            </w:r>
            <w:r>
              <w:rPr>
                <w:rFonts w:ascii="宋体" w:hAnsi="宋体" w:cs="宋体" w:eastAsia="宋体" w:hint="default"/>
                <w:b/>
                <w:bCs/>
                <w:spacing w:val="19"/>
                <w:sz w:val="15"/>
                <w:szCs w:val="15"/>
              </w:rPr>
              <w:t> 并</w:t>
            </w:r>
            <w:r>
              <w:rPr>
                <w:rFonts w:ascii="宋体" w:hAnsi="宋体" w:cs="宋体" w:eastAsia="宋体" w:hint="default"/>
                <w:b/>
                <w:bCs/>
                <w:spacing w:val="-1"/>
                <w:sz w:val="15"/>
                <w:szCs w:val="15"/>
              </w:rPr>
              <w:t> </w:t>
            </w:r>
            <w:r>
              <w:rPr>
                <w:rFonts w:ascii="宋体" w:hAnsi="宋体" w:cs="宋体" w:eastAsia="宋体" w:hint="default"/>
                <w:b/>
                <w:bCs/>
                <w:sz w:val="15"/>
                <w:szCs w:val="15"/>
              </w:rPr>
              <w:t>说</w:t>
            </w:r>
            <w:r>
              <w:rPr>
                <w:rFonts w:ascii="宋体" w:hAnsi="宋体" w:cs="宋体" w:eastAsia="宋体" w:hint="default"/>
                <w:b/>
                <w:bCs/>
                <w:spacing w:val="19"/>
                <w:sz w:val="15"/>
                <w:szCs w:val="15"/>
              </w:rPr>
              <w:t> 明</w:t>
            </w:r>
            <w:r>
              <w:rPr>
                <w:rFonts w:ascii="宋体" w:hAnsi="宋体" w:cs="宋体" w:eastAsia="宋体" w:hint="default"/>
                <w:b/>
                <w:bCs/>
                <w:spacing w:val="-1"/>
                <w:sz w:val="15"/>
                <w:szCs w:val="15"/>
              </w:rPr>
              <w:t> </w:t>
            </w:r>
            <w:r>
              <w:rPr>
                <w:rFonts w:ascii="宋体" w:hAnsi="宋体" w:cs="宋体" w:eastAsia="宋体" w:hint="default"/>
                <w:b/>
                <w:bCs/>
                <w:sz w:val="15"/>
                <w:szCs w:val="15"/>
              </w:rPr>
              <w:t>是</w:t>
            </w:r>
            <w:r>
              <w:rPr>
                <w:rFonts w:ascii="宋体" w:hAnsi="宋体" w:cs="宋体" w:eastAsia="宋体" w:hint="default"/>
                <w:b/>
                <w:bCs/>
                <w:spacing w:val="19"/>
                <w:sz w:val="15"/>
                <w:szCs w:val="15"/>
              </w:rPr>
              <w:t> 否</w:t>
            </w:r>
            <w:r>
              <w:rPr>
                <w:rFonts w:ascii="宋体" w:hAnsi="宋体" w:cs="宋体" w:eastAsia="宋体" w:hint="default"/>
                <w:b/>
                <w:bCs/>
                <w:spacing w:val="-1"/>
                <w:sz w:val="15"/>
                <w:szCs w:val="15"/>
              </w:rPr>
              <w:t> </w:t>
            </w:r>
            <w:r>
              <w:rPr>
                <w:rFonts w:ascii="宋体" w:hAnsi="宋体" w:cs="宋体" w:eastAsia="宋体" w:hint="default"/>
                <w:b/>
                <w:bCs/>
                <w:sz w:val="15"/>
                <w:szCs w:val="15"/>
              </w:rPr>
              <w:t>为</w:t>
            </w:r>
            <w:r>
              <w:rPr>
                <w:rFonts w:ascii="宋体" w:hAnsi="宋体" w:cs="宋体" w:eastAsia="宋体" w:hint="default"/>
                <w:b/>
                <w:bCs/>
                <w:spacing w:val="19"/>
                <w:sz w:val="15"/>
                <w:szCs w:val="15"/>
              </w:rPr>
              <w:t> 募</w:t>
            </w:r>
            <w:r>
              <w:rPr>
                <w:rFonts w:ascii="宋体" w:hAnsi="宋体" w:cs="宋体" w:eastAsia="宋体" w:hint="default"/>
                <w:b/>
                <w:bCs/>
                <w:spacing w:val="-1"/>
                <w:sz w:val="15"/>
                <w:szCs w:val="15"/>
              </w:rPr>
              <w:t> </w:t>
            </w:r>
            <w:r>
              <w:rPr>
                <w:rFonts w:ascii="宋体" w:hAnsi="宋体" w:cs="宋体" w:eastAsia="宋体" w:hint="default"/>
                <w:b/>
                <w:bCs/>
                <w:sz w:val="15"/>
                <w:szCs w:val="15"/>
              </w:rPr>
              <w:t>集</w:t>
            </w:r>
            <w:r>
              <w:rPr>
                <w:rFonts w:ascii="宋体" w:hAnsi="宋体" w:cs="宋体" w:eastAsia="宋体" w:hint="default"/>
                <w:b/>
                <w:bCs/>
                <w:spacing w:val="19"/>
                <w:sz w:val="15"/>
                <w:szCs w:val="15"/>
              </w:rPr>
              <w:t> </w:t>
            </w:r>
            <w:r>
              <w:rPr>
                <w:rFonts w:ascii="宋体" w:hAnsi="宋体" w:cs="宋体" w:eastAsia="宋体" w:hint="default"/>
                <w:b/>
                <w:bCs/>
                <w:sz w:val="15"/>
                <w:szCs w:val="15"/>
              </w:rPr>
              <w:t>资金</w:t>
            </w:r>
            <w:r>
              <w:rPr>
                <w:rFonts w:ascii="宋体" w:hAnsi="宋体" w:cs="宋体" w:eastAsia="宋体" w:hint="default"/>
                <w:sz w:val="15"/>
                <w:szCs w:val="15"/>
              </w:rPr>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b/>
                <w:bCs/>
                <w:sz w:val="15"/>
                <w:szCs w:val="15"/>
              </w:rPr>
              <w:t>关联关系</w:t>
            </w:r>
            <w:r>
              <w:rPr>
                <w:rFonts w:ascii="宋体" w:hAnsi="宋体" w:cs="宋体" w:eastAsia="宋体" w:hint="default"/>
                <w:sz w:val="15"/>
                <w:szCs w:val="15"/>
              </w:rPr>
            </w:r>
          </w:p>
        </w:tc>
        <w:tc>
          <w:tcPr>
            <w:tcW w:w="568"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b/>
                <w:bCs/>
                <w:spacing w:val="25"/>
                <w:sz w:val="15"/>
                <w:szCs w:val="15"/>
              </w:rPr>
              <w:t>是否</w:t>
            </w:r>
            <w:r>
              <w:rPr>
                <w:rFonts w:ascii="宋体" w:hAnsi="宋体" w:cs="宋体" w:eastAsia="宋体" w:hint="default"/>
                <w:b/>
                <w:bCs/>
                <w:spacing w:val="-26"/>
                <w:sz w:val="15"/>
                <w:szCs w:val="15"/>
              </w:rPr>
              <w:t> </w:t>
            </w:r>
            <w:r>
              <w:rPr>
                <w:rFonts w:ascii="宋体" w:hAnsi="宋体" w:cs="宋体" w:eastAsia="宋体" w:hint="default"/>
                <w:sz w:val="15"/>
                <w:szCs w:val="15"/>
              </w:rPr>
            </w:r>
          </w:p>
          <w:p>
            <w:pPr>
              <w:pStyle w:val="TableParagraph"/>
              <w:spacing w:line="240" w:lineRule="auto"/>
              <w:ind w:left="100" w:right="49"/>
              <w:jc w:val="both"/>
              <w:rPr>
                <w:rFonts w:ascii="宋体" w:hAnsi="宋体" w:cs="宋体" w:eastAsia="宋体" w:hint="default"/>
                <w:sz w:val="15"/>
                <w:szCs w:val="15"/>
              </w:rPr>
            </w:pPr>
            <w:r>
              <w:rPr>
                <w:rFonts w:ascii="宋体" w:hAnsi="宋体" w:cs="宋体" w:eastAsia="宋体" w:hint="default"/>
                <w:b/>
                <w:bCs/>
                <w:spacing w:val="25"/>
                <w:sz w:val="15"/>
                <w:szCs w:val="15"/>
              </w:rPr>
              <w:t>经过</w:t>
            </w:r>
            <w:r>
              <w:rPr>
                <w:rFonts w:ascii="宋体" w:hAnsi="宋体" w:cs="宋体" w:eastAsia="宋体" w:hint="default"/>
                <w:b/>
                <w:bCs/>
                <w:spacing w:val="-26"/>
                <w:sz w:val="15"/>
                <w:szCs w:val="15"/>
              </w:rPr>
              <w:t> </w:t>
            </w:r>
            <w:r>
              <w:rPr>
                <w:rFonts w:ascii="宋体" w:hAnsi="宋体" w:cs="宋体" w:eastAsia="宋体" w:hint="default"/>
                <w:b/>
                <w:bCs/>
                <w:spacing w:val="25"/>
                <w:sz w:val="15"/>
                <w:szCs w:val="15"/>
              </w:rPr>
              <w:t>法定</w:t>
            </w:r>
            <w:r>
              <w:rPr>
                <w:rFonts w:ascii="宋体" w:hAnsi="宋体" w:cs="宋体" w:eastAsia="宋体" w:hint="default"/>
                <w:b/>
                <w:bCs/>
                <w:spacing w:val="-26"/>
                <w:sz w:val="15"/>
                <w:szCs w:val="15"/>
              </w:rPr>
              <w:t> </w:t>
            </w:r>
            <w:r>
              <w:rPr>
                <w:rFonts w:ascii="宋体" w:hAnsi="宋体" w:cs="宋体" w:eastAsia="宋体" w:hint="default"/>
                <w:b/>
                <w:bCs/>
                <w:sz w:val="15"/>
                <w:szCs w:val="15"/>
              </w:rPr>
              <w:t>程序</w:t>
            </w:r>
            <w:r>
              <w:rPr>
                <w:rFonts w:ascii="宋体" w:hAnsi="宋体" w:cs="宋体" w:eastAsia="宋体" w:hint="default"/>
                <w:sz w:val="15"/>
                <w:szCs w:val="15"/>
              </w:rPr>
            </w:r>
          </w:p>
        </w:tc>
        <w:tc>
          <w:tcPr>
            <w:tcW w:w="566"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99" w:right="0"/>
              <w:jc w:val="both"/>
              <w:rPr>
                <w:rFonts w:ascii="宋体" w:hAnsi="宋体" w:cs="宋体" w:eastAsia="宋体" w:hint="default"/>
                <w:sz w:val="15"/>
                <w:szCs w:val="15"/>
              </w:rPr>
            </w:pPr>
            <w:r>
              <w:rPr>
                <w:rFonts w:ascii="宋体" w:hAnsi="宋体" w:cs="宋体" w:eastAsia="宋体" w:hint="default"/>
                <w:b/>
                <w:bCs/>
                <w:spacing w:val="25"/>
                <w:sz w:val="15"/>
                <w:szCs w:val="15"/>
              </w:rPr>
              <w:t>是否</w:t>
            </w:r>
            <w:r>
              <w:rPr>
                <w:rFonts w:ascii="宋体" w:hAnsi="宋体" w:cs="宋体" w:eastAsia="宋体" w:hint="default"/>
                <w:b/>
                <w:bCs/>
                <w:spacing w:val="-26"/>
                <w:sz w:val="15"/>
                <w:szCs w:val="15"/>
              </w:rPr>
              <w:t> </w:t>
            </w:r>
            <w:r>
              <w:rPr>
                <w:rFonts w:ascii="宋体" w:hAnsi="宋体" w:cs="宋体" w:eastAsia="宋体" w:hint="default"/>
                <w:sz w:val="15"/>
                <w:szCs w:val="15"/>
              </w:rPr>
            </w:r>
          </w:p>
          <w:p>
            <w:pPr>
              <w:pStyle w:val="TableParagraph"/>
              <w:spacing w:line="240" w:lineRule="auto"/>
              <w:ind w:left="99" w:right="49"/>
              <w:jc w:val="both"/>
              <w:rPr>
                <w:rFonts w:ascii="宋体" w:hAnsi="宋体" w:cs="宋体" w:eastAsia="宋体" w:hint="default"/>
                <w:sz w:val="15"/>
                <w:szCs w:val="15"/>
              </w:rPr>
            </w:pPr>
            <w:r>
              <w:rPr>
                <w:rFonts w:ascii="宋体" w:hAnsi="宋体" w:cs="宋体" w:eastAsia="宋体" w:hint="default"/>
                <w:b/>
                <w:bCs/>
                <w:spacing w:val="25"/>
                <w:sz w:val="15"/>
                <w:szCs w:val="15"/>
              </w:rPr>
              <w:t>履行</w:t>
            </w:r>
            <w:r>
              <w:rPr>
                <w:rFonts w:ascii="宋体" w:hAnsi="宋体" w:cs="宋体" w:eastAsia="宋体" w:hint="default"/>
                <w:b/>
                <w:bCs/>
                <w:spacing w:val="-26"/>
                <w:sz w:val="15"/>
                <w:szCs w:val="15"/>
              </w:rPr>
              <w:t> </w:t>
            </w:r>
            <w:r>
              <w:rPr>
                <w:rFonts w:ascii="宋体" w:hAnsi="宋体" w:cs="宋体" w:eastAsia="宋体" w:hint="default"/>
                <w:b/>
                <w:bCs/>
                <w:spacing w:val="25"/>
                <w:sz w:val="15"/>
                <w:szCs w:val="15"/>
              </w:rPr>
              <w:t>信息</w:t>
            </w:r>
            <w:r>
              <w:rPr>
                <w:rFonts w:ascii="宋体" w:hAnsi="宋体" w:cs="宋体" w:eastAsia="宋体" w:hint="default"/>
                <w:b/>
                <w:bCs/>
                <w:spacing w:val="-26"/>
                <w:sz w:val="15"/>
                <w:szCs w:val="15"/>
              </w:rPr>
              <w:t> </w:t>
            </w:r>
            <w:r>
              <w:rPr>
                <w:rFonts w:ascii="宋体" w:hAnsi="宋体" w:cs="宋体" w:eastAsia="宋体" w:hint="default"/>
                <w:b/>
                <w:bCs/>
                <w:spacing w:val="25"/>
                <w:sz w:val="15"/>
                <w:szCs w:val="15"/>
              </w:rPr>
              <w:t>披露</w:t>
            </w:r>
            <w:r>
              <w:rPr>
                <w:rFonts w:ascii="宋体" w:hAnsi="宋体" w:cs="宋体" w:eastAsia="宋体" w:hint="default"/>
                <w:b/>
                <w:bCs/>
                <w:spacing w:val="-26"/>
                <w:sz w:val="15"/>
                <w:szCs w:val="15"/>
              </w:rPr>
              <w:t> </w:t>
            </w:r>
            <w:r>
              <w:rPr>
                <w:rFonts w:ascii="宋体" w:hAnsi="宋体" w:cs="宋体" w:eastAsia="宋体" w:hint="default"/>
                <w:b/>
                <w:bCs/>
                <w:sz w:val="15"/>
                <w:szCs w:val="15"/>
              </w:rPr>
              <w:t>义务</w:t>
            </w:r>
            <w:r>
              <w:rPr>
                <w:rFonts w:ascii="宋体" w:hAnsi="宋体" w:cs="宋体" w:eastAsia="宋体" w:hint="default"/>
                <w:sz w:val="15"/>
                <w:szCs w:val="15"/>
              </w:rPr>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b/>
                <w:bCs/>
                <w:sz w:val="15"/>
                <w:szCs w:val="15"/>
              </w:rPr>
              <w:t>披露日期</w:t>
            </w:r>
            <w:r>
              <w:rPr>
                <w:rFonts w:ascii="宋体" w:hAnsi="宋体" w:cs="宋体" w:eastAsia="宋体" w:hint="default"/>
                <w:sz w:val="15"/>
                <w:szCs w:val="15"/>
              </w:rPr>
            </w:r>
          </w:p>
        </w:tc>
        <w:tc>
          <w:tcPr>
            <w:tcW w:w="425" w:type="dxa"/>
            <w:tcBorders>
              <w:top w:val="single" w:sz="12" w:space="0" w:color="000000"/>
              <w:left w:val="single" w:sz="6" w:space="0" w:color="000000"/>
              <w:bottom w:val="single" w:sz="6" w:space="0" w:color="000000"/>
              <w:right w:val="single" w:sz="6" w:space="0" w:color="000000"/>
            </w:tcBorders>
          </w:tcPr>
          <w:p>
            <w:pPr>
              <w:pStyle w:val="TableParagraph"/>
              <w:spacing w:line="170" w:lineRule="exact"/>
              <w:ind w:left="99" w:right="0"/>
              <w:jc w:val="both"/>
              <w:rPr>
                <w:rFonts w:ascii="宋体" w:hAnsi="宋体" w:cs="宋体" w:eastAsia="宋体" w:hint="default"/>
                <w:sz w:val="15"/>
                <w:szCs w:val="15"/>
              </w:rPr>
            </w:pPr>
            <w:r>
              <w:rPr>
                <w:rFonts w:ascii="宋体" w:hAnsi="宋体" w:cs="宋体" w:eastAsia="宋体" w:hint="default"/>
                <w:b/>
                <w:bCs/>
                <w:w w:val="99"/>
                <w:sz w:val="15"/>
                <w:szCs w:val="15"/>
              </w:rPr>
              <w:t>预</w:t>
            </w:r>
            <w:r>
              <w:rPr>
                <w:rFonts w:ascii="宋体" w:hAnsi="宋体" w:cs="宋体" w:eastAsia="宋体" w:hint="default"/>
                <w:sz w:val="15"/>
                <w:szCs w:val="15"/>
              </w:rPr>
            </w:r>
          </w:p>
          <w:p>
            <w:pPr>
              <w:pStyle w:val="TableParagraph"/>
              <w:spacing w:line="240" w:lineRule="auto"/>
              <w:ind w:left="99" w:right="158"/>
              <w:jc w:val="both"/>
              <w:rPr>
                <w:rFonts w:ascii="宋体" w:hAnsi="宋体" w:cs="宋体" w:eastAsia="宋体" w:hint="default"/>
                <w:sz w:val="15"/>
                <w:szCs w:val="15"/>
              </w:rPr>
            </w:pPr>
            <w:r>
              <w:rPr>
                <w:rFonts w:ascii="宋体" w:hAnsi="宋体" w:cs="宋体" w:eastAsia="宋体" w:hint="default"/>
                <w:b/>
                <w:bCs/>
                <w:sz w:val="15"/>
                <w:szCs w:val="15"/>
              </w:rPr>
              <w:t>期</w:t>
            </w:r>
            <w:r>
              <w:rPr>
                <w:rFonts w:ascii="宋体" w:hAnsi="宋体" w:cs="宋体" w:eastAsia="宋体" w:hint="default"/>
                <w:b/>
                <w:bCs/>
                <w:w w:val="99"/>
                <w:sz w:val="15"/>
                <w:szCs w:val="15"/>
              </w:rPr>
              <w:t> </w:t>
            </w:r>
            <w:r>
              <w:rPr>
                <w:rFonts w:ascii="宋体" w:hAnsi="宋体" w:cs="宋体" w:eastAsia="宋体" w:hint="default"/>
                <w:b/>
                <w:bCs/>
                <w:sz w:val="15"/>
                <w:szCs w:val="15"/>
              </w:rPr>
              <w:t>收</w:t>
            </w:r>
            <w:r>
              <w:rPr>
                <w:rFonts w:ascii="宋体" w:hAnsi="宋体" w:cs="宋体" w:eastAsia="宋体" w:hint="default"/>
                <w:b/>
                <w:bCs/>
                <w:w w:val="99"/>
                <w:sz w:val="15"/>
                <w:szCs w:val="15"/>
              </w:rPr>
              <w:t> </w:t>
            </w:r>
            <w:r>
              <w:rPr>
                <w:rFonts w:ascii="宋体" w:hAnsi="宋体" w:cs="宋体" w:eastAsia="宋体" w:hint="default"/>
                <w:b/>
                <w:bCs/>
                <w:sz w:val="15"/>
                <w:szCs w:val="15"/>
              </w:rPr>
              <w:t>益</w:t>
            </w:r>
            <w:r>
              <w:rPr>
                <w:rFonts w:ascii="宋体" w:hAnsi="宋体" w:cs="宋体" w:eastAsia="宋体" w:hint="default"/>
                <w:sz w:val="15"/>
                <w:szCs w:val="15"/>
              </w:rPr>
            </w:r>
          </w:p>
        </w:tc>
        <w:tc>
          <w:tcPr>
            <w:tcW w:w="425" w:type="dxa"/>
            <w:tcBorders>
              <w:top w:val="single" w:sz="12" w:space="0" w:color="000000"/>
              <w:left w:val="single" w:sz="6" w:space="0" w:color="000000"/>
              <w:bottom w:val="single" w:sz="6" w:space="0" w:color="000000"/>
              <w:right w:val="single" w:sz="12"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b/>
                <w:bCs/>
                <w:w w:val="99"/>
                <w:sz w:val="15"/>
                <w:szCs w:val="15"/>
              </w:rPr>
              <w:t>投</w:t>
            </w:r>
            <w:r>
              <w:rPr>
                <w:rFonts w:ascii="宋体" w:hAnsi="宋体" w:cs="宋体" w:eastAsia="宋体" w:hint="default"/>
                <w:sz w:val="15"/>
                <w:szCs w:val="15"/>
              </w:rPr>
            </w:r>
          </w:p>
          <w:p>
            <w:pPr>
              <w:pStyle w:val="TableParagraph"/>
              <w:spacing w:line="240" w:lineRule="auto"/>
              <w:ind w:left="100" w:right="149"/>
              <w:jc w:val="both"/>
              <w:rPr>
                <w:rFonts w:ascii="宋体" w:hAnsi="宋体" w:cs="宋体" w:eastAsia="宋体" w:hint="default"/>
                <w:sz w:val="15"/>
                <w:szCs w:val="15"/>
              </w:rPr>
            </w:pPr>
            <w:r>
              <w:rPr>
                <w:rFonts w:ascii="宋体" w:hAnsi="宋体" w:cs="宋体" w:eastAsia="宋体" w:hint="default"/>
                <w:b/>
                <w:bCs/>
                <w:sz w:val="15"/>
                <w:szCs w:val="15"/>
              </w:rPr>
              <w:t>资</w:t>
            </w:r>
            <w:r>
              <w:rPr>
                <w:rFonts w:ascii="宋体" w:hAnsi="宋体" w:cs="宋体" w:eastAsia="宋体" w:hint="default"/>
                <w:b/>
                <w:bCs/>
                <w:w w:val="99"/>
                <w:sz w:val="15"/>
                <w:szCs w:val="15"/>
              </w:rPr>
              <w:t> </w:t>
            </w:r>
            <w:r>
              <w:rPr>
                <w:rFonts w:ascii="宋体" w:hAnsi="宋体" w:cs="宋体" w:eastAsia="宋体" w:hint="default"/>
                <w:b/>
                <w:bCs/>
                <w:sz w:val="15"/>
                <w:szCs w:val="15"/>
              </w:rPr>
              <w:t>盈</w:t>
            </w:r>
            <w:r>
              <w:rPr>
                <w:rFonts w:ascii="宋体" w:hAnsi="宋体" w:cs="宋体" w:eastAsia="宋体" w:hint="default"/>
                <w:b/>
                <w:bCs/>
                <w:w w:val="99"/>
                <w:sz w:val="15"/>
                <w:szCs w:val="15"/>
              </w:rPr>
              <w:t> </w:t>
            </w:r>
            <w:r>
              <w:rPr>
                <w:rFonts w:ascii="宋体" w:hAnsi="宋体" w:cs="宋体" w:eastAsia="宋体" w:hint="default"/>
                <w:b/>
                <w:bCs/>
                <w:sz w:val="15"/>
                <w:szCs w:val="15"/>
              </w:rPr>
              <w:t>亏</w:t>
            </w:r>
            <w:r>
              <w:rPr>
                <w:rFonts w:ascii="宋体" w:hAnsi="宋体" w:cs="宋体" w:eastAsia="宋体" w:hint="default"/>
                <w:sz w:val="15"/>
                <w:szCs w:val="15"/>
              </w:rPr>
            </w:r>
          </w:p>
        </w:tc>
      </w:tr>
      <w:tr>
        <w:trPr>
          <w:trHeight w:val="1384" w:hRule="exact"/>
        </w:trPr>
        <w:tc>
          <w:tcPr>
            <w:tcW w:w="938"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2" w:right="0"/>
              <w:jc w:val="left"/>
              <w:rPr>
                <w:rFonts w:ascii="宋体" w:hAnsi="宋体" w:cs="宋体" w:eastAsia="宋体" w:hint="default"/>
                <w:sz w:val="18"/>
                <w:szCs w:val="18"/>
              </w:rPr>
            </w:pPr>
            <w:r>
              <w:rPr>
                <w:rFonts w:ascii="宋体" w:hAnsi="宋体" w:cs="宋体" w:eastAsia="宋体" w:hint="default"/>
                <w:sz w:val="18"/>
                <w:szCs w:val="18"/>
              </w:rPr>
              <w:t>龙江环保</w:t>
            </w:r>
          </w:p>
          <w:p>
            <w:pPr>
              <w:pStyle w:val="TableParagraph"/>
              <w:spacing w:line="232" w:lineRule="exact" w:before="24"/>
              <w:ind w:left="92" w:right="101"/>
              <w:jc w:val="left"/>
              <w:rPr>
                <w:rFonts w:ascii="宋体" w:hAnsi="宋体" w:cs="宋体" w:eastAsia="宋体" w:hint="default"/>
                <w:sz w:val="18"/>
                <w:szCs w:val="18"/>
              </w:rPr>
            </w:pPr>
            <w:r>
              <w:rPr>
                <w:rFonts w:ascii="宋体" w:hAnsi="宋体" w:cs="宋体" w:eastAsia="宋体" w:hint="default"/>
                <w:sz w:val="18"/>
                <w:szCs w:val="18"/>
              </w:rPr>
              <w:t>集团股份 有限公司</w:t>
            </w:r>
          </w:p>
        </w:tc>
        <w:tc>
          <w:tcPr>
            <w:tcW w:w="69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18755</w:t>
            </w:r>
          </w:p>
        </w:tc>
        <w:tc>
          <w:tcPr>
            <w:tcW w:w="905" w:type="dxa"/>
            <w:tcBorders>
              <w:top w:val="single" w:sz="6" w:space="0" w:color="000000"/>
              <w:left w:val="single" w:sz="6" w:space="0" w:color="000000"/>
              <w:bottom w:val="single" w:sz="12"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sz w:val="15"/>
              </w:rPr>
              <w:t>2006-6-29</w:t>
            </w:r>
          </w:p>
        </w:tc>
        <w:tc>
          <w:tcPr>
            <w:tcW w:w="904" w:type="dxa"/>
            <w:tcBorders>
              <w:top w:val="single" w:sz="6" w:space="0" w:color="000000"/>
              <w:left w:val="single" w:sz="6" w:space="0" w:color="000000"/>
              <w:bottom w:val="single" w:sz="12" w:space="0" w:color="000000"/>
              <w:right w:val="single" w:sz="6" w:space="0" w:color="000000"/>
            </w:tcBorders>
          </w:tcPr>
          <w:p>
            <w:pPr>
              <w:pStyle w:val="TableParagraph"/>
              <w:spacing w:line="171" w:lineRule="exact"/>
              <w:ind w:left="99" w:right="0"/>
              <w:jc w:val="left"/>
              <w:rPr>
                <w:rFonts w:ascii="宋体" w:hAnsi="宋体" w:cs="宋体" w:eastAsia="宋体" w:hint="default"/>
                <w:sz w:val="15"/>
                <w:szCs w:val="15"/>
              </w:rPr>
            </w:pPr>
            <w:r>
              <w:rPr>
                <w:rFonts w:ascii="宋体"/>
                <w:sz w:val="15"/>
              </w:rPr>
              <w:t>2016-6-28</w:t>
            </w:r>
          </w:p>
        </w:tc>
        <w:tc>
          <w:tcPr>
            <w:tcW w:w="420"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p>
        </w:tc>
        <w:tc>
          <w:tcPr>
            <w:tcW w:w="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9" w:right="0"/>
              <w:jc w:val="left"/>
              <w:rPr>
                <w:rFonts w:ascii="宋体" w:hAnsi="宋体" w:cs="宋体" w:eastAsia="宋体" w:hint="default"/>
                <w:sz w:val="18"/>
                <w:szCs w:val="18"/>
              </w:rPr>
            </w:pPr>
            <w:r>
              <w:rPr>
                <w:rFonts w:ascii="宋体"/>
                <w:sz w:val="18"/>
              </w:rPr>
              <w:t>6.12%</w:t>
            </w:r>
          </w:p>
        </w:tc>
        <w:tc>
          <w:tcPr>
            <w:tcW w:w="571" w:type="dxa"/>
            <w:tcBorders>
              <w:top w:val="single" w:sz="6" w:space="0" w:color="000000"/>
              <w:left w:val="single" w:sz="6" w:space="0" w:color="000000"/>
              <w:bottom w:val="single" w:sz="12" w:space="0" w:color="000000"/>
              <w:right w:val="single" w:sz="6" w:space="0" w:color="000000"/>
            </w:tcBorders>
          </w:tcPr>
          <w:p>
            <w:pPr>
              <w:pStyle w:val="TableParagraph"/>
              <w:spacing w:line="170" w:lineRule="exact"/>
              <w:ind w:left="99" w:right="0"/>
              <w:jc w:val="both"/>
              <w:rPr>
                <w:rFonts w:ascii="宋体" w:hAnsi="宋体" w:cs="宋体" w:eastAsia="宋体" w:hint="default"/>
                <w:sz w:val="15"/>
                <w:szCs w:val="15"/>
              </w:rPr>
            </w:pPr>
            <w:r>
              <w:rPr>
                <w:rFonts w:ascii="宋体" w:hAnsi="宋体" w:cs="宋体" w:eastAsia="宋体" w:hint="default"/>
                <w:spacing w:val="28"/>
                <w:sz w:val="15"/>
                <w:szCs w:val="15"/>
              </w:rPr>
              <w:t>水务</w:t>
            </w:r>
            <w:r>
              <w:rPr>
                <w:rFonts w:ascii="宋体" w:hAnsi="宋体" w:cs="宋体" w:eastAsia="宋体" w:hint="default"/>
                <w:spacing w:val="-19"/>
                <w:sz w:val="15"/>
                <w:szCs w:val="15"/>
              </w:rPr>
              <w:t> </w:t>
            </w:r>
            <w:r>
              <w:rPr>
                <w:rFonts w:ascii="宋体" w:hAnsi="宋体" w:cs="宋体" w:eastAsia="宋体" w:hint="default"/>
                <w:sz w:val="15"/>
                <w:szCs w:val="15"/>
              </w:rPr>
            </w:r>
          </w:p>
          <w:p>
            <w:pPr>
              <w:pStyle w:val="TableParagraph"/>
              <w:spacing w:line="240" w:lineRule="auto"/>
              <w:ind w:left="99" w:right="42"/>
              <w:jc w:val="both"/>
              <w:rPr>
                <w:rFonts w:ascii="宋体" w:hAnsi="宋体" w:cs="宋体" w:eastAsia="宋体" w:hint="default"/>
                <w:sz w:val="15"/>
                <w:szCs w:val="15"/>
              </w:rPr>
            </w:pPr>
            <w:r>
              <w:rPr>
                <w:rFonts w:ascii="宋体" w:hAnsi="宋体" w:cs="宋体" w:eastAsia="宋体" w:hint="default"/>
                <w:spacing w:val="28"/>
                <w:sz w:val="15"/>
                <w:szCs w:val="15"/>
              </w:rPr>
              <w:t>技术</w:t>
            </w:r>
            <w:r>
              <w:rPr>
                <w:rFonts w:ascii="宋体" w:hAnsi="宋体" w:cs="宋体" w:eastAsia="宋体" w:hint="default"/>
                <w:spacing w:val="-19"/>
                <w:sz w:val="15"/>
                <w:szCs w:val="15"/>
              </w:rPr>
              <w:t> </w:t>
            </w:r>
            <w:r>
              <w:rPr>
                <w:rFonts w:ascii="宋体" w:hAnsi="宋体" w:cs="宋体" w:eastAsia="宋体" w:hint="default"/>
                <w:spacing w:val="28"/>
                <w:sz w:val="15"/>
                <w:szCs w:val="15"/>
              </w:rPr>
              <w:t>产业</w:t>
            </w:r>
            <w:r>
              <w:rPr>
                <w:rFonts w:ascii="宋体" w:hAnsi="宋体" w:cs="宋体" w:eastAsia="宋体" w:hint="default"/>
                <w:spacing w:val="-19"/>
                <w:sz w:val="15"/>
                <w:szCs w:val="15"/>
              </w:rPr>
              <w:t> </w:t>
            </w:r>
            <w:r>
              <w:rPr>
                <w:rFonts w:ascii="宋体" w:hAnsi="宋体" w:cs="宋体" w:eastAsia="宋体" w:hint="default"/>
                <w:spacing w:val="28"/>
                <w:sz w:val="15"/>
                <w:szCs w:val="15"/>
              </w:rPr>
              <w:t>化示</w:t>
            </w:r>
            <w:r>
              <w:rPr>
                <w:rFonts w:ascii="宋体" w:hAnsi="宋体" w:cs="宋体" w:eastAsia="宋体" w:hint="default"/>
                <w:spacing w:val="-19"/>
                <w:sz w:val="15"/>
                <w:szCs w:val="15"/>
              </w:rPr>
              <w:t> </w:t>
            </w:r>
            <w:r>
              <w:rPr>
                <w:rFonts w:ascii="宋体" w:hAnsi="宋体" w:cs="宋体" w:eastAsia="宋体" w:hint="default"/>
                <w:spacing w:val="28"/>
                <w:sz w:val="15"/>
                <w:szCs w:val="15"/>
              </w:rPr>
              <w:t>范推</w:t>
            </w:r>
            <w:r>
              <w:rPr>
                <w:rFonts w:ascii="宋体" w:hAnsi="宋体" w:cs="宋体" w:eastAsia="宋体" w:hint="default"/>
                <w:spacing w:val="-19"/>
                <w:sz w:val="15"/>
                <w:szCs w:val="15"/>
              </w:rPr>
              <w:t> </w:t>
            </w:r>
            <w:r>
              <w:rPr>
                <w:rFonts w:ascii="宋体" w:hAnsi="宋体" w:cs="宋体" w:eastAsia="宋体" w:hint="default"/>
                <w:spacing w:val="28"/>
                <w:sz w:val="15"/>
                <w:szCs w:val="15"/>
              </w:rPr>
              <w:t>广项</w:t>
            </w:r>
            <w:r>
              <w:rPr>
                <w:rFonts w:ascii="宋体" w:hAnsi="宋体" w:cs="宋体" w:eastAsia="宋体" w:hint="default"/>
                <w:spacing w:val="-19"/>
                <w:sz w:val="15"/>
                <w:szCs w:val="15"/>
              </w:rPr>
              <w:t> </w:t>
            </w:r>
            <w:r>
              <w:rPr>
                <w:rFonts w:ascii="宋体" w:hAnsi="宋体" w:cs="宋体" w:eastAsia="宋体" w:hint="default"/>
                <w:sz w:val="15"/>
                <w:szCs w:val="15"/>
              </w:rPr>
              <w:t>目</w:t>
            </w:r>
          </w:p>
        </w:tc>
        <w:tc>
          <w:tcPr>
            <w:tcW w:w="318" w:type="dxa"/>
            <w:tcBorders>
              <w:top w:val="single" w:sz="6" w:space="0" w:color="000000"/>
              <w:left w:val="single" w:sz="6" w:space="0" w:color="000000"/>
              <w:bottom w:val="single" w:sz="12"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无</w:t>
            </w:r>
          </w:p>
        </w:tc>
        <w:tc>
          <w:tcPr>
            <w:tcW w:w="394" w:type="dxa"/>
            <w:tcBorders>
              <w:top w:val="single" w:sz="6" w:space="0" w:color="000000"/>
              <w:left w:val="single" w:sz="6" w:space="0" w:color="000000"/>
              <w:bottom w:val="single" w:sz="12"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410" w:type="dxa"/>
            <w:tcBorders>
              <w:top w:val="single" w:sz="6" w:space="0" w:color="000000"/>
              <w:left w:val="single" w:sz="6" w:space="0" w:color="000000"/>
              <w:bottom w:val="single" w:sz="12" w:space="0" w:color="000000"/>
              <w:right w:val="single" w:sz="6" w:space="0" w:color="000000"/>
            </w:tcBorders>
          </w:tcPr>
          <w:p>
            <w:pPr>
              <w:pStyle w:val="TableParagraph"/>
              <w:spacing w:line="171" w:lineRule="exact"/>
              <w:ind w:left="99" w:right="0"/>
              <w:jc w:val="left"/>
              <w:rPr>
                <w:rFonts w:ascii="宋体" w:hAnsi="宋体" w:cs="宋体" w:eastAsia="宋体" w:hint="default"/>
                <w:sz w:val="15"/>
                <w:szCs w:val="15"/>
              </w:rPr>
            </w:pPr>
            <w:r>
              <w:rPr>
                <w:rFonts w:ascii="宋体" w:hAnsi="宋体" w:cs="宋体" w:eastAsia="宋体" w:hint="default"/>
                <w:sz w:val="15"/>
                <w:szCs w:val="15"/>
              </w:rPr>
              <w:t>是</w:t>
            </w:r>
          </w:p>
        </w:tc>
        <w:tc>
          <w:tcPr>
            <w:tcW w:w="394" w:type="dxa"/>
            <w:tcBorders>
              <w:top w:val="single" w:sz="6" w:space="0" w:color="000000"/>
              <w:left w:val="single" w:sz="6" w:space="0" w:color="000000"/>
              <w:bottom w:val="single" w:sz="12"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否</w:t>
            </w:r>
          </w:p>
        </w:tc>
        <w:tc>
          <w:tcPr>
            <w:tcW w:w="611" w:type="dxa"/>
            <w:tcBorders>
              <w:top w:val="single" w:sz="6" w:space="0" w:color="000000"/>
              <w:left w:val="single" w:sz="6" w:space="0" w:color="000000"/>
              <w:bottom w:val="single" w:sz="12" w:space="0" w:color="000000"/>
              <w:right w:val="single" w:sz="6" w:space="0" w:color="000000"/>
            </w:tcBorders>
          </w:tcPr>
          <w:p>
            <w:pPr>
              <w:pStyle w:val="TableParagraph"/>
              <w:spacing w:line="171" w:lineRule="exact"/>
              <w:ind w:left="9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32"/>
                <w:sz w:val="18"/>
                <w:szCs w:val="18"/>
              </w:rPr>
              <w:t>上市公</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7" w:lineRule="auto" w:before="1"/>
              <w:ind w:left="100" w:right="51"/>
              <w:jc w:val="both"/>
              <w:rPr>
                <w:rFonts w:ascii="宋体" w:hAnsi="宋体" w:cs="宋体" w:eastAsia="宋体" w:hint="default"/>
                <w:sz w:val="18"/>
                <w:szCs w:val="18"/>
              </w:rPr>
            </w:pPr>
            <w:r>
              <w:rPr>
                <w:rFonts w:ascii="宋体" w:hAnsi="宋体" w:cs="宋体" w:eastAsia="宋体" w:hint="default"/>
                <w:spacing w:val="32"/>
                <w:sz w:val="18"/>
                <w:szCs w:val="18"/>
              </w:rPr>
              <w:t>司非控</w:t>
            </w:r>
            <w:r>
              <w:rPr>
                <w:rFonts w:ascii="宋体" w:hAnsi="宋体" w:cs="宋体" w:eastAsia="宋体" w:hint="default"/>
                <w:spacing w:val="-42"/>
                <w:sz w:val="18"/>
                <w:szCs w:val="18"/>
              </w:rPr>
              <w:t> </w:t>
            </w:r>
            <w:r>
              <w:rPr>
                <w:rFonts w:ascii="宋体" w:hAnsi="宋体" w:cs="宋体" w:eastAsia="宋体" w:hint="default"/>
                <w:spacing w:val="32"/>
                <w:sz w:val="18"/>
                <w:szCs w:val="18"/>
              </w:rPr>
              <w:t>制的附</w:t>
            </w:r>
            <w:r>
              <w:rPr>
                <w:rFonts w:ascii="宋体" w:hAnsi="宋体" w:cs="宋体" w:eastAsia="宋体" w:hint="default"/>
                <w:spacing w:val="-42"/>
                <w:sz w:val="18"/>
                <w:szCs w:val="18"/>
              </w:rPr>
              <w:t> </w:t>
            </w:r>
            <w:r>
              <w:rPr>
                <w:rFonts w:ascii="宋体" w:hAnsi="宋体" w:cs="宋体" w:eastAsia="宋体" w:hint="default"/>
                <w:sz w:val="18"/>
                <w:szCs w:val="18"/>
              </w:rPr>
              <w:t>属企业</w:t>
            </w:r>
          </w:p>
        </w:tc>
        <w:tc>
          <w:tcPr>
            <w:tcW w:w="568" w:type="dxa"/>
            <w:tcBorders>
              <w:top w:val="single" w:sz="6" w:space="0" w:color="000000"/>
              <w:left w:val="single" w:sz="6" w:space="0" w:color="000000"/>
              <w:bottom w:val="single" w:sz="12"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是</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171" w:lineRule="exact"/>
              <w:ind w:left="99" w:right="0"/>
              <w:jc w:val="left"/>
              <w:rPr>
                <w:rFonts w:ascii="宋体" w:hAnsi="宋体" w:cs="宋体" w:eastAsia="宋体" w:hint="default"/>
                <w:sz w:val="15"/>
                <w:szCs w:val="15"/>
              </w:rPr>
            </w:pPr>
            <w:r>
              <w:rPr>
                <w:rFonts w:ascii="宋体" w:hAnsi="宋体" w:cs="宋体" w:eastAsia="宋体" w:hint="default"/>
                <w:sz w:val="15"/>
                <w:szCs w:val="15"/>
              </w:rPr>
              <w:t>是</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sz w:val="15"/>
              </w:rPr>
              <w:t>2005-4-23</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171" w:lineRule="exact"/>
              <w:ind w:left="99" w:right="0"/>
              <w:jc w:val="left"/>
              <w:rPr>
                <w:rFonts w:ascii="宋体" w:hAnsi="宋体" w:cs="宋体" w:eastAsia="宋体" w:hint="default"/>
                <w:sz w:val="15"/>
                <w:szCs w:val="15"/>
              </w:rPr>
            </w:pPr>
            <w:r>
              <w:rPr>
                <w:rFonts w:ascii="宋体"/>
                <w:sz w:val="15"/>
              </w:rPr>
              <w:t>0</w:t>
            </w:r>
          </w:p>
        </w:tc>
        <w:tc>
          <w:tcPr>
            <w:tcW w:w="425" w:type="dxa"/>
            <w:tcBorders>
              <w:top w:val="single" w:sz="6" w:space="0" w:color="000000"/>
              <w:left w:val="single" w:sz="6" w:space="0" w:color="000000"/>
              <w:bottom w:val="single" w:sz="12" w:space="0" w:color="000000"/>
              <w:right w:val="single" w:sz="12"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sz w:val="15"/>
              </w:rPr>
              <w:t>0</w:t>
            </w:r>
          </w:p>
        </w:tc>
      </w:tr>
    </w:tbl>
    <w:p>
      <w:pPr>
        <w:spacing w:line="240" w:lineRule="auto" w:before="10"/>
        <w:rPr>
          <w:rFonts w:ascii="宋体" w:hAnsi="宋体" w:cs="宋体" w:eastAsia="宋体" w:hint="default"/>
          <w:sz w:val="18"/>
          <w:szCs w:val="18"/>
        </w:rPr>
      </w:pPr>
    </w:p>
    <w:p>
      <w:pPr>
        <w:pStyle w:val="BodyText"/>
        <w:spacing w:line="313" w:lineRule="exact" w:before="26"/>
        <w:ind w:left="978" w:right="0"/>
        <w:jc w:val="left"/>
      </w:pPr>
      <w:r>
        <w:rPr/>
        <w:t>截至</w:t>
      </w:r>
      <w:r>
        <w:rPr>
          <w:spacing w:val="-67"/>
        </w:rPr>
        <w:t> </w:t>
      </w:r>
      <w:r>
        <w:rPr>
          <w:rFonts w:ascii="宋体" w:hAnsi="宋体" w:cs="宋体" w:eastAsia="宋体" w:hint="default"/>
        </w:rPr>
        <w:t>2012</w:t>
      </w:r>
      <w:r>
        <w:rPr>
          <w:rFonts w:ascii="宋体" w:hAnsi="宋体" w:cs="宋体" w:eastAsia="宋体" w:hint="default"/>
          <w:spacing w:val="-67"/>
        </w:rPr>
        <w:t> </w:t>
      </w:r>
      <w:r>
        <w:rPr/>
        <w:t>年</w:t>
      </w:r>
      <w:r>
        <w:rPr>
          <w:spacing w:val="-67"/>
        </w:rPr>
        <w:t> </w:t>
      </w:r>
      <w:r>
        <w:rPr>
          <w:rFonts w:ascii="宋体" w:hAnsi="宋体" w:cs="宋体" w:eastAsia="宋体" w:hint="default"/>
        </w:rPr>
        <w:t>12</w:t>
      </w:r>
      <w:r>
        <w:rPr>
          <w:rFonts w:ascii="宋体" w:hAnsi="宋体" w:cs="宋体" w:eastAsia="宋体" w:hint="default"/>
          <w:spacing w:val="-67"/>
        </w:rPr>
        <w:t> </w:t>
      </w:r>
      <w:r>
        <w:rPr/>
        <w:t>月</w:t>
      </w:r>
      <w:r>
        <w:rPr>
          <w:spacing w:val="-67"/>
        </w:rPr>
        <w:t> </w:t>
      </w:r>
      <w:r>
        <w:rPr>
          <w:rFonts w:ascii="宋体" w:hAnsi="宋体" w:cs="宋体" w:eastAsia="宋体" w:hint="default"/>
        </w:rPr>
        <w:t>31</w:t>
      </w:r>
      <w:r>
        <w:rPr>
          <w:rFonts w:ascii="宋体" w:hAnsi="宋体" w:cs="宋体" w:eastAsia="宋体" w:hint="default"/>
          <w:spacing w:val="-67"/>
        </w:rPr>
        <w:t> </w:t>
      </w:r>
      <w:r>
        <w:rPr/>
        <w:t>日，公司对龙江环保集团股份有限公司存在一笔委托贷款，余额为</w:t>
      </w:r>
    </w:p>
    <w:p>
      <w:pPr>
        <w:pStyle w:val="BodyText"/>
        <w:spacing w:line="311" w:lineRule="exact"/>
        <w:ind w:left="978" w:right="0"/>
        <w:jc w:val="left"/>
      </w:pPr>
      <w:r>
        <w:rPr>
          <w:rFonts w:ascii="宋体" w:hAnsi="宋体" w:cs="宋体" w:eastAsia="宋体" w:hint="default"/>
        </w:rPr>
        <w:t>7600</w:t>
      </w:r>
      <w:r>
        <w:rPr>
          <w:rFonts w:ascii="宋体" w:hAnsi="宋体" w:cs="宋体" w:eastAsia="宋体" w:hint="default"/>
          <w:spacing w:val="-40"/>
        </w:rPr>
        <w:t> </w:t>
      </w:r>
      <w:r>
        <w:rPr/>
        <w:t>万元，系根据国家开发银行以公司作为融资平台的贷款统借统还的管理要求，来源</w:t>
      </w:r>
    </w:p>
    <w:p>
      <w:pPr>
        <w:pStyle w:val="BodyText"/>
        <w:spacing w:line="310" w:lineRule="exact" w:before="30"/>
        <w:ind w:left="978" w:right="1127"/>
        <w:jc w:val="left"/>
      </w:pPr>
      <w:r>
        <w:rPr/>
        <w:t>于</w:t>
      </w:r>
      <w:r>
        <w:rPr>
          <w:spacing w:val="-40"/>
        </w:rPr>
        <w:t> </w:t>
      </w:r>
      <w:r>
        <w:rPr>
          <w:rFonts w:ascii="宋体" w:hAnsi="宋体" w:cs="宋体" w:eastAsia="宋体" w:hint="default"/>
        </w:rPr>
        <w:t>2005</w:t>
      </w:r>
      <w:r>
        <w:rPr>
          <w:rFonts w:ascii="宋体" w:hAnsi="宋体" w:cs="宋体" w:eastAsia="宋体" w:hint="default"/>
          <w:spacing w:val="-40"/>
        </w:rPr>
        <w:t> </w:t>
      </w:r>
      <w:r>
        <w:rPr/>
        <w:t>年国家开发银行向公司发放的用于水务技术产业化示范推广项目的</w:t>
      </w:r>
      <w:r>
        <w:rPr>
          <w:spacing w:val="-39"/>
        </w:rPr>
        <w:t> </w:t>
      </w:r>
      <w:r>
        <w:rPr>
          <w:rFonts w:ascii="宋体" w:hAnsi="宋体" w:cs="宋体" w:eastAsia="宋体" w:hint="default"/>
        </w:rPr>
        <w:t>10</w:t>
      </w:r>
      <w:r>
        <w:rPr>
          <w:rFonts w:ascii="宋体" w:hAnsi="宋体" w:cs="宋体" w:eastAsia="宋体" w:hint="default"/>
          <w:spacing w:val="-40"/>
        </w:rPr>
        <w:t> </w:t>
      </w:r>
      <w:r>
        <w:rPr/>
        <w:t>年期贷款 资金。</w:t>
      </w:r>
    </w:p>
    <w:p>
      <w:pPr>
        <w:spacing w:line="240" w:lineRule="auto" w:before="6"/>
        <w:rPr>
          <w:rFonts w:ascii="宋体" w:hAnsi="宋体" w:cs="宋体" w:eastAsia="宋体" w:hint="default"/>
          <w:sz w:val="21"/>
          <w:szCs w:val="21"/>
        </w:rPr>
      </w:pPr>
    </w:p>
    <w:p>
      <w:pPr>
        <w:spacing w:line="475" w:lineRule="auto" w:before="0"/>
        <w:ind w:left="978" w:right="5288" w:firstLine="121"/>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其他投资理财及衍生品投资情况</w:t>
      </w:r>
      <w:r>
        <w:rPr>
          <w:rFonts w:ascii="宋体" w:hAnsi="宋体" w:cs="宋体" w:eastAsia="宋体" w:hint="default"/>
          <w:b/>
          <w:bCs/>
          <w:w w:val="99"/>
          <w:sz w:val="24"/>
          <w:szCs w:val="24"/>
        </w:rPr>
        <w:t> </w:t>
      </w:r>
      <w:r>
        <w:rPr>
          <w:rFonts w:ascii="宋体" w:hAnsi="宋体" w:cs="宋体" w:eastAsia="宋体" w:hint="default"/>
          <w:sz w:val="24"/>
          <w:szCs w:val="24"/>
        </w:rPr>
        <w:t>本年度公司无其他投资理财及衍生品投资情况。 </w:t>
      </w:r>
      <w:r>
        <w:rPr>
          <w:rFonts w:ascii="宋体" w:hAnsi="宋体" w:cs="宋体" w:eastAsia="宋体" w:hint="default"/>
          <w:b/>
          <w:bCs/>
          <w:sz w:val="24"/>
          <w:szCs w:val="24"/>
        </w:rPr>
        <w:t>3</w:t>
      </w:r>
      <w:r>
        <w:rPr>
          <w:rFonts w:ascii="宋体" w:hAnsi="宋体" w:cs="宋体" w:eastAsia="宋体" w:hint="default"/>
          <w:b/>
          <w:bCs/>
          <w:sz w:val="24"/>
          <w:szCs w:val="24"/>
        </w:rPr>
        <w:t>、募集资金使用情况</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募集资金总体使用情况</w:t>
      </w:r>
      <w:r>
        <w:rPr>
          <w:rFonts w:ascii="宋体" w:hAnsi="宋体" w:cs="宋体" w:eastAsia="宋体" w:hint="default"/>
          <w:sz w:val="24"/>
          <w:szCs w:val="24"/>
        </w:rPr>
      </w:r>
    </w:p>
    <w:p>
      <w:pPr>
        <w:pStyle w:val="BodyText"/>
        <w:spacing w:line="312" w:lineRule="exact" w:before="73"/>
        <w:ind w:left="978" w:right="0"/>
        <w:jc w:val="left"/>
      </w:pP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spacing w:val="-3"/>
        </w:rPr>
        <w:t>月，公司通过向老股东配售股票方式募集资金</w:t>
      </w:r>
      <w:r>
        <w:rPr>
          <w:spacing w:val="-58"/>
        </w:rPr>
        <w:t> </w:t>
      </w:r>
      <w:r>
        <w:rPr>
          <w:rFonts w:ascii="宋体" w:hAnsi="宋体" w:cs="宋体" w:eastAsia="宋体" w:hint="default"/>
        </w:rPr>
        <w:t>191,942.97</w:t>
      </w:r>
      <w:r>
        <w:rPr>
          <w:rFonts w:ascii="宋体" w:hAnsi="宋体" w:cs="宋体" w:eastAsia="宋体" w:hint="default"/>
          <w:spacing w:val="-58"/>
        </w:rPr>
        <w:t> </w:t>
      </w:r>
      <w:r>
        <w:rPr>
          <w:spacing w:val="-6"/>
        </w:rPr>
        <w:t>万元，截至本报告期</w:t>
      </w:r>
    </w:p>
    <w:p>
      <w:pPr>
        <w:pStyle w:val="BodyText"/>
        <w:spacing w:line="312" w:lineRule="exact" w:before="29"/>
        <w:ind w:left="978" w:right="1128"/>
        <w:jc w:val="left"/>
      </w:pPr>
      <w:r>
        <w:rPr/>
        <w:t>末，公司已累计使用募集资金总额为</w:t>
      </w:r>
      <w:r>
        <w:rPr>
          <w:spacing w:val="-80"/>
        </w:rPr>
        <w:t> </w:t>
      </w:r>
      <w:r>
        <w:rPr>
          <w:rFonts w:ascii="宋体" w:hAnsi="宋体" w:cs="宋体" w:eastAsia="宋体" w:hint="default"/>
        </w:rPr>
        <w:t>192,823.94</w:t>
      </w:r>
      <w:r>
        <w:rPr>
          <w:rFonts w:ascii="宋体" w:hAnsi="宋体" w:cs="宋体" w:eastAsia="宋体" w:hint="default"/>
          <w:spacing w:val="-80"/>
        </w:rPr>
        <w:t> </w:t>
      </w:r>
      <w:r>
        <w:rPr/>
        <w:t>万元，募集资金已经全部投入完毕。累 计投入金额与承诺投入金额的差异系募集资金专户存款利息收入。</w:t>
      </w:r>
    </w:p>
    <w:p>
      <w:pPr>
        <w:spacing w:line="240" w:lineRule="auto" w:before="5"/>
        <w:rPr>
          <w:rFonts w:ascii="宋体" w:hAnsi="宋体" w:cs="宋体" w:eastAsia="宋体" w:hint="default"/>
          <w:sz w:val="21"/>
          <w:szCs w:val="21"/>
        </w:rPr>
      </w:pPr>
    </w:p>
    <w:p>
      <w:pPr>
        <w:pStyle w:val="BodyText"/>
        <w:spacing w:line="312" w:lineRule="exact"/>
        <w:ind w:left="978" w:right="0"/>
        <w:jc w:val="left"/>
      </w:pPr>
      <w:r>
        <w:rPr/>
        <w:t>经</w:t>
      </w:r>
      <w:r>
        <w:rPr>
          <w:spacing w:val="-47"/>
        </w:rPr>
        <w:t> </w:t>
      </w:r>
      <w:r>
        <w:rPr>
          <w:rFonts w:ascii="宋体" w:hAnsi="宋体" w:cs="宋体" w:eastAsia="宋体" w:hint="default"/>
        </w:rPr>
        <w:t>2007</w:t>
      </w:r>
      <w:r>
        <w:rPr>
          <w:rFonts w:ascii="宋体" w:hAnsi="宋体" w:cs="宋体" w:eastAsia="宋体" w:hint="default"/>
          <w:spacing w:val="-47"/>
        </w:rPr>
        <w:t> </w:t>
      </w:r>
      <w:r>
        <w:rPr/>
        <w:t>年</w:t>
      </w:r>
      <w:r>
        <w:rPr>
          <w:spacing w:val="-46"/>
        </w:rPr>
        <w:t> </w:t>
      </w:r>
      <w:r>
        <w:rPr>
          <w:rFonts w:ascii="宋体" w:hAnsi="宋体" w:cs="宋体" w:eastAsia="宋体" w:hint="default"/>
        </w:rPr>
        <w:t>2</w:t>
      </w:r>
      <w:r>
        <w:rPr>
          <w:rFonts w:ascii="宋体" w:hAnsi="宋体" w:cs="宋体" w:eastAsia="宋体" w:hint="default"/>
          <w:spacing w:val="-47"/>
        </w:rPr>
        <w:t> </w:t>
      </w:r>
      <w:r>
        <w:rPr/>
        <w:t>月</w:t>
      </w:r>
      <w:r>
        <w:rPr>
          <w:spacing w:val="-47"/>
        </w:rPr>
        <w:t> </w:t>
      </w:r>
      <w:r>
        <w:rPr>
          <w:rFonts w:ascii="宋体" w:hAnsi="宋体" w:cs="宋体" w:eastAsia="宋体" w:hint="default"/>
        </w:rPr>
        <w:t>26</w:t>
      </w:r>
      <w:r>
        <w:rPr>
          <w:rFonts w:ascii="宋体" w:hAnsi="宋体" w:cs="宋体" w:eastAsia="宋体" w:hint="default"/>
          <w:spacing w:val="-47"/>
        </w:rPr>
        <w:t> </w:t>
      </w:r>
      <w:r>
        <w:rPr/>
        <w:t>日召开的第三届董事会第三十三次会议审议同意，公司修改了《募集</w:t>
      </w:r>
    </w:p>
    <w:p>
      <w:pPr>
        <w:pStyle w:val="BodyText"/>
        <w:spacing w:line="310" w:lineRule="exact" w:before="30"/>
        <w:ind w:left="978" w:right="1129"/>
        <w:jc w:val="left"/>
      </w:pPr>
      <w:r>
        <w:rPr/>
        <w:t>资金管理办法</w:t>
      </w:r>
      <w:r>
        <w:rPr>
          <w:spacing w:val="-120"/>
        </w:rPr>
        <w:t>》</w:t>
      </w:r>
      <w:r>
        <w:rPr>
          <w:spacing w:val="-39"/>
        </w:rPr>
        <w:t>，</w:t>
      </w:r>
      <w:r>
        <w:rPr/>
        <w:t>并于</w:t>
      </w:r>
      <w:r>
        <w:rPr>
          <w:spacing w:val="-60"/>
        </w:rPr>
        <w:t> </w:t>
      </w:r>
      <w:r>
        <w:rPr>
          <w:rFonts w:ascii="宋体" w:hAnsi="宋体" w:cs="宋体" w:eastAsia="宋体" w:hint="default"/>
          <w:spacing w:val="-2"/>
        </w:rPr>
        <w:t>2</w:t>
      </w:r>
      <w:r>
        <w:rPr>
          <w:rFonts w:ascii="宋体" w:hAnsi="宋体" w:cs="宋体" w:eastAsia="宋体" w:hint="default"/>
        </w:rPr>
        <w:t>008</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日与中国银行股份有限公司海淀支行中关村科技园 区支行、平安证券有限责任公司签署了《募集资金专户存储三方监管协议</w:t>
      </w:r>
      <w:r>
        <w:rPr>
          <w:spacing w:val="-120"/>
        </w:rPr>
        <w:t>》</w:t>
      </w:r>
      <w:r>
        <w:rPr/>
        <w:t>。</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609" w:footer="761" w:top="1080" w:bottom="960" w:left="440" w:right="140"/>
        </w:sectPr>
      </w:pPr>
    </w:p>
    <w:p>
      <w:pPr>
        <w:pStyle w:val="BodyText"/>
        <w:spacing w:line="240" w:lineRule="auto" w:before="26"/>
        <w:ind w:left="978" w:right="-20"/>
        <w:jc w:val="left"/>
      </w:pPr>
      <w:r>
        <w:rPr/>
        <w:t>募集资金投资具体投资项目如下：</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978"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080" w:bottom="280" w:left="440" w:right="140"/>
          <w:cols w:num="2" w:equalWidth="0">
            <w:col w:w="4579" w:space="3574"/>
            <w:col w:w="3177"/>
          </w:cols>
        </w:sectPr>
      </w:pPr>
    </w:p>
    <w:p>
      <w:pPr>
        <w:spacing w:line="240" w:lineRule="auto" w:before="7"/>
        <w:rPr>
          <w:rFonts w:ascii="宋体" w:hAnsi="宋体" w:cs="宋体" w:eastAsia="宋体" w:hint="default"/>
          <w:sz w:val="2"/>
          <w:szCs w:val="2"/>
        </w:rPr>
      </w:pPr>
    </w:p>
    <w:tbl>
      <w:tblPr>
        <w:tblW w:w="0" w:type="auto"/>
        <w:jc w:val="left"/>
        <w:tblInd w:w="854" w:type="dxa"/>
        <w:tblLayout w:type="fixed"/>
        <w:tblCellMar>
          <w:top w:w="0" w:type="dxa"/>
          <w:left w:w="0" w:type="dxa"/>
          <w:bottom w:w="0" w:type="dxa"/>
          <w:right w:w="0" w:type="dxa"/>
        </w:tblCellMar>
        <w:tblLook w:val="01E0"/>
      </w:tblPr>
      <w:tblGrid>
        <w:gridCol w:w="1346"/>
        <w:gridCol w:w="1345"/>
        <w:gridCol w:w="1346"/>
        <w:gridCol w:w="1344"/>
        <w:gridCol w:w="1345"/>
        <w:gridCol w:w="1347"/>
        <w:gridCol w:w="1346"/>
      </w:tblGrid>
      <w:tr>
        <w:trPr>
          <w:trHeight w:val="839" w:hRule="exact"/>
        </w:trPr>
        <w:tc>
          <w:tcPr>
            <w:tcW w:w="1346"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hAnsi="宋体" w:cs="宋体" w:eastAsia="宋体" w:hint="default"/>
                <w:b/>
                <w:bCs/>
                <w:sz w:val="21"/>
                <w:szCs w:val="21"/>
              </w:rPr>
              <w:t>募集年份</w:t>
            </w:r>
            <w:r>
              <w:rPr>
                <w:rFonts w:ascii="宋体" w:hAnsi="宋体" w:cs="宋体" w:eastAsia="宋体" w:hint="default"/>
                <w:sz w:val="21"/>
                <w:szCs w:val="21"/>
              </w:rPr>
            </w:r>
          </w:p>
        </w:tc>
        <w:tc>
          <w:tcPr>
            <w:tcW w:w="134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43" w:right="0"/>
              <w:jc w:val="left"/>
              <w:rPr>
                <w:rFonts w:ascii="宋体" w:hAnsi="宋体" w:cs="宋体" w:eastAsia="宋体" w:hint="default"/>
                <w:sz w:val="21"/>
                <w:szCs w:val="21"/>
              </w:rPr>
            </w:pPr>
            <w:r>
              <w:rPr>
                <w:rFonts w:ascii="宋体" w:hAnsi="宋体" w:cs="宋体" w:eastAsia="宋体" w:hint="default"/>
                <w:b/>
                <w:bCs/>
                <w:sz w:val="21"/>
                <w:szCs w:val="21"/>
              </w:rPr>
              <w:t>募集方式</w:t>
            </w:r>
            <w:r>
              <w:rPr>
                <w:rFonts w:ascii="宋体" w:hAnsi="宋体" w:cs="宋体" w:eastAsia="宋体" w:hint="default"/>
                <w:sz w:val="21"/>
                <w:szCs w:val="21"/>
              </w:rPr>
            </w:r>
          </w:p>
        </w:tc>
        <w:tc>
          <w:tcPr>
            <w:tcW w:w="134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b/>
                <w:bCs/>
                <w:sz w:val="21"/>
                <w:szCs w:val="21"/>
              </w:rPr>
              <w:t>募集资金总</w:t>
            </w:r>
            <w:r>
              <w:rPr>
                <w:rFonts w:ascii="宋体" w:hAnsi="宋体" w:cs="宋体" w:eastAsia="宋体" w:hint="default"/>
                <w:sz w:val="21"/>
                <w:szCs w:val="21"/>
              </w:rPr>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344"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36" w:right="0"/>
              <w:jc w:val="left"/>
              <w:rPr>
                <w:rFonts w:ascii="宋体" w:hAnsi="宋体" w:cs="宋体" w:eastAsia="宋体" w:hint="default"/>
                <w:sz w:val="21"/>
                <w:szCs w:val="21"/>
              </w:rPr>
            </w:pPr>
            <w:r>
              <w:rPr>
                <w:rFonts w:ascii="宋体" w:hAnsi="宋体" w:cs="宋体" w:eastAsia="宋体" w:hint="default"/>
                <w:b/>
                <w:bCs/>
                <w:sz w:val="21"/>
                <w:szCs w:val="21"/>
              </w:rPr>
              <w:t>本年度已使</w:t>
            </w:r>
            <w:r>
              <w:rPr>
                <w:rFonts w:ascii="宋体" w:hAnsi="宋体" w:cs="宋体" w:eastAsia="宋体" w:hint="default"/>
                <w:sz w:val="21"/>
                <w:szCs w:val="21"/>
              </w:rPr>
            </w:r>
          </w:p>
          <w:p>
            <w:pPr>
              <w:pStyle w:val="TableParagraph"/>
              <w:spacing w:line="272" w:lineRule="exact" w:before="26"/>
              <w:ind w:left="453" w:right="137" w:hanging="317"/>
              <w:jc w:val="left"/>
              <w:rPr>
                <w:rFonts w:ascii="宋体" w:hAnsi="宋体" w:cs="宋体" w:eastAsia="宋体" w:hint="default"/>
                <w:sz w:val="21"/>
                <w:szCs w:val="21"/>
              </w:rPr>
            </w:pPr>
            <w:r>
              <w:rPr>
                <w:rFonts w:ascii="宋体" w:hAnsi="宋体" w:cs="宋体" w:eastAsia="宋体" w:hint="default"/>
                <w:b/>
                <w:bCs/>
                <w:sz w:val="21"/>
                <w:szCs w:val="21"/>
              </w:rPr>
              <w:t>用募集资金</w:t>
            </w:r>
            <w:r>
              <w:rPr>
                <w:rFonts w:ascii="宋体" w:hAnsi="宋体" w:cs="宋体" w:eastAsia="宋体" w:hint="default"/>
                <w:b/>
                <w:bCs/>
                <w:w w:val="99"/>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1345"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37" w:right="0"/>
              <w:jc w:val="left"/>
              <w:rPr>
                <w:rFonts w:ascii="宋体" w:hAnsi="宋体" w:cs="宋体" w:eastAsia="宋体" w:hint="default"/>
                <w:sz w:val="21"/>
                <w:szCs w:val="21"/>
              </w:rPr>
            </w:pPr>
            <w:r>
              <w:rPr>
                <w:rFonts w:ascii="宋体" w:hAnsi="宋体" w:cs="宋体" w:eastAsia="宋体" w:hint="default"/>
                <w:b/>
                <w:bCs/>
                <w:sz w:val="21"/>
                <w:szCs w:val="21"/>
              </w:rPr>
              <w:t>已累计使用</w:t>
            </w:r>
            <w:r>
              <w:rPr>
                <w:rFonts w:ascii="宋体" w:hAnsi="宋体" w:cs="宋体" w:eastAsia="宋体" w:hint="default"/>
                <w:sz w:val="21"/>
                <w:szCs w:val="21"/>
              </w:rPr>
            </w:r>
          </w:p>
          <w:p>
            <w:pPr>
              <w:pStyle w:val="TableParagraph"/>
              <w:spacing w:line="272" w:lineRule="exact" w:before="26"/>
              <w:ind w:left="559" w:right="137" w:hanging="422"/>
              <w:jc w:val="left"/>
              <w:rPr>
                <w:rFonts w:ascii="宋体" w:hAnsi="宋体" w:cs="宋体" w:eastAsia="宋体" w:hint="default"/>
                <w:sz w:val="21"/>
                <w:szCs w:val="21"/>
              </w:rPr>
            </w:pPr>
            <w:r>
              <w:rPr>
                <w:rFonts w:ascii="宋体" w:hAnsi="宋体" w:cs="宋体" w:eastAsia="宋体" w:hint="default"/>
                <w:b/>
                <w:bCs/>
                <w:sz w:val="21"/>
                <w:szCs w:val="21"/>
              </w:rPr>
              <w:t>募集资金总</w:t>
            </w:r>
            <w:r>
              <w:rPr>
                <w:rFonts w:ascii="宋体" w:hAnsi="宋体" w:cs="宋体" w:eastAsia="宋体" w:hint="default"/>
                <w:b/>
                <w:bCs/>
                <w:w w:val="99"/>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347"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尚未使用募</w:t>
            </w:r>
            <w:r>
              <w:rPr>
                <w:rFonts w:ascii="宋体" w:hAnsi="宋体" w:cs="宋体" w:eastAsia="宋体" w:hint="default"/>
                <w:sz w:val="21"/>
                <w:szCs w:val="21"/>
              </w:rPr>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集资金总额</w:t>
            </w:r>
            <w:r>
              <w:rPr>
                <w:rFonts w:ascii="宋体" w:hAnsi="宋体" w:cs="宋体" w:eastAsia="宋体" w:hint="default"/>
                <w:sz w:val="21"/>
                <w:szCs w:val="21"/>
              </w:rPr>
            </w:r>
          </w:p>
        </w:tc>
        <w:tc>
          <w:tcPr>
            <w:tcW w:w="1346"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137" w:right="0"/>
              <w:jc w:val="left"/>
              <w:rPr>
                <w:rFonts w:ascii="宋体" w:hAnsi="宋体" w:cs="宋体" w:eastAsia="宋体" w:hint="default"/>
                <w:sz w:val="21"/>
                <w:szCs w:val="21"/>
              </w:rPr>
            </w:pPr>
            <w:r>
              <w:rPr>
                <w:rFonts w:ascii="宋体" w:hAnsi="宋体" w:cs="宋体" w:eastAsia="宋体" w:hint="default"/>
                <w:b/>
                <w:bCs/>
                <w:sz w:val="21"/>
                <w:szCs w:val="21"/>
              </w:rPr>
              <w:t>尚未使用募</w:t>
            </w:r>
            <w:r>
              <w:rPr>
                <w:rFonts w:ascii="宋体" w:hAnsi="宋体" w:cs="宋体" w:eastAsia="宋体" w:hint="default"/>
                <w:sz w:val="21"/>
                <w:szCs w:val="21"/>
              </w:rPr>
            </w:r>
          </w:p>
          <w:p>
            <w:pPr>
              <w:pStyle w:val="TableParagraph"/>
              <w:spacing w:line="272" w:lineRule="exact" w:before="26"/>
              <w:ind w:left="347" w:right="130" w:hanging="210"/>
              <w:jc w:val="left"/>
              <w:rPr>
                <w:rFonts w:ascii="宋体" w:hAnsi="宋体" w:cs="宋体" w:eastAsia="宋体" w:hint="default"/>
                <w:sz w:val="21"/>
                <w:szCs w:val="21"/>
              </w:rPr>
            </w:pPr>
            <w:r>
              <w:rPr>
                <w:rFonts w:ascii="宋体" w:hAnsi="宋体" w:cs="宋体" w:eastAsia="宋体" w:hint="default"/>
                <w:b/>
                <w:bCs/>
                <w:sz w:val="21"/>
                <w:szCs w:val="21"/>
              </w:rPr>
              <w:t>集资金用途</w:t>
            </w:r>
            <w:r>
              <w:rPr>
                <w:rFonts w:ascii="宋体" w:hAnsi="宋体" w:cs="宋体" w:eastAsia="宋体" w:hint="default"/>
                <w:b/>
                <w:bCs/>
                <w:w w:val="99"/>
                <w:sz w:val="21"/>
                <w:szCs w:val="21"/>
              </w:rPr>
              <w:t> </w:t>
            </w:r>
            <w:r>
              <w:rPr>
                <w:rFonts w:ascii="宋体" w:hAnsi="宋体" w:cs="宋体" w:eastAsia="宋体" w:hint="default"/>
                <w:b/>
                <w:bCs/>
                <w:sz w:val="21"/>
                <w:szCs w:val="21"/>
              </w:rPr>
              <w:t>及去向</w:t>
            </w:r>
            <w:r>
              <w:rPr>
                <w:rFonts w:ascii="宋体" w:hAnsi="宋体" w:cs="宋体" w:eastAsia="宋体" w:hint="default"/>
                <w:sz w:val="21"/>
                <w:szCs w:val="21"/>
              </w:rPr>
            </w:r>
          </w:p>
        </w:tc>
      </w:tr>
      <w:tr>
        <w:trPr>
          <w:trHeight w:val="296" w:hRule="exact"/>
        </w:trPr>
        <w:tc>
          <w:tcPr>
            <w:tcW w:w="1346"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sz w:val="21"/>
              </w:rPr>
              <w:t>2008</w:t>
            </w:r>
          </w:p>
        </w:tc>
        <w:tc>
          <w:tcPr>
            <w:tcW w:w="134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配股</w:t>
            </w: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191,942.97</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84" w:right="0"/>
              <w:jc w:val="left"/>
              <w:rPr>
                <w:rFonts w:ascii="宋体" w:hAnsi="宋体" w:cs="宋体" w:eastAsia="宋体" w:hint="default"/>
                <w:sz w:val="21"/>
                <w:szCs w:val="21"/>
              </w:rPr>
            </w:pPr>
            <w:r>
              <w:rPr>
                <w:rFonts w:ascii="宋体"/>
                <w:sz w:val="21"/>
              </w:rPr>
              <w:t>10,000.00</w:t>
            </w:r>
          </w:p>
        </w:tc>
        <w:tc>
          <w:tcPr>
            <w:tcW w:w="134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192,823.94</w:t>
            </w:r>
          </w:p>
        </w:tc>
        <w:tc>
          <w:tcPr>
            <w:tcW w:w="134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w:t>
            </w:r>
          </w:p>
        </w:tc>
        <w:tc>
          <w:tcPr>
            <w:tcW w:w="134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1"/>
        <w:rPr>
          <w:rFonts w:ascii="宋体" w:hAnsi="宋体" w:cs="宋体" w:eastAsia="宋体" w:hint="default"/>
          <w:sz w:val="18"/>
          <w:szCs w:val="18"/>
        </w:rPr>
      </w:pPr>
    </w:p>
    <w:p>
      <w:pPr>
        <w:pStyle w:val="Heading3"/>
        <w:spacing w:line="240" w:lineRule="auto" w:before="26"/>
        <w:ind w:left="978" w:right="0"/>
        <w:jc w:val="left"/>
        <w:rPr>
          <w:b w:val="0"/>
          <w:bCs w:val="0"/>
        </w:rPr>
      </w:pPr>
      <w:r>
        <w:rPr>
          <w:rFonts w:ascii="宋体" w:hAnsi="宋体" w:cs="宋体" w:eastAsia="宋体" w:hint="default"/>
        </w:rPr>
        <w:t>(2)</w:t>
      </w:r>
      <w:r>
        <w:rPr/>
        <w:t>募集资金承诺项目使用情况</w:t>
      </w:r>
      <w:r>
        <w:rPr>
          <w:b w:val="0"/>
          <w:bCs w:val="0"/>
        </w:rPr>
      </w:r>
    </w:p>
    <w:p>
      <w:pPr>
        <w:spacing w:after="0" w:line="240" w:lineRule="auto"/>
        <w:jc w:val="left"/>
        <w:sectPr>
          <w:type w:val="continuous"/>
          <w:pgSz w:w="11910" w:h="16840"/>
          <w:pgMar w:top="1080" w:bottom="280" w:left="440" w:right="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14" w:type="dxa"/>
        <w:tblLayout w:type="fixed"/>
        <w:tblCellMar>
          <w:top w:w="0" w:type="dxa"/>
          <w:left w:w="0" w:type="dxa"/>
          <w:bottom w:w="0" w:type="dxa"/>
          <w:right w:w="0" w:type="dxa"/>
        </w:tblCellMar>
        <w:tblLook w:val="01E0"/>
      </w:tblPr>
      <w:tblGrid>
        <w:gridCol w:w="1599"/>
        <w:gridCol w:w="402"/>
        <w:gridCol w:w="1134"/>
        <w:gridCol w:w="1040"/>
        <w:gridCol w:w="1134"/>
        <w:gridCol w:w="402"/>
        <w:gridCol w:w="584"/>
        <w:gridCol w:w="1047"/>
        <w:gridCol w:w="1079"/>
        <w:gridCol w:w="533"/>
        <w:gridCol w:w="544"/>
        <w:gridCol w:w="719"/>
      </w:tblGrid>
      <w:tr>
        <w:trPr>
          <w:trHeight w:val="1423" w:hRule="exact"/>
        </w:trPr>
        <w:tc>
          <w:tcPr>
            <w:tcW w:w="1599"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承诺项目名称</w:t>
            </w:r>
            <w:r>
              <w:rPr>
                <w:rFonts w:ascii="宋体" w:hAnsi="宋体" w:cs="宋体" w:eastAsia="宋体" w:hint="default"/>
                <w:sz w:val="18"/>
                <w:szCs w:val="18"/>
              </w:rPr>
            </w:r>
          </w:p>
        </w:tc>
        <w:tc>
          <w:tcPr>
            <w:tcW w:w="402"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40" w:lineRule="auto"/>
              <w:ind w:right="23"/>
              <w:jc w:val="left"/>
              <w:rPr>
                <w:rFonts w:ascii="宋体" w:hAnsi="宋体" w:cs="宋体" w:eastAsia="宋体" w:hint="default"/>
                <w:sz w:val="18"/>
                <w:szCs w:val="18"/>
              </w:rPr>
            </w:pPr>
            <w:r>
              <w:rPr>
                <w:rFonts w:ascii="宋体" w:hAnsi="宋体" w:cs="宋体" w:eastAsia="宋体" w:hint="default"/>
                <w:b/>
                <w:bCs/>
                <w:sz w:val="18"/>
                <w:szCs w:val="18"/>
              </w:rPr>
              <w:t>变更</w:t>
            </w:r>
            <w:r>
              <w:rPr>
                <w:rFonts w:ascii="宋体" w:hAnsi="宋体" w:cs="宋体" w:eastAsia="宋体" w:hint="default"/>
                <w:b/>
                <w:bCs/>
                <w:spacing w:val="1"/>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96" w:right="0" w:hanging="90"/>
              <w:jc w:val="left"/>
              <w:rPr>
                <w:rFonts w:ascii="宋体" w:hAnsi="宋体" w:cs="宋体" w:eastAsia="宋体" w:hint="default"/>
                <w:sz w:val="18"/>
                <w:szCs w:val="18"/>
              </w:rPr>
            </w:pPr>
            <w:r>
              <w:rPr>
                <w:rFonts w:ascii="宋体" w:hAnsi="宋体" w:cs="宋体" w:eastAsia="宋体" w:hint="default"/>
                <w:b/>
                <w:bCs/>
                <w:sz w:val="18"/>
                <w:szCs w:val="18"/>
              </w:rPr>
              <w:t>募集资金拟</w:t>
            </w:r>
            <w:r>
              <w:rPr>
                <w:rFonts w:ascii="宋体" w:hAnsi="宋体" w:cs="宋体" w:eastAsia="宋体" w:hint="default"/>
                <w:sz w:val="18"/>
                <w:szCs w:val="18"/>
              </w:rPr>
            </w:r>
          </w:p>
          <w:p>
            <w:pPr>
              <w:pStyle w:val="TableParagraph"/>
              <w:spacing w:line="234" w:lineRule="exact"/>
              <w:ind w:left="196" w:right="0"/>
              <w:jc w:val="left"/>
              <w:rPr>
                <w:rFonts w:ascii="宋体" w:hAnsi="宋体" w:cs="宋体" w:eastAsia="宋体" w:hint="default"/>
                <w:sz w:val="18"/>
                <w:szCs w:val="18"/>
              </w:rPr>
            </w:pPr>
            <w:r>
              <w:rPr>
                <w:rFonts w:ascii="宋体" w:hAnsi="宋体" w:cs="宋体" w:eastAsia="宋体" w:hint="default"/>
                <w:b/>
                <w:bCs/>
                <w:sz w:val="18"/>
                <w:szCs w:val="18"/>
              </w:rPr>
              <w:t>投入金额</w:t>
            </w:r>
            <w:r>
              <w:rPr>
                <w:rFonts w:ascii="宋体" w:hAnsi="宋体" w:cs="宋体" w:eastAsia="宋体" w:hint="default"/>
                <w:sz w:val="18"/>
                <w:szCs w:val="18"/>
              </w:rPr>
            </w:r>
          </w:p>
        </w:tc>
        <w:tc>
          <w:tcPr>
            <w:tcW w:w="1040"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50" w:right="0"/>
              <w:jc w:val="left"/>
              <w:rPr>
                <w:rFonts w:ascii="宋体" w:hAnsi="宋体" w:cs="宋体" w:eastAsia="宋体" w:hint="default"/>
                <w:sz w:val="18"/>
                <w:szCs w:val="18"/>
              </w:rPr>
            </w:pPr>
            <w:r>
              <w:rPr>
                <w:rFonts w:ascii="宋体" w:hAnsi="宋体" w:cs="宋体" w:eastAsia="宋体" w:hint="default"/>
                <w:b/>
                <w:bCs/>
                <w:sz w:val="18"/>
                <w:szCs w:val="18"/>
              </w:rPr>
              <w:t>募集资金</w:t>
            </w:r>
            <w:r>
              <w:rPr>
                <w:rFonts w:ascii="宋体" w:hAnsi="宋体" w:cs="宋体" w:eastAsia="宋体" w:hint="default"/>
                <w:sz w:val="18"/>
                <w:szCs w:val="18"/>
              </w:rPr>
            </w:r>
          </w:p>
          <w:p>
            <w:pPr>
              <w:pStyle w:val="TableParagraph"/>
              <w:spacing w:line="240" w:lineRule="auto"/>
              <w:ind w:left="240" w:right="151" w:hanging="90"/>
              <w:jc w:val="left"/>
              <w:rPr>
                <w:rFonts w:ascii="宋体" w:hAnsi="宋体" w:cs="宋体" w:eastAsia="宋体" w:hint="default"/>
                <w:sz w:val="18"/>
                <w:szCs w:val="18"/>
              </w:rPr>
            </w:pPr>
            <w:r>
              <w:rPr>
                <w:rFonts w:ascii="宋体" w:hAnsi="宋体" w:cs="宋体" w:eastAsia="宋体" w:hint="default"/>
                <w:b/>
                <w:bCs/>
                <w:sz w:val="18"/>
                <w:szCs w:val="18"/>
              </w:rPr>
              <w:t>本年度投</w:t>
            </w:r>
            <w:r>
              <w:rPr>
                <w:rFonts w:ascii="宋体" w:hAnsi="宋体" w:cs="宋体" w:eastAsia="宋体" w:hint="default"/>
                <w:b/>
                <w:bCs/>
                <w:w w:val="99"/>
                <w:sz w:val="18"/>
                <w:szCs w:val="18"/>
              </w:rPr>
              <w:t> </w:t>
            </w:r>
            <w:r>
              <w:rPr>
                <w:rFonts w:ascii="宋体" w:hAnsi="宋体" w:cs="宋体" w:eastAsia="宋体" w:hint="default"/>
                <w:b/>
                <w:bCs/>
                <w:sz w:val="18"/>
                <w:szCs w:val="18"/>
              </w:rPr>
              <w:t>入金额</w:t>
            </w:r>
            <w:r>
              <w:rPr>
                <w:rFonts w:ascii="宋体" w:hAnsi="宋体" w:cs="宋体" w:eastAsia="宋体" w:hint="default"/>
                <w:sz w:val="18"/>
                <w:szCs w:val="18"/>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募集资金实</w:t>
            </w:r>
            <w:r>
              <w:rPr>
                <w:rFonts w:ascii="宋体" w:hAnsi="宋体" w:cs="宋体" w:eastAsia="宋体" w:hint="default"/>
                <w:sz w:val="18"/>
                <w:szCs w:val="18"/>
              </w:rPr>
            </w:r>
          </w:p>
          <w:p>
            <w:pPr>
              <w:pStyle w:val="TableParagraph"/>
              <w:spacing w:line="240" w:lineRule="auto"/>
              <w:ind w:left="379" w:right="106" w:hanging="272"/>
              <w:jc w:val="left"/>
              <w:rPr>
                <w:rFonts w:ascii="宋体" w:hAnsi="宋体" w:cs="宋体" w:eastAsia="宋体" w:hint="default"/>
                <w:sz w:val="18"/>
                <w:szCs w:val="18"/>
              </w:rPr>
            </w:pPr>
            <w:r>
              <w:rPr>
                <w:rFonts w:ascii="宋体" w:hAnsi="宋体" w:cs="宋体" w:eastAsia="宋体" w:hint="default"/>
                <w:b/>
                <w:bCs/>
                <w:sz w:val="18"/>
                <w:szCs w:val="18"/>
              </w:rPr>
              <w:t>际累计投入</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402"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58" w:right="0"/>
              <w:jc w:val="both"/>
              <w:rPr>
                <w:rFonts w:ascii="宋体" w:hAnsi="宋体" w:cs="宋体" w:eastAsia="宋体" w:hint="default"/>
                <w:sz w:val="18"/>
                <w:szCs w:val="18"/>
              </w:rPr>
            </w:pPr>
            <w:r>
              <w:rPr>
                <w:rFonts w:ascii="宋体" w:hAnsi="宋体" w:cs="宋体" w:eastAsia="宋体" w:hint="default"/>
                <w:b/>
                <w:bCs/>
                <w:spacing w:val="1"/>
                <w:w w:val="99"/>
                <w:sz w:val="18"/>
                <w:szCs w:val="18"/>
              </w:rPr>
              <w:t>是否</w:t>
            </w:r>
            <w:r>
              <w:rPr>
                <w:rFonts w:ascii="宋体" w:hAnsi="宋体" w:cs="宋体" w:eastAsia="宋体" w:hint="default"/>
                <w:sz w:val="18"/>
                <w:szCs w:val="18"/>
              </w:rPr>
            </w:r>
          </w:p>
          <w:p>
            <w:pPr>
              <w:pStyle w:val="TableParagraph"/>
              <w:spacing w:line="237" w:lineRule="auto"/>
              <w:ind w:left="58" w:right="-34"/>
              <w:jc w:val="both"/>
              <w:rPr>
                <w:rFonts w:ascii="宋体" w:hAnsi="宋体" w:cs="宋体" w:eastAsia="宋体" w:hint="default"/>
                <w:sz w:val="18"/>
                <w:szCs w:val="18"/>
              </w:rPr>
            </w:pPr>
            <w:r>
              <w:rPr>
                <w:rFonts w:ascii="宋体" w:hAnsi="宋体" w:cs="宋体" w:eastAsia="宋体" w:hint="default"/>
                <w:b/>
                <w:bCs/>
                <w:sz w:val="18"/>
                <w:szCs w:val="18"/>
              </w:rPr>
              <w:t>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计划</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584"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进度</w:t>
            </w:r>
            <w:r>
              <w:rPr>
                <w:rFonts w:ascii="宋体" w:hAnsi="宋体" w:cs="宋体" w:eastAsia="宋体" w:hint="default"/>
                <w:sz w:val="18"/>
                <w:szCs w:val="18"/>
              </w:rPr>
            </w:r>
          </w:p>
        </w:tc>
        <w:tc>
          <w:tcPr>
            <w:tcW w:w="1047"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7"/>
                <w:sz w:val="18"/>
                <w:szCs w:val="18"/>
              </w:rPr>
              <w:t> </w:t>
            </w:r>
            <w:r>
              <w:rPr>
                <w:rFonts w:ascii="宋体" w:hAnsi="宋体" w:cs="宋体" w:eastAsia="宋体" w:hint="default"/>
                <w:b/>
                <w:bCs/>
                <w:sz w:val="18"/>
                <w:szCs w:val="18"/>
              </w:rPr>
              <w:t>年预</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计收益</w:t>
            </w:r>
            <w:r>
              <w:rPr>
                <w:rFonts w:ascii="宋体" w:hAnsi="宋体" w:cs="宋体" w:eastAsia="宋体" w:hint="default"/>
                <w:sz w:val="18"/>
                <w:szCs w:val="18"/>
              </w:rPr>
            </w:r>
          </w:p>
        </w:tc>
        <w:tc>
          <w:tcPr>
            <w:tcW w:w="1079"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69" w:right="0" w:hanging="23"/>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7"/>
                <w:sz w:val="18"/>
                <w:szCs w:val="18"/>
              </w:rPr>
              <w:t> </w:t>
            </w:r>
            <w:r>
              <w:rPr>
                <w:rFonts w:ascii="宋体" w:hAnsi="宋体" w:cs="宋体" w:eastAsia="宋体" w:hint="default"/>
                <w:b/>
                <w:bCs/>
                <w:sz w:val="18"/>
                <w:szCs w:val="18"/>
              </w:rPr>
              <w:t>年产</w:t>
            </w:r>
            <w:r>
              <w:rPr>
                <w:rFonts w:ascii="宋体" w:hAnsi="宋体" w:cs="宋体" w:eastAsia="宋体" w:hint="default"/>
                <w:sz w:val="18"/>
                <w:szCs w:val="18"/>
              </w:rPr>
            </w:r>
          </w:p>
          <w:p>
            <w:pPr>
              <w:pStyle w:val="TableParagraph"/>
              <w:spacing w:line="240" w:lineRule="auto"/>
              <w:ind w:left="440" w:right="171" w:hanging="272"/>
              <w:jc w:val="left"/>
              <w:rPr>
                <w:rFonts w:ascii="宋体" w:hAnsi="宋体" w:cs="宋体" w:eastAsia="宋体" w:hint="default"/>
                <w:sz w:val="18"/>
                <w:szCs w:val="18"/>
              </w:rPr>
            </w:pPr>
            <w:r>
              <w:rPr>
                <w:rFonts w:ascii="宋体" w:hAnsi="宋体" w:cs="宋体" w:eastAsia="宋体" w:hint="default"/>
                <w:b/>
                <w:bCs/>
                <w:sz w:val="18"/>
                <w:szCs w:val="18"/>
              </w:rPr>
              <w:t>生收益情</w:t>
            </w:r>
            <w:r>
              <w:rPr>
                <w:rFonts w:ascii="宋体" w:hAnsi="宋体" w:cs="宋体" w:eastAsia="宋体" w:hint="default"/>
                <w:b/>
                <w:bCs/>
                <w:w w:val="99"/>
                <w:sz w:val="18"/>
                <w:szCs w:val="18"/>
              </w:rPr>
              <w:t> </w:t>
            </w:r>
            <w:r>
              <w:rPr>
                <w:rFonts w:ascii="宋体" w:hAnsi="宋体" w:cs="宋体" w:eastAsia="宋体" w:hint="default"/>
                <w:b/>
                <w:bCs/>
                <w:sz w:val="18"/>
                <w:szCs w:val="18"/>
              </w:rPr>
              <w:t>况</w:t>
            </w:r>
            <w:r>
              <w:rPr>
                <w:rFonts w:ascii="宋体" w:hAnsi="宋体" w:cs="宋体" w:eastAsia="宋体" w:hint="default"/>
                <w:sz w:val="18"/>
                <w:szCs w:val="18"/>
              </w:rPr>
            </w:r>
          </w:p>
        </w:tc>
        <w:tc>
          <w:tcPr>
            <w:tcW w:w="533"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47" w:right="0"/>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37" w:lineRule="auto"/>
              <w:ind w:left="47" w:right="107"/>
              <w:jc w:val="both"/>
              <w:rPr>
                <w:rFonts w:ascii="宋体" w:hAnsi="宋体" w:cs="宋体" w:eastAsia="宋体" w:hint="default"/>
                <w:sz w:val="18"/>
                <w:szCs w:val="18"/>
              </w:rPr>
            </w:pPr>
            <w:r>
              <w:rPr>
                <w:rFonts w:ascii="宋体" w:hAnsi="宋体" w:cs="宋体" w:eastAsia="宋体" w:hint="default"/>
                <w:b/>
                <w:bCs/>
                <w:sz w:val="18"/>
                <w:szCs w:val="18"/>
              </w:rPr>
              <w:t>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预计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544"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29" w:right="0"/>
              <w:jc w:val="both"/>
              <w:rPr>
                <w:rFonts w:ascii="宋体" w:hAnsi="宋体" w:cs="宋体" w:eastAsia="宋体" w:hint="default"/>
                <w:sz w:val="18"/>
                <w:szCs w:val="18"/>
              </w:rPr>
            </w:pPr>
            <w:r>
              <w:rPr>
                <w:rFonts w:ascii="宋体" w:hAnsi="宋体" w:cs="宋体" w:eastAsia="宋体" w:hint="default"/>
                <w:b/>
                <w:bCs/>
                <w:sz w:val="18"/>
                <w:szCs w:val="18"/>
              </w:rPr>
              <w:t>未达</w:t>
            </w:r>
            <w:r>
              <w:rPr>
                <w:rFonts w:ascii="宋体" w:hAnsi="宋体" w:cs="宋体" w:eastAsia="宋体" w:hint="default"/>
                <w:sz w:val="18"/>
                <w:szCs w:val="18"/>
              </w:rPr>
            </w:r>
          </w:p>
          <w:p>
            <w:pPr>
              <w:pStyle w:val="TableParagraph"/>
              <w:spacing w:line="237" w:lineRule="auto"/>
              <w:ind w:left="129" w:right="35"/>
              <w:jc w:val="both"/>
              <w:rPr>
                <w:rFonts w:ascii="宋体" w:hAnsi="宋体" w:cs="宋体" w:eastAsia="宋体" w:hint="default"/>
                <w:sz w:val="18"/>
                <w:szCs w:val="18"/>
              </w:rPr>
            </w:pPr>
            <w:r>
              <w:rPr>
                <w:rFonts w:ascii="宋体" w:hAnsi="宋体" w:cs="宋体" w:eastAsia="宋体" w:hint="default"/>
                <w:b/>
                <w:bCs/>
                <w:sz w:val="18"/>
                <w:szCs w:val="18"/>
              </w:rPr>
              <w:t>到计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划进</w:t>
            </w:r>
            <w:r>
              <w:rPr>
                <w:rFonts w:ascii="宋体" w:hAnsi="宋体" w:cs="宋体" w:eastAsia="宋体" w:hint="default"/>
                <w:b/>
                <w:bCs/>
                <w:spacing w:val="1"/>
                <w:w w:val="99"/>
                <w:sz w:val="18"/>
                <w:szCs w:val="18"/>
              </w:rPr>
              <w:t> </w:t>
            </w:r>
            <w:r>
              <w:rPr>
                <w:rFonts w:ascii="宋体" w:hAnsi="宋体" w:cs="宋体" w:eastAsia="宋体" w:hint="default"/>
                <w:b/>
                <w:bCs/>
                <w:sz w:val="18"/>
                <w:szCs w:val="18"/>
              </w:rPr>
              <w:t>度和</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说明</w:t>
            </w:r>
            <w:r>
              <w:rPr>
                <w:rFonts w:ascii="宋体" w:hAnsi="宋体" w:cs="宋体" w:eastAsia="宋体" w:hint="default"/>
                <w:sz w:val="18"/>
                <w:szCs w:val="18"/>
              </w:rPr>
            </w:r>
          </w:p>
        </w:tc>
        <w:tc>
          <w:tcPr>
            <w:tcW w:w="719" w:type="dxa"/>
            <w:tcBorders>
              <w:top w:val="single" w:sz="12" w:space="0" w:color="000000"/>
              <w:left w:val="single" w:sz="6" w:space="0" w:color="000000"/>
              <w:bottom w:val="single" w:sz="6" w:space="0" w:color="000000"/>
              <w:right w:val="single" w:sz="12" w:space="0" w:color="000000"/>
            </w:tcBorders>
          </w:tcPr>
          <w:p>
            <w:pPr>
              <w:pStyle w:val="TableParagraph"/>
              <w:spacing w:line="204" w:lineRule="exact"/>
              <w:ind w:left="25" w:right="0"/>
              <w:jc w:val="both"/>
              <w:rPr>
                <w:rFonts w:ascii="宋体" w:hAnsi="宋体" w:cs="宋体" w:eastAsia="宋体" w:hint="default"/>
                <w:sz w:val="18"/>
                <w:szCs w:val="18"/>
              </w:rPr>
            </w:pPr>
            <w:r>
              <w:rPr>
                <w:rFonts w:ascii="宋体" w:hAnsi="宋体" w:cs="宋体" w:eastAsia="宋体" w:hint="default"/>
                <w:b/>
                <w:bCs/>
                <w:sz w:val="18"/>
                <w:szCs w:val="18"/>
              </w:rPr>
              <w:t>变更原</w:t>
            </w:r>
            <w:r>
              <w:rPr>
                <w:rFonts w:ascii="宋体" w:hAnsi="宋体" w:cs="宋体" w:eastAsia="宋体" w:hint="default"/>
                <w:sz w:val="18"/>
                <w:szCs w:val="18"/>
              </w:rPr>
            </w:r>
          </w:p>
          <w:p>
            <w:pPr>
              <w:pStyle w:val="TableParagraph"/>
              <w:spacing w:line="237" w:lineRule="auto"/>
              <w:ind w:left="25" w:right="125"/>
              <w:jc w:val="both"/>
              <w:rPr>
                <w:rFonts w:ascii="宋体" w:hAnsi="宋体" w:cs="宋体" w:eastAsia="宋体" w:hint="default"/>
                <w:sz w:val="18"/>
                <w:szCs w:val="18"/>
              </w:rPr>
            </w:pPr>
            <w:r>
              <w:rPr>
                <w:rFonts w:ascii="宋体" w:hAnsi="宋体" w:cs="宋体" w:eastAsia="宋体" w:hint="default"/>
                <w:b/>
                <w:bCs/>
                <w:sz w:val="18"/>
                <w:szCs w:val="18"/>
              </w:rPr>
              <w:t>因及募</w:t>
            </w:r>
            <w:r>
              <w:rPr>
                <w:rFonts w:ascii="宋体" w:hAnsi="宋体" w:cs="宋体" w:eastAsia="宋体" w:hint="default"/>
                <w:b/>
                <w:bCs/>
                <w:spacing w:val="1"/>
                <w:w w:val="99"/>
                <w:sz w:val="18"/>
                <w:szCs w:val="18"/>
              </w:rPr>
              <w:t> </w:t>
            </w:r>
            <w:r>
              <w:rPr>
                <w:rFonts w:ascii="宋体" w:hAnsi="宋体" w:cs="宋体" w:eastAsia="宋体" w:hint="default"/>
                <w:b/>
                <w:bCs/>
                <w:sz w:val="18"/>
                <w:szCs w:val="18"/>
              </w:rPr>
              <w:t>集资金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变更程</w:t>
            </w:r>
            <w:r>
              <w:rPr>
                <w:rFonts w:ascii="宋体" w:hAnsi="宋体" w:cs="宋体" w:eastAsia="宋体" w:hint="default"/>
                <w:b/>
                <w:bCs/>
                <w:spacing w:val="1"/>
                <w:w w:val="99"/>
                <w:sz w:val="18"/>
                <w:szCs w:val="18"/>
              </w:rPr>
              <w:t> </w:t>
            </w:r>
            <w:r>
              <w:rPr>
                <w:rFonts w:ascii="宋体" w:hAnsi="宋体" w:cs="宋体" w:eastAsia="宋体" w:hint="default"/>
                <w:b/>
                <w:bCs/>
                <w:sz w:val="18"/>
                <w:szCs w:val="18"/>
              </w:rPr>
              <w:t>序说明</w:t>
            </w:r>
            <w:r>
              <w:rPr>
                <w:rFonts w:ascii="宋体" w:hAnsi="宋体" w:cs="宋体" w:eastAsia="宋体" w:hint="default"/>
                <w:sz w:val="18"/>
                <w:szCs w:val="18"/>
              </w:rPr>
            </w:r>
          </w:p>
        </w:tc>
      </w:tr>
      <w:tr>
        <w:trPr>
          <w:trHeight w:val="949" w:hRule="exact"/>
        </w:trPr>
        <w:tc>
          <w:tcPr>
            <w:tcW w:w="1599"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17"/>
                <w:sz w:val="18"/>
                <w:szCs w:val="18"/>
              </w:rPr>
              <w:t>高亮度发光二极</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3" w:lineRule="exact"/>
              <w:ind w:left="93" w:right="0"/>
              <w:jc w:val="left"/>
              <w:rPr>
                <w:rFonts w:ascii="宋体" w:hAnsi="宋体" w:cs="宋体" w:eastAsia="宋体" w:hint="default"/>
                <w:sz w:val="18"/>
                <w:szCs w:val="18"/>
              </w:rPr>
            </w:pPr>
            <w:r>
              <w:rPr>
                <w:rFonts w:ascii="宋体" w:hAnsi="宋体" w:cs="宋体" w:eastAsia="宋体" w:hint="default"/>
                <w:spacing w:val="3"/>
                <w:sz w:val="18"/>
                <w:szCs w:val="18"/>
              </w:rPr>
              <w:t>管</w:t>
            </w:r>
            <w:r>
              <w:rPr>
                <w:rFonts w:ascii="宋体" w:hAnsi="宋体" w:cs="宋体" w:eastAsia="宋体" w:hint="default"/>
                <w:spacing w:val="3"/>
                <w:sz w:val="18"/>
                <w:szCs w:val="18"/>
              </w:rPr>
              <w:t>(LED)</w:t>
            </w:r>
            <w:r>
              <w:rPr>
                <w:rFonts w:ascii="宋体" w:hAnsi="宋体" w:cs="宋体" w:eastAsia="宋体" w:hint="default"/>
                <w:spacing w:val="3"/>
                <w:sz w:val="18"/>
                <w:szCs w:val="18"/>
              </w:rPr>
              <w:t>芯片制造</w:t>
            </w:r>
          </w:p>
          <w:p>
            <w:pPr>
              <w:pStyle w:val="TableParagraph"/>
              <w:spacing w:line="232" w:lineRule="exact" w:before="24"/>
              <w:ind w:left="93" w:right="78"/>
              <w:jc w:val="left"/>
              <w:rPr>
                <w:rFonts w:ascii="宋体" w:hAnsi="宋体" w:cs="宋体" w:eastAsia="宋体" w:hint="default"/>
                <w:sz w:val="18"/>
                <w:szCs w:val="18"/>
              </w:rPr>
            </w:pPr>
            <w:r>
              <w:rPr>
                <w:rFonts w:ascii="宋体" w:hAnsi="宋体" w:cs="宋体" w:eastAsia="宋体" w:hint="default"/>
                <w:spacing w:val="17"/>
                <w:sz w:val="18"/>
                <w:szCs w:val="18"/>
              </w:rPr>
              <w:t>及其应用产业化</w:t>
            </w:r>
            <w:r>
              <w:rPr>
                <w:rFonts w:ascii="宋体" w:hAnsi="宋体" w:cs="宋体" w:eastAsia="宋体" w:hint="default"/>
                <w:spacing w:val="-70"/>
                <w:sz w:val="18"/>
                <w:szCs w:val="18"/>
              </w:rPr>
              <w:t> </w:t>
            </w:r>
            <w:r>
              <w:rPr>
                <w:rFonts w:ascii="宋体" w:hAnsi="宋体" w:cs="宋体" w:eastAsia="宋体" w:hint="default"/>
                <w:sz w:val="18"/>
                <w:szCs w:val="18"/>
              </w:rPr>
              <w:t>项目</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5" w:right="0"/>
              <w:jc w:val="center"/>
              <w:rPr>
                <w:rFonts w:ascii="宋体" w:hAnsi="宋体" w:cs="宋体" w:eastAsia="宋体" w:hint="default"/>
                <w:sz w:val="18"/>
                <w:szCs w:val="18"/>
              </w:rPr>
            </w:pPr>
            <w:r>
              <w:rPr>
                <w:rFonts w:ascii="宋体"/>
                <w:sz w:val="18"/>
              </w:rPr>
              <w:t>80,000.00</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80,880.98</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投入</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运营</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30,933.00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2,355.15</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1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71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2"/>
                <w:sz w:val="18"/>
                <w:szCs w:val="18"/>
              </w:rPr>
              <w:t> </w:t>
            </w:r>
            <w:r>
              <w:rPr>
                <w:rFonts w:ascii="宋体" w:hAnsi="宋体" w:cs="宋体" w:eastAsia="宋体" w:hint="default"/>
                <w:sz w:val="18"/>
                <w:szCs w:val="18"/>
              </w:rPr>
              <w:t>适</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用</w:t>
            </w:r>
          </w:p>
        </w:tc>
      </w:tr>
      <w:tr>
        <w:trPr>
          <w:trHeight w:val="948" w:hRule="exact"/>
        </w:trPr>
        <w:tc>
          <w:tcPr>
            <w:tcW w:w="1599"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both"/>
              <w:rPr>
                <w:rFonts w:ascii="宋体" w:hAnsi="宋体" w:cs="宋体" w:eastAsia="宋体" w:hint="default"/>
                <w:sz w:val="18"/>
                <w:szCs w:val="18"/>
              </w:rPr>
            </w:pPr>
            <w:r>
              <w:rPr>
                <w:rFonts w:ascii="宋体" w:hAnsi="宋体" w:cs="宋体" w:eastAsia="宋体" w:hint="default"/>
                <w:spacing w:val="17"/>
                <w:sz w:val="18"/>
                <w:szCs w:val="18"/>
              </w:rPr>
              <w:t>基于国家标准的</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7" w:lineRule="auto" w:before="1"/>
              <w:ind w:left="93" w:right="78"/>
              <w:jc w:val="both"/>
              <w:rPr>
                <w:rFonts w:ascii="宋体" w:hAnsi="宋体" w:cs="宋体" w:eastAsia="宋体" w:hint="default"/>
                <w:sz w:val="18"/>
                <w:szCs w:val="18"/>
              </w:rPr>
            </w:pPr>
            <w:r>
              <w:rPr>
                <w:rFonts w:ascii="宋体" w:hAnsi="宋体" w:cs="宋体" w:eastAsia="宋体" w:hint="default"/>
                <w:spacing w:val="17"/>
                <w:sz w:val="18"/>
                <w:szCs w:val="18"/>
              </w:rPr>
              <w:t>数字电视网络系</w:t>
            </w:r>
            <w:r>
              <w:rPr>
                <w:rFonts w:ascii="宋体" w:hAnsi="宋体" w:cs="宋体" w:eastAsia="宋体" w:hint="default"/>
                <w:spacing w:val="-70"/>
                <w:sz w:val="18"/>
                <w:szCs w:val="18"/>
              </w:rPr>
              <w:t> </w:t>
            </w:r>
            <w:r>
              <w:rPr>
                <w:rFonts w:ascii="宋体" w:hAnsi="宋体" w:cs="宋体" w:eastAsia="宋体" w:hint="default"/>
                <w:spacing w:val="-8"/>
                <w:sz w:val="18"/>
                <w:szCs w:val="18"/>
              </w:rPr>
              <w:t>统的技术开发、应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用产业化项目</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sz w:val="18"/>
              </w:rPr>
              <w:t>60,000.00</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60,000.00</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投入</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运营</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7,247.00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52"/>
              <w:jc w:val="right"/>
              <w:rPr>
                <w:rFonts w:ascii="宋体" w:hAnsi="宋体" w:cs="宋体" w:eastAsia="宋体" w:hint="default"/>
                <w:sz w:val="18"/>
                <w:szCs w:val="18"/>
              </w:rPr>
            </w:pPr>
            <w:r>
              <w:rPr>
                <w:rFonts w:ascii="宋体"/>
                <w:sz w:val="18"/>
              </w:rPr>
              <w:t>11,471.68</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71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2"/>
                <w:sz w:val="18"/>
                <w:szCs w:val="18"/>
              </w:rPr>
              <w:t> </w:t>
            </w:r>
            <w:r>
              <w:rPr>
                <w:rFonts w:ascii="宋体" w:hAnsi="宋体" w:cs="宋体" w:eastAsia="宋体" w:hint="default"/>
                <w:sz w:val="18"/>
                <w:szCs w:val="18"/>
              </w:rPr>
              <w:t>适</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用</w:t>
            </w:r>
          </w:p>
        </w:tc>
      </w:tr>
      <w:tr>
        <w:trPr>
          <w:trHeight w:val="482" w:hRule="exact"/>
        </w:trPr>
        <w:tc>
          <w:tcPr>
            <w:tcW w:w="1599"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17"/>
                <w:sz w:val="18"/>
                <w:szCs w:val="18"/>
              </w:rPr>
              <w:t>偿还银行贷款及</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5" w:right="0"/>
              <w:jc w:val="center"/>
              <w:rPr>
                <w:rFonts w:ascii="宋体" w:hAnsi="宋体" w:cs="宋体" w:eastAsia="宋体" w:hint="default"/>
                <w:sz w:val="18"/>
                <w:szCs w:val="18"/>
              </w:rPr>
            </w:pPr>
            <w:r>
              <w:rPr>
                <w:rFonts w:ascii="宋体"/>
                <w:sz w:val="18"/>
              </w:rPr>
              <w:t>51,942.97</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51,942.97</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8"/>
                <w:sz w:val="18"/>
                <w:szCs w:val="18"/>
              </w:rPr>
              <w:t>使用</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w:t>
            </w:r>
          </w:p>
        </w:tc>
        <w:tc>
          <w:tcPr>
            <w:tcW w:w="1079"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44"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1599"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0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5" w:right="0"/>
              <w:jc w:val="center"/>
              <w:rPr>
                <w:rFonts w:ascii="宋体" w:hAnsi="宋体" w:cs="宋体" w:eastAsia="宋体" w:hint="default"/>
                <w:sz w:val="18"/>
                <w:szCs w:val="18"/>
              </w:rPr>
            </w:pPr>
            <w:r>
              <w:rPr>
                <w:rFonts w:ascii="宋体"/>
                <w:sz w:val="18"/>
              </w:rPr>
              <w:t>191,942.97</w:t>
            </w:r>
          </w:p>
        </w:tc>
        <w:tc>
          <w:tcPr>
            <w:tcW w:w="1040"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10,000.00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192,823.95</w:t>
            </w:r>
          </w:p>
        </w:tc>
        <w:tc>
          <w:tcPr>
            <w:tcW w:w="40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w:t>
            </w:r>
          </w:p>
        </w:tc>
        <w:tc>
          <w:tcPr>
            <w:tcW w:w="58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w:t>
            </w:r>
          </w:p>
        </w:tc>
        <w:tc>
          <w:tcPr>
            <w:tcW w:w="1047"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w:t>
            </w:r>
          </w:p>
        </w:tc>
        <w:tc>
          <w:tcPr>
            <w:tcW w:w="107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13,826.83</w:t>
            </w:r>
          </w:p>
        </w:tc>
        <w:tc>
          <w:tcPr>
            <w:tcW w:w="533" w:type="dxa"/>
            <w:tcBorders>
              <w:top w:val="single" w:sz="6" w:space="0" w:color="000000"/>
              <w:left w:val="single" w:sz="6" w:space="0" w:color="000000"/>
              <w:bottom w:val="single" w:sz="12" w:space="0" w:color="000000"/>
              <w:right w:val="single" w:sz="6" w:space="0" w:color="000000"/>
            </w:tcBorders>
          </w:tcPr>
          <w:p>
            <w:pPr/>
          </w:p>
        </w:tc>
        <w:tc>
          <w:tcPr>
            <w:tcW w:w="544" w:type="dxa"/>
            <w:tcBorders>
              <w:top w:val="single" w:sz="6" w:space="0" w:color="000000"/>
              <w:left w:val="single" w:sz="6" w:space="0" w:color="000000"/>
              <w:bottom w:val="single" w:sz="12" w:space="0" w:color="000000"/>
              <w:right w:val="single" w:sz="6" w:space="0" w:color="000000"/>
            </w:tcBorders>
          </w:tcPr>
          <w:p>
            <w:pPr/>
          </w:p>
        </w:tc>
        <w:tc>
          <w:tcPr>
            <w:tcW w:w="719" w:type="dxa"/>
            <w:tcBorders>
              <w:top w:val="single" w:sz="6" w:space="0" w:color="000000"/>
              <w:left w:val="single" w:sz="6" w:space="0" w:color="000000"/>
              <w:bottom w:val="single" w:sz="12" w:space="0" w:color="000000"/>
              <w:right w:val="single" w:sz="12" w:space="0" w:color="000000"/>
            </w:tcBorders>
          </w:tcPr>
          <w:p>
            <w:pPr/>
          </w:p>
        </w:tc>
      </w:tr>
    </w:tbl>
    <w:p>
      <w:pPr>
        <w:spacing w:line="238" w:lineRule="exact" w:before="0"/>
        <w:ind w:left="238" w:right="0" w:firstLine="0"/>
        <w:jc w:val="both"/>
        <w:rPr>
          <w:rFonts w:ascii="宋体" w:hAnsi="宋体" w:cs="宋体" w:eastAsia="宋体" w:hint="default"/>
          <w:sz w:val="21"/>
          <w:szCs w:val="21"/>
        </w:rPr>
      </w:pPr>
      <w:r>
        <w:rPr>
          <w:rFonts w:ascii="宋体" w:hAnsi="宋体" w:cs="宋体" w:eastAsia="宋体" w:hint="default"/>
          <w:spacing w:val="-3"/>
          <w:sz w:val="21"/>
          <w:szCs w:val="21"/>
        </w:rPr>
        <w:t>注：各年度已使用募集资金总额</w:t>
      </w:r>
      <w:r>
        <w:rPr>
          <w:rFonts w:ascii="宋体" w:hAnsi="宋体" w:cs="宋体" w:eastAsia="宋体" w:hint="default"/>
          <w:spacing w:val="-52"/>
          <w:sz w:val="21"/>
          <w:szCs w:val="21"/>
        </w:rPr>
        <w:t> </w:t>
      </w:r>
      <w:r>
        <w:rPr>
          <w:rFonts w:ascii="宋体" w:hAnsi="宋体" w:cs="宋体" w:eastAsia="宋体" w:hint="default"/>
          <w:sz w:val="21"/>
          <w:szCs w:val="21"/>
        </w:rPr>
        <w:t>192,823.94</w:t>
      </w:r>
      <w:r>
        <w:rPr>
          <w:rFonts w:ascii="宋体" w:hAnsi="宋体" w:cs="宋体" w:eastAsia="宋体" w:hint="default"/>
          <w:spacing w:val="-52"/>
          <w:sz w:val="21"/>
          <w:szCs w:val="21"/>
        </w:rPr>
        <w:t> </w:t>
      </w:r>
      <w:r>
        <w:rPr>
          <w:rFonts w:ascii="宋体" w:hAnsi="宋体" w:cs="宋体" w:eastAsia="宋体" w:hint="default"/>
          <w:sz w:val="21"/>
          <w:szCs w:val="21"/>
        </w:rPr>
        <w:t>万元与各募投项目实际投资金额合计数</w:t>
      </w:r>
      <w:r>
        <w:rPr>
          <w:rFonts w:ascii="宋体" w:hAnsi="宋体" w:cs="宋体" w:eastAsia="宋体" w:hint="default"/>
          <w:spacing w:val="-52"/>
          <w:sz w:val="21"/>
          <w:szCs w:val="21"/>
        </w:rPr>
        <w:t> </w:t>
      </w:r>
      <w:r>
        <w:rPr>
          <w:rFonts w:ascii="宋体" w:hAnsi="宋体" w:cs="宋体" w:eastAsia="宋体" w:hint="default"/>
          <w:sz w:val="21"/>
          <w:szCs w:val="21"/>
        </w:rPr>
        <w:t>192,823.95</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274" w:lineRule="exact" w:before="0"/>
        <w:ind w:left="238" w:right="0" w:firstLine="0"/>
        <w:jc w:val="both"/>
        <w:rPr>
          <w:rFonts w:ascii="宋体" w:hAnsi="宋体" w:cs="宋体" w:eastAsia="宋体" w:hint="default"/>
          <w:sz w:val="21"/>
          <w:szCs w:val="21"/>
        </w:rPr>
      </w:pPr>
      <w:r>
        <w:rPr>
          <w:rFonts w:ascii="宋体" w:hAnsi="宋体" w:cs="宋体" w:eastAsia="宋体" w:hint="default"/>
          <w:sz w:val="21"/>
          <w:szCs w:val="21"/>
        </w:rPr>
        <w:t>之差异系因四舍五入计算导致。</w:t>
      </w:r>
    </w:p>
    <w:p>
      <w:pPr>
        <w:spacing w:line="240" w:lineRule="auto" w:before="4"/>
        <w:rPr>
          <w:rFonts w:ascii="宋体" w:hAnsi="宋体" w:cs="宋体" w:eastAsia="宋体" w:hint="default"/>
          <w:sz w:val="23"/>
          <w:szCs w:val="23"/>
        </w:rPr>
      </w:pPr>
    </w:p>
    <w:p>
      <w:pPr>
        <w:pStyle w:val="BodyText"/>
        <w:spacing w:line="240" w:lineRule="auto"/>
        <w:ind w:left="238" w:right="0"/>
        <w:jc w:val="both"/>
      </w:pPr>
      <w:r>
        <w:rPr/>
        <w:t>注</w:t>
      </w:r>
      <w:r>
        <w:rPr>
          <w:spacing w:val="-60"/>
        </w:rPr>
        <w:t> </w:t>
      </w:r>
      <w:r>
        <w:rPr>
          <w:rFonts w:ascii="宋体" w:hAnsi="宋体" w:cs="宋体" w:eastAsia="宋体" w:hint="default"/>
        </w:rPr>
        <w:t>1</w:t>
      </w:r>
      <w:r>
        <w:rPr/>
        <w:t>：投资</w:t>
      </w:r>
      <w:r>
        <w:rPr>
          <w:spacing w:val="-60"/>
        </w:rPr>
        <w:t> </w:t>
      </w:r>
      <w:r>
        <w:rPr>
          <w:rFonts w:ascii="宋体" w:hAnsi="宋体" w:cs="宋体" w:eastAsia="宋体" w:hint="default"/>
        </w:rPr>
        <w:t>8</w:t>
      </w:r>
      <w:r>
        <w:rPr>
          <w:rFonts w:ascii="宋体" w:hAnsi="宋体" w:cs="宋体" w:eastAsia="宋体" w:hint="default"/>
          <w:spacing w:val="-60"/>
        </w:rPr>
        <w:t> </w:t>
      </w:r>
      <w:r>
        <w:rPr/>
        <w:t>亿元用于高亮度发光二极管（</w:t>
      </w:r>
      <w:r>
        <w:rPr>
          <w:rFonts w:ascii="宋体" w:hAnsi="宋体" w:cs="宋体" w:eastAsia="宋体" w:hint="default"/>
        </w:rPr>
        <w:t>LED</w:t>
      </w:r>
      <w:r>
        <w:rPr/>
        <w:t>）芯片制造及其应用产业化项目</w:t>
      </w:r>
    </w:p>
    <w:p>
      <w:pPr>
        <w:spacing w:line="240" w:lineRule="auto" w:before="11"/>
        <w:rPr>
          <w:rFonts w:ascii="宋体" w:hAnsi="宋体" w:cs="宋体" w:eastAsia="宋体" w:hint="default"/>
          <w:sz w:val="23"/>
          <w:szCs w:val="23"/>
        </w:rPr>
      </w:pPr>
    </w:p>
    <w:p>
      <w:pPr>
        <w:pStyle w:val="BodyText"/>
        <w:spacing w:line="237" w:lineRule="auto"/>
        <w:ind w:left="238" w:right="1044"/>
        <w:jc w:val="both"/>
      </w:pPr>
      <w:r>
        <w:rPr/>
        <w:t>本项目拟投资</w:t>
      </w:r>
      <w:r>
        <w:rPr>
          <w:spacing w:val="-80"/>
        </w:rPr>
        <w:t> </w:t>
      </w:r>
      <w:r>
        <w:rPr>
          <w:rFonts w:ascii="宋体" w:hAnsi="宋体" w:cs="宋体" w:eastAsia="宋体" w:hint="default"/>
        </w:rPr>
        <w:t>8.0</w:t>
      </w:r>
      <w:r>
        <w:rPr>
          <w:rFonts w:ascii="宋体" w:hAnsi="宋体" w:cs="宋体" w:eastAsia="宋体" w:hint="default"/>
          <w:spacing w:val="-80"/>
        </w:rPr>
        <w:t> </w:t>
      </w:r>
      <w:r>
        <w:rPr/>
        <w:t>亿元，用于高亮度半导体发光二极管（</w:t>
      </w:r>
      <w:r>
        <w:rPr>
          <w:rFonts w:ascii="宋体" w:hAnsi="宋体" w:cs="宋体" w:eastAsia="宋体" w:hint="default"/>
        </w:rPr>
        <w:t>LED</w:t>
      </w:r>
      <w:r>
        <w:rPr/>
        <w:t>）芯片的扩大生产以及高亮 度 </w:t>
      </w:r>
      <w:r>
        <w:rPr>
          <w:rFonts w:ascii="宋体" w:hAnsi="宋体" w:cs="宋体" w:eastAsia="宋体" w:hint="default"/>
        </w:rPr>
        <w:t>LED</w:t>
      </w:r>
      <w:r>
        <w:rPr>
          <w:rFonts w:ascii="宋体" w:hAnsi="宋体" w:cs="宋体" w:eastAsia="宋体" w:hint="default"/>
          <w:spacing w:val="-41"/>
        </w:rPr>
        <w:t> </w:t>
      </w:r>
      <w:r>
        <w:rPr/>
        <w:t>照明产品在特种景观照明的规模化应用。项目依托公司已经开发、研究和掌握的 高亮度半导体</w:t>
      </w:r>
      <w:r>
        <w:rPr>
          <w:spacing w:val="-32"/>
        </w:rPr>
        <w:t> </w:t>
      </w:r>
      <w:r>
        <w:rPr>
          <w:rFonts w:ascii="宋体" w:hAnsi="宋体" w:cs="宋体" w:eastAsia="宋体" w:hint="default"/>
        </w:rPr>
        <w:t>LED</w:t>
      </w:r>
      <w:r>
        <w:rPr>
          <w:rFonts w:ascii="宋体" w:hAnsi="宋体" w:cs="宋体" w:eastAsia="宋体" w:hint="default"/>
          <w:spacing w:val="-33"/>
        </w:rPr>
        <w:t> </w:t>
      </w:r>
      <w:r>
        <w:rPr/>
        <w:t>芯片产业化关键技术，投资建设发光效率超过</w:t>
      </w:r>
      <w:r>
        <w:rPr>
          <w:spacing w:val="-32"/>
        </w:rPr>
        <w:t> </w:t>
      </w:r>
      <w:r>
        <w:rPr>
          <w:rFonts w:ascii="宋体" w:hAnsi="宋体" w:cs="宋体" w:eastAsia="宋体" w:hint="default"/>
        </w:rPr>
        <w:t>60 lm/w</w:t>
      </w:r>
      <w:r>
        <w:rPr>
          <w:rFonts w:ascii="宋体" w:hAnsi="宋体" w:cs="宋体" w:eastAsia="宋体" w:hint="default"/>
          <w:spacing w:val="-33"/>
        </w:rPr>
        <w:t> </w:t>
      </w:r>
      <w:r>
        <w:rPr/>
        <w:t>的半导体</w:t>
      </w:r>
      <w:r>
        <w:rPr>
          <w:spacing w:val="-33"/>
        </w:rPr>
        <w:t> </w:t>
      </w:r>
      <w:r>
        <w:rPr>
          <w:rFonts w:ascii="宋体" w:hAnsi="宋体" w:cs="宋体" w:eastAsia="宋体" w:hint="default"/>
        </w:rPr>
        <w:t>LED </w:t>
      </w:r>
      <w:r>
        <w:rPr/>
        <w:t>芯片生产线，规模化生产高亮度蓝、绿光</w:t>
      </w:r>
      <w:r>
        <w:rPr>
          <w:spacing w:val="-67"/>
        </w:rPr>
        <w:t> </w:t>
      </w:r>
      <w:r>
        <w:rPr>
          <w:rFonts w:ascii="宋体" w:hAnsi="宋体" w:cs="宋体" w:eastAsia="宋体" w:hint="default"/>
        </w:rPr>
        <w:t>LED</w:t>
      </w:r>
      <w:r>
        <w:rPr>
          <w:rFonts w:ascii="宋体" w:hAnsi="宋体" w:cs="宋体" w:eastAsia="宋体" w:hint="default"/>
          <w:spacing w:val="-67"/>
        </w:rPr>
        <w:t> </w:t>
      </w:r>
      <w:r>
        <w:rPr/>
        <w:t>芯片，形成年产</w:t>
      </w:r>
      <w:r>
        <w:rPr>
          <w:spacing w:val="-67"/>
        </w:rPr>
        <w:t> </w:t>
      </w:r>
      <w:r>
        <w:rPr>
          <w:rFonts w:ascii="宋体" w:hAnsi="宋体" w:cs="宋体" w:eastAsia="宋体" w:hint="default"/>
        </w:rPr>
        <w:t>36</w:t>
      </w:r>
      <w:r>
        <w:rPr>
          <w:rFonts w:ascii="宋体" w:hAnsi="宋体" w:cs="宋体" w:eastAsia="宋体" w:hint="default"/>
          <w:spacing w:val="-67"/>
        </w:rPr>
        <w:t> </w:t>
      </w:r>
      <w:r>
        <w:rPr/>
        <w:t>亿粒高亮度</w:t>
      </w:r>
      <w:r>
        <w:rPr>
          <w:spacing w:val="-67"/>
        </w:rPr>
        <w:t> </w:t>
      </w:r>
      <w:r>
        <w:rPr>
          <w:rFonts w:ascii="宋体" w:hAnsi="宋体" w:cs="宋体" w:eastAsia="宋体" w:hint="default"/>
        </w:rPr>
        <w:t>LED</w:t>
      </w:r>
      <w:r>
        <w:rPr>
          <w:rFonts w:ascii="宋体" w:hAnsi="宋体" w:cs="宋体" w:eastAsia="宋体" w:hint="default"/>
          <w:spacing w:val="-67"/>
        </w:rPr>
        <w:t> </w:t>
      </w:r>
      <w:r>
        <w:rPr/>
        <w:t>芯片的 生产能力；公司并以此为基础，研制与开发高亮度 </w:t>
      </w:r>
      <w:r>
        <w:rPr>
          <w:rFonts w:ascii="宋体" w:hAnsi="宋体" w:cs="宋体" w:eastAsia="宋体" w:hint="default"/>
        </w:rPr>
        <w:t>LED</w:t>
      </w:r>
      <w:r>
        <w:rPr>
          <w:rFonts w:ascii="宋体" w:hAnsi="宋体" w:cs="宋体" w:eastAsia="宋体" w:hint="default"/>
          <w:spacing w:val="-40"/>
        </w:rPr>
        <w:t> </w:t>
      </w:r>
      <w:r>
        <w:rPr/>
        <w:t>照明产品在园林景观、建筑景观 等特种景观照明工程中的规模化应用。</w:t>
      </w:r>
    </w:p>
    <w:p>
      <w:pPr>
        <w:spacing w:line="240" w:lineRule="auto" w:before="8"/>
        <w:rPr>
          <w:rFonts w:ascii="宋体" w:hAnsi="宋体" w:cs="宋体" w:eastAsia="宋体" w:hint="default"/>
          <w:sz w:val="23"/>
          <w:szCs w:val="23"/>
        </w:rPr>
      </w:pPr>
    </w:p>
    <w:p>
      <w:pPr>
        <w:pStyle w:val="BodyText"/>
        <w:spacing w:line="312" w:lineRule="exact"/>
        <w:ind w:left="238" w:right="0"/>
        <w:jc w:val="both"/>
      </w:pPr>
      <w:r>
        <w:rPr/>
        <w:t>本项目因受到 </w:t>
      </w:r>
      <w:r>
        <w:rPr>
          <w:rFonts w:ascii="宋体" w:hAnsi="宋体" w:cs="宋体" w:eastAsia="宋体" w:hint="default"/>
        </w:rPr>
        <w:t>2008</w:t>
      </w:r>
      <w:r>
        <w:rPr>
          <w:rFonts w:ascii="宋体" w:hAnsi="宋体" w:cs="宋体" w:eastAsia="宋体" w:hint="default"/>
          <w:spacing w:val="69"/>
        </w:rPr>
        <w:t> </w:t>
      </w:r>
      <w:r>
        <w:rPr/>
        <w:t>年北京奥运会期间施工限制的影响，整体投入进度推迟。本项目在</w:t>
      </w:r>
    </w:p>
    <w:p>
      <w:pPr>
        <w:pStyle w:val="BodyText"/>
        <w:spacing w:line="312" w:lineRule="exact"/>
        <w:ind w:left="238" w:right="0"/>
        <w:jc w:val="both"/>
      </w:pPr>
      <w:r>
        <w:rPr>
          <w:rFonts w:ascii="宋体" w:hAnsi="宋体" w:cs="宋体" w:eastAsia="宋体" w:hint="default"/>
        </w:rPr>
        <w:t>2011</w:t>
      </w:r>
      <w:r>
        <w:rPr>
          <w:rFonts w:ascii="宋体" w:hAnsi="宋体" w:cs="宋体" w:eastAsia="宋体" w:hint="default"/>
          <w:spacing w:val="-60"/>
        </w:rPr>
        <w:t> </w:t>
      </w:r>
      <w:r>
        <w:rPr/>
        <w:t>年内北京和南通的基地已经全部投入完成并达成量产。</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注</w:t>
      </w:r>
      <w:r>
        <w:rPr>
          <w:spacing w:val="-60"/>
        </w:rPr>
        <w:t> </w:t>
      </w:r>
      <w:r>
        <w:rPr>
          <w:rFonts w:ascii="宋体" w:hAnsi="宋体" w:cs="宋体" w:eastAsia="宋体" w:hint="default"/>
        </w:rPr>
        <w:t>2</w:t>
      </w:r>
      <w:r>
        <w:rPr/>
        <w:t>：投资</w:t>
      </w:r>
      <w:r>
        <w:rPr>
          <w:spacing w:val="-60"/>
        </w:rPr>
        <w:t> </w:t>
      </w:r>
      <w:r>
        <w:rPr>
          <w:rFonts w:ascii="宋体" w:hAnsi="宋体" w:cs="宋体" w:eastAsia="宋体" w:hint="default"/>
        </w:rPr>
        <w:t>6</w:t>
      </w:r>
      <w:r>
        <w:rPr>
          <w:rFonts w:ascii="宋体" w:hAnsi="宋体" w:cs="宋体" w:eastAsia="宋体" w:hint="default"/>
          <w:spacing w:val="-60"/>
        </w:rPr>
        <w:t> </w:t>
      </w:r>
      <w:r>
        <w:rPr/>
        <w:t>亿元用于基于国家标准的数字电视网络系统的技术开发、应用产业化项目</w:t>
      </w:r>
    </w:p>
    <w:p>
      <w:pPr>
        <w:spacing w:line="240" w:lineRule="auto" w:before="9"/>
        <w:rPr>
          <w:rFonts w:ascii="宋体" w:hAnsi="宋体" w:cs="宋体" w:eastAsia="宋体" w:hint="default"/>
          <w:sz w:val="23"/>
          <w:szCs w:val="23"/>
        </w:rPr>
      </w:pPr>
    </w:p>
    <w:p>
      <w:pPr>
        <w:pStyle w:val="BodyText"/>
        <w:spacing w:line="237" w:lineRule="auto"/>
        <w:ind w:left="238" w:right="1044"/>
        <w:jc w:val="both"/>
      </w:pPr>
      <w:r>
        <w:rPr/>
        <w:t>本项目计划投资 </w:t>
      </w:r>
      <w:r>
        <w:rPr>
          <w:rFonts w:ascii="宋体" w:hAnsi="宋体" w:cs="宋体" w:eastAsia="宋体" w:hint="default"/>
        </w:rPr>
        <w:t>6</w:t>
      </w:r>
      <w:r>
        <w:rPr>
          <w:rFonts w:ascii="宋体" w:hAnsi="宋体" w:cs="宋体" w:eastAsia="宋体" w:hint="default"/>
          <w:spacing w:val="-41"/>
        </w:rPr>
        <w:t> </w:t>
      </w:r>
      <w:r>
        <w:rPr/>
        <w:t>亿元，用于开发基于国家标准的、以数字电视网建设、应用为核心的 数字电视网络系统及其软硬件产品。项目通过研制广播电视数字化技术，开发生产具有</w:t>
      </w:r>
      <w:r>
        <w:rPr>
          <w:spacing w:val="-61"/>
        </w:rPr>
        <w:t> </w:t>
      </w:r>
      <w:r>
        <w:rPr>
          <w:spacing w:val="-61"/>
        </w:rPr>
      </w:r>
      <w:r>
        <w:rPr/>
        <w:t>用户认证、授权、计费、组网、视频媒体资产管理和分发、组播等功能的数字电视网络</w:t>
      </w:r>
      <w:r>
        <w:rPr>
          <w:spacing w:val="-61"/>
        </w:rPr>
        <w:t> </w:t>
      </w:r>
      <w:r>
        <w:rPr>
          <w:spacing w:val="-61"/>
        </w:rPr>
      </w:r>
      <w:r>
        <w:rPr/>
        <w:t>系统和硬件设备，以适应基于国标的有线数字电视、地面数字电视、卫星和</w:t>
      </w:r>
      <w:r>
        <w:rPr>
          <w:spacing w:val="-79"/>
        </w:rPr>
        <w:t> </w:t>
      </w:r>
      <w:r>
        <w:rPr>
          <w:rFonts w:ascii="宋体" w:hAnsi="宋体" w:cs="宋体" w:eastAsia="宋体" w:hint="default"/>
        </w:rPr>
        <w:t>IPTV</w:t>
      </w:r>
      <w:r>
        <w:rPr>
          <w:rFonts w:ascii="宋体" w:hAnsi="宋体" w:cs="宋体" w:eastAsia="宋体" w:hint="default"/>
          <w:spacing w:val="-80"/>
        </w:rPr>
        <w:t> </w:t>
      </w:r>
      <w:r>
        <w:rPr/>
        <w:t>等网络 环境，支持电视、广播、数据、视频点播、数字电影、电子商务等数字媒体综合业务的</w:t>
      </w:r>
      <w:r>
        <w:rPr>
          <w:spacing w:val="-52"/>
        </w:rPr>
        <w:t> </w:t>
      </w:r>
      <w:r>
        <w:rPr>
          <w:spacing w:val="-52"/>
        </w:rPr>
      </w:r>
      <w:r>
        <w:rPr/>
        <w:t>增值服务，提供成本低、高可靠性、便于运营管理的数字电视全面解决方案。</w:t>
      </w:r>
    </w:p>
    <w:p>
      <w:pPr>
        <w:spacing w:line="240" w:lineRule="auto" w:before="13"/>
        <w:rPr>
          <w:rFonts w:ascii="宋体" w:hAnsi="宋体" w:cs="宋体" w:eastAsia="宋体" w:hint="default"/>
          <w:sz w:val="25"/>
          <w:szCs w:val="25"/>
        </w:rPr>
      </w:pPr>
    </w:p>
    <w:p>
      <w:pPr>
        <w:pStyle w:val="BodyText"/>
        <w:spacing w:line="312" w:lineRule="exact"/>
        <w:ind w:left="238" w:right="1054"/>
        <w:jc w:val="both"/>
      </w:pPr>
      <w:r>
        <w:rPr/>
        <w:t>受部分投资项目分阶段投资实施的影响，该项目投入进度落后计划进度。该项目总本报</w:t>
      </w:r>
      <w:r>
        <w:rPr>
          <w:spacing w:val="-61"/>
        </w:rPr>
        <w:t> </w:t>
      </w:r>
      <w:r>
        <w:rPr>
          <w:spacing w:val="-61"/>
        </w:rPr>
      </w:r>
      <w:r>
        <w:rPr/>
        <w:t>告期内已全部投入完毕。</w:t>
      </w:r>
    </w:p>
    <w:p>
      <w:pPr>
        <w:spacing w:line="240" w:lineRule="auto" w:before="5"/>
        <w:rPr>
          <w:rFonts w:ascii="宋体" w:hAnsi="宋体" w:cs="宋体" w:eastAsia="宋体" w:hint="default"/>
          <w:sz w:val="21"/>
          <w:szCs w:val="21"/>
        </w:rPr>
      </w:pPr>
    </w:p>
    <w:p>
      <w:pPr>
        <w:pStyle w:val="Heading3"/>
        <w:spacing w:line="475" w:lineRule="auto"/>
        <w:ind w:right="6929"/>
        <w:jc w:val="left"/>
        <w:rPr>
          <w:b w:val="0"/>
          <w:bCs w:val="0"/>
        </w:rPr>
      </w:pPr>
      <w:r>
        <w:rPr>
          <w:rFonts w:ascii="宋体" w:hAnsi="宋体" w:cs="宋体" w:eastAsia="宋体" w:hint="default"/>
        </w:rPr>
        <w:t>4</w:t>
      </w:r>
      <w:r>
        <w:rPr/>
        <w:t>、主要子公司、参股公司分析</w:t>
      </w:r>
      <w:r>
        <w:rPr>
          <w:w w:val="99"/>
        </w:rPr>
        <w:t> </w:t>
      </w:r>
      <w:r>
        <w:rPr>
          <w:rFonts w:ascii="宋体" w:hAnsi="宋体" w:cs="宋体" w:eastAsia="宋体" w:hint="default"/>
        </w:rPr>
        <w:t>(1)</w:t>
      </w:r>
      <w:r>
        <w:rPr>
          <w:rFonts w:ascii="宋体" w:hAnsi="宋体" w:cs="宋体" w:eastAsia="宋体" w:hint="default"/>
          <w:spacing w:val="-76"/>
        </w:rPr>
        <w:t> </w:t>
      </w:r>
      <w:r>
        <w:rPr/>
        <w:t>同方威视技术股份有限公司</w:t>
      </w:r>
      <w:r>
        <w:rPr>
          <w:b w:val="0"/>
          <w:bCs w:val="0"/>
        </w:rPr>
      </w:r>
    </w:p>
    <w:p>
      <w:pPr>
        <w:spacing w:after="0" w:line="475" w:lineRule="auto"/>
        <w:jc w:val="left"/>
        <w:sectPr>
          <w:headerReference w:type="default" r:id="rId23"/>
          <w:pgSz w:w="11910" w:h="16840"/>
          <w:pgMar w:header="609" w:footer="761" w:top="1080" w:bottom="960" w:left="1180" w:right="2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237" w:lineRule="auto" w:before="28"/>
        <w:ind w:right="105"/>
        <w:jc w:val="both"/>
      </w:pPr>
      <w:r>
        <w:rPr/>
        <w:t>同方威视技术股份有限公司</w:t>
      </w:r>
      <w:r>
        <w:rPr>
          <w:rFonts w:ascii="宋体" w:hAnsi="宋体" w:cs="宋体" w:eastAsia="宋体" w:hint="default"/>
        </w:rPr>
        <w:t>(</w:t>
      </w:r>
      <w:r>
        <w:rPr/>
        <w:t>以下简称“同方威视”</w:t>
      </w:r>
      <w:r>
        <w:rPr>
          <w:rFonts w:ascii="宋体" w:hAnsi="宋体" w:cs="宋体" w:eastAsia="宋体" w:hint="default"/>
        </w:rPr>
        <w:t>)</w:t>
      </w:r>
      <w:r>
        <w:rPr/>
        <w:t>成立于</w:t>
      </w:r>
      <w:r>
        <w:rPr>
          <w:spacing w:val="-64"/>
        </w:rPr>
        <w:t> </w:t>
      </w:r>
      <w:r>
        <w:rPr>
          <w:rFonts w:ascii="宋体" w:hAnsi="宋体" w:cs="宋体" w:eastAsia="宋体" w:hint="default"/>
        </w:rPr>
        <w:t>2000</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19</w:t>
      </w:r>
      <w:r>
        <w:rPr>
          <w:rFonts w:ascii="宋体" w:hAnsi="宋体" w:cs="宋体" w:eastAsia="宋体" w:hint="default"/>
          <w:spacing w:val="-64"/>
        </w:rPr>
        <w:t> </w:t>
      </w:r>
      <w:r>
        <w:rPr>
          <w:spacing w:val="-3"/>
        </w:rPr>
        <w:t>日，注册资</w:t>
      </w:r>
      <w:r>
        <w:rPr/>
        <w:t> 本</w:t>
      </w:r>
      <w:r>
        <w:rPr>
          <w:spacing w:val="-53"/>
        </w:rPr>
        <w:t> </w:t>
      </w:r>
      <w:r>
        <w:rPr>
          <w:rFonts w:ascii="宋体" w:hAnsi="宋体" w:cs="宋体" w:eastAsia="宋体" w:hint="default"/>
        </w:rPr>
        <w:t>16,500</w:t>
      </w:r>
      <w:r>
        <w:rPr>
          <w:rFonts w:ascii="宋体" w:hAnsi="宋体" w:cs="宋体" w:eastAsia="宋体" w:hint="default"/>
          <w:spacing w:val="-53"/>
        </w:rPr>
        <w:t> </w:t>
      </w:r>
      <w:r>
        <w:rPr/>
        <w:t>万元，公司持股</w:t>
      </w:r>
      <w:r>
        <w:rPr>
          <w:spacing w:val="-53"/>
        </w:rPr>
        <w:t> </w:t>
      </w:r>
      <w:r>
        <w:rPr>
          <w:rFonts w:ascii="宋体" w:hAnsi="宋体" w:cs="宋体" w:eastAsia="宋体" w:hint="default"/>
        </w:rPr>
        <w:t>69.09%</w:t>
      </w:r>
      <w:r>
        <w:rPr/>
        <w:t>。同方威视主要生产和销售直线加速器的集装箱</w:t>
      </w:r>
      <w:r>
        <w:rPr>
          <w:rFonts w:ascii="宋体" w:hAnsi="宋体" w:cs="宋体" w:eastAsia="宋体" w:hint="default"/>
        </w:rPr>
        <w:t>/</w:t>
      </w:r>
      <w:r>
        <w:rPr/>
        <w:t>车辆 检查系统、集装货物</w:t>
      </w:r>
      <w:r>
        <w:rPr>
          <w:rFonts w:ascii="宋体" w:hAnsi="宋体" w:cs="宋体" w:eastAsia="宋体" w:hint="default"/>
        </w:rPr>
        <w:t>/</w:t>
      </w:r>
      <w:r>
        <w:rPr/>
        <w:t>车辆检查系统、放射性物质监测系统、</w:t>
      </w:r>
      <w:r>
        <w:rPr>
          <w:rFonts w:ascii="宋体" w:hAnsi="宋体" w:cs="宋体" w:eastAsia="宋体" w:hint="default"/>
        </w:rPr>
        <w:t>X</w:t>
      </w:r>
      <w:r>
        <w:rPr>
          <w:rFonts w:ascii="宋体" w:hAnsi="宋体" w:cs="宋体" w:eastAsia="宋体" w:hint="default"/>
          <w:spacing w:val="-40"/>
        </w:rPr>
        <w:t> </w:t>
      </w:r>
      <w:r>
        <w:rPr/>
        <w:t>射线检查系统、邮件电子 </w:t>
      </w:r>
      <w:r>
        <w:rPr>
          <w:spacing w:val="-2"/>
        </w:rPr>
        <w:t>束灭菌安全系统、铁路车辆检查系统、工业无损检测系统、小型物品检查机等系列产品。</w:t>
      </w:r>
    </w:p>
    <w:p>
      <w:pPr>
        <w:spacing w:line="240" w:lineRule="auto" w:before="8"/>
        <w:rPr>
          <w:rFonts w:ascii="宋体" w:hAnsi="宋体" w:cs="宋体" w:eastAsia="宋体" w:hint="default"/>
          <w:sz w:val="23"/>
          <w:szCs w:val="23"/>
        </w:rPr>
      </w:pPr>
    </w:p>
    <w:p>
      <w:pPr>
        <w:pStyle w:val="BodyText"/>
        <w:spacing w:line="312" w:lineRule="exact"/>
        <w:ind w:right="88"/>
        <w:jc w:val="left"/>
      </w:pPr>
      <w:r>
        <w:rPr>
          <w:rFonts w:ascii="宋体" w:hAnsi="宋体" w:cs="宋体" w:eastAsia="宋体" w:hint="default"/>
        </w:rPr>
        <w:t>2012</w:t>
      </w:r>
      <w:r>
        <w:rPr>
          <w:rFonts w:ascii="宋体" w:hAnsi="宋体" w:cs="宋体" w:eastAsia="宋体" w:hint="default"/>
          <w:spacing w:val="-40"/>
        </w:rPr>
        <w:t> </w:t>
      </w:r>
      <w:r>
        <w:rPr/>
        <w:t>年，同方威视紧密围绕突出主业，统筹兼顾的发展战略，在继承中搞创新，在创新</w:t>
      </w:r>
    </w:p>
    <w:p>
      <w:pPr>
        <w:pStyle w:val="BodyText"/>
        <w:spacing w:line="311" w:lineRule="exact"/>
        <w:ind w:right="88"/>
        <w:jc w:val="left"/>
      </w:pPr>
      <w:r>
        <w:rPr/>
        <w:t>中求发展，实现了经营业绩的持续增长。其中，在大型安检产品设备领域，截至</w:t>
      </w:r>
      <w:r>
        <w:rPr>
          <w:spacing w:val="-80"/>
        </w:rPr>
        <w:t> </w:t>
      </w:r>
      <w:r>
        <w:rPr>
          <w:rFonts w:ascii="宋体" w:hAnsi="宋体" w:cs="宋体" w:eastAsia="宋体" w:hint="default"/>
        </w:rPr>
        <w:t>2012</w:t>
      </w:r>
      <w:r>
        <w:rPr>
          <w:rFonts w:ascii="宋体" w:hAnsi="宋体" w:cs="宋体" w:eastAsia="宋体" w:hint="default"/>
          <w:spacing w:val="-80"/>
        </w:rPr>
        <w:t> </w:t>
      </w:r>
      <w:r>
        <w:rPr/>
        <w:t>年</w:t>
      </w:r>
    </w:p>
    <w:p>
      <w:pPr>
        <w:pStyle w:val="BodyText"/>
        <w:spacing w:line="237" w:lineRule="auto" w:before="1"/>
        <w:ind w:right="89"/>
        <w:jc w:val="left"/>
      </w:pPr>
      <w:r>
        <w:rPr/>
        <w:t>底，同方威视已有</w:t>
      </w:r>
      <w:r>
        <w:rPr>
          <w:spacing w:val="-40"/>
        </w:rPr>
        <w:t> </w:t>
      </w:r>
      <w:r>
        <w:rPr>
          <w:rFonts w:ascii="宋体" w:hAnsi="宋体" w:cs="宋体" w:eastAsia="宋体" w:hint="default"/>
        </w:rPr>
        <w:t>700</w:t>
      </w:r>
      <w:r>
        <w:rPr>
          <w:rFonts w:ascii="宋体" w:hAnsi="宋体" w:cs="宋体" w:eastAsia="宋体" w:hint="default"/>
          <w:spacing w:val="-40"/>
        </w:rPr>
        <w:t> </w:t>
      </w:r>
      <w:r>
        <w:rPr/>
        <w:t>余套大型设备销往全球</w:t>
      </w:r>
      <w:r>
        <w:rPr>
          <w:spacing w:val="-40"/>
        </w:rPr>
        <w:t> </w:t>
      </w:r>
      <w:r>
        <w:rPr>
          <w:rFonts w:ascii="宋体" w:hAnsi="宋体" w:cs="宋体" w:eastAsia="宋体" w:hint="default"/>
        </w:rPr>
        <w:t>120</w:t>
      </w:r>
      <w:r>
        <w:rPr>
          <w:rFonts w:ascii="宋体" w:hAnsi="宋体" w:cs="宋体" w:eastAsia="宋体" w:hint="default"/>
          <w:spacing w:val="-40"/>
        </w:rPr>
        <w:t> </w:t>
      </w:r>
      <w:r>
        <w:rPr/>
        <w:t>多个国家和地区。在保持大型设备稳 步增长的同时，公司还不断整合小型智能安检产品，推动其产品化、系列化、规模化的</w:t>
      </w:r>
      <w:r>
        <w:rPr>
          <w:spacing w:val="-61"/>
        </w:rPr>
        <w:t> </w:t>
      </w:r>
      <w:r>
        <w:rPr>
          <w:spacing w:val="-61"/>
        </w:rPr>
      </w:r>
      <w:r>
        <w:rPr/>
        <w:t>工作，截至</w:t>
      </w:r>
      <w:r>
        <w:rPr>
          <w:spacing w:val="-57"/>
        </w:rPr>
        <w:t> </w:t>
      </w:r>
      <w:r>
        <w:rPr>
          <w:rFonts w:ascii="宋体" w:hAnsi="宋体" w:cs="宋体" w:eastAsia="宋体" w:hint="default"/>
        </w:rPr>
        <w:t>2012</w:t>
      </w:r>
      <w:r>
        <w:rPr>
          <w:rFonts w:ascii="宋体" w:hAnsi="宋体" w:cs="宋体" w:eastAsia="宋体" w:hint="default"/>
          <w:spacing w:val="-58"/>
        </w:rPr>
        <w:t> </w:t>
      </w:r>
      <w:r>
        <w:rPr/>
        <w:t>年底，累计销售全球的智能安检产品达</w:t>
      </w:r>
      <w:r>
        <w:rPr>
          <w:spacing w:val="-57"/>
        </w:rPr>
        <w:t> </w:t>
      </w:r>
      <w:r>
        <w:rPr>
          <w:rFonts w:ascii="宋体" w:hAnsi="宋体" w:cs="宋体" w:eastAsia="宋体" w:hint="default"/>
        </w:rPr>
        <w:t>7762</w:t>
      </w:r>
      <w:r>
        <w:rPr>
          <w:rFonts w:ascii="宋体" w:hAnsi="宋体" w:cs="宋体" w:eastAsia="宋体" w:hint="default"/>
          <w:spacing w:val="-58"/>
        </w:rPr>
        <w:t> </w:t>
      </w:r>
      <w:r>
        <w:rPr/>
        <w:t>台，其中海外销售近</w:t>
      </w:r>
      <w:r>
        <w:rPr>
          <w:spacing w:val="-56"/>
        </w:rPr>
        <w:t> </w:t>
      </w:r>
      <w:r>
        <w:rPr>
          <w:rFonts w:ascii="宋体" w:hAnsi="宋体" w:cs="宋体" w:eastAsia="宋体" w:hint="default"/>
        </w:rPr>
        <w:t>2000 </w:t>
      </w:r>
      <w:r>
        <w:rPr/>
        <w:t>台，初步实现了小型产品业务在全球市场的布局。在产品创新方面，同方威视痕量探测</w:t>
      </w:r>
      <w:r>
        <w:rPr>
          <w:spacing w:val="-53"/>
        </w:rPr>
        <w:t> </w:t>
      </w:r>
      <w:r>
        <w:rPr>
          <w:spacing w:val="-53"/>
        </w:rPr>
      </w:r>
      <w:r>
        <w:rPr>
          <w:spacing w:val="-5"/>
        </w:rPr>
        <w:t>仪获国家科技部、环保部、商务部、质监总局联合认定的</w:t>
      </w:r>
      <w:r>
        <w:rPr>
          <w:spacing w:val="-54"/>
        </w:rPr>
        <w:t> </w:t>
      </w:r>
      <w:r>
        <w:rPr>
          <w:rFonts w:ascii="宋体" w:hAnsi="宋体" w:cs="宋体" w:eastAsia="宋体" w:hint="default"/>
        </w:rPr>
        <w:t>2012</w:t>
      </w:r>
      <w:r>
        <w:rPr>
          <w:rFonts w:ascii="宋体" w:hAnsi="宋体" w:cs="宋体" w:eastAsia="宋体" w:hint="default"/>
          <w:spacing w:val="-54"/>
        </w:rPr>
        <w:t> </w:t>
      </w:r>
      <w:r>
        <w:rPr>
          <w:spacing w:val="-4"/>
        </w:rPr>
        <w:t>年“国家战略性创新产品”</w:t>
      </w:r>
      <w:r>
        <w:rPr/>
        <w:t> 称号，同方威视还被认定为第五批国家级创新型企业试点单位。获得该项认定对同方威</w:t>
      </w:r>
      <w:r>
        <w:rPr>
          <w:spacing w:val="-51"/>
        </w:rPr>
        <w:t> </w:t>
      </w:r>
      <w:r>
        <w:rPr>
          <w:spacing w:val="-51"/>
        </w:rPr>
      </w:r>
      <w:r>
        <w:rPr/>
        <w:t>视未来进一步完善产学研创新机制建设、在建设创新型国家有关政策的引导下进一步提</w:t>
      </w:r>
      <w:r>
        <w:rPr>
          <w:spacing w:val="-61"/>
        </w:rPr>
        <w:t> </w:t>
      </w:r>
      <w:r>
        <w:rPr>
          <w:spacing w:val="-61"/>
        </w:rPr>
      </w:r>
      <w:r>
        <w:rPr/>
        <w:t>升企业创新能力、培养高端创新和管理人才、探索先进的创新管理模式、提升企业国际</w:t>
      </w:r>
      <w:r>
        <w:rPr>
          <w:spacing w:val="-61"/>
        </w:rPr>
        <w:t> </w:t>
      </w:r>
      <w:r>
        <w:rPr>
          <w:spacing w:val="-61"/>
        </w:rPr>
      </w:r>
      <w:r>
        <w:rPr/>
        <w:t>竞争力具有积极的推动作用。</w:t>
      </w:r>
    </w:p>
    <w:p>
      <w:pPr>
        <w:spacing w:line="240" w:lineRule="auto" w:before="7"/>
        <w:rPr>
          <w:rFonts w:ascii="宋体" w:hAnsi="宋体" w:cs="宋体" w:eastAsia="宋体" w:hint="default"/>
          <w:sz w:val="23"/>
          <w:szCs w:val="23"/>
        </w:rPr>
      </w:pPr>
    </w:p>
    <w:p>
      <w:pPr>
        <w:pStyle w:val="BodyText"/>
        <w:spacing w:line="240" w:lineRule="auto"/>
        <w:ind w:right="88"/>
        <w:jc w:val="left"/>
      </w:pPr>
      <w:r>
        <w:rPr/>
        <w:t>同方威视近三年主要财务数据：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743"/>
        <w:gridCol w:w="864"/>
        <w:gridCol w:w="3402"/>
        <w:gridCol w:w="1161"/>
      </w:tblGrid>
      <w:tr>
        <w:trPr>
          <w:trHeight w:val="338"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43"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86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402"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18" w:right="0"/>
              <w:jc w:val="left"/>
              <w:rPr>
                <w:rFonts w:ascii="宋体" w:hAnsi="宋体" w:cs="宋体" w:eastAsia="宋体" w:hint="default"/>
                <w:sz w:val="21"/>
                <w:szCs w:val="21"/>
              </w:rPr>
            </w:pPr>
            <w:r>
              <w:rPr>
                <w:rFonts w:ascii="宋体" w:hAnsi="宋体" w:cs="宋体" w:eastAsia="宋体" w:hint="default"/>
                <w:b/>
                <w:bCs/>
                <w:sz w:val="21"/>
                <w:szCs w:val="21"/>
              </w:rPr>
              <w:t>归属于母公司股东的期末净资产</w:t>
            </w:r>
            <w:r>
              <w:rPr>
                <w:rFonts w:ascii="宋体" w:hAnsi="宋体" w:cs="宋体" w:eastAsia="宋体" w:hint="default"/>
                <w:sz w:val="21"/>
                <w:szCs w:val="21"/>
              </w:rPr>
            </w:r>
          </w:p>
        </w:tc>
        <w:tc>
          <w:tcPr>
            <w:tcW w:w="1161"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7"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right="7"/>
              <w:jc w:val="center"/>
              <w:rPr>
                <w:rFonts w:ascii="Times New Roman" w:hAnsi="Times New Roman" w:cs="Times New Roman" w:eastAsia="Times New Roman" w:hint="default"/>
                <w:sz w:val="21"/>
                <w:szCs w:val="21"/>
              </w:rPr>
            </w:pPr>
            <w:r>
              <w:rPr>
                <w:rFonts w:ascii="Times New Roman"/>
                <w:b/>
                <w:sz w:val="21"/>
              </w:rPr>
              <w:t>2012</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238,056.84</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38.57%</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109,385.88</w:t>
            </w:r>
          </w:p>
        </w:tc>
        <w:tc>
          <w:tcPr>
            <w:tcW w:w="1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17" w:right="0"/>
              <w:jc w:val="center"/>
              <w:rPr>
                <w:rFonts w:ascii="Times New Roman" w:hAnsi="Times New Roman" w:cs="Times New Roman" w:eastAsia="Times New Roman" w:hint="default"/>
                <w:sz w:val="21"/>
                <w:szCs w:val="21"/>
              </w:rPr>
            </w:pPr>
            <w:r>
              <w:rPr>
                <w:rFonts w:ascii="Times New Roman"/>
                <w:sz w:val="21"/>
              </w:rPr>
              <w:t>411,381.35</w:t>
            </w:r>
          </w:p>
        </w:tc>
      </w:tr>
      <w:tr>
        <w:trPr>
          <w:trHeight w:val="326"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176,954.91</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40.13%</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w w:val="95"/>
                <w:sz w:val="21"/>
              </w:rPr>
              <w:t>96,198.11</w:t>
            </w:r>
          </w:p>
        </w:tc>
        <w:tc>
          <w:tcPr>
            <w:tcW w:w="1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369,375.83</w:t>
            </w:r>
          </w:p>
        </w:tc>
      </w:tr>
      <w:tr>
        <w:trPr>
          <w:trHeight w:val="335"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7"/>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185,436.26</w:t>
            </w:r>
          </w:p>
        </w:tc>
        <w:tc>
          <w:tcPr>
            <w:tcW w:w="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30.41%</w:t>
            </w:r>
          </w:p>
        </w:tc>
        <w:tc>
          <w:tcPr>
            <w:tcW w:w="3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120,227.55</w:t>
            </w:r>
          </w:p>
        </w:tc>
        <w:tc>
          <w:tcPr>
            <w:tcW w:w="11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left="7" w:right="0"/>
              <w:jc w:val="center"/>
              <w:rPr>
                <w:rFonts w:ascii="Times New Roman" w:hAnsi="Times New Roman" w:cs="Times New Roman" w:eastAsia="Times New Roman" w:hint="default"/>
                <w:sz w:val="21"/>
                <w:szCs w:val="21"/>
              </w:rPr>
            </w:pPr>
            <w:r>
              <w:rPr>
                <w:rFonts w:ascii="Times New Roman"/>
                <w:sz w:val="21"/>
              </w:rPr>
              <w:t>341,391.54</w:t>
            </w:r>
          </w:p>
        </w:tc>
      </w:tr>
    </w:tbl>
    <w:p>
      <w:pPr>
        <w:spacing w:line="240" w:lineRule="auto" w:before="10"/>
        <w:rPr>
          <w:rFonts w:ascii="宋体" w:hAnsi="宋体" w:cs="宋体" w:eastAsia="宋体" w:hint="default"/>
          <w:sz w:val="18"/>
          <w:szCs w:val="18"/>
        </w:rPr>
      </w:pPr>
    </w:p>
    <w:p>
      <w:pPr>
        <w:pStyle w:val="Heading3"/>
        <w:spacing w:line="240" w:lineRule="auto" w:before="26"/>
        <w:ind w:left="138" w:right="0"/>
        <w:jc w:val="both"/>
        <w:rPr>
          <w:b w:val="0"/>
          <w:bCs w:val="0"/>
        </w:rPr>
      </w:pPr>
      <w:r>
        <w:rPr>
          <w:rFonts w:ascii="宋体" w:hAnsi="宋体" w:cs="宋体" w:eastAsia="宋体" w:hint="default"/>
        </w:rPr>
        <w:t>(2)</w:t>
      </w:r>
      <w:r>
        <w:rPr>
          <w:rFonts w:ascii="宋体" w:hAnsi="宋体" w:cs="宋体" w:eastAsia="宋体" w:hint="default"/>
          <w:spacing w:val="-89"/>
        </w:rPr>
        <w:t> </w:t>
      </w:r>
      <w:r>
        <w:rPr/>
        <w:t>同方国芯电子股份有限公司（股票简称：同方国芯，股票代码：</w:t>
      </w:r>
      <w:r>
        <w:rPr>
          <w:rFonts w:ascii="宋体" w:hAnsi="宋体" w:cs="宋体" w:eastAsia="宋体" w:hint="default"/>
        </w:rPr>
        <w:t>002049</w:t>
      </w:r>
      <w:r>
        <w:rPr/>
        <w:t>）</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185"/>
        <w:jc w:val="both"/>
      </w:pPr>
      <w:r>
        <w:rPr/>
        <w:t>同方国芯电子股份有限公司（原名：唐山晶源裕丰电子股份有限公司，以下简称为“同</w:t>
      </w:r>
      <w:r>
        <w:rPr>
          <w:spacing w:val="-53"/>
        </w:rPr>
        <w:t> </w:t>
      </w:r>
      <w:r>
        <w:rPr>
          <w:spacing w:val="-53"/>
        </w:rPr>
      </w:r>
      <w:r>
        <w:rPr>
          <w:spacing w:val="-4"/>
        </w:rPr>
        <w:t>方国芯”）是从事压电石英晶体元器件的开发、生产和销售；集成电路芯片设计与销售；</w:t>
      </w:r>
      <w:r>
        <w:rPr>
          <w:spacing w:val="-84"/>
        </w:rPr>
        <w:t> </w:t>
      </w:r>
      <w:r>
        <w:rPr>
          <w:spacing w:val="-84"/>
        </w:rPr>
      </w:r>
      <w:r>
        <w:rPr>
          <w:rFonts w:ascii="宋体" w:hAnsi="宋体" w:cs="宋体" w:eastAsia="宋体" w:hint="default"/>
        </w:rPr>
        <w:t>LED</w:t>
      </w:r>
      <w:r>
        <w:rPr>
          <w:rFonts w:ascii="宋体" w:hAnsi="宋体" w:cs="宋体" w:eastAsia="宋体" w:hint="default"/>
          <w:spacing w:val="-63"/>
        </w:rPr>
        <w:t> </w:t>
      </w:r>
      <w:r>
        <w:rPr/>
        <w:t>蓝宝石衬底材料生产和销售的高新技术企业。公司成立于</w:t>
      </w:r>
      <w:r>
        <w:rPr>
          <w:spacing w:val="-63"/>
        </w:rPr>
        <w:t> </w:t>
      </w:r>
      <w:r>
        <w:rPr>
          <w:rFonts w:ascii="宋体" w:hAnsi="宋体" w:cs="宋体" w:eastAsia="宋体" w:hint="default"/>
        </w:rPr>
        <w:t>1990</w:t>
      </w:r>
      <w:r>
        <w:rPr>
          <w:rFonts w:ascii="宋体" w:hAnsi="宋体" w:cs="宋体" w:eastAsia="宋体" w:hint="default"/>
          <w:spacing w:val="-63"/>
        </w:rPr>
        <w:t> </w:t>
      </w:r>
      <w:r>
        <w:rPr>
          <w:spacing w:val="-4"/>
        </w:rPr>
        <w:t>年，</w:t>
      </w:r>
      <w:r>
        <w:rPr>
          <w:rFonts w:ascii="宋体" w:hAnsi="宋体" w:cs="宋体" w:eastAsia="宋体" w:hint="default"/>
          <w:spacing w:val="-4"/>
        </w:rPr>
        <w:t>2005</w:t>
      </w:r>
      <w:r>
        <w:rPr>
          <w:rFonts w:ascii="宋体" w:hAnsi="宋体" w:cs="宋体" w:eastAsia="宋体" w:hint="default"/>
          <w:spacing w:val="-63"/>
        </w:rPr>
        <w:t> </w:t>
      </w:r>
      <w:r>
        <w:rPr/>
        <w:t>年</w:t>
      </w:r>
      <w:r>
        <w:rPr>
          <w:spacing w:val="-63"/>
        </w:rPr>
        <w:t> </w:t>
      </w:r>
      <w:r>
        <w:rPr>
          <w:rFonts w:ascii="宋体" w:hAnsi="宋体" w:cs="宋体" w:eastAsia="宋体" w:hint="default"/>
        </w:rPr>
        <w:t>6</w:t>
      </w:r>
      <w:r>
        <w:rPr>
          <w:rFonts w:ascii="宋体" w:hAnsi="宋体" w:cs="宋体" w:eastAsia="宋体" w:hint="default"/>
          <w:spacing w:val="-63"/>
        </w:rPr>
        <w:t> </w:t>
      </w:r>
      <w:r>
        <w:rPr/>
        <w:t>月在深 圳证券交易所上市。</w:t>
      </w:r>
    </w:p>
    <w:p>
      <w:pPr>
        <w:spacing w:line="240" w:lineRule="auto" w:before="11"/>
        <w:rPr>
          <w:rFonts w:ascii="宋体" w:hAnsi="宋体" w:cs="宋体" w:eastAsia="宋体" w:hint="default"/>
          <w:sz w:val="23"/>
          <w:szCs w:val="23"/>
        </w:rPr>
      </w:pPr>
    </w:p>
    <w:p>
      <w:pPr>
        <w:pStyle w:val="BodyText"/>
        <w:spacing w:line="237" w:lineRule="auto"/>
        <w:ind w:right="222"/>
        <w:jc w:val="both"/>
      </w:pPr>
      <w:r>
        <w:rPr/>
        <w:t>报告期内，同方国芯加快业务转型，积极推进重大资产重组工作，先后完成了对北京同</w:t>
      </w:r>
      <w:r>
        <w:rPr>
          <w:spacing w:val="-50"/>
        </w:rPr>
        <w:t> </w:t>
      </w:r>
      <w:r>
        <w:rPr>
          <w:spacing w:val="-50"/>
        </w:rPr>
      </w:r>
      <w:r>
        <w:rPr>
          <w:spacing w:val="-5"/>
        </w:rPr>
        <w:t>方微电子有限公司（以下简称“同方微电子”）和深圳市国微电子股份有限公司（以下简</w:t>
      </w:r>
      <w:r>
        <w:rPr>
          <w:spacing w:val="-84"/>
        </w:rPr>
        <w:t> </w:t>
      </w:r>
      <w:r>
        <w:rPr>
          <w:spacing w:val="-84"/>
        </w:rPr>
      </w:r>
      <w:r>
        <w:rPr>
          <w:spacing w:val="-5"/>
        </w:rPr>
        <w:t>称“国微电子”）的收购，实现了产品结构的重大调整，主要业务从石英晶体元器件拓展</w:t>
      </w:r>
      <w:r>
        <w:rPr>
          <w:spacing w:val="-85"/>
        </w:rPr>
        <w:t> </w:t>
      </w:r>
      <w:r>
        <w:rPr>
          <w:spacing w:val="-85"/>
        </w:rPr>
      </w:r>
      <w:r>
        <w:rPr/>
        <w:t>至集成电路产品，成为集成电路专业设计企业。新增加的集成电路设计业务的收入和盈</w:t>
      </w:r>
      <w:r>
        <w:rPr>
          <w:spacing w:val="-61"/>
        </w:rPr>
        <w:t> </w:t>
      </w:r>
      <w:r>
        <w:rPr>
          <w:spacing w:val="-61"/>
        </w:rPr>
      </w:r>
      <w:r>
        <w:rPr/>
        <w:t>利保持了稳定增长，为公司业绩的稳定增长提供了保证。报告期内同方国芯经营规模不</w:t>
      </w:r>
      <w:r>
        <w:rPr>
          <w:spacing w:val="-52"/>
        </w:rPr>
        <w:t> </w:t>
      </w:r>
      <w:r>
        <w:rPr>
          <w:spacing w:val="-52"/>
        </w:rPr>
      </w:r>
      <w:r>
        <w:rPr/>
        <w:t>断增大，业务范围全面拓展，为更准确地反映公司新业务领域，便于市场认知，公司名</w:t>
      </w:r>
      <w:r>
        <w:rPr>
          <w:spacing w:val="-56"/>
        </w:rPr>
        <w:t> </w:t>
      </w:r>
      <w:r>
        <w:rPr>
          <w:spacing w:val="-56"/>
        </w:rPr>
      </w:r>
      <w:r>
        <w:rPr>
          <w:spacing w:val="-5"/>
        </w:rPr>
        <w:t>称由“唐山晶源裕丰电子股份有限公司”变更为“同方国芯电子股份有限公司”。既传承</w:t>
      </w:r>
      <w:r>
        <w:rPr>
          <w:spacing w:val="-85"/>
        </w:rPr>
        <w:t> </w:t>
      </w:r>
      <w:r>
        <w:rPr>
          <w:spacing w:val="-85"/>
        </w:rPr>
      </w:r>
      <w:r>
        <w:rPr/>
        <w:t>了清华同方的企业文化和品牌价值，也体现了公司立志成为芯片设计领先企业的目标。</w:t>
      </w:r>
    </w:p>
    <w:p>
      <w:pPr>
        <w:spacing w:line="240" w:lineRule="auto" w:before="11"/>
        <w:rPr>
          <w:rFonts w:ascii="宋体" w:hAnsi="宋体" w:cs="宋体" w:eastAsia="宋体" w:hint="default"/>
          <w:sz w:val="25"/>
          <w:szCs w:val="25"/>
        </w:rPr>
      </w:pPr>
    </w:p>
    <w:p>
      <w:pPr>
        <w:pStyle w:val="BodyText"/>
        <w:spacing w:line="312" w:lineRule="exact"/>
        <w:ind w:right="232"/>
        <w:jc w:val="both"/>
      </w:pPr>
      <w:r>
        <w:rPr/>
        <w:t>目前，同方国芯已初步形成了“以芯为主，南北呼应”的战略布局，下属核心子公司同</w:t>
      </w:r>
      <w:r>
        <w:rPr>
          <w:spacing w:val="-60"/>
        </w:rPr>
        <w:t> </w:t>
      </w:r>
      <w:r>
        <w:rPr>
          <w:spacing w:val="-60"/>
        </w:rPr>
      </w:r>
      <w:r>
        <w:rPr/>
        <w:t>方微电子和国微电子均为国家高新技术企业、国家规划布局内重点集成电路设计企业，</w:t>
      </w:r>
    </w:p>
    <w:p>
      <w:pPr>
        <w:spacing w:after="0" w:line="312" w:lineRule="exact"/>
        <w:jc w:val="both"/>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414"/>
        <w:jc w:val="both"/>
      </w:pPr>
      <w:r>
        <w:rPr/>
        <w:t>在集成电路设计领域已具有明显竞争优势。公司资产质量和盈利能力进一步提高，可持</w:t>
      </w:r>
      <w:r>
        <w:rPr>
          <w:spacing w:val="-61"/>
        </w:rPr>
        <w:t> </w:t>
      </w:r>
      <w:r>
        <w:rPr>
          <w:spacing w:val="-61"/>
        </w:rPr>
      </w:r>
      <w:r>
        <w:rPr/>
        <w:t>续发展能力大幅增强。未来，随着重大资产重组后的业务整合与创新业务的培育，公司</w:t>
      </w:r>
      <w:r>
        <w:rPr>
          <w:spacing w:val="-61"/>
        </w:rPr>
        <w:t> </w:t>
      </w:r>
      <w:r>
        <w:rPr>
          <w:spacing w:val="-61"/>
        </w:rPr>
      </w:r>
      <w:r>
        <w:rPr/>
        <w:t>在集成电路行业中的地位将进一步凸显，力争成为我国集成电路设计行业的领军企业。</w:t>
      </w:r>
    </w:p>
    <w:p>
      <w:pPr>
        <w:spacing w:line="240" w:lineRule="auto" w:before="6"/>
        <w:rPr>
          <w:rFonts w:ascii="宋体" w:hAnsi="宋体" w:cs="宋体" w:eastAsia="宋体" w:hint="default"/>
          <w:sz w:val="21"/>
          <w:szCs w:val="21"/>
        </w:rPr>
      </w:pPr>
    </w:p>
    <w:p>
      <w:pPr>
        <w:pStyle w:val="BodyText"/>
        <w:spacing w:line="240" w:lineRule="auto"/>
        <w:ind w:right="0"/>
        <w:jc w:val="both"/>
      </w:pPr>
      <w:r>
        <w:rPr/>
        <w:t>同方国芯近两年主要财务数据：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601"/>
        <w:gridCol w:w="1276"/>
        <w:gridCol w:w="3261"/>
        <w:gridCol w:w="1237"/>
      </w:tblGrid>
      <w:tr>
        <w:trPr>
          <w:trHeight w:val="337"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0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61"/>
              <w:jc w:val="right"/>
              <w:rPr>
                <w:rFonts w:ascii="宋体" w:hAnsi="宋体" w:cs="宋体" w:eastAsia="宋体" w:hint="default"/>
                <w:sz w:val="21"/>
                <w:szCs w:val="21"/>
              </w:rPr>
            </w:pPr>
            <w:r>
              <w:rPr>
                <w:rFonts w:ascii="宋体" w:hAnsi="宋体" w:cs="宋体" w:eastAsia="宋体" w:hint="default"/>
                <w:b/>
                <w:bCs/>
                <w:w w:val="95"/>
                <w:sz w:val="21"/>
                <w:szCs w:val="21"/>
              </w:rPr>
              <w:t>主营业务收入</w:t>
            </w:r>
            <w:r>
              <w:rPr>
                <w:rFonts w:ascii="宋体" w:hAnsi="宋体" w:cs="宋体" w:eastAsia="宋体" w:hint="default"/>
                <w:sz w:val="21"/>
                <w:szCs w:val="21"/>
              </w:rPr>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31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6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47"/>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237"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8"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7"/>
              <w:jc w:val="center"/>
              <w:rPr>
                <w:rFonts w:ascii="Times New Roman" w:hAnsi="Times New Roman" w:cs="Times New Roman" w:eastAsia="Times New Roman" w:hint="default"/>
                <w:sz w:val="21"/>
                <w:szCs w:val="21"/>
              </w:rPr>
            </w:pPr>
            <w:r>
              <w:rPr>
                <w:rFonts w:ascii="Times New Roman"/>
                <w:b/>
                <w:sz w:val="21"/>
              </w:rPr>
              <w:t>2012</w:t>
            </w:r>
            <w:r>
              <w:rPr>
                <w:rFonts w:ascii="Times New Roman"/>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58,153.35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28.04%</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198,385.17</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83" w:right="0"/>
              <w:jc w:val="center"/>
              <w:rPr>
                <w:rFonts w:ascii="Times New Roman" w:hAnsi="Times New Roman" w:cs="Times New Roman" w:eastAsia="Times New Roman" w:hint="default"/>
                <w:sz w:val="21"/>
                <w:szCs w:val="21"/>
              </w:rPr>
            </w:pPr>
            <w:r>
              <w:rPr>
                <w:rFonts w:ascii="Times New Roman"/>
                <w:sz w:val="21"/>
              </w:rPr>
              <w:t>272,515.30</w:t>
            </w:r>
          </w:p>
        </w:tc>
      </w:tr>
      <w:tr>
        <w:trPr>
          <w:trHeight w:val="334"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62,686.37</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28.66%</w:t>
            </w:r>
          </w:p>
        </w:tc>
        <w:tc>
          <w:tcPr>
            <w:tcW w:w="3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104,077.92</w:t>
            </w:r>
          </w:p>
        </w:tc>
        <w:tc>
          <w:tcPr>
            <w:tcW w:w="12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left="92" w:right="0"/>
              <w:jc w:val="center"/>
              <w:rPr>
                <w:rFonts w:ascii="Times New Roman" w:hAnsi="Times New Roman" w:cs="Times New Roman" w:eastAsia="Times New Roman" w:hint="default"/>
                <w:sz w:val="21"/>
                <w:szCs w:val="21"/>
              </w:rPr>
            </w:pPr>
            <w:r>
              <w:rPr>
                <w:rFonts w:ascii="Times New Roman"/>
                <w:sz w:val="21"/>
              </w:rPr>
              <w:t>132,964.11</w:t>
            </w:r>
          </w:p>
        </w:tc>
      </w:tr>
    </w:tbl>
    <w:p>
      <w:pPr>
        <w:spacing w:line="240" w:lineRule="exact" w:before="0"/>
        <w:ind w:left="138" w:right="390" w:firstLine="0"/>
        <w:jc w:val="left"/>
        <w:rPr>
          <w:rFonts w:ascii="宋体" w:hAnsi="宋体" w:cs="宋体" w:eastAsia="宋体" w:hint="default"/>
          <w:sz w:val="21"/>
          <w:szCs w:val="21"/>
        </w:rPr>
      </w:pPr>
      <w:r>
        <w:rPr>
          <w:rFonts w:ascii="宋体" w:hAnsi="宋体" w:cs="宋体" w:eastAsia="宋体" w:hint="default"/>
          <w:sz w:val="21"/>
          <w:szCs w:val="21"/>
        </w:rPr>
        <w:t>注：同方国芯</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年度主营业务收入系调整后数据。</w:t>
      </w:r>
    </w:p>
    <w:p>
      <w:pPr>
        <w:spacing w:line="240" w:lineRule="auto" w:before="5"/>
        <w:rPr>
          <w:rFonts w:ascii="宋体" w:hAnsi="宋体" w:cs="宋体" w:eastAsia="宋体" w:hint="default"/>
          <w:sz w:val="23"/>
          <w:szCs w:val="23"/>
        </w:rPr>
      </w:pPr>
    </w:p>
    <w:p>
      <w:pPr>
        <w:pStyle w:val="Heading3"/>
        <w:spacing w:line="240" w:lineRule="auto"/>
        <w:ind w:left="138" w:right="390"/>
        <w:jc w:val="left"/>
        <w:rPr>
          <w:b w:val="0"/>
          <w:bCs w:val="0"/>
        </w:rPr>
      </w:pPr>
      <w:r>
        <w:rPr>
          <w:rFonts w:ascii="宋体" w:hAnsi="宋体" w:cs="宋体" w:eastAsia="宋体" w:hint="default"/>
        </w:rPr>
        <w:t>(3)</w:t>
      </w:r>
      <w:r>
        <w:rPr>
          <w:rFonts w:ascii="宋体" w:hAnsi="宋体" w:cs="宋体" w:eastAsia="宋体" w:hint="default"/>
          <w:spacing w:val="-72"/>
        </w:rPr>
        <w:t> </w:t>
      </w:r>
      <w:r>
        <w:rPr/>
        <w:t>同方工业有限公司</w:t>
      </w:r>
      <w:r>
        <w:rPr>
          <w:b w:val="0"/>
          <w:bCs w:val="0"/>
        </w:rPr>
      </w:r>
    </w:p>
    <w:p>
      <w:pPr>
        <w:spacing w:line="240" w:lineRule="auto" w:before="11"/>
        <w:rPr>
          <w:rFonts w:ascii="宋体" w:hAnsi="宋体" w:cs="宋体" w:eastAsia="宋体" w:hint="default"/>
          <w:b/>
          <w:bCs/>
          <w:sz w:val="25"/>
          <w:szCs w:val="25"/>
        </w:rPr>
      </w:pPr>
    </w:p>
    <w:p>
      <w:pPr>
        <w:pStyle w:val="BodyText"/>
        <w:spacing w:line="312" w:lineRule="exact"/>
        <w:ind w:right="390"/>
        <w:jc w:val="left"/>
      </w:pPr>
      <w:r>
        <w:rPr/>
        <w:t>同方工业有限公司</w:t>
      </w:r>
      <w:r>
        <w:rPr>
          <w:rFonts w:ascii="宋体" w:hAnsi="宋体" w:cs="宋体" w:eastAsia="宋体" w:hint="default"/>
        </w:rPr>
        <w:t>(</w:t>
      </w:r>
      <w:r>
        <w:rPr/>
        <w:t>以下简称“同方工业”</w:t>
      </w:r>
      <w:r>
        <w:rPr>
          <w:rFonts w:ascii="宋体" w:hAnsi="宋体" w:cs="宋体" w:eastAsia="宋体" w:hint="default"/>
        </w:rPr>
        <w:t>)</w:t>
      </w:r>
      <w:r>
        <w:rPr/>
        <w:t>成立于</w:t>
      </w:r>
      <w:r>
        <w:rPr>
          <w:spacing w:val="-65"/>
        </w:rPr>
        <w:t> </w:t>
      </w:r>
      <w:r>
        <w:rPr>
          <w:rFonts w:ascii="宋体" w:hAnsi="宋体" w:cs="宋体" w:eastAsia="宋体" w:hint="default"/>
        </w:rPr>
        <w:t>2006</w:t>
      </w:r>
      <w:r>
        <w:rPr>
          <w:rFonts w:ascii="宋体" w:hAnsi="宋体" w:cs="宋体" w:eastAsia="宋体" w:hint="default"/>
          <w:spacing w:val="-65"/>
        </w:rPr>
        <w:t> </w:t>
      </w:r>
      <w:r>
        <w:rPr/>
        <w:t>年</w:t>
      </w:r>
      <w:r>
        <w:rPr>
          <w:spacing w:val="-65"/>
        </w:rPr>
        <w:t> </w:t>
      </w:r>
      <w:r>
        <w:rPr>
          <w:rFonts w:ascii="宋体" w:hAnsi="宋体" w:cs="宋体" w:eastAsia="宋体" w:hint="default"/>
        </w:rPr>
        <w:t>9</w:t>
      </w:r>
      <w:r>
        <w:rPr>
          <w:rFonts w:ascii="宋体" w:hAnsi="宋体" w:cs="宋体" w:eastAsia="宋体" w:hint="default"/>
          <w:spacing w:val="-65"/>
        </w:rPr>
        <w:t> </w:t>
      </w:r>
      <w:r>
        <w:rPr/>
        <w:t>月，注册资本为</w:t>
      </w:r>
      <w:r>
        <w:rPr>
          <w:spacing w:val="-65"/>
        </w:rPr>
        <w:t> </w:t>
      </w:r>
      <w:r>
        <w:rPr>
          <w:rFonts w:ascii="宋体" w:hAnsi="宋体" w:cs="宋体" w:eastAsia="宋体" w:hint="default"/>
        </w:rPr>
        <w:t>4</w:t>
      </w:r>
      <w:r>
        <w:rPr>
          <w:rFonts w:ascii="宋体" w:hAnsi="宋体" w:cs="宋体" w:eastAsia="宋体" w:hint="default"/>
          <w:spacing w:val="-65"/>
        </w:rPr>
        <w:t> </w:t>
      </w:r>
      <w:r>
        <w:rPr>
          <w:spacing w:val="-3"/>
        </w:rPr>
        <w:t>亿元，公</w:t>
      </w:r>
      <w:r>
        <w:rPr/>
        <w:t> 司持股</w:t>
      </w:r>
      <w:r>
        <w:rPr>
          <w:spacing w:val="68"/>
        </w:rPr>
        <w:t> </w:t>
      </w:r>
      <w:r>
        <w:rPr>
          <w:rFonts w:ascii="宋体" w:hAnsi="宋体" w:cs="宋体" w:eastAsia="宋体" w:hint="default"/>
        </w:rPr>
        <w:t>100%</w:t>
      </w:r>
      <w:r>
        <w:rPr/>
        <w:t>。同方工业公司目前主要投资了全资子公司同方电子科技有限公司</w:t>
      </w:r>
      <w:r>
        <w:rPr>
          <w:rFonts w:ascii="宋体" w:hAnsi="宋体" w:cs="宋体" w:eastAsia="宋体" w:hint="default"/>
        </w:rPr>
        <w:t>(</w:t>
      </w:r>
      <w:r>
        <w:rPr/>
        <w:t>原名称</w:t>
      </w:r>
    </w:p>
    <w:p>
      <w:pPr>
        <w:pStyle w:val="BodyText"/>
        <w:spacing w:line="281" w:lineRule="exact"/>
        <w:ind w:right="0"/>
        <w:jc w:val="left"/>
      </w:pPr>
      <w:r>
        <w:rPr>
          <w:spacing w:val="-4"/>
        </w:rPr>
        <w:t>为：江西无线电厂</w:t>
      </w:r>
      <w:r>
        <w:rPr>
          <w:rFonts w:ascii="宋体" w:hAnsi="宋体" w:cs="宋体" w:eastAsia="宋体" w:hint="default"/>
          <w:spacing w:val="-4"/>
        </w:rPr>
        <w:t>)</w:t>
      </w:r>
      <w:r>
        <w:rPr>
          <w:spacing w:val="-4"/>
        </w:rPr>
        <w:t>、九江同方江新造船有限公司、南京同方北斗科技有限公司等。其中，</w:t>
      </w:r>
    </w:p>
    <w:p>
      <w:pPr>
        <w:pStyle w:val="BodyText"/>
        <w:spacing w:line="237" w:lineRule="auto" w:before="1"/>
        <w:ind w:right="404"/>
        <w:jc w:val="both"/>
      </w:pPr>
      <w:r>
        <w:rPr/>
        <w:t>同方电子科技有限公司主要从事军用民用通讯设备、电子产品的制造；江新造船公司主</w:t>
      </w:r>
      <w:r>
        <w:rPr>
          <w:spacing w:val="-58"/>
        </w:rPr>
        <w:t> </w:t>
      </w:r>
      <w:r>
        <w:rPr>
          <w:spacing w:val="-58"/>
        </w:rPr>
      </w:r>
      <w:r>
        <w:rPr>
          <w:spacing w:val="-2"/>
        </w:rPr>
        <w:t>要从事军民用船舶的制造；南京同方北斗科技有限公司主要从事基于北斗一号卫星的军</w:t>
      </w:r>
      <w:r>
        <w:rPr>
          <w:rFonts w:ascii="宋体" w:hAnsi="宋体" w:cs="宋体" w:eastAsia="宋体" w:hint="default"/>
          <w:spacing w:val="-2"/>
        </w:rPr>
        <w:t>/</w:t>
      </w:r>
      <w:r>
        <w:rPr>
          <w:rFonts w:ascii="宋体" w:hAnsi="宋体" w:cs="宋体" w:eastAsia="宋体" w:hint="default"/>
          <w:spacing w:val="-83"/>
        </w:rPr>
        <w:t> </w:t>
      </w:r>
      <w:r>
        <w:rPr/>
        <w:t>民用通信、导航业务。</w:t>
      </w:r>
    </w:p>
    <w:p>
      <w:pPr>
        <w:spacing w:line="240" w:lineRule="auto" w:before="11"/>
        <w:rPr>
          <w:rFonts w:ascii="宋体" w:hAnsi="宋体" w:cs="宋体" w:eastAsia="宋体" w:hint="default"/>
          <w:sz w:val="23"/>
          <w:szCs w:val="23"/>
        </w:rPr>
      </w:pPr>
    </w:p>
    <w:p>
      <w:pPr>
        <w:pStyle w:val="BodyText"/>
        <w:spacing w:line="237" w:lineRule="auto"/>
        <w:ind w:right="270"/>
        <w:jc w:val="left"/>
      </w:pPr>
      <w:r>
        <w:rPr>
          <w:rFonts w:ascii="宋体" w:hAnsi="宋体" w:cs="宋体" w:eastAsia="宋体" w:hint="default"/>
        </w:rPr>
        <w:t>2012</w:t>
      </w:r>
      <w:r>
        <w:rPr>
          <w:rFonts w:ascii="宋体" w:hAnsi="宋体" w:cs="宋体" w:eastAsia="宋体" w:hint="default"/>
          <w:spacing w:val="-51"/>
        </w:rPr>
        <w:t> </w:t>
      </w:r>
      <w:r>
        <w:rPr>
          <w:spacing w:val="-3"/>
        </w:rPr>
        <w:t>年，同方工业公司不断加强自身在产品、系统工程与技术研发方面的核心竞争能力。</w:t>
      </w:r>
      <w:r>
        <w:rPr/>
        <w:t> 针对军选民用指控产品更新速度加快的新形势，在积极巩固与增强指控产品的生产交付</w:t>
      </w:r>
      <w:r>
        <w:rPr>
          <w:spacing w:val="-49"/>
        </w:rPr>
        <w:t> </w:t>
      </w:r>
      <w:r>
        <w:rPr>
          <w:spacing w:val="-49"/>
        </w:rPr>
      </w:r>
      <w:r>
        <w:rPr/>
        <w:t>能力的同时，全面推进技术保障服务工作。作为新的业务增长点，本年度，同方工业系</w:t>
      </w:r>
      <w:r>
        <w:rPr>
          <w:spacing w:val="-61"/>
        </w:rPr>
        <w:t> </w:t>
      </w:r>
      <w:r>
        <w:rPr>
          <w:spacing w:val="-61"/>
        </w:rPr>
      </w:r>
      <w:r>
        <w:rPr/>
        <w:t>统工程集成项目规模迅速增长，承接了多项军队工程项目，进一步积累了作为项目总体</w:t>
      </w:r>
      <w:r>
        <w:rPr>
          <w:spacing w:val="-61"/>
        </w:rPr>
        <w:t> </w:t>
      </w:r>
      <w:r>
        <w:rPr>
          <w:spacing w:val="-61"/>
        </w:rPr>
      </w:r>
      <w:r>
        <w:rPr/>
        <w:t>单位的经验。</w:t>
      </w:r>
    </w:p>
    <w:p>
      <w:pPr>
        <w:spacing w:line="240" w:lineRule="auto" w:before="8"/>
        <w:rPr>
          <w:rFonts w:ascii="宋体" w:hAnsi="宋体" w:cs="宋体" w:eastAsia="宋体" w:hint="default"/>
          <w:sz w:val="23"/>
          <w:szCs w:val="23"/>
        </w:rPr>
      </w:pPr>
    </w:p>
    <w:p>
      <w:pPr>
        <w:pStyle w:val="BodyText"/>
        <w:spacing w:line="240" w:lineRule="auto"/>
        <w:ind w:right="390"/>
        <w:jc w:val="left"/>
      </w:pPr>
      <w:r>
        <w:rPr/>
        <w:t>同方工业近三年主要财务数据：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743"/>
        <w:gridCol w:w="1134"/>
        <w:gridCol w:w="3261"/>
        <w:gridCol w:w="1237"/>
      </w:tblGrid>
      <w:tr>
        <w:trPr>
          <w:trHeight w:val="337"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43"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4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6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47"/>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237"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8"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7"/>
              <w:jc w:val="center"/>
              <w:rPr>
                <w:rFonts w:ascii="Times New Roman" w:hAnsi="Times New Roman" w:cs="Times New Roman" w:eastAsia="Times New Roman" w:hint="default"/>
                <w:sz w:val="21"/>
                <w:szCs w:val="21"/>
              </w:rPr>
            </w:pPr>
            <w:r>
              <w:rPr>
                <w:rFonts w:ascii="Times New Roman"/>
                <w:b/>
                <w:sz w:val="21"/>
              </w:rPr>
              <w:t>2012</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114,552.72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22.50%</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57,165.68</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83" w:right="0"/>
              <w:jc w:val="center"/>
              <w:rPr>
                <w:rFonts w:ascii="Times New Roman" w:hAnsi="Times New Roman" w:cs="Times New Roman" w:eastAsia="Times New Roman" w:hint="default"/>
                <w:sz w:val="21"/>
                <w:szCs w:val="21"/>
              </w:rPr>
            </w:pPr>
            <w:r>
              <w:rPr>
                <w:rFonts w:ascii="Times New Roman"/>
                <w:sz w:val="21"/>
              </w:rPr>
              <w:t>149,681.04</w:t>
            </w:r>
          </w:p>
        </w:tc>
      </w:tr>
      <w:tr>
        <w:trPr>
          <w:trHeight w:val="326"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144,076.59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7.66%</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53,254.98</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83" w:right="0"/>
              <w:jc w:val="center"/>
              <w:rPr>
                <w:rFonts w:ascii="Times New Roman" w:hAnsi="Times New Roman" w:cs="Times New Roman" w:eastAsia="Times New Roman" w:hint="default"/>
                <w:sz w:val="21"/>
                <w:szCs w:val="21"/>
              </w:rPr>
            </w:pPr>
            <w:r>
              <w:rPr>
                <w:rFonts w:ascii="Times New Roman"/>
                <w:sz w:val="21"/>
              </w:rPr>
              <w:t>153,473.42</w:t>
            </w:r>
          </w:p>
        </w:tc>
      </w:tr>
      <w:tr>
        <w:trPr>
          <w:trHeight w:val="335"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7"/>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132,692.34</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16.37%</w:t>
            </w:r>
          </w:p>
        </w:tc>
        <w:tc>
          <w:tcPr>
            <w:tcW w:w="3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54,204.39</w:t>
            </w:r>
          </w:p>
        </w:tc>
        <w:tc>
          <w:tcPr>
            <w:tcW w:w="12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left="83" w:right="0"/>
              <w:jc w:val="center"/>
              <w:rPr>
                <w:rFonts w:ascii="Times New Roman" w:hAnsi="Times New Roman" w:cs="Times New Roman" w:eastAsia="Times New Roman" w:hint="default"/>
                <w:sz w:val="21"/>
                <w:szCs w:val="21"/>
              </w:rPr>
            </w:pPr>
            <w:r>
              <w:rPr>
                <w:rFonts w:ascii="Times New Roman"/>
                <w:sz w:val="21"/>
              </w:rPr>
              <w:t>167,290.92</w:t>
            </w:r>
          </w:p>
        </w:tc>
      </w:tr>
    </w:tbl>
    <w:p>
      <w:pPr>
        <w:spacing w:line="240" w:lineRule="auto" w:before="11"/>
        <w:rPr>
          <w:rFonts w:ascii="宋体" w:hAnsi="宋体" w:cs="宋体" w:eastAsia="宋体" w:hint="default"/>
          <w:sz w:val="15"/>
          <w:szCs w:val="15"/>
        </w:rPr>
      </w:pPr>
    </w:p>
    <w:p>
      <w:pPr>
        <w:pStyle w:val="Heading3"/>
        <w:spacing w:line="240" w:lineRule="auto" w:before="26"/>
        <w:ind w:left="138" w:right="0"/>
        <w:jc w:val="both"/>
        <w:rPr>
          <w:b w:val="0"/>
          <w:bCs w:val="0"/>
        </w:rPr>
      </w:pPr>
      <w:r>
        <w:rPr>
          <w:rFonts w:ascii="宋体" w:hAnsi="宋体" w:cs="宋体" w:eastAsia="宋体" w:hint="default"/>
        </w:rPr>
        <w:t>(4)</w:t>
      </w:r>
      <w:r>
        <w:rPr>
          <w:rFonts w:ascii="宋体" w:hAnsi="宋体" w:cs="宋体" w:eastAsia="宋体" w:hint="default"/>
          <w:spacing w:val="-70"/>
        </w:rPr>
        <w:t> </w:t>
      </w:r>
      <w:r>
        <w:rPr/>
        <w:t>同方知网</w:t>
      </w:r>
      <w:r>
        <w:rPr>
          <w:rFonts w:ascii="宋体" w:hAnsi="宋体" w:cs="宋体" w:eastAsia="宋体" w:hint="default"/>
        </w:rPr>
        <w:t>(</w:t>
      </w:r>
      <w:r>
        <w:rPr/>
        <w:t>北京</w:t>
      </w:r>
      <w:r>
        <w:rPr>
          <w:rFonts w:ascii="宋体" w:hAnsi="宋体" w:cs="宋体" w:eastAsia="宋体" w:hint="default"/>
        </w:rPr>
        <w:t>)</w:t>
      </w:r>
      <w:r>
        <w:rPr/>
        <w:t>技术有限公司</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402"/>
        <w:jc w:val="both"/>
      </w:pPr>
      <w:r>
        <w:rPr/>
        <w:t>同方知网</w:t>
      </w:r>
      <w:r>
        <w:rPr>
          <w:rFonts w:ascii="宋体" w:hAnsi="宋体" w:cs="宋体" w:eastAsia="宋体" w:hint="default"/>
        </w:rPr>
        <w:t>(</w:t>
      </w:r>
      <w:r>
        <w:rPr/>
        <w:t>北京</w:t>
      </w:r>
      <w:r>
        <w:rPr>
          <w:rFonts w:ascii="宋体" w:hAnsi="宋体" w:cs="宋体" w:eastAsia="宋体" w:hint="default"/>
        </w:rPr>
        <w:t>)</w:t>
      </w:r>
      <w:r>
        <w:rPr/>
        <w:t>技术有限公司</w:t>
      </w:r>
      <w:r>
        <w:rPr>
          <w:rFonts w:ascii="宋体" w:hAnsi="宋体" w:cs="宋体" w:eastAsia="宋体" w:hint="default"/>
        </w:rPr>
        <w:t>(</w:t>
      </w:r>
      <w:r>
        <w:rPr/>
        <w:t>以下简称“同方知网”</w:t>
      </w:r>
      <w:r>
        <w:rPr>
          <w:rFonts w:ascii="宋体" w:hAnsi="宋体" w:cs="宋体" w:eastAsia="宋体" w:hint="default"/>
        </w:rPr>
        <w:t>)</w:t>
      </w:r>
      <w:r>
        <w:rPr/>
        <w:t>注册资本 </w:t>
      </w:r>
      <w:r>
        <w:rPr>
          <w:rFonts w:ascii="宋体" w:hAnsi="宋体" w:cs="宋体" w:eastAsia="宋体" w:hint="default"/>
        </w:rPr>
        <w:t>100</w:t>
      </w:r>
      <w:r>
        <w:rPr>
          <w:rFonts w:ascii="宋体" w:hAnsi="宋体" w:cs="宋体" w:eastAsia="宋体" w:hint="default"/>
          <w:spacing w:val="-39"/>
        </w:rPr>
        <w:t> </w:t>
      </w:r>
      <w:r>
        <w:rPr/>
        <w:t>万美元，公司合并 </w:t>
      </w:r>
      <w:r>
        <w:rPr>
          <w:spacing w:val="7"/>
        </w:rPr>
        <w:t>持股 </w:t>
      </w:r>
      <w:r>
        <w:rPr>
          <w:rFonts w:ascii="宋体" w:hAnsi="宋体" w:cs="宋体" w:eastAsia="宋体" w:hint="default"/>
          <w:spacing w:val="12"/>
        </w:rPr>
        <w:t>100%</w:t>
      </w:r>
      <w:r>
        <w:rPr>
          <w:spacing w:val="12"/>
        </w:rPr>
        <w:t>，系公司为推动互联网业务的国际化进程，通过海外投资平台</w:t>
      </w:r>
      <w:r>
        <w:rPr>
          <w:spacing w:val="39"/>
        </w:rPr>
        <w:t> </w:t>
      </w:r>
      <w:r>
        <w:rPr>
          <w:rFonts w:ascii="宋体" w:hAnsi="宋体" w:cs="宋体" w:eastAsia="宋体" w:hint="default"/>
        </w:rPr>
        <w:t>Resuccess Investments</w:t>
      </w:r>
      <w:r>
        <w:rPr>
          <w:rFonts w:ascii="宋体" w:hAnsi="宋体" w:cs="宋体" w:eastAsia="宋体" w:hint="default"/>
          <w:spacing w:val="-79"/>
        </w:rPr>
        <w:t> </w:t>
      </w:r>
      <w:r>
        <w:rPr>
          <w:rFonts w:ascii="宋体" w:hAnsi="宋体" w:cs="宋体" w:eastAsia="宋体" w:hint="default"/>
        </w:rPr>
        <w:t>Limited</w:t>
      </w:r>
      <w:r>
        <w:rPr>
          <w:rFonts w:ascii="宋体" w:hAnsi="宋体" w:cs="宋体" w:eastAsia="宋体" w:hint="default"/>
          <w:spacing w:val="-79"/>
        </w:rPr>
        <w:t> </w:t>
      </w:r>
      <w:r>
        <w:rPr/>
        <w:t>设立的面向全球市场的互联网技术开发公司，同方知网主要从事互 联网出版与服务业务，目前已经形成了“中国知网”</w:t>
      </w:r>
      <w:r>
        <w:rPr>
          <w:rFonts w:ascii="宋体" w:hAnsi="宋体" w:cs="宋体" w:eastAsia="宋体" w:hint="default"/>
        </w:rPr>
        <w:t>(CNKI)</w:t>
      </w:r>
      <w:r>
        <w:rPr/>
        <w:t>门户网站，为用户提供《中</w:t>
      </w:r>
      <w:r>
        <w:rPr>
          <w:spacing w:val="-51"/>
        </w:rPr>
        <w:t> </w:t>
      </w:r>
      <w:r>
        <w:rPr>
          <w:spacing w:val="-51"/>
        </w:rPr>
      </w:r>
      <w:r>
        <w:rPr>
          <w:spacing w:val="-16"/>
        </w:rPr>
        <w:t>国知识资源总库》、《中国学术期刊数据库》、《中国博硕士论文数据库》、《中国年鉴全文</w:t>
      </w:r>
      <w:r>
        <w:rPr/>
        <w:t> </w:t>
      </w:r>
      <w:r>
        <w:rPr>
          <w:spacing w:val="-5"/>
        </w:rPr>
        <w:t>数据库》、《中国工具书网络出版总库》等一系列产品，以及知识资源互联网搜索、共享</w:t>
      </w:r>
      <w:r>
        <w:rPr>
          <w:spacing w:val="-104"/>
        </w:rPr>
        <w:t> </w:t>
      </w:r>
      <w:r>
        <w:rPr>
          <w:spacing w:val="-104"/>
        </w:rPr>
      </w:r>
      <w:r>
        <w:rPr/>
        <w:t>和网络出版服务。</w:t>
      </w:r>
    </w:p>
    <w:p>
      <w:pPr>
        <w:spacing w:after="0" w:line="237" w:lineRule="auto"/>
        <w:jc w:val="both"/>
        <w:sectPr>
          <w:pgSz w:w="11910" w:h="16840"/>
          <w:pgMar w:header="609" w:footer="761" w:top="1080" w:bottom="960" w:left="1280" w:right="8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267"/>
        <w:jc w:val="left"/>
      </w:pPr>
      <w:r>
        <w:rPr>
          <w:rFonts w:ascii="宋体" w:hAnsi="宋体" w:cs="宋体" w:eastAsia="宋体" w:hint="default"/>
        </w:rPr>
        <w:t>2012</w:t>
      </w:r>
      <w:r>
        <w:rPr>
          <w:rFonts w:ascii="宋体" w:hAnsi="宋体" w:cs="宋体" w:eastAsia="宋体" w:hint="default"/>
          <w:spacing w:val="-52"/>
        </w:rPr>
        <w:t> </w:t>
      </w:r>
      <w:r>
        <w:rPr>
          <w:spacing w:val="-3"/>
        </w:rPr>
        <w:t>年，同方知网把握国家实现分散期刊大规模的集约化经营和数字化升级的相关政策，</w:t>
      </w:r>
      <w:r>
        <w:rPr/>
        <w:t> 继续稳定出版资源，加强优先数字出版为代表的全新出版模式的推广，使期刊出版数量</w:t>
      </w:r>
      <w:r>
        <w:rPr>
          <w:spacing w:val="-61"/>
        </w:rPr>
        <w:t> </w:t>
      </w:r>
      <w:r>
        <w:rPr>
          <w:spacing w:val="-61"/>
        </w:rPr>
      </w:r>
      <w:r>
        <w:rPr/>
        <w:t>稳步增长，出版时滞大幅缩短，对提高期刊出版的内容品质起到了关键的推动作用，全</w:t>
      </w:r>
      <w:r>
        <w:rPr>
          <w:spacing w:val="-61"/>
        </w:rPr>
        <w:t> </w:t>
      </w:r>
      <w:r>
        <w:rPr>
          <w:spacing w:val="-61"/>
        </w:rPr>
      </w:r>
      <w:r>
        <w:rPr/>
        <w:t>年优先出版期刊达</w:t>
      </w:r>
      <w:r>
        <w:rPr>
          <w:spacing w:val="-58"/>
        </w:rPr>
        <w:t> </w:t>
      </w:r>
      <w:r>
        <w:rPr>
          <w:rFonts w:ascii="宋体" w:hAnsi="宋体" w:cs="宋体" w:eastAsia="宋体" w:hint="default"/>
        </w:rPr>
        <w:t>1527</w:t>
      </w:r>
      <w:r>
        <w:rPr>
          <w:rFonts w:ascii="宋体" w:hAnsi="宋体" w:cs="宋体" w:eastAsia="宋体" w:hint="default"/>
          <w:spacing w:val="-58"/>
        </w:rPr>
        <w:t> </w:t>
      </w:r>
      <w:r>
        <w:rPr>
          <w:spacing w:val="-20"/>
        </w:rPr>
        <w:t>种，其中</w:t>
      </w:r>
      <w:r>
        <w:rPr>
          <w:spacing w:val="-58"/>
        </w:rPr>
        <w:t> </w:t>
      </w:r>
      <w:r>
        <w:rPr>
          <w:rFonts w:ascii="宋体" w:hAnsi="宋体" w:cs="宋体" w:eastAsia="宋体" w:hint="default"/>
        </w:rPr>
        <w:t>131</w:t>
      </w:r>
      <w:r>
        <w:rPr>
          <w:rFonts w:ascii="宋体" w:hAnsi="宋体" w:cs="宋体" w:eastAsia="宋体" w:hint="default"/>
          <w:spacing w:val="-58"/>
        </w:rPr>
        <w:t> </w:t>
      </w:r>
      <w:r>
        <w:rPr>
          <w:spacing w:val="-4"/>
        </w:rPr>
        <w:t>种优先出版期刊获评国际高影响力期刊。报告期内，</w:t>
      </w:r>
      <w:r>
        <w:rPr/>
        <w:t> </w:t>
      </w:r>
      <w:r>
        <w:rPr>
          <w:spacing w:val="-1"/>
        </w:rPr>
        <w:t>同方知网积极拓展国际市场，启动了面向全球机构和个人的“中国出版物国际营销平台”</w:t>
      </w:r>
      <w:r>
        <w:rPr/>
        <w:t> 的建设，该项目获得了”国家文化产业发展专项资金”的重大支持。</w:t>
      </w:r>
      <w:r>
        <w:rPr>
          <w:rFonts w:ascii="宋体" w:hAnsi="宋体" w:cs="宋体" w:eastAsia="宋体" w:hint="default"/>
        </w:rPr>
        <w:t>2012</w:t>
      </w:r>
      <w:r>
        <w:rPr>
          <w:rFonts w:ascii="宋体" w:hAnsi="宋体" w:cs="宋体" w:eastAsia="宋体" w:hint="default"/>
          <w:spacing w:val="-40"/>
        </w:rPr>
        <w:t> </w:t>
      </w:r>
      <w:r>
        <w:rPr/>
        <w:t>年度，同方知</w:t>
      </w:r>
    </w:p>
    <w:p>
      <w:pPr>
        <w:pStyle w:val="BodyText"/>
        <w:spacing w:line="237" w:lineRule="auto" w:before="1"/>
        <w:ind w:right="403"/>
        <w:jc w:val="both"/>
      </w:pPr>
      <w:r>
        <w:rPr/>
        <w:t>网与中国学术期刊网络出版总库被商务部、中宣部、财政部、文化部、广电总局和新闻</w:t>
      </w:r>
      <w:r>
        <w:rPr>
          <w:spacing w:val="-58"/>
        </w:rPr>
        <w:t> </w:t>
      </w:r>
      <w:r>
        <w:rPr>
          <w:spacing w:val="-58"/>
        </w:rPr>
      </w:r>
      <w:r>
        <w:rPr/>
        <w:t>出版总署共同认定为</w:t>
      </w:r>
      <w:r>
        <w:rPr>
          <w:spacing w:val="-40"/>
        </w:rPr>
        <w:t> </w:t>
      </w:r>
      <w:r>
        <w:rPr>
          <w:rFonts w:ascii="宋体" w:hAnsi="宋体" w:cs="宋体" w:eastAsia="宋体" w:hint="default"/>
        </w:rPr>
        <w:t>2011-2012</w:t>
      </w:r>
      <w:r>
        <w:rPr>
          <w:rFonts w:ascii="宋体" w:hAnsi="宋体" w:cs="宋体" w:eastAsia="宋体" w:hint="default"/>
          <w:spacing w:val="-40"/>
        </w:rPr>
        <w:t> </w:t>
      </w:r>
      <w:r>
        <w:rPr/>
        <w:t>年度国家文化出口重点企业和</w:t>
      </w:r>
      <w:r>
        <w:rPr>
          <w:spacing w:val="-40"/>
        </w:rPr>
        <w:t> </w:t>
      </w:r>
      <w:r>
        <w:rPr>
          <w:rFonts w:ascii="宋体" w:hAnsi="宋体" w:cs="宋体" w:eastAsia="宋体" w:hint="default"/>
        </w:rPr>
        <w:t>2011-2012</w:t>
      </w:r>
      <w:r>
        <w:rPr>
          <w:rFonts w:ascii="宋体" w:hAnsi="宋体" w:cs="宋体" w:eastAsia="宋体" w:hint="default"/>
          <w:spacing w:val="-40"/>
        </w:rPr>
        <w:t> </w:t>
      </w:r>
      <w:r>
        <w:rPr/>
        <w:t>年度国家文化 出口重点项目。</w:t>
      </w:r>
    </w:p>
    <w:p>
      <w:pPr>
        <w:spacing w:line="240" w:lineRule="auto" w:before="7"/>
        <w:rPr>
          <w:rFonts w:ascii="宋体" w:hAnsi="宋体" w:cs="宋体" w:eastAsia="宋体" w:hint="default"/>
          <w:sz w:val="23"/>
          <w:szCs w:val="23"/>
        </w:rPr>
      </w:pPr>
    </w:p>
    <w:p>
      <w:pPr>
        <w:pStyle w:val="BodyText"/>
        <w:spacing w:line="240" w:lineRule="auto"/>
        <w:ind w:right="390"/>
        <w:jc w:val="left"/>
      </w:pPr>
      <w:r>
        <w:rPr/>
        <w:t>同方知网近三年主要财务数据：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743"/>
        <w:gridCol w:w="1134"/>
        <w:gridCol w:w="3261"/>
        <w:gridCol w:w="1237"/>
      </w:tblGrid>
      <w:tr>
        <w:trPr>
          <w:trHeight w:val="338"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43"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4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6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47"/>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237"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293"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6"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2012</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53,797.98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66.88%</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63,322.72</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281" w:right="0"/>
              <w:jc w:val="left"/>
              <w:rPr>
                <w:rFonts w:ascii="Times New Roman" w:hAnsi="Times New Roman" w:cs="Times New Roman" w:eastAsia="Times New Roman" w:hint="default"/>
                <w:sz w:val="21"/>
                <w:szCs w:val="21"/>
              </w:rPr>
            </w:pPr>
            <w:r>
              <w:rPr>
                <w:rFonts w:ascii="Times New Roman"/>
                <w:sz w:val="21"/>
              </w:rPr>
              <w:t>87,686.01</w:t>
            </w:r>
          </w:p>
        </w:tc>
      </w:tr>
      <w:tr>
        <w:trPr>
          <w:trHeight w:val="326"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w w:val="95"/>
                <w:sz w:val="21"/>
              </w:rPr>
              <w:t>45,466.11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72.05%</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52,785.78</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281" w:right="0"/>
              <w:jc w:val="left"/>
              <w:rPr>
                <w:rFonts w:ascii="Times New Roman" w:hAnsi="Times New Roman" w:cs="Times New Roman" w:eastAsia="Times New Roman" w:hint="default"/>
                <w:sz w:val="21"/>
                <w:szCs w:val="21"/>
              </w:rPr>
            </w:pPr>
            <w:r>
              <w:rPr>
                <w:rFonts w:ascii="Times New Roman"/>
                <w:sz w:val="21"/>
              </w:rPr>
              <w:t>86,019.61</w:t>
            </w:r>
          </w:p>
        </w:tc>
      </w:tr>
      <w:tr>
        <w:trPr>
          <w:trHeight w:val="335"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7"/>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38,055.97</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70.18%</w:t>
            </w:r>
          </w:p>
        </w:tc>
        <w:tc>
          <w:tcPr>
            <w:tcW w:w="3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42,990.73</w:t>
            </w:r>
          </w:p>
        </w:tc>
        <w:tc>
          <w:tcPr>
            <w:tcW w:w="12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left="281" w:right="0"/>
              <w:jc w:val="left"/>
              <w:rPr>
                <w:rFonts w:ascii="Times New Roman" w:hAnsi="Times New Roman" w:cs="Times New Roman" w:eastAsia="Times New Roman" w:hint="default"/>
                <w:sz w:val="21"/>
                <w:szCs w:val="21"/>
              </w:rPr>
            </w:pPr>
            <w:r>
              <w:rPr>
                <w:rFonts w:ascii="Times New Roman"/>
                <w:sz w:val="21"/>
              </w:rPr>
              <w:t>71,026.07</w:t>
            </w:r>
          </w:p>
        </w:tc>
      </w:tr>
    </w:tbl>
    <w:p>
      <w:pPr>
        <w:spacing w:line="240" w:lineRule="auto" w:before="10"/>
        <w:rPr>
          <w:rFonts w:ascii="宋体" w:hAnsi="宋体" w:cs="宋体" w:eastAsia="宋体" w:hint="default"/>
          <w:sz w:val="18"/>
          <w:szCs w:val="18"/>
        </w:rPr>
      </w:pPr>
    </w:p>
    <w:p>
      <w:pPr>
        <w:pStyle w:val="Heading3"/>
        <w:spacing w:line="240" w:lineRule="auto" w:before="26"/>
        <w:ind w:left="138" w:right="0"/>
        <w:jc w:val="both"/>
        <w:rPr>
          <w:b w:val="0"/>
          <w:bCs w:val="0"/>
        </w:rPr>
      </w:pPr>
      <w:r>
        <w:rPr>
          <w:rFonts w:ascii="宋体" w:hAnsi="宋体" w:cs="宋体" w:eastAsia="宋体" w:hint="default"/>
        </w:rPr>
        <w:t>(5)</w:t>
      </w:r>
      <w:r>
        <w:rPr>
          <w:rFonts w:ascii="宋体" w:hAnsi="宋体" w:cs="宋体" w:eastAsia="宋体" w:hint="default"/>
          <w:spacing w:val="-76"/>
        </w:rPr>
        <w:t> </w:t>
      </w:r>
      <w:r>
        <w:rPr/>
        <w:t>沈阳同方多媒体科技有限公司</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0"/>
        <w:jc w:val="both"/>
      </w:pPr>
      <w:r>
        <w:rPr/>
        <w:t>沈阳同方多媒体科技有限公司</w:t>
      </w:r>
      <w:r>
        <w:rPr>
          <w:rFonts w:ascii="宋体" w:hAnsi="宋体" w:cs="宋体" w:eastAsia="宋体" w:hint="default"/>
        </w:rPr>
        <w:t>(</w:t>
      </w:r>
      <w:r>
        <w:rPr/>
        <w:t>以下简称“沈阳多媒体”</w:t>
      </w:r>
      <w:r>
        <w:rPr>
          <w:rFonts w:ascii="宋体" w:hAnsi="宋体" w:cs="宋体" w:eastAsia="宋体" w:hint="default"/>
        </w:rPr>
        <w:t>)</w:t>
      </w:r>
      <w:r>
        <w:rPr/>
        <w:t>成立于</w:t>
      </w:r>
      <w:r>
        <w:rPr>
          <w:spacing w:val="-40"/>
        </w:rPr>
        <w:t> </w:t>
      </w:r>
      <w:r>
        <w:rPr>
          <w:rFonts w:ascii="宋体" w:hAnsi="宋体" w:cs="宋体" w:eastAsia="宋体" w:hint="default"/>
        </w:rPr>
        <w:t>2004</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月，注册资</w:t>
      </w:r>
    </w:p>
    <w:p>
      <w:pPr>
        <w:pStyle w:val="BodyText"/>
        <w:spacing w:line="312" w:lineRule="exact"/>
        <w:ind w:right="0"/>
        <w:jc w:val="both"/>
      </w:pPr>
      <w:r>
        <w:rPr/>
        <w:t>本为</w:t>
      </w:r>
      <w:r>
        <w:rPr>
          <w:spacing w:val="-60"/>
        </w:rPr>
        <w:t> </w:t>
      </w:r>
      <w:r>
        <w:rPr>
          <w:rFonts w:ascii="宋体" w:hAnsi="宋体" w:cs="宋体" w:eastAsia="宋体" w:hint="default"/>
        </w:rPr>
        <w:t>3.18</w:t>
      </w:r>
      <w:r>
        <w:rPr>
          <w:rFonts w:ascii="宋体" w:hAnsi="宋体" w:cs="宋体" w:eastAsia="宋体" w:hint="default"/>
          <w:spacing w:val="-60"/>
        </w:rPr>
        <w:t> </w:t>
      </w:r>
      <w:r>
        <w:rPr/>
        <w:t>亿元，系公司全资子公司，主要从事公司的数字电视机整机制造。</w:t>
      </w:r>
    </w:p>
    <w:p>
      <w:pPr>
        <w:spacing w:line="240" w:lineRule="auto" w:before="11"/>
        <w:rPr>
          <w:rFonts w:ascii="宋体" w:hAnsi="宋体" w:cs="宋体" w:eastAsia="宋体" w:hint="default"/>
          <w:sz w:val="23"/>
          <w:szCs w:val="23"/>
        </w:rPr>
      </w:pPr>
    </w:p>
    <w:p>
      <w:pPr>
        <w:pStyle w:val="BodyText"/>
        <w:spacing w:line="237" w:lineRule="auto"/>
        <w:ind w:right="405"/>
        <w:jc w:val="both"/>
      </w:pPr>
      <w:r>
        <w:rPr>
          <w:spacing w:val="-11"/>
        </w:rPr>
        <w:t>本年度，沈阳多媒体围绕“效率与产能提升”、“成本与品质控制”、“人才引进与培养”</w:t>
      </w:r>
      <w:r>
        <w:rPr>
          <w:spacing w:val="-96"/>
        </w:rPr>
        <w:t> </w:t>
      </w:r>
      <w:r>
        <w:rPr>
          <w:spacing w:val="-96"/>
        </w:rPr>
      </w:r>
      <w:r>
        <w:rPr/>
        <w:t>三大方面展开工作，坚持以精益电子制造为核心理念，通过前期可制造性设计改良、工</w:t>
      </w:r>
      <w:r>
        <w:rPr>
          <w:spacing w:val="-56"/>
        </w:rPr>
        <w:t> </w:t>
      </w:r>
      <w:r>
        <w:rPr>
          <w:spacing w:val="-56"/>
        </w:rPr>
      </w:r>
      <w:r>
        <w:rPr/>
        <w:t>艺简化、设备改造以及线体竞争机制引入等方面工作的持续开展，使平均产能进一步提</w:t>
      </w:r>
      <w:r>
        <w:rPr>
          <w:spacing w:val="-52"/>
        </w:rPr>
        <w:t> </w:t>
      </w:r>
      <w:r>
        <w:rPr>
          <w:spacing w:val="-52"/>
        </w:rPr>
      </w:r>
      <w:r>
        <w:rPr>
          <w:spacing w:val="-3"/>
        </w:rPr>
        <w:t>升，全年电视产量提升</w:t>
      </w:r>
      <w:r>
        <w:rPr>
          <w:spacing w:val="-46"/>
        </w:rPr>
        <w:t> </w:t>
      </w:r>
      <w:r>
        <w:rPr>
          <w:rFonts w:ascii="宋体" w:hAnsi="宋体" w:cs="宋体" w:eastAsia="宋体" w:hint="default"/>
          <w:spacing w:val="-3"/>
        </w:rPr>
        <w:t>22%</w:t>
      </w:r>
      <w:r>
        <w:rPr>
          <w:spacing w:val="-3"/>
        </w:rPr>
        <w:t>，再创历史新高，位居沈阳市出口企业排名第一名。沈阳多媒</w:t>
      </w:r>
      <w:r>
        <w:rPr>
          <w:spacing w:val="-118"/>
        </w:rPr>
        <w:t> </w:t>
      </w:r>
      <w:r>
        <w:rPr>
          <w:spacing w:val="-118"/>
        </w:rPr>
      </w:r>
      <w:r>
        <w:rPr/>
        <w:t>体承报的 </w:t>
      </w:r>
      <w:r>
        <w:rPr>
          <w:rFonts w:ascii="宋体" w:hAnsi="宋体" w:cs="宋体" w:eastAsia="宋体" w:hint="default"/>
        </w:rPr>
        <w:t>LCM</w:t>
      </w:r>
      <w:r>
        <w:rPr>
          <w:rFonts w:ascii="宋体" w:hAnsi="宋体" w:cs="宋体" w:eastAsia="宋体" w:hint="default"/>
          <w:spacing w:val="-39"/>
        </w:rPr>
        <w:t> </w:t>
      </w:r>
      <w:r>
        <w:rPr/>
        <w:t>模组液晶电视机项目也顺利通过了沈阳市企业技术创新计划项目的专家验 收。报告期内，沈阳多媒体还通过了 </w:t>
      </w:r>
      <w:r>
        <w:rPr>
          <w:rFonts w:ascii="宋体" w:hAnsi="宋体" w:cs="宋体" w:eastAsia="宋体" w:hint="default"/>
        </w:rPr>
        <w:t>GSV</w:t>
      </w:r>
      <w:r>
        <w:rPr>
          <w:rFonts w:ascii="宋体" w:hAnsi="宋体" w:cs="宋体" w:eastAsia="宋体" w:hint="default"/>
          <w:spacing w:val="-41"/>
        </w:rPr>
        <w:t> </w:t>
      </w:r>
      <w:r>
        <w:rPr/>
        <w:t>全球安全认证，标志着公司达到了全球安全认 证体系的相关要求，在安全保障和风险控制方面跨入到了一个新的阶段，为实现企业的</w:t>
      </w:r>
      <w:r>
        <w:rPr>
          <w:spacing w:val="-61"/>
        </w:rPr>
        <w:t> </w:t>
      </w:r>
      <w:r>
        <w:rPr>
          <w:spacing w:val="-61"/>
        </w:rPr>
      </w:r>
      <w:r>
        <w:rPr/>
        <w:t>三年规划目标，使公司成为具有核心竞争力的产品生产平台和国际代工制造基地奠定了</w:t>
      </w:r>
      <w:r>
        <w:rPr>
          <w:spacing w:val="-61"/>
        </w:rPr>
        <w:t> </w:t>
      </w:r>
      <w:r>
        <w:rPr>
          <w:spacing w:val="-61"/>
        </w:rPr>
      </w:r>
      <w:r>
        <w:rPr/>
        <w:t>基础。</w:t>
      </w:r>
    </w:p>
    <w:p>
      <w:pPr>
        <w:spacing w:line="240" w:lineRule="auto" w:before="8"/>
        <w:rPr>
          <w:rFonts w:ascii="宋体" w:hAnsi="宋体" w:cs="宋体" w:eastAsia="宋体" w:hint="default"/>
          <w:sz w:val="23"/>
          <w:szCs w:val="23"/>
        </w:rPr>
      </w:pPr>
    </w:p>
    <w:p>
      <w:pPr>
        <w:pStyle w:val="BodyText"/>
        <w:spacing w:line="240" w:lineRule="auto"/>
        <w:ind w:right="0"/>
        <w:jc w:val="both"/>
      </w:pPr>
      <w:r>
        <w:rPr/>
        <w:t>沈阳多媒体近三年主要财务数据：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743"/>
        <w:gridCol w:w="1134"/>
        <w:gridCol w:w="3261"/>
        <w:gridCol w:w="1237"/>
      </w:tblGrid>
      <w:tr>
        <w:trPr>
          <w:trHeight w:val="337"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43"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4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6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47"/>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237"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8"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7"/>
              <w:jc w:val="center"/>
              <w:rPr>
                <w:rFonts w:ascii="Times New Roman" w:hAnsi="Times New Roman" w:cs="Times New Roman" w:eastAsia="Times New Roman" w:hint="default"/>
                <w:sz w:val="21"/>
                <w:szCs w:val="21"/>
              </w:rPr>
            </w:pPr>
            <w:r>
              <w:rPr>
                <w:rFonts w:ascii="Times New Roman"/>
                <w:b/>
                <w:sz w:val="21"/>
              </w:rPr>
              <w:t>2012</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275,906.30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5.24%</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31,650.08</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83" w:right="0"/>
              <w:jc w:val="center"/>
              <w:rPr>
                <w:rFonts w:ascii="Times New Roman" w:hAnsi="Times New Roman" w:cs="Times New Roman" w:eastAsia="Times New Roman" w:hint="default"/>
                <w:sz w:val="21"/>
                <w:szCs w:val="21"/>
              </w:rPr>
            </w:pPr>
            <w:r>
              <w:rPr>
                <w:rFonts w:ascii="Times New Roman"/>
                <w:sz w:val="21"/>
              </w:rPr>
              <w:t>188,149.51</w:t>
            </w:r>
          </w:p>
        </w:tc>
      </w:tr>
      <w:tr>
        <w:trPr>
          <w:trHeight w:val="326"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240,031.50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4.95%</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32,547.19</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83" w:right="0"/>
              <w:jc w:val="center"/>
              <w:rPr>
                <w:rFonts w:ascii="Times New Roman" w:hAnsi="Times New Roman" w:cs="Times New Roman" w:eastAsia="Times New Roman" w:hint="default"/>
                <w:sz w:val="21"/>
                <w:szCs w:val="21"/>
              </w:rPr>
            </w:pPr>
            <w:r>
              <w:rPr>
                <w:rFonts w:ascii="Times New Roman"/>
                <w:sz w:val="21"/>
              </w:rPr>
              <w:t>169,944.37</w:t>
            </w:r>
          </w:p>
        </w:tc>
      </w:tr>
      <w:tr>
        <w:trPr>
          <w:trHeight w:val="335"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7"/>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210,996.24</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7.08%</w:t>
            </w:r>
          </w:p>
        </w:tc>
        <w:tc>
          <w:tcPr>
            <w:tcW w:w="3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33,556.24</w:t>
            </w:r>
          </w:p>
        </w:tc>
        <w:tc>
          <w:tcPr>
            <w:tcW w:w="12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left="83" w:right="0"/>
              <w:jc w:val="center"/>
              <w:rPr>
                <w:rFonts w:ascii="Times New Roman" w:hAnsi="Times New Roman" w:cs="Times New Roman" w:eastAsia="Times New Roman" w:hint="default"/>
                <w:sz w:val="21"/>
                <w:szCs w:val="21"/>
              </w:rPr>
            </w:pPr>
            <w:r>
              <w:rPr>
                <w:rFonts w:ascii="Times New Roman"/>
                <w:sz w:val="21"/>
              </w:rPr>
              <w:t>150,137.97</w:t>
            </w:r>
          </w:p>
        </w:tc>
      </w:tr>
    </w:tbl>
    <w:p>
      <w:pPr>
        <w:spacing w:line="240" w:lineRule="auto" w:before="11"/>
        <w:rPr>
          <w:rFonts w:ascii="宋体" w:hAnsi="宋体" w:cs="宋体" w:eastAsia="宋体" w:hint="default"/>
          <w:sz w:val="18"/>
          <w:szCs w:val="18"/>
        </w:rPr>
      </w:pPr>
    </w:p>
    <w:p>
      <w:pPr>
        <w:pStyle w:val="Heading3"/>
        <w:spacing w:line="240" w:lineRule="auto" w:before="26"/>
        <w:ind w:left="138" w:right="390"/>
        <w:jc w:val="left"/>
        <w:rPr>
          <w:b w:val="0"/>
          <w:bCs w:val="0"/>
        </w:rPr>
      </w:pPr>
      <w:r>
        <w:rPr>
          <w:rFonts w:ascii="宋体" w:hAnsi="宋体" w:cs="宋体" w:eastAsia="宋体" w:hint="default"/>
        </w:rPr>
        <w:t>(6)</w:t>
      </w:r>
      <w:r>
        <w:rPr>
          <w:rFonts w:ascii="宋体" w:hAnsi="宋体" w:cs="宋体" w:eastAsia="宋体" w:hint="default"/>
          <w:spacing w:val="-68"/>
        </w:rPr>
        <w:t> </w:t>
      </w:r>
      <w:r>
        <w:rPr/>
        <w:t>同方人工环境有限公司</w:t>
      </w:r>
      <w:r>
        <w:rPr>
          <w:b w:val="0"/>
          <w:bCs w:val="0"/>
        </w:rPr>
      </w:r>
    </w:p>
    <w:p>
      <w:pPr>
        <w:spacing w:line="240" w:lineRule="auto" w:before="8"/>
        <w:rPr>
          <w:rFonts w:ascii="宋体" w:hAnsi="宋体" w:cs="宋体" w:eastAsia="宋体" w:hint="default"/>
          <w:b/>
          <w:bCs/>
          <w:sz w:val="23"/>
          <w:szCs w:val="23"/>
        </w:rPr>
      </w:pPr>
    </w:p>
    <w:p>
      <w:pPr>
        <w:pStyle w:val="BodyText"/>
        <w:spacing w:line="322" w:lineRule="exact"/>
        <w:ind w:right="0"/>
        <w:jc w:val="left"/>
        <w:rPr>
          <w:rFonts w:ascii="Times New Roman" w:hAnsi="Times New Roman" w:cs="Times New Roman" w:eastAsia="Times New Roman" w:hint="default"/>
        </w:rPr>
      </w:pPr>
      <w:r>
        <w:rPr/>
        <w:t>同方人工环境有限公司</w:t>
      </w:r>
      <w:r>
        <w:rPr>
          <w:rFonts w:ascii="宋体" w:hAnsi="宋体" w:cs="宋体" w:eastAsia="宋体" w:hint="default"/>
        </w:rPr>
        <w:t>(</w:t>
      </w:r>
      <w:r>
        <w:rPr/>
        <w:t>以下简</w:t>
      </w:r>
      <w:r>
        <w:rPr>
          <w:spacing w:val="-120"/>
        </w:rPr>
        <w:t>称</w:t>
      </w:r>
      <w:r>
        <w:rPr/>
        <w:t>“同方人环</w:t>
      </w:r>
      <w:r>
        <w:rPr>
          <w:spacing w:val="-120"/>
        </w:rPr>
        <w:t>”</w:t>
      </w:r>
      <w:r>
        <w:rPr>
          <w:rFonts w:ascii="宋体" w:hAnsi="宋体" w:cs="宋体" w:eastAsia="宋体" w:hint="default"/>
        </w:rPr>
        <w:t>)</w:t>
      </w:r>
      <w:r>
        <w:rPr/>
        <w:t>成立于</w:t>
      </w:r>
      <w:r>
        <w:rPr>
          <w:spacing w:val="-66"/>
        </w:rPr>
        <w:t> </w:t>
      </w:r>
      <w:r>
        <w:rPr>
          <w:rFonts w:ascii="宋体" w:hAnsi="宋体" w:cs="宋体" w:eastAsia="宋体" w:hint="default"/>
        </w:rPr>
        <w:t>2000</w:t>
      </w:r>
      <w:r>
        <w:rPr>
          <w:rFonts w:ascii="宋体" w:hAnsi="宋体" w:cs="宋体" w:eastAsia="宋体" w:hint="default"/>
          <w:spacing w:val="-66"/>
        </w:rPr>
        <w:t> </w:t>
      </w:r>
      <w:r>
        <w:rPr/>
        <w:t>年</w:t>
      </w:r>
      <w:r>
        <w:rPr>
          <w:spacing w:val="-66"/>
        </w:rPr>
        <w:t> </w:t>
      </w:r>
      <w:r>
        <w:rPr>
          <w:rFonts w:ascii="宋体" w:hAnsi="宋体" w:cs="宋体" w:eastAsia="宋体" w:hint="default"/>
        </w:rPr>
        <w:t>11</w:t>
      </w:r>
      <w:r>
        <w:rPr>
          <w:rFonts w:ascii="宋体" w:hAnsi="宋体" w:cs="宋体" w:eastAsia="宋体" w:hint="default"/>
          <w:spacing w:val="-66"/>
        </w:rPr>
        <w:t> </w:t>
      </w:r>
      <w:r>
        <w:rPr/>
        <w:t>月</w:t>
      </w:r>
      <w:r>
        <w:rPr>
          <w:spacing w:val="-65"/>
        </w:rPr>
        <w:t> </w:t>
      </w:r>
      <w:r>
        <w:rPr>
          <w:rFonts w:ascii="宋体" w:hAnsi="宋体" w:cs="宋体" w:eastAsia="宋体" w:hint="default"/>
        </w:rPr>
        <w:t>1</w:t>
      </w:r>
      <w:r>
        <w:rPr>
          <w:rFonts w:ascii="宋体" w:hAnsi="宋体" w:cs="宋体" w:eastAsia="宋体" w:hint="default"/>
          <w:spacing w:val="-66"/>
        </w:rPr>
        <w:t> </w:t>
      </w:r>
      <w:r>
        <w:rPr/>
        <w:t>日</w:t>
      </w:r>
      <w:r>
        <w:rPr>
          <w:spacing w:val="-120"/>
        </w:rPr>
        <w:t>，</w:t>
      </w:r>
      <w:r>
        <w:rPr/>
        <w:t>注册资本</w:t>
      </w:r>
      <w:r>
        <w:rPr>
          <w:spacing w:val="-66"/>
        </w:rPr>
        <w:t> </w:t>
      </w:r>
      <w:r>
        <w:rPr>
          <w:rFonts w:ascii="Times New Roman" w:hAnsi="Times New Roman" w:cs="Times New Roman" w:eastAsia="Times New Roman" w:hint="default"/>
        </w:rPr>
        <w:t>35,358</w:t>
      </w:r>
    </w:p>
    <w:p>
      <w:pPr>
        <w:pStyle w:val="BodyText"/>
        <w:spacing w:line="304" w:lineRule="exact"/>
        <w:ind w:right="0"/>
        <w:jc w:val="left"/>
      </w:pPr>
      <w:r>
        <w:rPr>
          <w:spacing w:val="-5"/>
        </w:rPr>
        <w:t>万元，公司持股</w:t>
      </w:r>
      <w:r>
        <w:rPr>
          <w:spacing w:val="-29"/>
        </w:rPr>
        <w:t> </w:t>
      </w:r>
      <w:r>
        <w:rPr>
          <w:rFonts w:ascii="宋体" w:hAnsi="宋体" w:cs="宋体" w:eastAsia="宋体" w:hint="default"/>
          <w:spacing w:val="-3"/>
        </w:rPr>
        <w:t>97%</w:t>
      </w:r>
      <w:r>
        <w:rPr>
          <w:spacing w:val="-3"/>
        </w:rPr>
        <w:t>。同方人环在中央空调领域构建了完整的一体化产业链，现已成为国</w:t>
      </w:r>
    </w:p>
    <w:p>
      <w:pPr>
        <w:spacing w:after="0" w:line="304" w:lineRule="exact"/>
        <w:jc w:val="left"/>
        <w:sectPr>
          <w:pgSz w:w="11910" w:h="16840"/>
          <w:pgMar w:header="609" w:footer="761" w:top="1080" w:bottom="960" w:left="1280" w:right="8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both"/>
      </w:pPr>
      <w:r>
        <w:rPr/>
        <w:t>内领先的节能解决方案提供商、产品供应商及能源投资运营与节能综合服务商。</w:t>
      </w:r>
    </w:p>
    <w:p>
      <w:pPr>
        <w:spacing w:line="240" w:lineRule="auto" w:before="11"/>
        <w:rPr>
          <w:rFonts w:ascii="宋体" w:hAnsi="宋体" w:cs="宋体" w:eastAsia="宋体" w:hint="default"/>
          <w:sz w:val="23"/>
          <w:szCs w:val="23"/>
        </w:rPr>
      </w:pPr>
    </w:p>
    <w:p>
      <w:pPr>
        <w:pStyle w:val="BodyText"/>
        <w:spacing w:line="237" w:lineRule="auto"/>
        <w:ind w:right="403"/>
        <w:jc w:val="both"/>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40"/>
        </w:rPr>
        <w:t> </w:t>
      </w:r>
      <w:r>
        <w:rPr/>
        <w:t>年，同方人环在按照市场的需求进行产品的结构性的优化，全力推动吸收式热泵业 务的发展，在生产和销售上不断取得突破。同时，同方人环将产品与具体行业市场相结</w:t>
      </w:r>
      <w:r>
        <w:rPr>
          <w:spacing w:val="-61"/>
        </w:rPr>
        <w:t> </w:t>
      </w:r>
      <w:r>
        <w:rPr>
          <w:spacing w:val="-61"/>
        </w:rPr>
      </w:r>
      <w:r>
        <w:rPr/>
        <w:t>合，从解决方案的角度配合产品，积极实施大项目的承接，并先后中标了河北衡水商业</w:t>
      </w:r>
      <w:r>
        <w:rPr>
          <w:spacing w:val="-54"/>
        </w:rPr>
        <w:t> </w:t>
      </w:r>
      <w:r>
        <w:rPr>
          <w:spacing w:val="-54"/>
        </w:rPr>
      </w:r>
      <w:r>
        <w:rPr/>
        <w:t>银行热泵综合项目、神华集团新疆公司旗下准东煤矿节能空调工程项目、蒙东通辽</w:t>
      </w:r>
      <w:r>
        <w:rPr>
          <w:spacing w:val="67"/>
        </w:rPr>
        <w:t> </w:t>
      </w:r>
      <w:r>
        <w:rPr>
          <w:rFonts w:ascii="宋体" w:hAnsi="宋体" w:cs="宋体" w:eastAsia="宋体" w:hint="default"/>
        </w:rPr>
        <w:t>103</w:t>
      </w:r>
    </w:p>
    <w:p>
      <w:pPr>
        <w:pStyle w:val="BodyText"/>
        <w:spacing w:line="230" w:lineRule="auto" w:before="8"/>
        <w:ind w:right="404"/>
        <w:jc w:val="both"/>
      </w:pPr>
      <w:r>
        <w:rPr/>
        <w:t>兆瓦负责推动 </w:t>
      </w:r>
      <w:r>
        <w:rPr>
          <w:rFonts w:ascii="宋体" w:hAnsi="宋体" w:cs="宋体" w:eastAsia="宋体" w:hint="default"/>
        </w:rPr>
        <w:t>200</w:t>
      </w:r>
      <w:r>
        <w:rPr>
          <w:rFonts w:ascii="宋体" w:hAnsi="宋体" w:cs="宋体" w:eastAsia="宋体" w:hint="default"/>
          <w:spacing w:val="-41"/>
        </w:rPr>
        <w:t> </w:t>
      </w:r>
      <w:r>
        <w:rPr/>
        <w:t>万平米的热泵采暖工程，开曼铝业二期，以及华润沧州热电厂的热泵 采暖项目等多个大型项目。报告期内，工信部高科技船舶计划</w:t>
      </w:r>
      <w:r>
        <w:rPr>
          <w:rFonts w:ascii="Times New Roman" w:hAnsi="Times New Roman" w:cs="Times New Roman" w:eastAsia="Times New Roman" w:hint="default"/>
        </w:rPr>
        <w:t>——</w:t>
      </w:r>
      <w:r>
        <w:rPr/>
        <w:t>船用热泵项目”正式</w:t>
      </w:r>
      <w:r>
        <w:rPr>
          <w:spacing w:val="-54"/>
        </w:rPr>
        <w:t> </w:t>
      </w:r>
      <w:r>
        <w:rPr>
          <w:spacing w:val="-54"/>
        </w:rPr>
      </w:r>
      <w:r>
        <w:rPr/>
        <w:t>评审签约，同方人环还承担了其中内江和外海的热泵设备研发及测试平台建设。</w:t>
      </w:r>
    </w:p>
    <w:p>
      <w:pPr>
        <w:spacing w:line="240" w:lineRule="auto" w:before="4"/>
        <w:rPr>
          <w:rFonts w:ascii="宋体" w:hAnsi="宋体" w:cs="宋体" w:eastAsia="宋体" w:hint="default"/>
          <w:sz w:val="24"/>
          <w:szCs w:val="24"/>
        </w:rPr>
      </w:pPr>
    </w:p>
    <w:p>
      <w:pPr>
        <w:pStyle w:val="BodyText"/>
        <w:spacing w:line="232" w:lineRule="auto"/>
        <w:ind w:right="269"/>
        <w:jc w:val="left"/>
      </w:pPr>
      <w:r>
        <w:rPr>
          <w:spacing w:val="-4"/>
        </w:rPr>
        <w:t>本年度，在由中国制冷学会和慧聪网共同举办的“</w:t>
      </w:r>
      <w:r>
        <w:rPr>
          <w:rFonts w:ascii="宋体" w:hAnsi="宋体" w:cs="宋体" w:eastAsia="宋体" w:hint="default"/>
          <w:spacing w:val="-4"/>
        </w:rPr>
        <w:t>2012</w:t>
      </w:r>
      <w:r>
        <w:rPr>
          <w:rFonts w:ascii="宋体" w:hAnsi="宋体" w:cs="宋体" w:eastAsia="宋体" w:hint="default"/>
          <w:spacing w:val="-57"/>
        </w:rPr>
        <w:t> </w:t>
      </w:r>
      <w:r>
        <w:rPr/>
        <w:t>年度中国空调行业十大品牌活动” 中，同方人环获得“</w:t>
      </w:r>
      <w:r>
        <w:rPr>
          <w:rFonts w:ascii="宋体" w:hAnsi="宋体" w:cs="宋体" w:eastAsia="宋体" w:hint="default"/>
        </w:rPr>
        <w:t>2012</w:t>
      </w:r>
      <w:r>
        <w:rPr>
          <w:rFonts w:ascii="宋体" w:hAnsi="宋体" w:cs="宋体" w:eastAsia="宋体" w:hint="default"/>
          <w:spacing w:val="-40"/>
        </w:rPr>
        <w:t> </w:t>
      </w:r>
      <w:r>
        <w:rPr/>
        <w:t>年度中国十大地源热泵品牌”奖项。在“第四届中国制冷空调 </w:t>
      </w:r>
      <w:r>
        <w:rPr>
          <w:spacing w:val="-5"/>
        </w:rPr>
        <w:t>工业协会工程杯</w:t>
      </w:r>
      <w:r>
        <w:rPr>
          <w:rFonts w:ascii="Times New Roman" w:hAnsi="Times New Roman" w:cs="Times New Roman" w:eastAsia="Times New Roman" w:hint="default"/>
          <w:spacing w:val="-5"/>
        </w:rPr>
        <w:t>——</w:t>
      </w:r>
      <w:r>
        <w:rPr>
          <w:spacing w:val="-5"/>
        </w:rPr>
        <w:t>中国制冷空调工程设计、安装、维修实例大奖赛”，同方人环“吸收</w:t>
      </w:r>
      <w:r>
        <w:rPr>
          <w:spacing w:val="-85"/>
        </w:rPr>
        <w:t> </w:t>
      </w:r>
      <w:r>
        <w:rPr>
          <w:spacing w:val="-85"/>
        </w:rPr>
      </w:r>
      <w:r>
        <w:rPr/>
        <w:t>式热泵在热电厂余热回收供热领域的应用案例”获得大赛一等奖。</w:t>
      </w:r>
    </w:p>
    <w:p>
      <w:pPr>
        <w:spacing w:line="240" w:lineRule="auto" w:before="9"/>
        <w:rPr>
          <w:rFonts w:ascii="宋体" w:hAnsi="宋体" w:cs="宋体" w:eastAsia="宋体" w:hint="default"/>
          <w:sz w:val="23"/>
          <w:szCs w:val="23"/>
        </w:rPr>
      </w:pPr>
    </w:p>
    <w:p>
      <w:pPr>
        <w:pStyle w:val="BodyText"/>
        <w:spacing w:line="240" w:lineRule="auto"/>
        <w:ind w:right="0"/>
        <w:jc w:val="both"/>
      </w:pPr>
      <w:r>
        <w:rPr/>
        <w:t>同方人环近三年主要财务数据：</w:t>
      </w:r>
    </w:p>
    <w:p>
      <w:pPr>
        <w:spacing w:line="240" w:lineRule="auto" w:before="6"/>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601"/>
        <w:gridCol w:w="1134"/>
        <w:gridCol w:w="3402"/>
        <w:gridCol w:w="1237"/>
      </w:tblGrid>
      <w:tr>
        <w:trPr>
          <w:trHeight w:val="338"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8"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01"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right="161"/>
              <w:jc w:val="right"/>
              <w:rPr>
                <w:rFonts w:ascii="宋体" w:hAnsi="宋体" w:cs="宋体" w:eastAsia="宋体" w:hint="default"/>
                <w:sz w:val="21"/>
                <w:szCs w:val="21"/>
              </w:rPr>
            </w:pPr>
            <w:r>
              <w:rPr>
                <w:rFonts w:ascii="宋体" w:hAnsi="宋体" w:cs="宋体" w:eastAsia="宋体" w:hint="default"/>
                <w:b/>
                <w:bCs/>
                <w:w w:val="95"/>
                <w:sz w:val="21"/>
                <w:szCs w:val="21"/>
              </w:rPr>
              <w:t>主营业务收入</w:t>
            </w:r>
            <w:r>
              <w:rPr>
                <w:rFonts w:ascii="宋体" w:hAnsi="宋体" w:cs="宋体" w:eastAsia="宋体" w:hint="default"/>
                <w:sz w:val="21"/>
                <w:szCs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402"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217" w:right="0"/>
              <w:jc w:val="left"/>
              <w:rPr>
                <w:rFonts w:ascii="宋体" w:hAnsi="宋体" w:cs="宋体" w:eastAsia="宋体" w:hint="default"/>
                <w:sz w:val="21"/>
                <w:szCs w:val="21"/>
              </w:rPr>
            </w:pPr>
            <w:r>
              <w:rPr>
                <w:rFonts w:ascii="宋体" w:hAnsi="宋体" w:cs="宋体" w:eastAsia="宋体" w:hint="default"/>
                <w:b/>
                <w:bCs/>
                <w:sz w:val="21"/>
                <w:szCs w:val="21"/>
              </w:rPr>
              <w:t>归属于母公司股东的期末净资产</w:t>
            </w:r>
            <w:r>
              <w:rPr>
                <w:rFonts w:ascii="宋体" w:hAnsi="宋体" w:cs="宋体" w:eastAsia="宋体" w:hint="default"/>
                <w:sz w:val="21"/>
                <w:szCs w:val="21"/>
              </w:rPr>
            </w:r>
          </w:p>
        </w:tc>
        <w:tc>
          <w:tcPr>
            <w:tcW w:w="1237" w:type="dxa"/>
            <w:tcBorders>
              <w:top w:val="single" w:sz="12" w:space="0" w:color="000000"/>
              <w:left w:val="single" w:sz="6" w:space="0" w:color="000000"/>
              <w:bottom w:val="single" w:sz="6" w:space="0" w:color="000000"/>
              <w:right w:val="single" w:sz="12" w:space="0" w:color="000000"/>
            </w:tcBorders>
          </w:tcPr>
          <w:p>
            <w:pPr>
              <w:pStyle w:val="TableParagraph"/>
              <w:spacing w:line="262" w:lineRule="exact"/>
              <w:ind w:left="293"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6"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2012</w:t>
            </w:r>
            <w:r>
              <w:rPr>
                <w:rFonts w:ascii="Times New Roman"/>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101,018.86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18.36%</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52,062.76</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pacing w:val="-1"/>
                <w:sz w:val="21"/>
              </w:rPr>
              <w:t>125,493.62</w:t>
            </w:r>
          </w:p>
        </w:tc>
      </w:tr>
      <w:tr>
        <w:trPr>
          <w:trHeight w:val="328"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7"/>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81,487.83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17.36%</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46,523.31</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z w:val="21"/>
              </w:rPr>
              <w:t>97,989.57</w:t>
            </w:r>
          </w:p>
        </w:tc>
      </w:tr>
      <w:tr>
        <w:trPr>
          <w:trHeight w:val="334"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60,980.90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19.45%</w:t>
            </w:r>
          </w:p>
        </w:tc>
        <w:tc>
          <w:tcPr>
            <w:tcW w:w="3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43,848.45</w:t>
            </w:r>
          </w:p>
        </w:tc>
        <w:tc>
          <w:tcPr>
            <w:tcW w:w="12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81,820.30</w:t>
            </w:r>
          </w:p>
        </w:tc>
      </w:tr>
    </w:tbl>
    <w:p>
      <w:pPr>
        <w:spacing w:line="240" w:lineRule="auto" w:before="12"/>
        <w:rPr>
          <w:rFonts w:ascii="宋体" w:hAnsi="宋体" w:cs="宋体" w:eastAsia="宋体" w:hint="default"/>
          <w:sz w:val="18"/>
          <w:szCs w:val="18"/>
        </w:rPr>
      </w:pPr>
    </w:p>
    <w:p>
      <w:pPr>
        <w:pStyle w:val="Heading3"/>
        <w:spacing w:line="240" w:lineRule="auto" w:before="26"/>
        <w:ind w:left="138" w:right="0"/>
        <w:jc w:val="both"/>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69"/>
        </w:rPr>
        <w:t> </w:t>
      </w:r>
      <w:r>
        <w:rPr>
          <w:rFonts w:ascii="宋体" w:hAnsi="宋体" w:cs="宋体" w:eastAsia="宋体" w:hint="default"/>
        </w:rPr>
        <w:t>Technovator</w:t>
      </w:r>
      <w:r>
        <w:rPr>
          <w:rFonts w:ascii="宋体" w:hAnsi="宋体" w:cs="宋体" w:eastAsia="宋体" w:hint="default"/>
          <w:spacing w:val="-11"/>
        </w:rPr>
        <w:t> </w:t>
      </w:r>
      <w:r>
        <w:rPr>
          <w:rFonts w:ascii="宋体" w:hAnsi="宋体" w:cs="宋体" w:eastAsia="宋体" w:hint="default"/>
        </w:rPr>
        <w:t>International</w:t>
      </w:r>
      <w:r>
        <w:rPr>
          <w:rFonts w:ascii="宋体" w:hAnsi="宋体" w:cs="宋体" w:eastAsia="宋体" w:hint="default"/>
          <w:spacing w:val="-12"/>
        </w:rPr>
        <w:t> </w:t>
      </w:r>
      <w:r>
        <w:rPr>
          <w:rFonts w:ascii="宋体" w:hAnsi="宋体" w:cs="宋体" w:eastAsia="宋体" w:hint="default"/>
        </w:rPr>
        <w:t>Limited(</w:t>
      </w:r>
      <w:r>
        <w:rPr/>
        <w:t>股票简称：同方泰德，股票代码：</w:t>
      </w:r>
      <w:r>
        <w:rPr>
          <w:rFonts w:ascii="宋体" w:hAnsi="宋体" w:cs="宋体" w:eastAsia="宋体" w:hint="default"/>
        </w:rPr>
        <w:t>HK</w:t>
      </w:r>
      <w:r>
        <w:rPr>
          <w:rFonts w:ascii="宋体" w:hAnsi="宋体" w:cs="宋体" w:eastAsia="宋体" w:hint="default"/>
          <w:spacing w:val="-11"/>
        </w:rPr>
        <w:t> </w:t>
      </w:r>
      <w:r>
        <w:rPr>
          <w:rFonts w:ascii="宋体" w:hAnsi="宋体" w:cs="宋体" w:eastAsia="宋体" w:hint="default"/>
        </w:rPr>
        <w:t>1206)</w:t>
      </w:r>
      <w:r>
        <w:rPr>
          <w:rFonts w:ascii="宋体" w:hAnsi="宋体" w:cs="宋体" w:eastAsia="宋体" w:hint="default"/>
          <w:b w:val="0"/>
          <w:bCs w:val="0"/>
        </w:rPr>
      </w:r>
    </w:p>
    <w:p>
      <w:pPr>
        <w:spacing w:line="240" w:lineRule="auto" w:before="1"/>
        <w:rPr>
          <w:rFonts w:ascii="宋体" w:hAnsi="宋体" w:cs="宋体" w:eastAsia="宋体" w:hint="default"/>
          <w:b/>
          <w:bCs/>
          <w:sz w:val="26"/>
          <w:szCs w:val="26"/>
        </w:rPr>
      </w:pPr>
    </w:p>
    <w:p>
      <w:pPr>
        <w:pStyle w:val="BodyText"/>
        <w:spacing w:line="310" w:lineRule="exact"/>
        <w:ind w:right="403"/>
        <w:jc w:val="both"/>
        <w:rPr>
          <w:rFonts w:ascii="宋体" w:hAnsi="宋体" w:cs="宋体" w:eastAsia="宋体" w:hint="default"/>
        </w:rPr>
      </w:pPr>
      <w:r>
        <w:rPr>
          <w:rFonts w:ascii="宋体" w:hAnsi="宋体" w:cs="宋体" w:eastAsia="宋体" w:hint="default"/>
        </w:rPr>
        <w:t>Technovator</w:t>
      </w:r>
      <w:r>
        <w:rPr>
          <w:rFonts w:ascii="宋体" w:hAnsi="宋体" w:cs="宋体" w:eastAsia="宋体" w:hint="default"/>
          <w:spacing w:val="-20"/>
        </w:rPr>
        <w:t> </w:t>
      </w:r>
      <w:r>
        <w:rPr>
          <w:rFonts w:ascii="宋体" w:hAnsi="宋体" w:cs="宋体" w:eastAsia="宋体" w:hint="default"/>
        </w:rPr>
        <w:t>International</w:t>
      </w:r>
      <w:r>
        <w:rPr>
          <w:rFonts w:ascii="宋体" w:hAnsi="宋体" w:cs="宋体" w:eastAsia="宋体" w:hint="default"/>
          <w:spacing w:val="-20"/>
        </w:rPr>
        <w:t> </w:t>
      </w:r>
      <w:r>
        <w:rPr>
          <w:rFonts w:ascii="宋体" w:hAnsi="宋体" w:cs="宋体" w:eastAsia="宋体" w:hint="default"/>
        </w:rPr>
        <w:t>Limited(</w:t>
      </w:r>
      <w:r>
        <w:rPr/>
        <w:t>中文名称“同方泰德国际科技有限公司</w:t>
      </w:r>
      <w:r>
        <w:rPr>
          <w:spacing w:val="-120"/>
        </w:rPr>
        <w:t>”</w:t>
      </w:r>
      <w:r>
        <w:rPr/>
        <w:t>，原中文</w:t>
      </w:r>
      <w:r>
        <w:rPr/>
        <w:t> 名称“科诺威德国际有限公司</w:t>
      </w:r>
      <w:r>
        <w:rPr>
          <w:spacing w:val="-120"/>
        </w:rPr>
        <w:t>”</w:t>
      </w:r>
      <w:r>
        <w:rPr/>
        <w:t>，以下简称“同方泰德”</w:t>
      </w:r>
      <w:r>
        <w:rPr>
          <w:rFonts w:ascii="宋体" w:hAnsi="宋体" w:cs="宋体" w:eastAsia="宋体" w:hint="default"/>
        </w:rPr>
        <w:t>)</w:t>
      </w:r>
      <w:r>
        <w:rPr/>
        <w:t>成立于</w:t>
      </w:r>
      <w:r>
        <w:rPr>
          <w:spacing w:val="-32"/>
        </w:rPr>
        <w:t> </w:t>
      </w:r>
      <w:r>
        <w:rPr>
          <w:rFonts w:ascii="宋体" w:hAnsi="宋体" w:cs="宋体" w:eastAsia="宋体" w:hint="default"/>
        </w:rPr>
        <w:t>2005</w:t>
      </w:r>
      <w:r>
        <w:rPr>
          <w:rFonts w:ascii="宋体" w:hAnsi="宋体" w:cs="宋体" w:eastAsia="宋体" w:hint="default"/>
          <w:spacing w:val="-33"/>
        </w:rPr>
        <w:t> </w:t>
      </w:r>
      <w:r>
        <w:rPr/>
        <w:t>年</w:t>
      </w:r>
      <w:r>
        <w:rPr>
          <w:spacing w:val="-33"/>
        </w:rPr>
        <w:t> </w:t>
      </w:r>
      <w:r>
        <w:rPr>
          <w:rFonts w:ascii="宋体" w:hAnsi="宋体" w:cs="宋体" w:eastAsia="宋体" w:hint="default"/>
        </w:rPr>
        <w:t>5</w:t>
      </w:r>
      <w:r>
        <w:rPr>
          <w:rFonts w:ascii="宋体" w:hAnsi="宋体" w:cs="宋体" w:eastAsia="宋体" w:hint="default"/>
          <w:spacing w:val="-33"/>
        </w:rPr>
        <w:t> </w:t>
      </w:r>
      <w:r>
        <w:rPr/>
        <w:t>月，于</w:t>
      </w:r>
      <w:r>
        <w:rPr>
          <w:spacing w:val="-33"/>
        </w:rPr>
        <w:t> </w:t>
      </w:r>
      <w:r>
        <w:rPr>
          <w:rFonts w:ascii="宋体" w:hAnsi="宋体" w:cs="宋体" w:eastAsia="宋体" w:hint="default"/>
        </w:rPr>
        <w:t>2011</w:t>
      </w:r>
    </w:p>
    <w:p>
      <w:pPr>
        <w:pStyle w:val="BodyText"/>
        <w:spacing w:line="282" w:lineRule="exact"/>
        <w:ind w:right="0"/>
        <w:jc w:val="both"/>
      </w:pP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日在香港联交所主板上市交易</w:t>
      </w:r>
      <w:r>
        <w:rPr>
          <w:spacing w:val="-109"/>
        </w:rPr>
        <w:t>，</w:t>
      </w:r>
      <w:r>
        <w:rPr/>
        <w:t>总股本为</w:t>
      </w:r>
      <w:r>
        <w:rPr>
          <w:spacing w:val="-60"/>
        </w:rPr>
        <w:t> </w:t>
      </w:r>
      <w:r>
        <w:rPr>
          <w:rFonts w:ascii="宋体" w:hAnsi="宋体" w:cs="宋体" w:eastAsia="宋体" w:hint="default"/>
        </w:rPr>
        <w:t>48,520</w:t>
      </w:r>
      <w:r>
        <w:rPr>
          <w:rFonts w:ascii="宋体" w:hAnsi="宋体" w:cs="宋体" w:eastAsia="宋体" w:hint="default"/>
          <w:spacing w:val="-60"/>
        </w:rPr>
        <w:t> </w:t>
      </w:r>
      <w:r>
        <w:rPr/>
        <w:t>万股</w:t>
      </w:r>
      <w:r>
        <w:rPr>
          <w:spacing w:val="-110"/>
        </w:rPr>
        <w:t>，</w:t>
      </w:r>
      <w:r>
        <w:rPr/>
        <w:t>公司合计持股</w:t>
      </w:r>
      <w:r>
        <w:rPr>
          <w:spacing w:val="-60"/>
        </w:rPr>
        <w:t> </w:t>
      </w:r>
      <w:r>
        <w:rPr>
          <w:rFonts w:ascii="宋体" w:hAnsi="宋体" w:cs="宋体" w:eastAsia="宋体" w:hint="default"/>
        </w:rPr>
        <w:t>35.45%</w:t>
      </w:r>
      <w:r>
        <w:rPr/>
        <w:t>，</w:t>
      </w:r>
    </w:p>
    <w:p>
      <w:pPr>
        <w:pStyle w:val="BodyText"/>
        <w:spacing w:line="310" w:lineRule="exact" w:before="31"/>
        <w:ind w:right="411"/>
        <w:jc w:val="both"/>
      </w:pPr>
      <w:r>
        <w:rPr/>
        <w:t>为其第一大股东。同方泰德主要从事楼宇自动化系统、能源管理系统、安控系统、消防</w:t>
      </w:r>
      <w:r>
        <w:rPr>
          <w:spacing w:val="-58"/>
        </w:rPr>
        <w:t> </w:t>
      </w:r>
      <w:r>
        <w:rPr>
          <w:spacing w:val="-58"/>
        </w:rPr>
      </w:r>
      <w:r>
        <w:rPr/>
        <w:t>系统产品的开发、制造和销售，并提供全方位解决方案和服务。</w:t>
      </w:r>
    </w:p>
    <w:p>
      <w:pPr>
        <w:spacing w:line="240" w:lineRule="auto" w:before="8"/>
        <w:rPr>
          <w:rFonts w:ascii="宋体" w:hAnsi="宋体" w:cs="宋体" w:eastAsia="宋体" w:hint="default"/>
          <w:sz w:val="21"/>
          <w:szCs w:val="21"/>
        </w:rPr>
      </w:pPr>
    </w:p>
    <w:p>
      <w:pPr>
        <w:pStyle w:val="BodyText"/>
        <w:spacing w:line="237" w:lineRule="auto"/>
        <w:ind w:right="403"/>
        <w:jc w:val="both"/>
      </w:pPr>
      <w:r>
        <w:rPr>
          <w:rFonts w:ascii="宋体" w:hAnsi="宋体" w:cs="宋体" w:eastAsia="宋体" w:hint="default"/>
        </w:rPr>
        <w:t>2012</w:t>
      </w:r>
      <w:r>
        <w:rPr>
          <w:rFonts w:ascii="宋体" w:hAnsi="宋体" w:cs="宋体" w:eastAsia="宋体" w:hint="default"/>
          <w:spacing w:val="-56"/>
        </w:rPr>
        <w:t> </w:t>
      </w:r>
      <w:r>
        <w:rPr/>
        <w:t>年</w:t>
      </w:r>
      <w:r>
        <w:rPr>
          <w:spacing w:val="-57"/>
        </w:rPr>
        <w:t> </w:t>
      </w:r>
      <w:r>
        <w:rPr>
          <w:rFonts w:ascii="宋体" w:hAnsi="宋体" w:cs="宋体" w:eastAsia="宋体" w:hint="default"/>
        </w:rPr>
        <w:t>10</w:t>
      </w:r>
      <w:r>
        <w:rPr>
          <w:rFonts w:ascii="宋体" w:hAnsi="宋体" w:cs="宋体" w:eastAsia="宋体" w:hint="default"/>
          <w:spacing w:val="-56"/>
        </w:rPr>
        <w:t> </w:t>
      </w:r>
      <w:r>
        <w:rPr/>
        <w:t>月</w:t>
      </w:r>
      <w:r>
        <w:rPr>
          <w:spacing w:val="-57"/>
        </w:rPr>
        <w:t> </w:t>
      </w:r>
      <w:r>
        <w:rPr>
          <w:rFonts w:ascii="宋体" w:hAnsi="宋体" w:cs="宋体" w:eastAsia="宋体" w:hint="default"/>
        </w:rPr>
        <w:t>26</w:t>
      </w:r>
      <w:r>
        <w:rPr>
          <w:rFonts w:ascii="宋体" w:hAnsi="宋体" w:cs="宋体" w:eastAsia="宋体" w:hint="default"/>
          <w:spacing w:val="-56"/>
        </w:rPr>
        <w:t> </w:t>
      </w:r>
      <w:r>
        <w:rPr/>
        <w:t>日，在香港联交所主板上市一周年之际，科诺威德国际有限公司正式更 </w:t>
      </w:r>
      <w:r>
        <w:rPr>
          <w:spacing w:val="-5"/>
        </w:rPr>
        <w:t>改公司中文名称为“同方泰德国际科技有限公司”，股票简称变更为：同方泰德，英文名</w:t>
      </w:r>
      <w:r>
        <w:rPr>
          <w:spacing w:val="-84"/>
        </w:rPr>
        <w:t> </w:t>
      </w:r>
      <w:r>
        <w:rPr>
          <w:spacing w:val="-84"/>
        </w:rPr>
      </w:r>
      <w:r>
        <w:rPr/>
        <w:t>称“</w:t>
      </w:r>
      <w:r>
        <w:rPr>
          <w:rFonts w:ascii="宋体" w:hAnsi="宋体" w:cs="宋体" w:eastAsia="宋体" w:hint="default"/>
        </w:rPr>
        <w:t>Technovator International Limited</w:t>
      </w:r>
      <w:r>
        <w:rPr/>
        <w:t>”维持不变。</w:t>
      </w:r>
    </w:p>
    <w:p>
      <w:pPr>
        <w:spacing w:line="240" w:lineRule="auto" w:before="10"/>
        <w:rPr>
          <w:rFonts w:ascii="宋体" w:hAnsi="宋体" w:cs="宋体" w:eastAsia="宋体" w:hint="default"/>
          <w:sz w:val="23"/>
          <w:szCs w:val="23"/>
        </w:rPr>
      </w:pPr>
    </w:p>
    <w:p>
      <w:pPr>
        <w:pStyle w:val="BodyText"/>
        <w:spacing w:line="237" w:lineRule="auto"/>
        <w:ind w:right="403"/>
        <w:jc w:val="both"/>
      </w:pPr>
      <w:r>
        <w:rPr/>
        <w:t>本报告期内，同方泰德持续致力于挖掘城市各类建筑和公共设施的节能潜力，推动城市</w:t>
      </w:r>
      <w:r>
        <w:rPr>
          <w:spacing w:val="-58"/>
        </w:rPr>
        <w:t> </w:t>
      </w:r>
      <w:r>
        <w:rPr>
          <w:spacing w:val="-58"/>
        </w:rPr>
      </w:r>
      <w:r>
        <w:rPr/>
        <w:t>绿色、可持续发展。其自主研发的国内首个城市级节能云服务中心，能精确采集跨城际</w:t>
      </w:r>
      <w:r>
        <w:rPr>
          <w:spacing w:val="-61"/>
        </w:rPr>
        <w:t> </w:t>
      </w:r>
      <w:r>
        <w:rPr>
          <w:spacing w:val="-61"/>
        </w:rPr>
      </w:r>
      <w:r>
        <w:rPr/>
        <w:t>间多个行业中不同建筑的能耗数据，并予以分析，让城市的管理者清晰掌握各城区用能</w:t>
      </w:r>
      <w:r>
        <w:rPr>
          <w:spacing w:val="-58"/>
        </w:rPr>
        <w:t> </w:t>
      </w:r>
      <w:r>
        <w:rPr>
          <w:spacing w:val="-58"/>
        </w:rPr>
      </w:r>
      <w:r>
        <w:rPr>
          <w:spacing w:val="-4"/>
        </w:rPr>
        <w:t>情况。截至</w:t>
      </w:r>
      <w:r>
        <w:rPr>
          <w:spacing w:val="-57"/>
        </w:rPr>
        <w:t> </w:t>
      </w:r>
      <w:r>
        <w:rPr>
          <w:rFonts w:ascii="宋体" w:hAnsi="宋体" w:cs="宋体" w:eastAsia="宋体" w:hint="default"/>
        </w:rPr>
        <w:t>2012</w:t>
      </w:r>
      <w:r>
        <w:rPr>
          <w:rFonts w:ascii="宋体" w:hAnsi="宋体" w:cs="宋体" w:eastAsia="宋体" w:hint="default"/>
          <w:spacing w:val="-57"/>
        </w:rPr>
        <w:t> </w:t>
      </w:r>
      <w:r>
        <w:rPr>
          <w:spacing w:val="-4"/>
        </w:rPr>
        <w:t>年年底，同方泰德已为北京、重庆、山东、江苏、浙江等</w:t>
      </w:r>
      <w:r>
        <w:rPr>
          <w:spacing w:val="-57"/>
        </w:rPr>
        <w:t> </w:t>
      </w:r>
      <w:r>
        <w:rPr>
          <w:rFonts w:ascii="宋体" w:hAnsi="宋体" w:cs="宋体" w:eastAsia="宋体" w:hint="default"/>
        </w:rPr>
        <w:t>8</w:t>
      </w:r>
      <w:r>
        <w:rPr>
          <w:rFonts w:ascii="宋体" w:hAnsi="宋体" w:cs="宋体" w:eastAsia="宋体" w:hint="default"/>
          <w:spacing w:val="-57"/>
        </w:rPr>
        <w:t> </w:t>
      </w:r>
      <w:r>
        <w:rPr/>
        <w:t>个省区的</w:t>
      </w:r>
      <w:r>
        <w:rPr>
          <w:spacing w:val="-57"/>
        </w:rPr>
        <w:t> </w:t>
      </w:r>
      <w:r>
        <w:rPr>
          <w:rFonts w:ascii="宋体" w:hAnsi="宋体" w:cs="宋体" w:eastAsia="宋体" w:hint="default"/>
        </w:rPr>
        <w:t>50</w:t>
      </w:r>
      <w:r>
        <w:rPr>
          <w:rFonts w:ascii="宋体" w:hAnsi="宋体" w:cs="宋体" w:eastAsia="宋体" w:hint="default"/>
          <w:spacing w:val="1"/>
        </w:rPr>
        <w:t> </w:t>
      </w:r>
      <w:r>
        <w:rPr/>
        <w:t>多个建筑群体提供了节能改造服务，为政府办公楼、商场、酒店、医院、学校、金融机</w:t>
      </w:r>
      <w:r>
        <w:rPr>
          <w:spacing w:val="-61"/>
        </w:rPr>
        <w:t> </w:t>
      </w:r>
      <w:r>
        <w:rPr>
          <w:spacing w:val="-61"/>
        </w:rPr>
      </w:r>
      <w:r>
        <w:rPr/>
        <w:t>构等多个行业提供了专业化的节能解决方案。本年度，同方泰德还在楼宇控制、建筑节</w:t>
      </w:r>
      <w:r>
        <w:rPr>
          <w:spacing w:val="-54"/>
        </w:rPr>
        <w:t> </w:t>
      </w:r>
      <w:r>
        <w:rPr>
          <w:spacing w:val="-54"/>
        </w:rPr>
      </w:r>
      <w:r>
        <w:rPr/>
        <w:t>能、能源管理等领域内的技术及产品上不断创新，推出了包括 </w:t>
      </w:r>
      <w:r>
        <w:rPr>
          <w:rFonts w:ascii="宋体" w:hAnsi="宋体" w:cs="宋体" w:eastAsia="宋体" w:hint="default"/>
        </w:rPr>
        <w:t>Techcon</w:t>
      </w:r>
      <w:r>
        <w:rPr>
          <w:rFonts w:ascii="宋体" w:hAnsi="宋体" w:cs="宋体" w:eastAsia="宋体" w:hint="default"/>
          <w:spacing w:val="-38"/>
        </w:rPr>
        <w:t> </w:t>
      </w:r>
      <w:r>
        <w:rPr/>
        <w:t>无源无线系列产 品，</w:t>
      </w:r>
      <w:r>
        <w:rPr>
          <w:rFonts w:ascii="宋体" w:hAnsi="宋体" w:cs="宋体" w:eastAsia="宋体" w:hint="default"/>
        </w:rPr>
        <w:t>Techcon04/09</w:t>
      </w:r>
      <w:r>
        <w:rPr>
          <w:rFonts w:ascii="宋体" w:hAnsi="宋体" w:cs="宋体" w:eastAsia="宋体" w:hint="default"/>
          <w:spacing w:val="-60"/>
        </w:rPr>
        <w:t> </w:t>
      </w:r>
      <w:r>
        <w:rPr/>
        <w:t>楼控系统、</w:t>
      </w:r>
      <w:r>
        <w:rPr>
          <w:rFonts w:ascii="宋体" w:hAnsi="宋体" w:cs="宋体" w:eastAsia="宋体" w:hint="default"/>
        </w:rPr>
        <w:t>Techcon</w:t>
      </w:r>
      <w:r>
        <w:rPr>
          <w:rFonts w:ascii="宋体" w:hAnsi="宋体" w:cs="宋体" w:eastAsia="宋体" w:hint="default"/>
          <w:spacing w:val="-50"/>
        </w:rPr>
        <w:t> </w:t>
      </w:r>
      <w:r>
        <w:rPr>
          <w:rFonts w:ascii="宋体" w:hAnsi="宋体" w:cs="宋体" w:eastAsia="宋体" w:hint="default"/>
        </w:rPr>
        <w:t>EEC</w:t>
      </w:r>
      <w:r>
        <w:rPr>
          <w:rFonts w:ascii="宋体" w:hAnsi="宋体" w:cs="宋体" w:eastAsia="宋体" w:hint="default"/>
          <w:spacing w:val="-60"/>
        </w:rPr>
        <w:t> </w:t>
      </w:r>
      <w:r>
        <w:rPr/>
        <w:t>节能专家控制系统、</w:t>
      </w:r>
      <w:r>
        <w:rPr>
          <w:rFonts w:ascii="宋体" w:hAnsi="宋体" w:cs="宋体" w:eastAsia="宋体" w:hint="default"/>
        </w:rPr>
        <w:t>Techcon</w:t>
      </w:r>
      <w:r>
        <w:rPr>
          <w:rFonts w:ascii="宋体" w:hAnsi="宋体" w:cs="宋体" w:eastAsia="宋体" w:hint="default"/>
          <w:spacing w:val="-50"/>
        </w:rPr>
        <w:t> </w:t>
      </w:r>
      <w:r>
        <w:rPr>
          <w:rFonts w:ascii="宋体" w:hAnsi="宋体" w:cs="宋体" w:eastAsia="宋体" w:hint="default"/>
        </w:rPr>
        <w:t>ezEMS</w:t>
      </w:r>
      <w:r>
        <w:rPr>
          <w:rFonts w:ascii="宋体" w:hAnsi="宋体" w:cs="宋体" w:eastAsia="宋体" w:hint="default"/>
          <w:spacing w:val="-60"/>
        </w:rPr>
        <w:t> </w:t>
      </w:r>
      <w:r>
        <w:rPr/>
        <w:t>能源管理 系统等，并推出了针对酒店、医疗、商业、政府等几大垂直行业的专业化解决方案。本</w:t>
      </w:r>
    </w:p>
    <w:p>
      <w:pPr>
        <w:spacing w:after="0" w:line="237" w:lineRule="auto"/>
        <w:jc w:val="both"/>
        <w:sectPr>
          <w:pgSz w:w="11910" w:h="16840"/>
          <w:pgMar w:header="609" w:footer="761" w:top="1080" w:bottom="960" w:left="1280" w:right="8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223"/>
        <w:jc w:val="both"/>
      </w:pPr>
      <w:r>
        <w:rPr>
          <w:spacing w:val="-1"/>
        </w:rPr>
        <w:t>年度，同方泰德以强弱电一体化、串级算法等节能技术优势及“</w:t>
      </w:r>
      <w:r>
        <w:rPr>
          <w:rFonts w:ascii="宋体" w:hAnsi="宋体" w:cs="宋体" w:eastAsia="宋体" w:hint="default"/>
          <w:spacing w:val="-1"/>
        </w:rPr>
        <w:t>Techcon</w:t>
      </w:r>
      <w:r>
        <w:rPr>
          <w:spacing w:val="-1"/>
        </w:rPr>
        <w:t>”系列软硬件产</w:t>
      </w:r>
      <w:r>
        <w:rPr>
          <w:spacing w:val="-118"/>
        </w:rPr>
        <w:t> </w:t>
      </w:r>
      <w:r>
        <w:rPr>
          <w:spacing w:val="-118"/>
        </w:rPr>
      </w:r>
      <w:r>
        <w:rPr/>
        <w:t>品在建筑节能领域的突出应用及显著节能效益，荣膺中国节能协会主办的“节能中国先</w:t>
      </w:r>
      <w:r>
        <w:rPr>
          <w:spacing w:val="-53"/>
        </w:rPr>
        <w:t> </w:t>
      </w:r>
      <w:r>
        <w:rPr>
          <w:spacing w:val="-53"/>
        </w:rPr>
      </w:r>
      <w:r>
        <w:rPr/>
        <w:t>进单位”称号，以及“建筑电气及智能化节能技术发展论坛暨影响中国智能建筑电气行</w:t>
      </w:r>
      <w:r>
        <w:rPr>
          <w:spacing w:val="-53"/>
        </w:rPr>
        <w:t> </w:t>
      </w:r>
      <w:r>
        <w:rPr>
          <w:spacing w:val="-53"/>
        </w:rPr>
      </w:r>
      <w:r>
        <w:rPr/>
        <w:t>业</w:t>
      </w:r>
      <w:r>
        <w:rPr>
          <w:spacing w:val="-57"/>
        </w:rPr>
        <w:t> </w:t>
      </w:r>
      <w:r>
        <w:rPr>
          <w:rFonts w:ascii="宋体" w:hAnsi="宋体" w:cs="宋体" w:eastAsia="宋体" w:hint="default"/>
        </w:rPr>
        <w:t>2012</w:t>
      </w:r>
      <w:r>
        <w:rPr>
          <w:rFonts w:ascii="宋体" w:hAnsi="宋体" w:cs="宋体" w:eastAsia="宋体" w:hint="default"/>
          <w:spacing w:val="-57"/>
        </w:rPr>
        <w:t> </w:t>
      </w:r>
      <w:r>
        <w:rPr>
          <w:spacing w:val="-8"/>
        </w:rPr>
        <w:t>年度优秀品牌评选颁奖典礼”的授予“最佳节能科技创新品牌”、“十大楼宇自控</w:t>
      </w:r>
      <w:r>
        <w:rPr/>
        <w:t> 品牌”两项大奖。</w:t>
      </w:r>
    </w:p>
    <w:p>
      <w:pPr>
        <w:spacing w:line="240" w:lineRule="auto" w:before="8"/>
        <w:rPr>
          <w:rFonts w:ascii="宋体" w:hAnsi="宋体" w:cs="宋体" w:eastAsia="宋体" w:hint="default"/>
          <w:sz w:val="23"/>
          <w:szCs w:val="23"/>
        </w:rPr>
      </w:pPr>
    </w:p>
    <w:p>
      <w:pPr>
        <w:pStyle w:val="BodyText"/>
        <w:spacing w:line="240" w:lineRule="auto"/>
        <w:ind w:right="0"/>
        <w:jc w:val="both"/>
      </w:pPr>
      <w:r>
        <w:rPr/>
        <w:t>同方泰德近三年主要财务数据：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601"/>
        <w:gridCol w:w="1134"/>
        <w:gridCol w:w="3260"/>
        <w:gridCol w:w="1100"/>
      </w:tblGrid>
      <w:tr>
        <w:trPr>
          <w:trHeight w:val="337"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0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61"/>
              <w:jc w:val="right"/>
              <w:rPr>
                <w:rFonts w:ascii="宋体" w:hAnsi="宋体" w:cs="宋体" w:eastAsia="宋体" w:hint="default"/>
                <w:sz w:val="21"/>
                <w:szCs w:val="21"/>
              </w:rPr>
            </w:pPr>
            <w:r>
              <w:rPr>
                <w:rFonts w:ascii="宋体" w:hAnsi="宋体" w:cs="宋体" w:eastAsia="宋体" w:hint="default"/>
                <w:b/>
                <w:bCs/>
                <w:w w:val="95"/>
                <w:sz w:val="21"/>
                <w:szCs w:val="21"/>
              </w:rPr>
              <w:t>主营业务收入</w:t>
            </w:r>
            <w:r>
              <w:rPr>
                <w:rFonts w:ascii="宋体" w:hAnsi="宋体" w:cs="宋体" w:eastAsia="宋体" w:hint="default"/>
                <w:sz w:val="21"/>
                <w:szCs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6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47"/>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100"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6"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7"/>
              <w:jc w:val="center"/>
              <w:rPr>
                <w:rFonts w:ascii="Times New Roman" w:hAnsi="Times New Roman" w:cs="Times New Roman" w:eastAsia="Times New Roman" w:hint="default"/>
                <w:sz w:val="21"/>
                <w:szCs w:val="21"/>
              </w:rPr>
            </w:pPr>
            <w:r>
              <w:rPr>
                <w:rFonts w:ascii="Times New Roman"/>
                <w:b/>
                <w:sz w:val="21"/>
              </w:rPr>
              <w:t>2012</w:t>
            </w:r>
            <w:r>
              <w:rPr>
                <w:rFonts w:ascii="Times New Roman"/>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78,715.01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36.38%</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48,749.37</w:t>
            </w:r>
          </w:p>
        </w:tc>
        <w:tc>
          <w:tcPr>
            <w:tcW w:w="11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53" w:right="0"/>
              <w:jc w:val="center"/>
              <w:rPr>
                <w:rFonts w:ascii="Times New Roman" w:hAnsi="Times New Roman" w:cs="Times New Roman" w:eastAsia="Times New Roman" w:hint="default"/>
                <w:sz w:val="21"/>
                <w:szCs w:val="21"/>
              </w:rPr>
            </w:pPr>
            <w:r>
              <w:rPr>
                <w:rFonts w:ascii="Times New Roman"/>
                <w:sz w:val="21"/>
              </w:rPr>
              <w:t>92,798.68</w:t>
            </w:r>
          </w:p>
        </w:tc>
      </w:tr>
      <w:tr>
        <w:trPr>
          <w:trHeight w:val="328"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7"/>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63,376.72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37.01%</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40,734.52</w:t>
            </w:r>
          </w:p>
        </w:tc>
        <w:tc>
          <w:tcPr>
            <w:tcW w:w="11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53" w:right="0"/>
              <w:jc w:val="center"/>
              <w:rPr>
                <w:rFonts w:ascii="Times New Roman" w:hAnsi="Times New Roman" w:cs="Times New Roman" w:eastAsia="Times New Roman" w:hint="default"/>
                <w:sz w:val="21"/>
                <w:szCs w:val="21"/>
              </w:rPr>
            </w:pPr>
            <w:r>
              <w:rPr>
                <w:rFonts w:ascii="Times New Roman"/>
                <w:sz w:val="21"/>
              </w:rPr>
              <w:t>67,446.96</w:t>
            </w:r>
          </w:p>
        </w:tc>
      </w:tr>
      <w:tr>
        <w:trPr>
          <w:trHeight w:val="334"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50,037.16</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34.29%</w:t>
            </w:r>
          </w:p>
        </w:tc>
        <w:tc>
          <w:tcPr>
            <w:tcW w:w="3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30,391.03</w:t>
            </w:r>
          </w:p>
        </w:tc>
        <w:tc>
          <w:tcPr>
            <w:tcW w:w="11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left="53" w:right="0"/>
              <w:jc w:val="center"/>
              <w:rPr>
                <w:rFonts w:ascii="Times New Roman" w:hAnsi="Times New Roman" w:cs="Times New Roman" w:eastAsia="Times New Roman" w:hint="default"/>
                <w:sz w:val="21"/>
                <w:szCs w:val="21"/>
              </w:rPr>
            </w:pPr>
            <w:r>
              <w:rPr>
                <w:rFonts w:ascii="Times New Roman"/>
                <w:sz w:val="21"/>
              </w:rPr>
              <w:t>54,837.52</w:t>
            </w:r>
          </w:p>
        </w:tc>
      </w:tr>
    </w:tbl>
    <w:p>
      <w:pPr>
        <w:spacing w:line="240" w:lineRule="auto" w:before="11"/>
        <w:rPr>
          <w:rFonts w:ascii="宋体" w:hAnsi="宋体" w:cs="宋体" w:eastAsia="宋体" w:hint="default"/>
          <w:sz w:val="18"/>
          <w:szCs w:val="18"/>
        </w:rPr>
      </w:pPr>
    </w:p>
    <w:p>
      <w:pPr>
        <w:spacing w:line="475" w:lineRule="auto" w:before="26"/>
        <w:ind w:left="138" w:right="6878" w:firstLine="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、非募集资金项目情况</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3"/>
        <w:spacing w:line="475" w:lineRule="auto" w:before="73"/>
        <w:ind w:left="138" w:right="5169"/>
        <w:jc w:val="left"/>
        <w:rPr>
          <w:rFonts w:ascii="宋体" w:hAnsi="宋体" w:cs="宋体" w:eastAsia="宋体" w:hint="default"/>
          <w:b w:val="0"/>
          <w:bCs w:val="0"/>
        </w:rPr>
      </w:pPr>
      <w:r>
        <w:rPr>
          <w:rFonts w:ascii="宋体" w:hAnsi="宋体" w:cs="宋体" w:eastAsia="宋体" w:hint="default"/>
          <w:w w:val="95"/>
        </w:rPr>
        <w:t>6</w:t>
      </w:r>
      <w:r>
        <w:rPr>
          <w:w w:val="95"/>
        </w:rPr>
        <w:t>、公司控制的特殊目的主体情况</w:t>
      </w:r>
      <w:r>
        <w:rPr>
          <w:spacing w:val="46"/>
          <w:w w:val="95"/>
        </w:rPr>
        <w:t> </w:t>
      </w:r>
      <w:r>
        <w:rPr>
          <w:rFonts w:ascii="宋体" w:hAnsi="宋体" w:cs="宋体" w:eastAsia="宋体" w:hint="default"/>
          <w:b w:val="0"/>
          <w:bCs w:val="0"/>
        </w:rPr>
        <w:t>不适用。</w:t>
      </w:r>
    </w:p>
    <w:p>
      <w:pPr>
        <w:pStyle w:val="Heading2"/>
        <w:spacing w:line="240" w:lineRule="auto" w:before="125"/>
        <w:ind w:left="138" w:right="88"/>
        <w:jc w:val="left"/>
      </w:pPr>
      <w:r>
        <w:rPr/>
        <w:t>二、董事会关于公司未来发展的讨论与分析</w:t>
      </w:r>
    </w:p>
    <w:p>
      <w:pPr>
        <w:pStyle w:val="Heading3"/>
        <w:spacing w:line="240" w:lineRule="auto" w:before="194"/>
        <w:ind w:left="138" w:right="88"/>
        <w:jc w:val="left"/>
        <w:rPr>
          <w:b w:val="0"/>
          <w:bCs w:val="0"/>
        </w:rPr>
      </w:pPr>
      <w:r>
        <w:rPr>
          <w:rFonts w:ascii="宋体" w:hAnsi="宋体" w:cs="宋体" w:eastAsia="宋体" w:hint="default"/>
        </w:rPr>
        <w:t>(</w:t>
      </w:r>
      <w:r>
        <w:rPr/>
        <w:t>一</w:t>
      </w:r>
      <w:r>
        <w:rPr>
          <w:rFonts w:ascii="宋体" w:hAnsi="宋体" w:cs="宋体" w:eastAsia="宋体" w:hint="default"/>
        </w:rPr>
        <w:t>)</w:t>
      </w:r>
      <w:r>
        <w:rPr/>
        <w:t>行业竞争格局和发展趋势</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25"/>
        <w:jc w:val="both"/>
      </w:pPr>
      <w:r>
        <w:rPr>
          <w:rFonts w:ascii="宋体" w:hAnsi="宋体" w:cs="宋体" w:eastAsia="宋体" w:hint="default"/>
        </w:rPr>
        <w:t>2013</w:t>
      </w:r>
      <w:r>
        <w:rPr>
          <w:rFonts w:ascii="宋体" w:hAnsi="宋体" w:cs="宋体" w:eastAsia="宋体" w:hint="default"/>
          <w:spacing w:val="-40"/>
        </w:rPr>
        <w:t> </w:t>
      </w:r>
      <w:r>
        <w:rPr/>
        <w:t>年作为十八大之后的开局之年，被寄予厚望。整体改革的大幕将徐徐拉开。在世界 经济整体处于深度转型调整期的大环境下，我国工业经济运行可能进入最近一轮调整周</w:t>
      </w:r>
      <w:r>
        <w:rPr>
          <w:spacing w:val="-61"/>
        </w:rPr>
        <w:t> </w:t>
      </w:r>
      <w:r>
        <w:rPr>
          <w:spacing w:val="-61"/>
        </w:rPr>
      </w:r>
      <w:r>
        <w:rPr/>
        <w:t>期的尾声，随着“稳增长”政策持续发挥作用以及地方投资力度的加大，工业增速将在</w:t>
      </w:r>
      <w:r>
        <w:rPr>
          <w:spacing w:val="-61"/>
        </w:rPr>
        <w:t> </w:t>
      </w:r>
      <w:r>
        <w:rPr>
          <w:spacing w:val="-61"/>
        </w:rPr>
      </w:r>
      <w:r>
        <w:rPr>
          <w:rFonts w:ascii="宋体" w:hAnsi="宋体" w:cs="宋体" w:eastAsia="宋体" w:hint="default"/>
        </w:rPr>
        <w:t>2013</w:t>
      </w:r>
      <w:r>
        <w:rPr>
          <w:rFonts w:ascii="宋体" w:hAnsi="宋体" w:cs="宋体" w:eastAsia="宋体" w:hint="default"/>
          <w:spacing w:val="-60"/>
        </w:rPr>
        <w:t> </w:t>
      </w:r>
      <w:r>
        <w:rPr/>
        <w:t>年呈现温和复苏态势。</w:t>
      </w:r>
    </w:p>
    <w:p>
      <w:pPr>
        <w:spacing w:line="240" w:lineRule="auto" w:before="8"/>
        <w:rPr>
          <w:rFonts w:ascii="宋体" w:hAnsi="宋体" w:cs="宋体" w:eastAsia="宋体" w:hint="default"/>
          <w:sz w:val="23"/>
          <w:szCs w:val="23"/>
        </w:rPr>
      </w:pPr>
    </w:p>
    <w:p>
      <w:pPr>
        <w:pStyle w:val="BodyText"/>
        <w:spacing w:line="240" w:lineRule="auto"/>
        <w:ind w:right="88"/>
        <w:jc w:val="left"/>
      </w:pPr>
      <w:r>
        <w:rPr>
          <w:rFonts w:ascii="宋体" w:hAnsi="宋体" w:cs="宋体" w:eastAsia="宋体" w:hint="default"/>
        </w:rPr>
        <w:t>1</w:t>
      </w:r>
      <w:r>
        <w:rPr/>
        <w:t>、从公司所处的信息产业来看</w:t>
      </w:r>
    </w:p>
    <w:p>
      <w:pPr>
        <w:spacing w:line="240" w:lineRule="auto" w:before="9"/>
        <w:rPr>
          <w:rFonts w:ascii="宋体" w:hAnsi="宋体" w:cs="宋体" w:eastAsia="宋体" w:hint="default"/>
          <w:sz w:val="23"/>
          <w:szCs w:val="23"/>
        </w:rPr>
      </w:pPr>
    </w:p>
    <w:p>
      <w:pPr>
        <w:pStyle w:val="BodyText"/>
        <w:spacing w:line="237" w:lineRule="auto"/>
        <w:ind w:right="88"/>
        <w:jc w:val="left"/>
      </w:pPr>
      <w:r>
        <w:rPr/>
        <w:t>随着全球经济景气指数回升，市场对于移动设备、数据分析和存储科技产品的需求将大</w:t>
      </w:r>
      <w:r>
        <w:rPr>
          <w:spacing w:val="-52"/>
        </w:rPr>
        <w:t> </w:t>
      </w:r>
      <w:r>
        <w:rPr>
          <w:spacing w:val="-52"/>
        </w:rPr>
      </w:r>
      <w:r>
        <w:rPr/>
        <w:t>幅提升，并进一步刺激全球</w:t>
      </w:r>
      <w:r>
        <w:rPr>
          <w:spacing w:val="-70"/>
        </w:rPr>
        <w:t> </w:t>
      </w:r>
      <w:r>
        <w:rPr>
          <w:rFonts w:ascii="宋体" w:hAnsi="宋体" w:cs="宋体" w:eastAsia="宋体" w:hint="default"/>
        </w:rPr>
        <w:t>IT</w:t>
      </w:r>
      <w:r>
        <w:rPr>
          <w:rFonts w:ascii="宋体" w:hAnsi="宋体" w:cs="宋体" w:eastAsia="宋体" w:hint="default"/>
          <w:spacing w:val="-70"/>
        </w:rPr>
        <w:t> </w:t>
      </w:r>
      <w:r>
        <w:rPr/>
        <w:t>投入的稳步增长，同时中国</w:t>
      </w:r>
      <w:r>
        <w:rPr>
          <w:spacing w:val="-70"/>
        </w:rPr>
        <w:t> </w:t>
      </w:r>
      <w:r>
        <w:rPr>
          <w:rFonts w:ascii="宋体" w:hAnsi="宋体" w:cs="宋体" w:eastAsia="宋体" w:hint="default"/>
        </w:rPr>
        <w:t>IT</w:t>
      </w:r>
      <w:r>
        <w:rPr>
          <w:rFonts w:ascii="宋体" w:hAnsi="宋体" w:cs="宋体" w:eastAsia="宋体" w:hint="default"/>
          <w:spacing w:val="-70"/>
        </w:rPr>
        <w:t> </w:t>
      </w:r>
      <w:r>
        <w:rPr/>
        <w:t>市场也有望保持强劲成长。 市场研究公司</w:t>
      </w:r>
      <w:r>
        <w:rPr>
          <w:spacing w:val="-60"/>
        </w:rPr>
        <w:t> </w:t>
      </w:r>
      <w:r>
        <w:rPr>
          <w:rFonts w:ascii="宋体" w:hAnsi="宋体" w:cs="宋体" w:eastAsia="宋体" w:hint="default"/>
        </w:rPr>
        <w:t>Gartner</w:t>
      </w:r>
      <w:r>
        <w:rPr>
          <w:rFonts w:ascii="宋体" w:hAnsi="宋体" w:cs="宋体" w:eastAsia="宋体" w:hint="default"/>
          <w:spacing w:val="-60"/>
        </w:rPr>
        <w:t> </w:t>
      </w:r>
      <w:r>
        <w:rPr/>
        <w:t>在</w:t>
      </w:r>
      <w:r>
        <w:rPr>
          <w:spacing w:val="-60"/>
        </w:rPr>
        <w:t> </w:t>
      </w:r>
      <w:r>
        <w:rPr>
          <w:rFonts w:ascii="宋体" w:hAnsi="宋体" w:cs="宋体" w:eastAsia="宋体" w:hint="default"/>
        </w:rPr>
        <w:t>1</w:t>
      </w:r>
      <w:r>
        <w:rPr>
          <w:rFonts w:ascii="宋体" w:hAnsi="宋体" w:cs="宋体" w:eastAsia="宋体" w:hint="default"/>
          <w:spacing w:val="-60"/>
        </w:rPr>
        <w:t> </w:t>
      </w:r>
      <w:r>
        <w:rPr>
          <w:spacing w:val="-5"/>
        </w:rPr>
        <w:t>月初曾表示，</w:t>
      </w:r>
      <w:r>
        <w:rPr>
          <w:rFonts w:ascii="宋体" w:hAnsi="宋体" w:cs="宋体" w:eastAsia="宋体" w:hint="default"/>
          <w:spacing w:val="-5"/>
        </w:rPr>
        <w:t>2013</w:t>
      </w:r>
      <w:r>
        <w:rPr>
          <w:rFonts w:ascii="宋体" w:hAnsi="宋体" w:cs="宋体" w:eastAsia="宋体" w:hint="default"/>
          <w:spacing w:val="-60"/>
        </w:rPr>
        <w:t> </w:t>
      </w:r>
      <w:r>
        <w:rPr/>
        <w:t>年全球</w:t>
      </w:r>
      <w:r>
        <w:rPr>
          <w:spacing w:val="-60"/>
        </w:rPr>
        <w:t> </w:t>
      </w:r>
      <w:r>
        <w:rPr>
          <w:rFonts w:ascii="宋体" w:hAnsi="宋体" w:cs="宋体" w:eastAsia="宋体" w:hint="default"/>
        </w:rPr>
        <w:t>IT</w:t>
      </w:r>
      <w:r>
        <w:rPr>
          <w:rFonts w:ascii="宋体" w:hAnsi="宋体" w:cs="宋体" w:eastAsia="宋体" w:hint="default"/>
          <w:spacing w:val="-60"/>
        </w:rPr>
        <w:t> </w:t>
      </w:r>
      <w:r>
        <w:rPr/>
        <w:t>开支将达到</w:t>
      </w:r>
      <w:r>
        <w:rPr>
          <w:spacing w:val="-60"/>
        </w:rPr>
        <w:t> </w:t>
      </w:r>
      <w:r>
        <w:rPr>
          <w:rFonts w:ascii="宋体" w:hAnsi="宋体" w:cs="宋体" w:eastAsia="宋体" w:hint="default"/>
        </w:rPr>
        <w:t>3.7</w:t>
      </w:r>
      <w:r>
        <w:rPr>
          <w:rFonts w:ascii="宋体" w:hAnsi="宋体" w:cs="宋体" w:eastAsia="宋体" w:hint="default"/>
          <w:spacing w:val="-60"/>
        </w:rPr>
        <w:t> </w:t>
      </w:r>
      <w:r>
        <w:rPr>
          <w:spacing w:val="-8"/>
        </w:rPr>
        <w:t>万亿美元，同比</w:t>
      </w:r>
      <w:r>
        <w:rPr/>
        <w:t> 增长</w:t>
      </w:r>
      <w:r>
        <w:rPr>
          <w:spacing w:val="-60"/>
        </w:rPr>
        <w:t> </w:t>
      </w:r>
      <w:r>
        <w:rPr>
          <w:rFonts w:ascii="宋体" w:hAnsi="宋体" w:cs="宋体" w:eastAsia="宋体" w:hint="default"/>
          <w:spacing w:val="-7"/>
        </w:rPr>
        <w:t>4.2%</w:t>
      </w:r>
      <w:r>
        <w:rPr>
          <w:spacing w:val="-7"/>
        </w:rPr>
        <w:t>，其中，预计</w:t>
      </w:r>
      <w:r>
        <w:rPr>
          <w:spacing w:val="-62"/>
        </w:rPr>
        <w:t> </w:t>
      </w:r>
      <w:r>
        <w:rPr>
          <w:rFonts w:ascii="宋体" w:hAnsi="宋体" w:cs="宋体" w:eastAsia="宋体" w:hint="default"/>
        </w:rPr>
        <w:t>2013</w:t>
      </w:r>
      <w:r>
        <w:rPr>
          <w:rFonts w:ascii="宋体" w:hAnsi="宋体" w:cs="宋体" w:eastAsia="宋体" w:hint="default"/>
          <w:spacing w:val="-60"/>
        </w:rPr>
        <w:t> </w:t>
      </w:r>
      <w:r>
        <w:rPr/>
        <w:t>年企业软件方面的全球支出为</w:t>
      </w:r>
      <w:r>
        <w:rPr>
          <w:spacing w:val="-60"/>
        </w:rPr>
        <w:t> </w:t>
      </w:r>
      <w:r>
        <w:rPr>
          <w:rFonts w:ascii="宋体" w:hAnsi="宋体" w:cs="宋体" w:eastAsia="宋体" w:hint="default"/>
        </w:rPr>
        <w:t>2960</w:t>
      </w:r>
      <w:r>
        <w:rPr>
          <w:rFonts w:ascii="宋体" w:hAnsi="宋体" w:cs="宋体" w:eastAsia="宋体" w:hint="default"/>
          <w:spacing w:val="-60"/>
        </w:rPr>
        <w:t> </w:t>
      </w:r>
      <w:r>
        <w:rPr>
          <w:spacing w:val="-7"/>
        </w:rPr>
        <w:t>亿美元，较</w:t>
      </w:r>
      <w:r>
        <w:rPr>
          <w:spacing w:val="-60"/>
        </w:rPr>
        <w:t> </w:t>
      </w:r>
      <w:r>
        <w:rPr>
          <w:rFonts w:ascii="宋体" w:hAnsi="宋体" w:cs="宋体" w:eastAsia="宋体" w:hint="default"/>
        </w:rPr>
        <w:t>2012</w:t>
      </w:r>
      <w:r>
        <w:rPr>
          <w:rFonts w:ascii="宋体" w:hAnsi="宋体" w:cs="宋体" w:eastAsia="宋体" w:hint="default"/>
          <w:spacing w:val="-60"/>
        </w:rPr>
        <w:t> </w:t>
      </w:r>
      <w:r>
        <w:rPr/>
        <w:t>年增长</w:t>
      </w:r>
    </w:p>
    <w:p>
      <w:pPr>
        <w:pStyle w:val="BodyText"/>
        <w:spacing w:line="310" w:lineRule="exact" w:before="29"/>
        <w:ind w:right="208"/>
        <w:jc w:val="left"/>
      </w:pPr>
      <w:r>
        <w:rPr>
          <w:rFonts w:ascii="宋体" w:hAnsi="宋体" w:cs="宋体" w:eastAsia="宋体" w:hint="default"/>
        </w:rPr>
        <w:t>6.4%</w:t>
      </w:r>
      <w:r>
        <w:rPr/>
        <w:t>；</w:t>
      </w:r>
      <w:r>
        <w:rPr>
          <w:rFonts w:ascii="宋体" w:hAnsi="宋体" w:cs="宋体" w:eastAsia="宋体" w:hint="default"/>
        </w:rPr>
        <w:t>PC</w:t>
      </w:r>
      <w:r>
        <w:rPr/>
        <w:t>、平板电脑、手机和打印机等设备开支预计将达到</w:t>
      </w:r>
      <w:r>
        <w:rPr>
          <w:spacing w:val="-40"/>
        </w:rPr>
        <w:t> </w:t>
      </w:r>
      <w:r>
        <w:rPr>
          <w:rFonts w:ascii="宋体" w:hAnsi="宋体" w:cs="宋体" w:eastAsia="宋体" w:hint="default"/>
        </w:rPr>
        <w:t>6660</w:t>
      </w:r>
      <w:r>
        <w:rPr>
          <w:rFonts w:ascii="宋体" w:hAnsi="宋体" w:cs="宋体" w:eastAsia="宋体" w:hint="default"/>
          <w:spacing w:val="-40"/>
        </w:rPr>
        <w:t> </w:t>
      </w:r>
      <w:r>
        <w:rPr/>
        <w:t>亿美元，比</w:t>
      </w:r>
      <w:r>
        <w:rPr>
          <w:spacing w:val="-40"/>
        </w:rPr>
        <w:t> </w:t>
      </w:r>
      <w:r>
        <w:rPr>
          <w:rFonts w:ascii="宋体" w:hAnsi="宋体" w:cs="宋体" w:eastAsia="宋体" w:hint="default"/>
        </w:rPr>
        <w:t>2012</w:t>
      </w:r>
      <w:r>
        <w:rPr>
          <w:rFonts w:ascii="宋体" w:hAnsi="宋体" w:cs="宋体" w:eastAsia="宋体" w:hint="default"/>
          <w:spacing w:val="-40"/>
        </w:rPr>
        <w:t> </w:t>
      </w:r>
      <w:r>
        <w:rPr/>
        <w:t>年增 长</w:t>
      </w:r>
      <w:r>
        <w:rPr>
          <w:spacing w:val="-60"/>
        </w:rPr>
        <w:t> </w:t>
      </w:r>
      <w:r>
        <w:rPr>
          <w:rFonts w:ascii="宋体" w:hAnsi="宋体" w:cs="宋体" w:eastAsia="宋体" w:hint="default"/>
        </w:rPr>
        <w:t>6.3%</w:t>
      </w:r>
      <w:r>
        <w:rPr/>
        <w:t>。</w:t>
      </w:r>
    </w:p>
    <w:p>
      <w:pPr>
        <w:spacing w:line="240" w:lineRule="auto" w:before="9"/>
        <w:rPr>
          <w:rFonts w:ascii="宋体" w:hAnsi="宋体" w:cs="宋体" w:eastAsia="宋体" w:hint="default"/>
          <w:sz w:val="21"/>
          <w:szCs w:val="21"/>
        </w:rPr>
      </w:pPr>
    </w:p>
    <w:p>
      <w:pPr>
        <w:pStyle w:val="BodyText"/>
        <w:spacing w:line="237" w:lineRule="auto"/>
        <w:ind w:right="88"/>
        <w:jc w:val="left"/>
      </w:pPr>
      <w:r>
        <w:rPr/>
        <w:t>在国内市场方面，我国“十二五规划”将在</w:t>
      </w:r>
      <w:r>
        <w:rPr>
          <w:spacing w:val="-39"/>
        </w:rPr>
        <w:t> </w:t>
      </w:r>
      <w:r>
        <w:rPr>
          <w:rFonts w:ascii="宋体" w:hAnsi="宋体" w:cs="宋体" w:eastAsia="宋体" w:hint="default"/>
        </w:rPr>
        <w:t>2015</w:t>
      </w:r>
      <w:r>
        <w:rPr>
          <w:rFonts w:ascii="宋体" w:hAnsi="宋体" w:cs="宋体" w:eastAsia="宋体" w:hint="default"/>
          <w:spacing w:val="-40"/>
        </w:rPr>
        <w:t> </w:t>
      </w:r>
      <w:r>
        <w:rPr/>
        <w:t>年以前持续影响国内</w:t>
      </w:r>
      <w:r>
        <w:rPr>
          <w:spacing w:val="-40"/>
        </w:rPr>
        <w:t> </w:t>
      </w:r>
      <w:r>
        <w:rPr>
          <w:rFonts w:ascii="宋体" w:hAnsi="宋体" w:cs="宋体" w:eastAsia="宋体" w:hint="default"/>
        </w:rPr>
        <w:t>IT</w:t>
      </w:r>
      <w:r>
        <w:rPr>
          <w:rFonts w:ascii="宋体" w:hAnsi="宋体" w:cs="宋体" w:eastAsia="宋体" w:hint="default"/>
          <w:spacing w:val="-40"/>
        </w:rPr>
        <w:t> </w:t>
      </w:r>
      <w:r>
        <w:rPr/>
        <w:t>市场的需求， 为</w:t>
      </w:r>
      <w:r>
        <w:rPr>
          <w:spacing w:val="-70"/>
        </w:rPr>
        <w:t> </w:t>
      </w:r>
      <w:r>
        <w:rPr>
          <w:rFonts w:ascii="宋体" w:hAnsi="宋体" w:cs="宋体" w:eastAsia="宋体" w:hint="default"/>
        </w:rPr>
        <w:t>IT</w:t>
      </w:r>
      <w:r>
        <w:rPr>
          <w:rFonts w:ascii="宋体" w:hAnsi="宋体" w:cs="宋体" w:eastAsia="宋体" w:hint="default"/>
          <w:spacing w:val="-70"/>
        </w:rPr>
        <w:t> </w:t>
      </w:r>
      <w:r>
        <w:rPr/>
        <w:t>技术变革提供良好的政策环境。基于城镇化这一中长期发展主线，城镇化与区域协 调发展成为核心，这将显著拉动城市</w:t>
      </w:r>
      <w:r>
        <w:rPr>
          <w:spacing w:val="-70"/>
        </w:rPr>
        <w:t> </w:t>
      </w:r>
      <w:r>
        <w:rPr>
          <w:rFonts w:ascii="宋体" w:hAnsi="宋体" w:cs="宋体" w:eastAsia="宋体" w:hint="default"/>
        </w:rPr>
        <w:t>IT</w:t>
      </w:r>
      <w:r>
        <w:rPr>
          <w:rFonts w:ascii="宋体" w:hAnsi="宋体" w:cs="宋体" w:eastAsia="宋体" w:hint="default"/>
          <w:spacing w:val="-70"/>
        </w:rPr>
        <w:t> </w:t>
      </w:r>
      <w:r>
        <w:rPr/>
        <w:t>基础设施建设，给国内</w:t>
      </w:r>
      <w:r>
        <w:rPr>
          <w:spacing w:val="-70"/>
        </w:rPr>
        <w:t> </w:t>
      </w:r>
      <w:r>
        <w:rPr>
          <w:rFonts w:ascii="宋体" w:hAnsi="宋体" w:cs="宋体" w:eastAsia="宋体" w:hint="default"/>
        </w:rPr>
        <w:t>IT</w:t>
      </w:r>
      <w:r>
        <w:rPr>
          <w:rFonts w:ascii="宋体" w:hAnsi="宋体" w:cs="宋体" w:eastAsia="宋体" w:hint="default"/>
          <w:spacing w:val="-70"/>
        </w:rPr>
        <w:t> </w:t>
      </w:r>
      <w:r>
        <w:rPr/>
        <w:t>市场带来巨大的商机。 从政策驱动和各地的投资规划来看，智慧城市建设呈现加速态势，估计“十二五”期间</w:t>
      </w:r>
    </w:p>
    <w:p>
      <w:pPr>
        <w:spacing w:after="0" w:line="237" w:lineRule="auto"/>
        <w:jc w:val="left"/>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143"/>
        <w:jc w:val="both"/>
      </w:pPr>
      <w:r>
        <w:rPr/>
        <w:t>我国智慧城市建设的投资规模有望达到上万亿，未来将保持 </w:t>
      </w:r>
      <w:r>
        <w:rPr>
          <w:rFonts w:ascii="宋体" w:hAnsi="宋体" w:cs="宋体" w:eastAsia="宋体" w:hint="default"/>
        </w:rPr>
        <w:t>3-5</w:t>
      </w:r>
      <w:r>
        <w:rPr>
          <w:rFonts w:ascii="宋体" w:hAnsi="宋体" w:cs="宋体" w:eastAsia="宋体" w:hint="default"/>
          <w:spacing w:val="-40"/>
        </w:rPr>
        <w:t> </w:t>
      </w:r>
      <w:r>
        <w:rPr/>
        <w:t>年的较高市场增速。根 据易观智库</w:t>
      </w:r>
      <w:r>
        <w:rPr>
          <w:spacing w:val="-58"/>
        </w:rPr>
        <w:t> </w:t>
      </w:r>
      <w:r>
        <w:rPr>
          <w:rFonts w:ascii="宋体" w:hAnsi="宋体" w:cs="宋体" w:eastAsia="宋体" w:hint="default"/>
        </w:rPr>
        <w:t>1</w:t>
      </w:r>
      <w:r>
        <w:rPr>
          <w:rFonts w:ascii="宋体" w:hAnsi="宋体" w:cs="宋体" w:eastAsia="宋体" w:hint="default"/>
          <w:spacing w:val="-58"/>
        </w:rPr>
        <w:t> </w:t>
      </w:r>
      <w:r>
        <w:rPr>
          <w:spacing w:val="-5"/>
        </w:rPr>
        <w:t>月份发布的报告，</w:t>
      </w:r>
      <w:r>
        <w:rPr>
          <w:rFonts w:ascii="宋体" w:hAnsi="宋体" w:cs="宋体" w:eastAsia="宋体" w:hint="default"/>
          <w:spacing w:val="-5"/>
        </w:rPr>
        <w:t>2012</w:t>
      </w:r>
      <w:r>
        <w:rPr>
          <w:rFonts w:ascii="宋体" w:hAnsi="宋体" w:cs="宋体" w:eastAsia="宋体" w:hint="default"/>
          <w:spacing w:val="-58"/>
        </w:rPr>
        <w:t> </w:t>
      </w:r>
      <w:r>
        <w:rPr/>
        <w:t>年中国企业全年</w:t>
      </w:r>
      <w:r>
        <w:rPr>
          <w:spacing w:val="-58"/>
        </w:rPr>
        <w:t> </w:t>
      </w:r>
      <w:r>
        <w:rPr>
          <w:rFonts w:ascii="宋体" w:hAnsi="宋体" w:cs="宋体" w:eastAsia="宋体" w:hint="default"/>
        </w:rPr>
        <w:t>IT</w:t>
      </w:r>
      <w:r>
        <w:rPr>
          <w:rFonts w:ascii="宋体" w:hAnsi="宋体" w:cs="宋体" w:eastAsia="宋体" w:hint="default"/>
          <w:spacing w:val="-58"/>
        </w:rPr>
        <w:t> </w:t>
      </w:r>
      <w:r>
        <w:rPr/>
        <w:t>支出达到</w:t>
      </w:r>
      <w:r>
        <w:rPr>
          <w:spacing w:val="-58"/>
        </w:rPr>
        <w:t> </w:t>
      </w:r>
      <w:r>
        <w:rPr>
          <w:rFonts w:ascii="宋体" w:hAnsi="宋体" w:cs="宋体" w:eastAsia="宋体" w:hint="default"/>
        </w:rPr>
        <w:t>1.5</w:t>
      </w:r>
      <w:r>
        <w:rPr>
          <w:rFonts w:ascii="宋体" w:hAnsi="宋体" w:cs="宋体" w:eastAsia="宋体" w:hint="default"/>
          <w:spacing w:val="-58"/>
        </w:rPr>
        <w:t> </w:t>
      </w:r>
      <w:r>
        <w:rPr>
          <w:spacing w:val="-7"/>
        </w:rPr>
        <w:t>万亿元，同比增长</w:t>
      </w:r>
      <w:r>
        <w:rPr/>
        <w:t> </w:t>
      </w:r>
      <w:r>
        <w:rPr>
          <w:rFonts w:ascii="宋体" w:hAnsi="宋体" w:cs="宋体" w:eastAsia="宋体" w:hint="default"/>
        </w:rPr>
        <w:t>19.2%</w:t>
      </w:r>
      <w:r>
        <w:rPr/>
        <w:t>；预计</w:t>
      </w:r>
      <w:r>
        <w:rPr>
          <w:spacing w:val="-60"/>
        </w:rPr>
        <w:t> </w:t>
      </w:r>
      <w:r>
        <w:rPr>
          <w:rFonts w:ascii="宋体" w:hAnsi="宋体" w:cs="宋体" w:eastAsia="宋体" w:hint="default"/>
        </w:rPr>
        <w:t>2013</w:t>
      </w:r>
      <w:r>
        <w:rPr>
          <w:rFonts w:ascii="宋体" w:hAnsi="宋体" w:cs="宋体" w:eastAsia="宋体" w:hint="default"/>
          <w:spacing w:val="-60"/>
        </w:rPr>
        <w:t> </w:t>
      </w:r>
      <w:r>
        <w:rPr/>
        <w:t>年中国</w:t>
      </w:r>
      <w:r>
        <w:rPr>
          <w:spacing w:val="-60"/>
        </w:rPr>
        <w:t> </w:t>
      </w:r>
      <w:r>
        <w:rPr>
          <w:rFonts w:ascii="宋体" w:hAnsi="宋体" w:cs="宋体" w:eastAsia="宋体" w:hint="default"/>
        </w:rPr>
        <w:t>IT</w:t>
      </w:r>
      <w:r>
        <w:rPr>
          <w:rFonts w:ascii="宋体" w:hAnsi="宋体" w:cs="宋体" w:eastAsia="宋体" w:hint="default"/>
          <w:spacing w:val="-60"/>
        </w:rPr>
        <w:t> </w:t>
      </w:r>
      <w:r>
        <w:rPr/>
        <w:t>支出仍会以超过</w:t>
      </w:r>
      <w:r>
        <w:rPr>
          <w:spacing w:val="-60"/>
        </w:rPr>
        <w:t> </w:t>
      </w:r>
      <w:r>
        <w:rPr>
          <w:rFonts w:ascii="宋体" w:hAnsi="宋体" w:cs="宋体" w:eastAsia="宋体" w:hint="default"/>
        </w:rPr>
        <w:t>13%</w:t>
      </w:r>
      <w:r>
        <w:rPr/>
        <w:t>的速度增长。</w:t>
      </w:r>
    </w:p>
    <w:p>
      <w:pPr>
        <w:spacing w:line="240" w:lineRule="auto" w:before="9"/>
        <w:rPr>
          <w:rFonts w:ascii="宋体" w:hAnsi="宋体" w:cs="宋体" w:eastAsia="宋体" w:hint="default"/>
          <w:sz w:val="21"/>
          <w:szCs w:val="21"/>
        </w:rPr>
      </w:pPr>
    </w:p>
    <w:p>
      <w:pPr>
        <w:pStyle w:val="BodyText"/>
        <w:spacing w:line="237" w:lineRule="auto"/>
        <w:ind w:right="143"/>
        <w:jc w:val="both"/>
      </w:pPr>
      <w:r>
        <w:rPr/>
        <w:t>可见未来我国信息产业市场空间广阔，发展前景良好。而根据工信部</w:t>
      </w:r>
      <w:r>
        <w:rPr>
          <w:spacing w:val="-78"/>
        </w:rPr>
        <w:t> </w:t>
      </w:r>
      <w:r>
        <w:rPr>
          <w:rFonts w:ascii="宋体" w:hAnsi="宋体" w:cs="宋体" w:eastAsia="宋体" w:hint="default"/>
        </w:rPr>
        <w:t>2013</w:t>
      </w:r>
      <w:r>
        <w:rPr>
          <w:rFonts w:ascii="宋体" w:hAnsi="宋体" w:cs="宋体" w:eastAsia="宋体" w:hint="default"/>
          <w:spacing w:val="-79"/>
        </w:rPr>
        <w:t> </w:t>
      </w:r>
      <w:r>
        <w:rPr/>
        <w:t>年重点工作任 务部署，</w:t>
      </w:r>
      <w:r>
        <w:rPr>
          <w:rFonts w:ascii="宋体" w:hAnsi="宋体" w:cs="宋体" w:eastAsia="宋体" w:hint="default"/>
        </w:rPr>
        <w:t>2013</w:t>
      </w:r>
      <w:r>
        <w:rPr>
          <w:rFonts w:ascii="宋体" w:hAnsi="宋体" w:cs="宋体" w:eastAsia="宋体" w:hint="default"/>
          <w:spacing w:val="-40"/>
        </w:rPr>
        <w:t> </w:t>
      </w:r>
      <w:r>
        <w:rPr/>
        <w:t>年将完善协调推进机制，加强与应用部门对接，打通重点产品应用环节， 推动产业链上下游联动发展，继续推进智能制造装备、新材料、平板显示、云计算、物</w:t>
      </w:r>
      <w:r>
        <w:rPr>
          <w:spacing w:val="-57"/>
        </w:rPr>
        <w:t> </w:t>
      </w:r>
      <w:r>
        <w:rPr>
          <w:spacing w:val="-57"/>
        </w:rPr>
      </w:r>
      <w:r>
        <w:rPr/>
        <w:t>联网等战略性新兴产业快速发展。</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宋体" w:hAnsi="宋体" w:cs="宋体" w:eastAsia="宋体" w:hint="default"/>
        </w:rPr>
        <w:t>2</w:t>
      </w:r>
      <w:r>
        <w:rPr/>
        <w:t>、从公司所处的能源环保产业来看</w:t>
      </w:r>
    </w:p>
    <w:p>
      <w:pPr>
        <w:spacing w:line="240" w:lineRule="auto" w:before="11"/>
        <w:rPr>
          <w:rFonts w:ascii="宋体" w:hAnsi="宋体" w:cs="宋体" w:eastAsia="宋体" w:hint="default"/>
          <w:sz w:val="23"/>
          <w:szCs w:val="23"/>
        </w:rPr>
      </w:pPr>
    </w:p>
    <w:p>
      <w:pPr>
        <w:pStyle w:val="BodyText"/>
        <w:spacing w:line="237" w:lineRule="auto"/>
        <w:ind w:right="143"/>
        <w:jc w:val="both"/>
        <w:rPr>
          <w:rFonts w:ascii="宋体" w:hAnsi="宋体" w:cs="宋体" w:eastAsia="宋体" w:hint="default"/>
        </w:rPr>
      </w:pPr>
      <w:r>
        <w:rPr>
          <w:spacing w:val="-5"/>
        </w:rPr>
        <w:t>国务院的《“十二五”节能环保产业发展规划》，为我国节能环保产业提出了清晰的发展</w:t>
      </w:r>
      <w:r>
        <w:rPr>
          <w:spacing w:val="-103"/>
        </w:rPr>
        <w:t> </w:t>
      </w:r>
      <w:r>
        <w:rPr>
          <w:spacing w:val="-103"/>
        </w:rPr>
      </w:r>
      <w:r>
        <w:rPr>
          <w:spacing w:val="-3"/>
        </w:rPr>
        <w:t>目标，力争到</w:t>
      </w:r>
      <w:r>
        <w:rPr>
          <w:spacing w:val="-66"/>
        </w:rPr>
        <w:t> </w:t>
      </w:r>
      <w:r>
        <w:rPr>
          <w:rFonts w:ascii="宋体" w:hAnsi="宋体" w:cs="宋体" w:eastAsia="宋体" w:hint="default"/>
        </w:rPr>
        <w:t>2015</w:t>
      </w:r>
      <w:r>
        <w:rPr>
          <w:rFonts w:ascii="宋体" w:hAnsi="宋体" w:cs="宋体" w:eastAsia="宋体" w:hint="default"/>
          <w:spacing w:val="-66"/>
        </w:rPr>
        <w:t> </w:t>
      </w:r>
      <w:r>
        <w:rPr/>
        <w:t>年，节能环保产业总产值达</w:t>
      </w:r>
      <w:r>
        <w:rPr>
          <w:spacing w:val="-66"/>
        </w:rPr>
        <w:t> </w:t>
      </w:r>
      <w:r>
        <w:rPr>
          <w:rFonts w:ascii="宋体" w:hAnsi="宋体" w:cs="宋体" w:eastAsia="宋体" w:hint="default"/>
        </w:rPr>
        <w:t>4.5</w:t>
      </w:r>
      <w:r>
        <w:rPr>
          <w:rFonts w:ascii="宋体" w:hAnsi="宋体" w:cs="宋体" w:eastAsia="宋体" w:hint="default"/>
          <w:spacing w:val="-66"/>
        </w:rPr>
        <w:t> </w:t>
      </w:r>
      <w:r>
        <w:rPr/>
        <w:t>万亿元，增加值占国内生产总值的比 重为 </w:t>
      </w:r>
      <w:r>
        <w:rPr>
          <w:rFonts w:ascii="宋体" w:hAnsi="宋体" w:cs="宋体" w:eastAsia="宋体" w:hint="default"/>
        </w:rPr>
        <w:t>2%</w:t>
      </w:r>
      <w:r>
        <w:rPr/>
        <w:t>左右，节能环保产业产值年均增长</w:t>
      </w:r>
      <w:r>
        <w:rPr>
          <w:spacing w:val="-38"/>
        </w:rPr>
        <w:t> </w:t>
      </w:r>
      <w:r>
        <w:rPr>
          <w:rFonts w:ascii="宋体" w:hAnsi="宋体" w:cs="宋体" w:eastAsia="宋体" w:hint="default"/>
        </w:rPr>
        <w:t>15%</w:t>
      </w:r>
      <w:r>
        <w:rPr/>
        <w:t>以上；高效节能产品市场占有率由目前的 </w:t>
      </w:r>
      <w:r>
        <w:rPr>
          <w:rFonts w:ascii="宋体" w:hAnsi="宋体" w:cs="宋体" w:eastAsia="宋体" w:hint="default"/>
        </w:rPr>
        <w:t>10%</w:t>
      </w:r>
      <w:r>
        <w:rPr/>
        <w:t>左右提高到</w:t>
      </w:r>
      <w:r>
        <w:rPr>
          <w:spacing w:val="-40"/>
        </w:rPr>
        <w:t> </w:t>
      </w:r>
      <w:r>
        <w:rPr>
          <w:rFonts w:ascii="宋体" w:hAnsi="宋体" w:cs="宋体" w:eastAsia="宋体" w:hint="default"/>
        </w:rPr>
        <w:t>30%</w:t>
      </w:r>
      <w:r>
        <w:rPr/>
        <w:t>以上，资源循环利用产品和环保产品市场占有率大幅提高；采用合同 能源管理机制的节能服务业销售额年均增速保持</w:t>
      </w:r>
      <w:r>
        <w:rPr>
          <w:spacing w:val="-46"/>
        </w:rPr>
        <w:t> </w:t>
      </w:r>
      <w:r>
        <w:rPr>
          <w:rFonts w:ascii="宋体" w:hAnsi="宋体" w:cs="宋体" w:eastAsia="宋体" w:hint="default"/>
        </w:rPr>
        <w:t>30%</w:t>
      </w:r>
      <w:r>
        <w:rPr/>
        <w:t>，到</w:t>
      </w:r>
      <w:r>
        <w:rPr>
          <w:spacing w:val="-47"/>
        </w:rPr>
        <w:t> </w:t>
      </w:r>
      <w:r>
        <w:rPr>
          <w:rFonts w:ascii="宋体" w:hAnsi="宋体" w:cs="宋体" w:eastAsia="宋体" w:hint="default"/>
        </w:rPr>
        <w:t>2015</w:t>
      </w:r>
      <w:r>
        <w:rPr>
          <w:rFonts w:ascii="宋体" w:hAnsi="宋体" w:cs="宋体" w:eastAsia="宋体" w:hint="default"/>
          <w:spacing w:val="-47"/>
        </w:rPr>
        <w:t> </w:t>
      </w:r>
      <w:r>
        <w:rPr/>
        <w:t>年，分别形成</w:t>
      </w:r>
      <w:r>
        <w:rPr>
          <w:spacing w:val="-47"/>
        </w:rPr>
        <w:t> </w:t>
      </w:r>
      <w:r>
        <w:rPr>
          <w:rFonts w:ascii="宋体" w:hAnsi="宋体" w:cs="宋体" w:eastAsia="宋体" w:hint="default"/>
        </w:rPr>
        <w:t>20</w:t>
      </w:r>
      <w:r>
        <w:rPr>
          <w:rFonts w:ascii="宋体" w:hAnsi="宋体" w:cs="宋体" w:eastAsia="宋体" w:hint="default"/>
          <w:spacing w:val="-47"/>
        </w:rPr>
        <w:t> </w:t>
      </w:r>
      <w:r>
        <w:rPr/>
        <w:t>个和</w:t>
      </w:r>
      <w:r>
        <w:rPr>
          <w:spacing w:val="-47"/>
        </w:rPr>
        <w:t> </w:t>
      </w:r>
      <w:r>
        <w:rPr>
          <w:rFonts w:ascii="宋体" w:hAnsi="宋体" w:cs="宋体" w:eastAsia="宋体" w:hint="default"/>
        </w:rPr>
        <w:t>50</w:t>
      </w:r>
    </w:p>
    <w:p>
      <w:pPr>
        <w:pStyle w:val="BodyText"/>
        <w:spacing w:line="312" w:lineRule="exact"/>
        <w:ind w:right="0"/>
        <w:jc w:val="both"/>
      </w:pPr>
      <w:r>
        <w:rPr/>
        <w:t>个左右年产值在</w:t>
      </w:r>
      <w:r>
        <w:rPr>
          <w:spacing w:val="-60"/>
        </w:rPr>
        <w:t> </w:t>
      </w:r>
      <w:r>
        <w:rPr>
          <w:rFonts w:ascii="宋体" w:hAnsi="宋体" w:cs="宋体" w:eastAsia="宋体" w:hint="default"/>
        </w:rPr>
        <w:t>10</w:t>
      </w:r>
      <w:r>
        <w:rPr>
          <w:rFonts w:ascii="宋体" w:hAnsi="宋体" w:cs="宋体" w:eastAsia="宋体" w:hint="default"/>
          <w:spacing w:val="-60"/>
        </w:rPr>
        <w:t> </w:t>
      </w:r>
      <w:r>
        <w:rPr/>
        <w:t>亿元以上的专业化合同能源管理公司和环保服务公司。</w:t>
      </w:r>
    </w:p>
    <w:p>
      <w:pPr>
        <w:spacing w:line="240" w:lineRule="auto" w:before="11"/>
        <w:rPr>
          <w:rFonts w:ascii="宋体" w:hAnsi="宋体" w:cs="宋体" w:eastAsia="宋体" w:hint="default"/>
          <w:sz w:val="25"/>
          <w:szCs w:val="25"/>
        </w:rPr>
      </w:pPr>
    </w:p>
    <w:p>
      <w:pPr>
        <w:pStyle w:val="BodyText"/>
        <w:spacing w:line="312" w:lineRule="exact"/>
        <w:ind w:right="144"/>
        <w:jc w:val="both"/>
      </w:pPr>
      <w:r>
        <w:rPr/>
        <w:t>可见，我国节能环保产业潜力巨大，拉动经济增长前景广阔。据中国行业研究院预计，</w:t>
      </w:r>
      <w:r>
        <w:rPr>
          <w:spacing w:val="-52"/>
        </w:rPr>
        <w:t> </w:t>
      </w:r>
      <w:r>
        <w:rPr>
          <w:spacing w:val="-52"/>
        </w:rPr>
      </w:r>
      <w:r>
        <w:rPr/>
        <w:t>到</w:t>
      </w:r>
      <w:r>
        <w:rPr>
          <w:spacing w:val="-81"/>
        </w:rPr>
        <w:t> </w:t>
      </w:r>
      <w:r>
        <w:rPr>
          <w:rFonts w:ascii="宋体" w:hAnsi="宋体" w:cs="宋体" w:eastAsia="宋体" w:hint="default"/>
        </w:rPr>
        <w:t>2015</w:t>
      </w:r>
      <w:r>
        <w:rPr>
          <w:rFonts w:ascii="宋体" w:hAnsi="宋体" w:cs="宋体" w:eastAsia="宋体" w:hint="default"/>
          <w:spacing w:val="-81"/>
        </w:rPr>
        <w:t> </w:t>
      </w:r>
      <w:r>
        <w:rPr/>
        <w:t>年，我国技术可行、经济合理的节能潜力超过４亿吨标准煤，可带动上万亿元投</w:t>
      </w:r>
    </w:p>
    <w:p>
      <w:pPr>
        <w:pStyle w:val="BodyText"/>
        <w:spacing w:line="281" w:lineRule="exact"/>
        <w:ind w:right="0"/>
        <w:jc w:val="both"/>
      </w:pPr>
      <w:r>
        <w:rPr/>
        <w:t>资；节能服务业总产值可突破</w:t>
      </w:r>
      <w:r>
        <w:rPr>
          <w:spacing w:val="-81"/>
        </w:rPr>
        <w:t> </w:t>
      </w:r>
      <w:r>
        <w:rPr>
          <w:rFonts w:ascii="宋体" w:hAnsi="宋体" w:cs="宋体" w:eastAsia="宋体" w:hint="default"/>
        </w:rPr>
        <w:t>3000</w:t>
      </w:r>
      <w:r>
        <w:rPr>
          <w:rFonts w:ascii="宋体" w:hAnsi="宋体" w:cs="宋体" w:eastAsia="宋体" w:hint="default"/>
          <w:spacing w:val="-81"/>
        </w:rPr>
        <w:t> </w:t>
      </w:r>
      <w:r>
        <w:rPr/>
        <w:t>亿元，产业废物循环利用市场空间巨大，城镇污水垃</w:t>
      </w:r>
    </w:p>
    <w:p>
      <w:pPr>
        <w:pStyle w:val="BodyText"/>
        <w:spacing w:line="475" w:lineRule="auto"/>
        <w:ind w:right="928"/>
        <w:jc w:val="left"/>
        <w:rPr>
          <w:rFonts w:ascii="宋体" w:hAnsi="宋体" w:cs="宋体" w:eastAsia="宋体" w:hint="default"/>
        </w:rPr>
      </w:pPr>
      <w:r>
        <w:rPr/>
        <w:t>圾、脱硫脱硝设施建设投资可超过</w:t>
      </w:r>
      <w:r>
        <w:rPr>
          <w:spacing w:val="-60"/>
        </w:rPr>
        <w:t> </w:t>
      </w:r>
      <w:r>
        <w:rPr>
          <w:rFonts w:ascii="宋体" w:hAnsi="宋体" w:cs="宋体" w:eastAsia="宋体" w:hint="default"/>
        </w:rPr>
        <w:t>8000</w:t>
      </w:r>
      <w:r>
        <w:rPr>
          <w:rFonts w:ascii="宋体" w:hAnsi="宋体" w:cs="宋体" w:eastAsia="宋体" w:hint="default"/>
          <w:spacing w:val="-60"/>
        </w:rPr>
        <w:t> </w:t>
      </w:r>
      <w:r>
        <w:rPr/>
        <w:t>亿元，环境服务总产值将达</w:t>
      </w:r>
      <w:r>
        <w:rPr>
          <w:spacing w:val="-60"/>
        </w:rPr>
        <w:t> </w:t>
      </w:r>
      <w:r>
        <w:rPr>
          <w:rFonts w:ascii="宋体" w:hAnsi="宋体" w:cs="宋体" w:eastAsia="宋体" w:hint="default"/>
        </w:rPr>
        <w:t>5000</w:t>
      </w:r>
      <w:r>
        <w:rPr>
          <w:rFonts w:ascii="宋体" w:hAnsi="宋体" w:cs="宋体" w:eastAsia="宋体" w:hint="default"/>
          <w:spacing w:val="-60"/>
        </w:rPr>
        <w:t> </w:t>
      </w:r>
      <w:r>
        <w:rPr/>
        <w:t>亿元。 </w:t>
      </w:r>
      <w:r>
        <w:rPr>
          <w:rFonts w:ascii="宋体" w:hAnsi="宋体" w:cs="宋体" w:eastAsia="宋体" w:hint="default"/>
          <w:b/>
          <w:bCs/>
        </w:rPr>
        <w:t>(</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rPr>
        <w:t>公司发展战略</w:t>
      </w:r>
      <w:r>
        <w:rPr>
          <w:rFonts w:ascii="宋体" w:hAnsi="宋体" w:cs="宋体" w:eastAsia="宋体" w:hint="default"/>
        </w:rPr>
      </w:r>
    </w:p>
    <w:p>
      <w:pPr>
        <w:pStyle w:val="BodyText"/>
        <w:spacing w:line="237" w:lineRule="auto" w:before="76"/>
        <w:ind w:right="146"/>
        <w:jc w:val="both"/>
      </w:pPr>
      <w:r>
        <w:rPr/>
        <w:t>公司始终坚持“技术＋资本”的发展战略，探索科技成果产业化的可持续发展之路，把</w:t>
      </w:r>
      <w:r>
        <w:rPr>
          <w:spacing w:val="-58"/>
        </w:rPr>
        <w:t> </w:t>
      </w:r>
      <w:r>
        <w:rPr>
          <w:spacing w:val="-58"/>
        </w:rPr>
      </w:r>
      <w:r>
        <w:rPr/>
        <w:t>高成长建基于高新技术成果的转化与产业化上。一方面公司紧密依托清华大学等科研院</w:t>
      </w:r>
      <w:r>
        <w:rPr>
          <w:spacing w:val="-54"/>
        </w:rPr>
        <w:t> </w:t>
      </w:r>
      <w:r>
        <w:rPr>
          <w:spacing w:val="-54"/>
        </w:rPr>
      </w:r>
      <w:r>
        <w:rPr>
          <w:spacing w:val="-2"/>
        </w:rPr>
        <w:t>所的人才、科技优势，对一大批国家“八五”攻关项目、“</w:t>
      </w:r>
      <w:r>
        <w:rPr>
          <w:rFonts w:ascii="宋体" w:hAnsi="宋体" w:cs="宋体" w:eastAsia="宋体" w:hint="default"/>
          <w:spacing w:val="-2"/>
        </w:rPr>
        <w:t>863</w:t>
      </w:r>
      <w:r>
        <w:rPr>
          <w:spacing w:val="-2"/>
        </w:rPr>
        <w:t>”项目、国家级重点新产</w:t>
      </w:r>
      <w:r>
        <w:rPr>
          <w:spacing w:val="-93"/>
        </w:rPr>
        <w:t> </w:t>
      </w:r>
      <w:r>
        <w:rPr>
          <w:spacing w:val="-93"/>
        </w:rPr>
      </w:r>
      <w:r>
        <w:rPr/>
        <w:t>品和国家级火炬计划项目等高科技技术成果进行产业化；另一方面充分利用资本市场的</w:t>
      </w:r>
      <w:r>
        <w:rPr>
          <w:spacing w:val="-61"/>
        </w:rPr>
        <w:t> </w:t>
      </w:r>
      <w:r>
        <w:rPr>
          <w:spacing w:val="-61"/>
        </w:rPr>
      </w:r>
      <w:r>
        <w:rPr/>
        <w:t>并购重组等多种金融工具，不断地进行产业整合、结构调整、核心业务升级，通过实施</w:t>
      </w:r>
      <w:r>
        <w:rPr>
          <w:spacing w:val="-61"/>
        </w:rPr>
        <w:t> </w:t>
      </w:r>
      <w:r>
        <w:rPr>
          <w:spacing w:val="-61"/>
        </w:rPr>
      </w:r>
      <w:r>
        <w:rPr/>
        <w:t>“发展与合作”策略，进一步推动关联产业之间的垂直整合和横向联合，在资源优化配</w:t>
      </w:r>
      <w:r>
        <w:rPr>
          <w:spacing w:val="-61"/>
        </w:rPr>
        <w:t> </w:t>
      </w:r>
      <w:r>
        <w:rPr>
          <w:spacing w:val="-61"/>
        </w:rPr>
      </w:r>
      <w:r>
        <w:rPr/>
        <w:t>置的基础上，不断拓展产业发展空间，深化公司的经营实力，实现可持续的快速发展。</w:t>
      </w:r>
    </w:p>
    <w:p>
      <w:pPr>
        <w:spacing w:line="240" w:lineRule="auto" w:before="8"/>
        <w:rPr>
          <w:rFonts w:ascii="宋体" w:hAnsi="宋体" w:cs="宋体" w:eastAsia="宋体" w:hint="default"/>
          <w:sz w:val="23"/>
          <w:szCs w:val="23"/>
        </w:rPr>
      </w:pPr>
    </w:p>
    <w:p>
      <w:pPr>
        <w:pStyle w:val="Heading3"/>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w:t>
      </w:r>
      <w:r>
        <w:rPr/>
        <w:t>经营计划</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right="142"/>
        <w:jc w:val="both"/>
      </w:pPr>
      <w:r>
        <w:rPr/>
        <w:t>公司在</w:t>
      </w:r>
      <w:r>
        <w:rPr>
          <w:spacing w:val="-56"/>
        </w:rPr>
        <w:t> </w:t>
      </w:r>
      <w:r>
        <w:rPr>
          <w:rFonts w:ascii="宋体" w:hAnsi="宋体" w:cs="宋体" w:eastAsia="宋体" w:hint="default"/>
        </w:rPr>
        <w:t>2013</w:t>
      </w:r>
      <w:r>
        <w:rPr>
          <w:rFonts w:ascii="宋体" w:hAnsi="宋体" w:cs="宋体" w:eastAsia="宋体" w:hint="default"/>
          <w:spacing w:val="-57"/>
        </w:rPr>
        <w:t> </w:t>
      </w:r>
      <w:r>
        <w:rPr/>
        <w:t>年总体经营目标确定为：在</w:t>
      </w:r>
      <w:r>
        <w:rPr>
          <w:spacing w:val="-56"/>
        </w:rPr>
        <w:t> </w:t>
      </w:r>
      <w:r>
        <w:rPr>
          <w:rFonts w:ascii="宋体" w:hAnsi="宋体" w:cs="宋体" w:eastAsia="宋体" w:hint="default"/>
        </w:rPr>
        <w:t>2012</w:t>
      </w:r>
      <w:r>
        <w:rPr>
          <w:rFonts w:ascii="宋体" w:hAnsi="宋体" w:cs="宋体" w:eastAsia="宋体" w:hint="default"/>
          <w:spacing w:val="-57"/>
        </w:rPr>
        <w:t> </w:t>
      </w:r>
      <w:r>
        <w:rPr/>
        <w:t>年销售收入基础上，保持销售收入</w:t>
      </w:r>
      <w:r>
        <w:rPr>
          <w:spacing w:val="-55"/>
        </w:rPr>
        <w:t> </w:t>
      </w:r>
      <w:r>
        <w:rPr>
          <w:rFonts w:ascii="宋体" w:hAnsi="宋体" w:cs="宋体" w:eastAsia="宋体" w:hint="default"/>
        </w:rPr>
        <w:t>5%</w:t>
      </w:r>
      <w:r>
        <w:rPr/>
        <w:t>的增</w:t>
      </w:r>
      <w:r>
        <w:rPr>
          <w:spacing w:val="1"/>
        </w:rPr>
        <w:t> </w:t>
      </w:r>
      <w:r>
        <w:rPr/>
        <w:t>长，合理控制费用与成本，力争维持或提高毛利率水平，在各产业板块中巩固已有的优</w:t>
      </w:r>
      <w:r>
        <w:rPr>
          <w:spacing w:val="-61"/>
        </w:rPr>
        <w:t> </w:t>
      </w:r>
      <w:r>
        <w:rPr>
          <w:spacing w:val="-61"/>
        </w:rPr>
      </w:r>
      <w:r>
        <w:rPr/>
        <w:t>势地位，进一步提升市场份额。</w:t>
      </w:r>
    </w:p>
    <w:p>
      <w:pPr>
        <w:spacing w:line="240" w:lineRule="auto" w:before="6"/>
        <w:rPr>
          <w:rFonts w:ascii="宋体" w:hAnsi="宋体" w:cs="宋体" w:eastAsia="宋体" w:hint="default"/>
          <w:sz w:val="21"/>
          <w:szCs w:val="21"/>
        </w:rPr>
      </w:pPr>
    </w:p>
    <w:p>
      <w:pPr>
        <w:pStyle w:val="BodyText"/>
        <w:spacing w:line="240" w:lineRule="auto"/>
        <w:ind w:right="0"/>
        <w:jc w:val="both"/>
      </w:pPr>
      <w:r>
        <w:rPr>
          <w:rFonts w:ascii="宋体" w:hAnsi="宋体" w:cs="宋体" w:eastAsia="宋体" w:hint="default"/>
        </w:rPr>
        <w:t>2013</w:t>
      </w:r>
      <w:r>
        <w:rPr>
          <w:rFonts w:ascii="宋体" w:hAnsi="宋体" w:cs="宋体" w:eastAsia="宋体" w:hint="default"/>
          <w:spacing w:val="-60"/>
        </w:rPr>
        <w:t> </w:t>
      </w:r>
      <w:r>
        <w:rPr/>
        <w:t>年，公司将在以下几个方面重点投入：</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宋体" w:hAnsi="宋体" w:cs="宋体" w:eastAsia="宋体" w:hint="default"/>
        </w:rPr>
        <w:t>1</w:t>
      </w:r>
      <w:r>
        <w:rPr/>
        <w:t>、积极利用资本市场平台，布局移动互联终端产业</w:t>
      </w:r>
    </w:p>
    <w:p>
      <w:pPr>
        <w:spacing w:line="240" w:lineRule="auto" w:before="8"/>
        <w:rPr>
          <w:rFonts w:ascii="宋体" w:hAnsi="宋体" w:cs="宋体" w:eastAsia="宋体" w:hint="default"/>
          <w:sz w:val="23"/>
          <w:szCs w:val="23"/>
        </w:rPr>
      </w:pPr>
    </w:p>
    <w:p>
      <w:pPr>
        <w:pStyle w:val="BodyText"/>
        <w:spacing w:line="240" w:lineRule="auto"/>
        <w:ind w:right="0"/>
        <w:jc w:val="both"/>
      </w:pPr>
      <w:r>
        <w:rPr/>
        <w:t>苹果公司推出的</w:t>
      </w:r>
      <w:r>
        <w:rPr>
          <w:spacing w:val="-81"/>
        </w:rPr>
        <w:t> </w:t>
      </w:r>
      <w:r>
        <w:rPr>
          <w:rFonts w:ascii="宋体" w:hAnsi="宋体" w:cs="宋体" w:eastAsia="宋体" w:hint="default"/>
        </w:rPr>
        <w:t>iPad</w:t>
      </w:r>
      <w:r>
        <w:rPr>
          <w:rFonts w:ascii="宋体" w:hAnsi="宋体" w:cs="宋体" w:eastAsia="宋体" w:hint="default"/>
          <w:spacing w:val="-81"/>
        </w:rPr>
        <w:t> </w:t>
      </w:r>
      <w:r>
        <w:rPr/>
        <w:t>及其商业模式所引发的技术变革和产业模式创新，已经揭开了移动</w:t>
      </w:r>
    </w:p>
    <w:p>
      <w:pPr>
        <w:spacing w:after="0" w:line="240" w:lineRule="auto"/>
        <w:jc w:val="both"/>
        <w:sectPr>
          <w:pgSz w:w="11910" w:h="16840"/>
          <w:pgMar w:header="609" w:footer="761"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224"/>
        <w:jc w:val="both"/>
      </w:pPr>
      <w:r>
        <w:rPr/>
        <w:t>互联网产业发展的序幕，未来移动终端将成为互联网业务的关键入口和主要创新平台，</w:t>
      </w:r>
      <w:r>
        <w:rPr>
          <w:spacing w:val="-61"/>
        </w:rPr>
        <w:t> </w:t>
      </w:r>
      <w:r>
        <w:rPr>
          <w:spacing w:val="-61"/>
        </w:rPr>
      </w:r>
      <w:r>
        <w:rPr/>
        <w:t>将成为新媒体、电子商务等各种信息资源和服务的平台载体和交互枢纽。为迎接移动互</w:t>
      </w:r>
      <w:r>
        <w:rPr>
          <w:spacing w:val="-58"/>
        </w:rPr>
        <w:t> </w:t>
      </w:r>
      <w:r>
        <w:rPr>
          <w:spacing w:val="-58"/>
        </w:rPr>
      </w:r>
      <w:r>
        <w:rPr/>
        <w:t>联网变革和挑战，进一步完善产业布局，利用证券市场推动公司业务迅速发展，公司拟</w:t>
      </w:r>
      <w:r>
        <w:rPr>
          <w:spacing w:val="-61"/>
        </w:rPr>
        <w:t> </w:t>
      </w:r>
      <w:r>
        <w:rPr>
          <w:spacing w:val="-61"/>
        </w:rPr>
      </w:r>
      <w:r>
        <w:rPr/>
        <w:t>实施现金及发行股份购买资产并募集配套资金的交易方案，收购北京壹人壹本信息科技</w:t>
      </w:r>
      <w:r>
        <w:rPr>
          <w:spacing w:val="-52"/>
        </w:rPr>
        <w:t> </w:t>
      </w:r>
      <w:r>
        <w:rPr>
          <w:spacing w:val="-52"/>
        </w:rPr>
      </w:r>
      <w:r>
        <w:rPr/>
        <w:t>有限公司</w:t>
      </w:r>
      <w:r>
        <w:rPr>
          <w:spacing w:val="-40"/>
        </w:rPr>
        <w:t> </w:t>
      </w:r>
      <w:r>
        <w:rPr>
          <w:rFonts w:ascii="宋体" w:hAnsi="宋体" w:cs="宋体" w:eastAsia="宋体" w:hint="default"/>
        </w:rPr>
        <w:t>100%</w:t>
      </w:r>
      <w:r>
        <w:rPr/>
        <w:t>股权，并通过配套融资提高并购后公司的整体产业整合能力和协同能力， 推动公司产业结构的优化，进一步提高公司的盈利水平。</w:t>
      </w:r>
      <w:r>
        <w:rPr>
          <w:rFonts w:ascii="宋体" w:hAnsi="宋体" w:cs="宋体" w:eastAsia="宋体" w:hint="default"/>
        </w:rPr>
        <w:t>2013</w:t>
      </w:r>
      <w:r>
        <w:rPr>
          <w:rFonts w:ascii="宋体" w:hAnsi="宋体" w:cs="宋体" w:eastAsia="宋体" w:hint="default"/>
          <w:spacing w:val="-57"/>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7"/>
        </w:rPr>
        <w:t> </w:t>
      </w:r>
      <w:r>
        <w:rPr>
          <w:rFonts w:ascii="宋体" w:hAnsi="宋体" w:cs="宋体" w:eastAsia="宋体" w:hint="default"/>
        </w:rPr>
        <w:t>9</w:t>
      </w:r>
      <w:r>
        <w:rPr>
          <w:rFonts w:ascii="宋体" w:hAnsi="宋体" w:cs="宋体" w:eastAsia="宋体" w:hint="default"/>
          <w:spacing w:val="-56"/>
        </w:rPr>
        <w:t> </w:t>
      </w:r>
      <w:r>
        <w:rPr/>
        <w:t>日，公司披露了</w:t>
      </w:r>
    </w:p>
    <w:p>
      <w:pPr>
        <w:pStyle w:val="BodyText"/>
        <w:spacing w:line="311" w:lineRule="exact"/>
        <w:ind w:right="0"/>
        <w:jc w:val="both"/>
        <w:rPr>
          <w:rFonts w:ascii="宋体" w:hAnsi="宋体" w:cs="宋体" w:eastAsia="宋体" w:hint="default"/>
        </w:rPr>
      </w:pPr>
      <w:r>
        <w:rPr/>
        <w:t>上述交易的预案</w:t>
      </w:r>
      <w:r>
        <w:rPr>
          <w:spacing w:val="-110"/>
        </w:rPr>
        <w:t>，</w:t>
      </w:r>
      <w:r>
        <w:rPr/>
        <w:t>并于</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日披露了上述交易的重组报告书</w:t>
      </w:r>
      <w:r>
        <w:rPr>
          <w:spacing w:val="-110"/>
        </w:rPr>
        <w:t>。</w:t>
      </w:r>
      <w:r>
        <w:rPr/>
        <w:t>上述交易已经公司于</w:t>
      </w:r>
      <w:r>
        <w:rPr>
          <w:spacing w:val="-60"/>
        </w:rPr>
        <w:t> </w:t>
      </w:r>
      <w:r>
        <w:rPr>
          <w:rFonts w:ascii="宋体" w:hAnsi="宋体" w:cs="宋体" w:eastAsia="宋体" w:hint="default"/>
        </w:rPr>
        <w:t>2013</w:t>
      </w:r>
    </w:p>
    <w:p>
      <w:pPr>
        <w:pStyle w:val="BodyText"/>
        <w:spacing w:line="312" w:lineRule="exact"/>
        <w:ind w:right="0"/>
        <w:jc w:val="both"/>
      </w:pP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日召开的</w:t>
      </w:r>
      <w:r>
        <w:rPr>
          <w:spacing w:val="-60"/>
        </w:rPr>
        <w:t> </w:t>
      </w:r>
      <w:r>
        <w:rPr>
          <w:rFonts w:ascii="宋体" w:hAnsi="宋体" w:cs="宋体" w:eastAsia="宋体" w:hint="default"/>
        </w:rPr>
        <w:t>2013</w:t>
      </w:r>
      <w:r>
        <w:rPr>
          <w:rFonts w:ascii="宋体" w:hAnsi="宋体" w:cs="宋体" w:eastAsia="宋体" w:hint="default"/>
          <w:spacing w:val="-60"/>
        </w:rPr>
        <w:t> </w:t>
      </w:r>
      <w:r>
        <w:rPr/>
        <w:t>年第一次临时股东大会审议批准，尚需提交中国证监会审核。</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宋体" w:hAnsi="宋体" w:cs="宋体" w:eastAsia="宋体" w:hint="default"/>
        </w:rPr>
        <w:t>2</w:t>
      </w:r>
      <w:r>
        <w:rPr/>
        <w:t>、发挥集团综合优势，做大做强合同能源管理业务</w:t>
      </w:r>
    </w:p>
    <w:p>
      <w:pPr>
        <w:spacing w:line="240" w:lineRule="auto" w:before="11"/>
        <w:rPr>
          <w:rFonts w:ascii="宋体" w:hAnsi="宋体" w:cs="宋体" w:eastAsia="宋体" w:hint="default"/>
          <w:sz w:val="23"/>
          <w:szCs w:val="23"/>
        </w:rPr>
      </w:pPr>
    </w:p>
    <w:p>
      <w:pPr>
        <w:pStyle w:val="BodyText"/>
        <w:spacing w:line="237" w:lineRule="auto"/>
        <w:ind w:right="108"/>
        <w:jc w:val="left"/>
      </w:pPr>
      <w:r>
        <w:rPr/>
        <w:t>在节能环保领域，公司已经通过利用吸收式热泵系统技术，实施了以节能效益分享模式</w:t>
      </w:r>
      <w:r>
        <w:rPr>
          <w:spacing w:val="-61"/>
        </w:rPr>
        <w:t> </w:t>
      </w:r>
      <w:r>
        <w:rPr>
          <w:spacing w:val="-61"/>
        </w:rPr>
      </w:r>
      <w:r>
        <w:rPr/>
        <w:t>为主的合同能源管理业务的推广，并取得了市场的认同。</w:t>
      </w:r>
      <w:r>
        <w:rPr>
          <w:rFonts w:ascii="宋体" w:hAnsi="宋体" w:cs="宋体" w:eastAsia="宋体" w:hint="default"/>
        </w:rPr>
        <w:t>2013</w:t>
      </w:r>
      <w:r>
        <w:rPr>
          <w:rFonts w:ascii="宋体" w:hAnsi="宋体" w:cs="宋体" w:eastAsia="宋体" w:hint="default"/>
          <w:spacing w:val="-40"/>
        </w:rPr>
        <w:t> </w:t>
      </w:r>
      <w:r>
        <w:rPr/>
        <w:t>年，公司将继续充分利用 公司在楼宇自动化控制、城市热网监控、</w:t>
      </w:r>
      <w:r>
        <w:rPr>
          <w:rFonts w:ascii="宋体" w:hAnsi="宋体" w:cs="宋体" w:eastAsia="宋体" w:hint="default"/>
        </w:rPr>
        <w:t>LED</w:t>
      </w:r>
      <w:r>
        <w:rPr>
          <w:rFonts w:ascii="宋体" w:hAnsi="宋体" w:cs="宋体" w:eastAsia="宋体" w:hint="default"/>
          <w:spacing w:val="-60"/>
        </w:rPr>
        <w:t> </w:t>
      </w:r>
      <w:r>
        <w:rPr/>
        <w:t>照明、热泵、余热回用等方面的技术优势， 把握国家在节能环保产业方面的政策，抓住市场机遇，进一步夯实基础、做大做强合同</w:t>
      </w:r>
      <w:r>
        <w:rPr>
          <w:spacing w:val="-61"/>
        </w:rPr>
        <w:t> </w:t>
      </w:r>
      <w:r>
        <w:rPr>
          <w:spacing w:val="-61"/>
        </w:rPr>
      </w:r>
      <w:r>
        <w:rPr/>
        <w:t>能源管理业务，并推动建筑节能、工业节能、城市能源清洁领域的业务拓展。</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宋体" w:hAnsi="宋体" w:cs="宋体" w:eastAsia="宋体" w:hint="default"/>
        </w:rPr>
        <w:t>3</w:t>
      </w:r>
      <w:r>
        <w:rPr/>
        <w:t>、整合照明产业链架构，提升高端</w:t>
      </w:r>
      <w:r>
        <w:rPr>
          <w:spacing w:val="-60"/>
        </w:rPr>
        <w:t> </w:t>
      </w:r>
      <w:r>
        <w:rPr>
          <w:rFonts w:ascii="宋体" w:hAnsi="宋体" w:cs="宋体" w:eastAsia="宋体" w:hint="default"/>
        </w:rPr>
        <w:t>LED</w:t>
      </w:r>
      <w:r>
        <w:rPr>
          <w:rFonts w:ascii="宋体" w:hAnsi="宋体" w:cs="宋体" w:eastAsia="宋体" w:hint="default"/>
          <w:spacing w:val="-60"/>
        </w:rPr>
        <w:t> </w:t>
      </w:r>
      <w:r>
        <w:rPr/>
        <w:t>芯片产品产出</w:t>
      </w:r>
    </w:p>
    <w:p>
      <w:pPr>
        <w:spacing w:line="240" w:lineRule="auto" w:before="11"/>
        <w:rPr>
          <w:rFonts w:ascii="宋体" w:hAnsi="宋体" w:cs="宋体" w:eastAsia="宋体" w:hint="default"/>
          <w:sz w:val="23"/>
          <w:szCs w:val="23"/>
        </w:rPr>
      </w:pPr>
    </w:p>
    <w:p>
      <w:pPr>
        <w:pStyle w:val="BodyText"/>
        <w:spacing w:line="237" w:lineRule="auto"/>
        <w:ind w:right="104"/>
        <w:jc w:val="both"/>
      </w:pPr>
      <w:r>
        <w:rPr>
          <w:rFonts w:ascii="宋体" w:hAnsi="宋体" w:cs="宋体" w:eastAsia="宋体" w:hint="default"/>
        </w:rPr>
        <w:t>2013</w:t>
      </w:r>
      <w:r>
        <w:rPr>
          <w:rFonts w:ascii="宋体" w:hAnsi="宋体" w:cs="宋体" w:eastAsia="宋体" w:hint="default"/>
          <w:spacing w:val="-40"/>
        </w:rPr>
        <w:t> </w:t>
      </w:r>
      <w:r>
        <w:rPr/>
        <w:t>年，在半导体与照明产业领域，一方面公司将通过实施内部照明产业链架构整合， 以照明产品、</w:t>
      </w:r>
      <w:r>
        <w:rPr>
          <w:rFonts w:ascii="宋体" w:hAnsi="宋体" w:cs="宋体" w:eastAsia="宋体" w:hint="default"/>
        </w:rPr>
        <w:t>TV</w:t>
      </w:r>
      <w:r>
        <w:rPr>
          <w:rFonts w:ascii="宋体" w:hAnsi="宋体" w:cs="宋体" w:eastAsia="宋体" w:hint="default"/>
          <w:spacing w:val="-40"/>
        </w:rPr>
        <w:t> </w:t>
      </w:r>
      <w:r>
        <w:rPr/>
        <w:t>背光业务拉动芯片业务的发展，并同时以芯片技术水平的提升推动照明 产品在行业 </w:t>
      </w:r>
      <w:r>
        <w:rPr>
          <w:rFonts w:ascii="宋体" w:hAnsi="宋体" w:cs="宋体" w:eastAsia="宋体" w:hint="default"/>
        </w:rPr>
        <w:t>LED</w:t>
      </w:r>
      <w:r>
        <w:rPr>
          <w:rFonts w:ascii="宋体" w:hAnsi="宋体" w:cs="宋体" w:eastAsia="宋体" w:hint="default"/>
          <w:spacing w:val="-41"/>
        </w:rPr>
        <w:t> </w:t>
      </w:r>
      <w:r>
        <w:rPr/>
        <w:t>照明市场的品牌建立和规模扩张，以确保行业市场的领先地位。另一方 面公司将进一步通过外延、芯片技术工艺的不断优化，提升产品的亮度、良品率等各项</w:t>
      </w:r>
      <w:r>
        <w:rPr>
          <w:spacing w:val="-61"/>
        </w:rPr>
        <w:t> </w:t>
      </w:r>
      <w:r>
        <w:rPr>
          <w:spacing w:val="-61"/>
        </w:rPr>
      </w:r>
      <w:r>
        <w:rPr/>
        <w:t>技术指标，优化产品结构，确立以大中功率</w:t>
      </w:r>
      <w:r>
        <w:rPr>
          <w:spacing w:val="-81"/>
        </w:rPr>
        <w:t> </w:t>
      </w:r>
      <w:r>
        <w:rPr>
          <w:rFonts w:ascii="宋体" w:hAnsi="宋体" w:cs="宋体" w:eastAsia="宋体" w:hint="default"/>
        </w:rPr>
        <w:t>LED</w:t>
      </w:r>
      <w:r>
        <w:rPr>
          <w:rFonts w:ascii="宋体" w:hAnsi="宋体" w:cs="宋体" w:eastAsia="宋体" w:hint="default"/>
          <w:spacing w:val="-81"/>
        </w:rPr>
        <w:t> </w:t>
      </w:r>
      <w:r>
        <w:rPr/>
        <w:t>高性能芯片为主导产品，提高产出价值。</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宋体" w:hAnsi="宋体" w:cs="宋体" w:eastAsia="宋体" w:hint="default"/>
        </w:rPr>
        <w:t>4</w:t>
      </w:r>
      <w:r>
        <w:rPr/>
        <w:t>、打造大军工产业集群，着力发展北斗卫星导航定位业务</w:t>
      </w:r>
    </w:p>
    <w:p>
      <w:pPr>
        <w:spacing w:line="240" w:lineRule="auto" w:before="11"/>
        <w:rPr>
          <w:rFonts w:ascii="宋体" w:hAnsi="宋体" w:cs="宋体" w:eastAsia="宋体" w:hint="default"/>
          <w:sz w:val="23"/>
          <w:szCs w:val="23"/>
        </w:rPr>
      </w:pPr>
    </w:p>
    <w:p>
      <w:pPr>
        <w:pStyle w:val="BodyText"/>
        <w:spacing w:line="237" w:lineRule="auto"/>
        <w:ind w:right="88"/>
        <w:jc w:val="left"/>
      </w:pPr>
      <w:r>
        <w:rPr>
          <w:rFonts w:ascii="宋体" w:hAnsi="宋体" w:cs="宋体" w:eastAsia="宋体" w:hint="default"/>
        </w:rPr>
        <w:t>2013</w:t>
      </w:r>
      <w:r>
        <w:rPr>
          <w:rFonts w:ascii="宋体" w:hAnsi="宋体" w:cs="宋体" w:eastAsia="宋体" w:hint="default"/>
          <w:spacing w:val="-40"/>
        </w:rPr>
        <w:t> </w:t>
      </w:r>
      <w:r>
        <w:rPr/>
        <w:t>年，在军工产业领域，公司将把握好武器装备军民融合式发展的趋势和机遇，继续 </w:t>
      </w:r>
      <w:r>
        <w:rPr>
          <w:spacing w:val="-2"/>
        </w:rPr>
        <w:t>做强做大无线通信产业、指控及军民一体化产业、军事物流产业、船舶制造及配套产业、</w:t>
      </w:r>
      <w:r>
        <w:rPr>
          <w:spacing w:val="-84"/>
        </w:rPr>
        <w:t> </w:t>
      </w:r>
      <w:r>
        <w:rPr>
          <w:spacing w:val="-84"/>
        </w:rPr>
      </w:r>
      <w:r>
        <w:rPr/>
        <w:t>北斗卫星导航定位运营服务产业，充分提升产能，以高效、低成本和批量制造为目标，</w:t>
      </w:r>
      <w:r>
        <w:rPr>
          <w:spacing w:val="-56"/>
        </w:rPr>
        <w:t> </w:t>
      </w:r>
      <w:r>
        <w:rPr>
          <w:spacing w:val="-56"/>
        </w:rPr>
      </w:r>
      <w:r>
        <w:rPr/>
        <w:t>形成规模化的通信系统和装备装车、卫星地面应用终端制造的军工高端装备制造基地，</w:t>
      </w:r>
      <w:r>
        <w:rPr>
          <w:spacing w:val="-51"/>
        </w:rPr>
        <w:t> </w:t>
      </w:r>
      <w:r>
        <w:rPr>
          <w:spacing w:val="-51"/>
        </w:rPr>
      </w:r>
      <w:r>
        <w:rPr/>
        <w:t>打造大军攻产业集群。公司还将积极培养和扶持北斗卫星导航定位产业，加快自主知识</w:t>
      </w:r>
      <w:r>
        <w:rPr>
          <w:spacing w:val="-56"/>
        </w:rPr>
        <w:t> </w:t>
      </w:r>
      <w:r>
        <w:rPr>
          <w:spacing w:val="-56"/>
        </w:rPr>
      </w:r>
      <w:r>
        <w:rPr/>
        <w:t>产权的民用二代北斗专用芯片、终端产品及运营平台的市场化应用进程。</w:t>
      </w:r>
    </w:p>
    <w:p>
      <w:pPr>
        <w:spacing w:line="240" w:lineRule="auto" w:before="7"/>
        <w:rPr>
          <w:rFonts w:ascii="宋体" w:hAnsi="宋体" w:cs="宋体" w:eastAsia="宋体" w:hint="default"/>
          <w:sz w:val="23"/>
          <w:szCs w:val="23"/>
        </w:rPr>
      </w:pPr>
    </w:p>
    <w:p>
      <w:pPr>
        <w:pStyle w:val="Heading3"/>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t>因维持当前业务并完成在建投资项目公司所需的资金需求</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24"/>
        <w:jc w:val="both"/>
      </w:pPr>
      <w:r>
        <w:rPr>
          <w:rFonts w:ascii="宋体" w:hAnsi="宋体" w:cs="宋体" w:eastAsia="宋体" w:hint="default"/>
        </w:rPr>
        <w:t>2013</w:t>
      </w:r>
      <w:r>
        <w:rPr>
          <w:rFonts w:ascii="宋体" w:hAnsi="宋体" w:cs="宋体" w:eastAsia="宋体" w:hint="default"/>
          <w:spacing w:val="-40"/>
        </w:rPr>
        <w:t> </w:t>
      </w:r>
      <w:r>
        <w:rPr/>
        <w:t>年公司将通过统筹资金调度，优化资产结构，充分利用各种金融工具降低资金使用 成本；同时严格控制各项费用支出，加快资金周转速度，合理安排资金使用计划，支持</w:t>
      </w:r>
      <w:r>
        <w:rPr>
          <w:spacing w:val="-61"/>
        </w:rPr>
        <w:t> </w:t>
      </w:r>
      <w:r>
        <w:rPr>
          <w:spacing w:val="-61"/>
        </w:rPr>
      </w:r>
      <w:r>
        <w:rPr/>
        <w:t>公司的健康快速发展。</w:t>
      </w:r>
    </w:p>
    <w:p>
      <w:pPr>
        <w:spacing w:line="240" w:lineRule="auto" w:before="8"/>
        <w:rPr>
          <w:rFonts w:ascii="宋体" w:hAnsi="宋体" w:cs="宋体" w:eastAsia="宋体" w:hint="default"/>
          <w:sz w:val="23"/>
          <w:szCs w:val="23"/>
        </w:rPr>
      </w:pPr>
    </w:p>
    <w:p>
      <w:pPr>
        <w:spacing w:line="475" w:lineRule="auto" w:before="0"/>
        <w:ind w:left="138" w:right="723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五</w:t>
      </w:r>
      <w:r>
        <w:rPr>
          <w:rFonts w:ascii="宋体" w:hAnsi="宋体" w:cs="宋体" w:eastAsia="宋体" w:hint="default"/>
          <w:b/>
          <w:bCs/>
          <w:sz w:val="24"/>
          <w:szCs w:val="24"/>
        </w:rPr>
        <w:t>)</w:t>
      </w:r>
      <w:r>
        <w:rPr>
          <w:rFonts w:ascii="宋体" w:hAnsi="宋体" w:cs="宋体" w:eastAsia="宋体" w:hint="default"/>
          <w:b/>
          <w:bCs/>
          <w:sz w:val="24"/>
          <w:szCs w:val="24"/>
        </w:rPr>
        <w:t>可能面对的风险</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、业务经营风险</w:t>
      </w:r>
    </w:p>
    <w:p>
      <w:pPr>
        <w:spacing w:after="0" w:line="475" w:lineRule="auto"/>
        <w:jc w:val="left"/>
        <w:rPr>
          <w:rFonts w:ascii="宋体" w:hAnsi="宋体" w:cs="宋体" w:eastAsia="宋体" w:hint="default"/>
          <w:sz w:val="24"/>
          <w:szCs w:val="24"/>
        </w:rPr>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both"/>
      </w:pPr>
      <w:r>
        <w:rPr>
          <w:rFonts w:ascii="宋体" w:hAnsi="宋体" w:cs="宋体" w:eastAsia="宋体" w:hint="default"/>
        </w:rPr>
        <w:t>(1)</w:t>
      </w:r>
      <w:r>
        <w:rPr/>
        <w:t>营业收入及盈利能力能否保持持续增长的风险</w:t>
      </w:r>
    </w:p>
    <w:p>
      <w:pPr>
        <w:spacing w:line="240" w:lineRule="auto" w:before="9"/>
        <w:rPr>
          <w:rFonts w:ascii="宋体" w:hAnsi="宋体" w:cs="宋体" w:eastAsia="宋体" w:hint="default"/>
          <w:sz w:val="23"/>
          <w:szCs w:val="23"/>
        </w:rPr>
      </w:pPr>
    </w:p>
    <w:p>
      <w:pPr>
        <w:pStyle w:val="BodyText"/>
        <w:spacing w:line="237" w:lineRule="auto"/>
        <w:ind w:right="222"/>
        <w:jc w:val="both"/>
      </w:pPr>
      <w:r>
        <w:rPr/>
        <w:t>自上市以来，公司营业收入年均增长率为</w:t>
      </w:r>
      <w:r>
        <w:rPr>
          <w:spacing w:val="-70"/>
        </w:rPr>
        <w:t> </w:t>
      </w:r>
      <w:r>
        <w:rPr>
          <w:rFonts w:ascii="宋体" w:hAnsi="宋体" w:cs="宋体" w:eastAsia="宋体" w:hint="default"/>
        </w:rPr>
        <w:t>39.85%</w:t>
      </w:r>
      <w:r>
        <w:rPr/>
        <w:t>，净利润年均复合增长率为</w:t>
      </w:r>
      <w:r>
        <w:rPr>
          <w:spacing w:val="-70"/>
        </w:rPr>
        <w:t> </w:t>
      </w:r>
      <w:r>
        <w:rPr>
          <w:rFonts w:ascii="宋体" w:hAnsi="宋体" w:cs="宋体" w:eastAsia="宋体" w:hint="default"/>
          <w:spacing w:val="-4"/>
        </w:rPr>
        <w:t>30.03%</w:t>
      </w:r>
      <w:r>
        <w:rPr>
          <w:spacing w:val="-4"/>
        </w:rPr>
        <w:t>，随</w:t>
      </w:r>
      <w:r>
        <w:rPr>
          <w:spacing w:val="-14"/>
        </w:rPr>
        <w:t> </w:t>
      </w:r>
      <w:r>
        <w:rPr/>
        <w:t>着公司经营规模的扩大，营业收入已从</w:t>
      </w:r>
      <w:r>
        <w:rPr>
          <w:spacing w:val="-39"/>
        </w:rPr>
        <w:t> </w:t>
      </w:r>
      <w:r>
        <w:rPr>
          <w:rFonts w:ascii="宋体" w:hAnsi="宋体" w:cs="宋体" w:eastAsia="宋体" w:hint="default"/>
        </w:rPr>
        <w:t>1997</w:t>
      </w:r>
      <w:r>
        <w:rPr>
          <w:rFonts w:ascii="宋体" w:hAnsi="宋体" w:cs="宋体" w:eastAsia="宋体" w:hint="default"/>
          <w:spacing w:val="-40"/>
        </w:rPr>
        <w:t> </w:t>
      </w:r>
      <w:r>
        <w:rPr/>
        <w:t>年的</w:t>
      </w:r>
      <w:r>
        <w:rPr>
          <w:spacing w:val="-40"/>
        </w:rPr>
        <w:t> </w:t>
      </w:r>
      <w:r>
        <w:rPr>
          <w:rFonts w:ascii="宋体" w:hAnsi="宋体" w:cs="宋体" w:eastAsia="宋体" w:hint="default"/>
        </w:rPr>
        <w:t>3.85</w:t>
      </w:r>
      <w:r>
        <w:rPr>
          <w:rFonts w:ascii="宋体" w:hAnsi="宋体" w:cs="宋体" w:eastAsia="宋体" w:hint="default"/>
          <w:spacing w:val="-40"/>
        </w:rPr>
        <w:t> </w:t>
      </w:r>
      <w:r>
        <w:rPr/>
        <w:t>亿元，增长到</w:t>
      </w:r>
      <w:r>
        <w:rPr>
          <w:spacing w:val="-40"/>
        </w:rPr>
        <w:t> </w:t>
      </w:r>
      <w:r>
        <w:rPr>
          <w:rFonts w:ascii="宋体" w:hAnsi="宋体" w:cs="宋体" w:eastAsia="宋体" w:hint="default"/>
        </w:rPr>
        <w:t>2012</w:t>
      </w:r>
      <w:r>
        <w:rPr>
          <w:rFonts w:ascii="宋体" w:hAnsi="宋体" w:cs="宋体" w:eastAsia="宋体" w:hint="default"/>
          <w:spacing w:val="-40"/>
        </w:rPr>
        <w:t> </w:t>
      </w:r>
      <w:r>
        <w:rPr/>
        <w:t>年的</w:t>
      </w:r>
      <w:r>
        <w:rPr>
          <w:spacing w:val="-40"/>
        </w:rPr>
        <w:t> </w:t>
      </w:r>
      <w:r>
        <w:rPr>
          <w:rFonts w:ascii="宋体" w:hAnsi="宋体" w:cs="宋体" w:eastAsia="宋体" w:hint="default"/>
        </w:rPr>
        <w:t>223.43 </w:t>
      </w:r>
      <w:r>
        <w:rPr/>
        <w:t>亿元。由于收入基数的扩大，因此相应的公司收入增幅有所下降。</w:t>
      </w:r>
    </w:p>
    <w:p>
      <w:pPr>
        <w:spacing w:line="240" w:lineRule="auto" w:before="11"/>
        <w:rPr>
          <w:rFonts w:ascii="宋体" w:hAnsi="宋体" w:cs="宋体" w:eastAsia="宋体" w:hint="default"/>
          <w:sz w:val="23"/>
          <w:szCs w:val="23"/>
        </w:rPr>
      </w:pPr>
    </w:p>
    <w:p>
      <w:pPr>
        <w:pStyle w:val="BodyText"/>
        <w:spacing w:line="237" w:lineRule="auto"/>
        <w:ind w:right="225"/>
        <w:jc w:val="both"/>
      </w:pPr>
      <w:r>
        <w:rPr/>
        <w:t>公司营业收入和盈利能力能否保持继续增长，一定程度上取决于公司能否在信息产业和</w:t>
      </w:r>
      <w:r>
        <w:rPr>
          <w:spacing w:val="-52"/>
        </w:rPr>
        <w:t> </w:t>
      </w:r>
      <w:r>
        <w:rPr>
          <w:spacing w:val="-52"/>
        </w:rPr>
      </w:r>
      <w:r>
        <w:rPr/>
        <w:t>能源环保产业为客户提供优质的产品与服务，有效及时地满足现有和目标客户越来越复</w:t>
      </w:r>
      <w:r>
        <w:rPr>
          <w:spacing w:val="-61"/>
        </w:rPr>
        <w:t> </w:t>
      </w:r>
      <w:r>
        <w:rPr>
          <w:spacing w:val="-61"/>
        </w:rPr>
      </w:r>
      <w:r>
        <w:rPr/>
        <w:t>杂和日新月异的需求。此外，公司属于技术密集型与知识密集型行业，所处行业技术发</w:t>
      </w:r>
      <w:r>
        <w:rPr>
          <w:spacing w:val="-61"/>
        </w:rPr>
        <w:t> </w:t>
      </w:r>
      <w:r>
        <w:rPr>
          <w:spacing w:val="-61"/>
        </w:rPr>
      </w:r>
      <w:r>
        <w:rPr/>
        <w:t>展迅速，而客户需求亦不断转变，若公司在未来发展过程中未能跟进上述变化，或不能</w:t>
      </w:r>
      <w:r>
        <w:rPr>
          <w:spacing w:val="-61"/>
        </w:rPr>
        <w:t> </w:t>
      </w:r>
      <w:r>
        <w:rPr>
          <w:spacing w:val="-61"/>
        </w:rPr>
      </w:r>
      <w:r>
        <w:rPr/>
        <w:t>在行业内保持技术领先地位与创新能力，则可能对公司进一步快速发展带来不利影响。</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宋体" w:hAnsi="宋体" w:cs="宋体" w:eastAsia="宋体" w:hint="default"/>
        </w:rPr>
        <w:t>(2)</w:t>
      </w:r>
      <w:r>
        <w:rPr/>
        <w:t>以构筑产业链为核心的经营模式能否适应市场竞争的风险</w:t>
      </w:r>
    </w:p>
    <w:p>
      <w:pPr>
        <w:spacing w:line="240" w:lineRule="auto" w:before="11"/>
        <w:rPr>
          <w:rFonts w:ascii="宋体" w:hAnsi="宋体" w:cs="宋体" w:eastAsia="宋体" w:hint="default"/>
          <w:sz w:val="23"/>
          <w:szCs w:val="23"/>
        </w:rPr>
      </w:pPr>
    </w:p>
    <w:p>
      <w:pPr>
        <w:pStyle w:val="BodyText"/>
        <w:spacing w:line="237" w:lineRule="auto"/>
        <w:ind w:right="226"/>
        <w:jc w:val="both"/>
      </w:pPr>
      <w:r>
        <w:rPr/>
        <w:t>近年来，公司形成了以构筑完整产业链为核心的经营模式，并围绕信息与能源环保行业</w:t>
      </w:r>
      <w:r>
        <w:rPr>
          <w:spacing w:val="-61"/>
        </w:rPr>
        <w:t> </w:t>
      </w:r>
      <w:r>
        <w:rPr>
          <w:spacing w:val="-61"/>
        </w:rPr>
      </w:r>
      <w:r>
        <w:rPr/>
        <w:t>积极布局，形成了计算机、数字城市、物联网、微电子与核心元器件、多媒体、半导体</w:t>
      </w:r>
      <w:r>
        <w:rPr>
          <w:spacing w:val="-53"/>
        </w:rPr>
        <w:t> </w:t>
      </w:r>
      <w:r>
        <w:rPr>
          <w:spacing w:val="-53"/>
        </w:rPr>
      </w:r>
      <w:r>
        <w:rPr/>
        <w:t>与照明、知识网络、军工、数字电视、节能、安防系统十一个产业。公司以构筑完整产</w:t>
      </w:r>
      <w:r>
        <w:rPr>
          <w:spacing w:val="-61"/>
        </w:rPr>
        <w:t> </w:t>
      </w:r>
      <w:r>
        <w:rPr>
          <w:spacing w:val="-61"/>
        </w:rPr>
      </w:r>
      <w:r>
        <w:rPr/>
        <w:t>业链为核心的经营模式，在优化调整产业结构的同时，避免了公司产品和服务对单一市</w:t>
      </w:r>
      <w:r>
        <w:rPr>
          <w:spacing w:val="-61"/>
        </w:rPr>
        <w:t> </w:t>
      </w:r>
      <w:r>
        <w:rPr>
          <w:spacing w:val="-61"/>
        </w:rPr>
      </w:r>
      <w:r>
        <w:rPr/>
        <w:t>场的依赖，弱化了产品生命周期对公司发展速度的限制。</w:t>
      </w:r>
    </w:p>
    <w:p>
      <w:pPr>
        <w:spacing w:line="240" w:lineRule="auto" w:before="11"/>
        <w:rPr>
          <w:rFonts w:ascii="宋体" w:hAnsi="宋体" w:cs="宋体" w:eastAsia="宋体" w:hint="default"/>
          <w:sz w:val="23"/>
          <w:szCs w:val="23"/>
        </w:rPr>
      </w:pPr>
    </w:p>
    <w:p>
      <w:pPr>
        <w:pStyle w:val="BodyText"/>
        <w:spacing w:line="237" w:lineRule="auto"/>
        <w:ind w:right="234"/>
        <w:jc w:val="both"/>
      </w:pPr>
      <w:r>
        <w:rPr/>
        <w:t>然而，在构筑产业链的过程中，公司需要通过推动产业链各关键环节均衡发展，从而凭</w:t>
      </w:r>
      <w:r>
        <w:rPr>
          <w:spacing w:val="-61"/>
        </w:rPr>
        <w:t> </w:t>
      </w:r>
      <w:r>
        <w:rPr>
          <w:spacing w:val="-61"/>
        </w:rPr>
      </w:r>
      <w:r>
        <w:rPr/>
        <w:t>借上下游产业链的协同效应和细分市场的规模优势以实现核心竞争力的提升。若无法实</w:t>
      </w:r>
      <w:r>
        <w:rPr>
          <w:spacing w:val="-61"/>
        </w:rPr>
        <w:t> </w:t>
      </w:r>
      <w:r>
        <w:rPr>
          <w:spacing w:val="-61"/>
        </w:rPr>
      </w:r>
      <w:r>
        <w:rPr/>
        <w:t>现协调发展，则公司在上述产业链中具备的市场竞争优势将会受到一定程度的削弱。</w:t>
      </w:r>
    </w:p>
    <w:p>
      <w:pPr>
        <w:spacing w:line="240" w:lineRule="auto" w:before="8"/>
        <w:rPr>
          <w:rFonts w:ascii="宋体" w:hAnsi="宋体" w:cs="宋体" w:eastAsia="宋体" w:hint="default"/>
          <w:sz w:val="23"/>
          <w:szCs w:val="23"/>
        </w:rPr>
      </w:pPr>
    </w:p>
    <w:p>
      <w:pPr>
        <w:pStyle w:val="BodyText"/>
        <w:spacing w:line="475" w:lineRule="auto"/>
        <w:ind w:right="7128"/>
        <w:jc w:val="left"/>
      </w:pPr>
      <w:r>
        <w:rPr>
          <w:rFonts w:ascii="宋体" w:hAnsi="宋体" w:cs="宋体" w:eastAsia="宋体" w:hint="default"/>
        </w:rPr>
        <w:t>2</w:t>
      </w:r>
      <w:r>
        <w:rPr/>
        <w:t>、行业风险 </w:t>
      </w:r>
      <w:r>
        <w:rPr>
          <w:rFonts w:ascii="宋体" w:hAnsi="宋体" w:cs="宋体" w:eastAsia="宋体" w:hint="default"/>
        </w:rPr>
        <w:t>(1)</w:t>
      </w:r>
      <w:r>
        <w:rPr/>
        <w:t>国际化竞争的风险</w:t>
      </w:r>
    </w:p>
    <w:p>
      <w:pPr>
        <w:pStyle w:val="BodyText"/>
        <w:spacing w:line="237" w:lineRule="auto" w:before="76"/>
        <w:ind w:right="105"/>
        <w:jc w:val="both"/>
      </w:pPr>
      <w:r>
        <w:rPr/>
        <w:t>随着市场经济的发展，高科技产品的价值越来越取决于它们的技术含量，企业在市场的</w:t>
      </w:r>
      <w:r>
        <w:rPr>
          <w:spacing w:val="-59"/>
        </w:rPr>
        <w:t> </w:t>
      </w:r>
      <w:r>
        <w:rPr>
          <w:spacing w:val="-59"/>
        </w:rPr>
      </w:r>
      <w:r>
        <w:rPr/>
        <w:t>竞争实力和盈利能力更加取决于其技术创新的速度，特别是世界经济发展到今天，高科</w:t>
      </w:r>
      <w:r>
        <w:rPr>
          <w:spacing w:val="-61"/>
        </w:rPr>
        <w:t> </w:t>
      </w:r>
      <w:r>
        <w:rPr>
          <w:spacing w:val="-61"/>
        </w:rPr>
      </w:r>
      <w:r>
        <w:rPr>
          <w:spacing w:val="-2"/>
        </w:rPr>
        <w:t>技企业所面临的市场已经呈现全球一体化的特征，高新技术的国际化竞争也越来越显著。</w:t>
      </w:r>
    </w:p>
    <w:p>
      <w:pPr>
        <w:spacing w:line="240" w:lineRule="auto" w:before="1"/>
        <w:rPr>
          <w:rFonts w:ascii="宋体" w:hAnsi="宋体" w:cs="宋体" w:eastAsia="宋体" w:hint="default"/>
          <w:sz w:val="26"/>
          <w:szCs w:val="26"/>
        </w:rPr>
      </w:pPr>
    </w:p>
    <w:p>
      <w:pPr>
        <w:pStyle w:val="BodyText"/>
        <w:spacing w:line="310" w:lineRule="exact"/>
        <w:ind w:right="234"/>
        <w:jc w:val="both"/>
      </w:pPr>
      <w:r>
        <w:rPr/>
        <w:t>公司作为高科技企业，在国际化竞争的市场环境下，除了要通过发展自主核心技术与国</w:t>
      </w:r>
      <w:r>
        <w:rPr>
          <w:spacing w:val="-61"/>
        </w:rPr>
        <w:t> </w:t>
      </w:r>
      <w:r>
        <w:rPr>
          <w:spacing w:val="-61"/>
        </w:rPr>
      </w:r>
      <w:r>
        <w:rPr/>
        <w:t>际知名企业竞争外，还面临在市场、技术开发、经营等生产要素管理方式上能够提供与</w:t>
      </w:r>
      <w:r>
        <w:rPr>
          <w:spacing w:val="-61"/>
        </w:rPr>
        <w:t> </w:t>
      </w:r>
      <w:r>
        <w:rPr>
          <w:spacing w:val="-61"/>
        </w:rPr>
      </w:r>
      <w:r>
        <w:rPr/>
        <w:t>国外跨国公司具有同等竞争力的经营机制的双重竞争压力。</w:t>
      </w:r>
    </w:p>
    <w:p>
      <w:pPr>
        <w:spacing w:line="240" w:lineRule="auto" w:before="6"/>
        <w:rPr>
          <w:rFonts w:ascii="宋体" w:hAnsi="宋体" w:cs="宋体" w:eastAsia="宋体" w:hint="default"/>
          <w:sz w:val="21"/>
          <w:szCs w:val="21"/>
        </w:rPr>
      </w:pPr>
    </w:p>
    <w:p>
      <w:pPr>
        <w:pStyle w:val="BodyText"/>
        <w:spacing w:line="240" w:lineRule="auto"/>
        <w:ind w:right="0"/>
        <w:jc w:val="both"/>
      </w:pPr>
      <w:r>
        <w:rPr>
          <w:rFonts w:ascii="宋体" w:hAnsi="宋体" w:cs="宋体" w:eastAsia="宋体" w:hint="default"/>
        </w:rPr>
        <w:t>(2)</w:t>
      </w:r>
      <w:r>
        <w:rPr/>
        <w:t>产品生命周期快速变化的风险</w:t>
      </w:r>
    </w:p>
    <w:p>
      <w:pPr>
        <w:spacing w:line="240" w:lineRule="auto" w:before="11"/>
        <w:rPr>
          <w:rFonts w:ascii="宋体" w:hAnsi="宋体" w:cs="宋体" w:eastAsia="宋体" w:hint="default"/>
          <w:sz w:val="23"/>
          <w:szCs w:val="23"/>
        </w:rPr>
      </w:pPr>
    </w:p>
    <w:p>
      <w:pPr>
        <w:pStyle w:val="BodyText"/>
        <w:spacing w:line="237" w:lineRule="auto"/>
        <w:ind w:right="227"/>
        <w:jc w:val="both"/>
      </w:pPr>
      <w:r>
        <w:rPr/>
        <w:t>公司一直坚持以自主技术为核心，在技术上拥有较强的优势，但是从科技成果产业化到</w:t>
      </w:r>
      <w:r>
        <w:rPr>
          <w:spacing w:val="-55"/>
        </w:rPr>
        <w:t> </w:t>
      </w:r>
      <w:r>
        <w:rPr>
          <w:spacing w:val="-55"/>
        </w:rPr>
      </w:r>
      <w:r>
        <w:rPr/>
        <w:t>确立明显的市场优势需要有一个被市场认同和接受的过程，此过程的期限长短也将形成</w:t>
      </w:r>
      <w:r>
        <w:rPr>
          <w:spacing w:val="-61"/>
        </w:rPr>
        <w:t> </w:t>
      </w:r>
      <w:r>
        <w:rPr>
          <w:spacing w:val="-61"/>
        </w:rPr>
      </w:r>
      <w:r>
        <w:rPr/>
        <w:t>新技术产品的市场风险。</w:t>
      </w:r>
    </w:p>
    <w:p>
      <w:pPr>
        <w:spacing w:line="240" w:lineRule="auto" w:before="11"/>
        <w:rPr>
          <w:rFonts w:ascii="宋体" w:hAnsi="宋体" w:cs="宋体" w:eastAsia="宋体" w:hint="default"/>
          <w:sz w:val="25"/>
          <w:szCs w:val="25"/>
        </w:rPr>
      </w:pPr>
    </w:p>
    <w:p>
      <w:pPr>
        <w:pStyle w:val="BodyText"/>
        <w:spacing w:line="312" w:lineRule="exact"/>
        <w:ind w:right="234"/>
        <w:jc w:val="both"/>
      </w:pPr>
      <w:r>
        <w:rPr/>
        <w:t>同时，高新技术发展日新月异，产品更新快，技术与产品由导入期至衰退期的时间也相</w:t>
      </w:r>
      <w:r>
        <w:rPr>
          <w:spacing w:val="-61"/>
        </w:rPr>
        <w:t> </w:t>
      </w:r>
      <w:r>
        <w:rPr>
          <w:spacing w:val="-61"/>
        </w:rPr>
      </w:r>
      <w:r>
        <w:rPr/>
        <w:t>对缩减，产品生命周期较短。公司产品的生命周期对公司的经营活动有较大影响，若不</w:t>
      </w:r>
    </w:p>
    <w:p>
      <w:pPr>
        <w:spacing w:after="0" w:line="312" w:lineRule="exact"/>
        <w:jc w:val="both"/>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8"/>
        <w:jc w:val="left"/>
      </w:pPr>
      <w:r>
        <w:rPr/>
        <w:t>能通过一系列措施有效避免或降低其影响，将影响公司经营业绩的稳定增长。产品生命</w:t>
      </w:r>
      <w:r>
        <w:rPr>
          <w:spacing w:val="-61"/>
        </w:rPr>
        <w:t> </w:t>
      </w:r>
      <w:r>
        <w:rPr>
          <w:spacing w:val="-61"/>
        </w:rPr>
      </w:r>
      <w:r>
        <w:rPr>
          <w:spacing w:val="-2"/>
        </w:rPr>
        <w:t>周期快速变化的特征要求公司必须具备快速运营、快速反应的能力，将开发出来的产品、</w:t>
      </w:r>
      <w:r>
        <w:rPr>
          <w:spacing w:val="-82"/>
        </w:rPr>
        <w:t> </w:t>
      </w:r>
      <w:r>
        <w:rPr>
          <w:spacing w:val="-82"/>
        </w:rPr>
      </w:r>
      <w:r>
        <w:rPr/>
        <w:t>技术迅速推向市场，提高市场占有率，从而在产品、技术进入衰退期前获取较高利润；</w:t>
      </w:r>
      <w:r>
        <w:rPr>
          <w:spacing w:val="-61"/>
        </w:rPr>
        <w:t> </w:t>
      </w:r>
      <w:r>
        <w:rPr>
          <w:spacing w:val="-61"/>
        </w:rPr>
      </w:r>
      <w:r>
        <w:rPr/>
        <w:t>反之，将对公司产品、技术的销售与盈利产生一定影响。</w:t>
      </w:r>
    </w:p>
    <w:p>
      <w:pPr>
        <w:spacing w:line="240" w:lineRule="auto" w:before="7"/>
        <w:rPr>
          <w:rFonts w:ascii="宋体" w:hAnsi="宋体" w:cs="宋体" w:eastAsia="宋体" w:hint="default"/>
          <w:sz w:val="23"/>
          <w:szCs w:val="23"/>
        </w:rPr>
      </w:pPr>
    </w:p>
    <w:p>
      <w:pPr>
        <w:pStyle w:val="BodyText"/>
        <w:spacing w:line="475" w:lineRule="auto"/>
        <w:ind w:right="3528"/>
        <w:jc w:val="left"/>
      </w:pPr>
      <w:r>
        <w:rPr>
          <w:rFonts w:ascii="宋体" w:hAnsi="宋体" w:cs="宋体" w:eastAsia="宋体" w:hint="default"/>
        </w:rPr>
        <w:t>3</w:t>
      </w:r>
      <w:r>
        <w:rPr/>
        <w:t>、财务风险 </w:t>
      </w:r>
      <w:r>
        <w:rPr>
          <w:rFonts w:ascii="宋体" w:hAnsi="宋体" w:cs="宋体" w:eastAsia="宋体" w:hint="default"/>
        </w:rPr>
        <w:t>(1)</w:t>
      </w:r>
      <w:r>
        <w:rPr/>
        <w:t>公司核心产业快速发展带来的投资现金流短缺的风险</w:t>
      </w:r>
    </w:p>
    <w:p>
      <w:pPr>
        <w:pStyle w:val="BodyText"/>
        <w:spacing w:line="237" w:lineRule="auto" w:before="76"/>
        <w:ind w:right="226"/>
        <w:jc w:val="both"/>
      </w:pPr>
      <w:r>
        <w:rPr/>
        <w:t>公司自上市以来，始终坚持“技术＋资本”的发展战略，凭借公司的人才与科技优势，</w:t>
      </w:r>
      <w:r>
        <w:rPr>
          <w:spacing w:val="-61"/>
        </w:rPr>
        <w:t> </w:t>
      </w:r>
      <w:r>
        <w:rPr>
          <w:spacing w:val="-61"/>
        </w:rPr>
      </w:r>
      <w:r>
        <w:rPr>
          <w:spacing w:val="-2"/>
        </w:rPr>
        <w:t>充分利用资本市场所募集的资金对国家“八五”攻关项目、“</w:t>
      </w:r>
      <w:r>
        <w:rPr>
          <w:rFonts w:ascii="宋体" w:hAnsi="宋体" w:cs="宋体" w:eastAsia="宋体" w:hint="default"/>
          <w:spacing w:val="-2"/>
        </w:rPr>
        <w:t>863</w:t>
      </w:r>
      <w:r>
        <w:rPr>
          <w:spacing w:val="-2"/>
        </w:rPr>
        <w:t>”项目、国家级火炬计</w:t>
      </w:r>
      <w:r>
        <w:rPr>
          <w:spacing w:val="-94"/>
        </w:rPr>
        <w:t> </w:t>
      </w:r>
      <w:r>
        <w:rPr>
          <w:spacing w:val="-94"/>
        </w:rPr>
      </w:r>
      <w:r>
        <w:rPr/>
        <w:t>划项目等高科技技术成果实施产业化，并围绕信息产业和能源环保产业，通过不断投资</w:t>
      </w:r>
      <w:r>
        <w:rPr>
          <w:spacing w:val="-61"/>
        </w:rPr>
        <w:t> </w:t>
      </w:r>
      <w:r>
        <w:rPr>
          <w:spacing w:val="-61"/>
        </w:rPr>
      </w:r>
      <w:r>
        <w:rPr/>
        <w:t>将新技术投入到新领域中，使得公司的核心产业保持了快速发展。</w:t>
      </w:r>
    </w:p>
    <w:p>
      <w:pPr>
        <w:spacing w:line="240" w:lineRule="auto" w:before="11"/>
        <w:rPr>
          <w:rFonts w:ascii="宋体" w:hAnsi="宋体" w:cs="宋体" w:eastAsia="宋体" w:hint="default"/>
          <w:sz w:val="23"/>
          <w:szCs w:val="23"/>
        </w:rPr>
      </w:pPr>
    </w:p>
    <w:p>
      <w:pPr>
        <w:pStyle w:val="BodyText"/>
        <w:spacing w:line="237" w:lineRule="auto"/>
        <w:ind w:right="232"/>
        <w:jc w:val="both"/>
      </w:pPr>
      <w:r>
        <w:rPr/>
        <w:t>近三年来，公司整体经营规模持续增大，生产基地建设和围绕核心产业开展的项目投资</w:t>
      </w:r>
      <w:r>
        <w:rPr>
          <w:spacing w:val="-61"/>
        </w:rPr>
        <w:t> </w:t>
      </w:r>
      <w:r>
        <w:rPr>
          <w:spacing w:val="-61"/>
        </w:rPr>
      </w:r>
      <w:r>
        <w:rPr/>
        <w:t>不断扩大，公司核心产业快速发展需要大量的资金支持，如果公司不能有效解决目前投</w:t>
      </w:r>
      <w:r>
        <w:rPr>
          <w:spacing w:val="-59"/>
        </w:rPr>
        <w:t> </w:t>
      </w:r>
      <w:r>
        <w:rPr>
          <w:spacing w:val="-59"/>
        </w:rPr>
      </w:r>
      <w:r>
        <w:rPr/>
        <w:t>资现金流相对紧张的问题，公司的发展速度将受到一定的影响。</w:t>
      </w:r>
    </w:p>
    <w:p>
      <w:pPr>
        <w:spacing w:line="240" w:lineRule="auto" w:before="7"/>
        <w:rPr>
          <w:rFonts w:ascii="宋体" w:hAnsi="宋体" w:cs="宋体" w:eastAsia="宋体" w:hint="default"/>
          <w:sz w:val="23"/>
          <w:szCs w:val="23"/>
        </w:rPr>
      </w:pPr>
    </w:p>
    <w:p>
      <w:pPr>
        <w:pStyle w:val="BodyText"/>
        <w:spacing w:line="240" w:lineRule="auto"/>
        <w:ind w:right="0"/>
        <w:jc w:val="both"/>
      </w:pPr>
      <w:r>
        <w:rPr>
          <w:rFonts w:ascii="宋体" w:hAnsi="宋体" w:cs="宋体" w:eastAsia="宋体" w:hint="default"/>
        </w:rPr>
        <w:t>(2)</w:t>
      </w:r>
      <w:r>
        <w:rPr/>
        <w:t>资本结构需进一步改善的风险</w:t>
      </w:r>
    </w:p>
    <w:p>
      <w:pPr>
        <w:spacing w:line="240" w:lineRule="auto" w:before="12"/>
        <w:rPr>
          <w:rFonts w:ascii="宋体" w:hAnsi="宋体" w:cs="宋体" w:eastAsia="宋体" w:hint="default"/>
          <w:sz w:val="25"/>
          <w:szCs w:val="25"/>
        </w:rPr>
      </w:pPr>
    </w:p>
    <w:p>
      <w:pPr>
        <w:pStyle w:val="BodyText"/>
        <w:spacing w:line="312" w:lineRule="exact"/>
        <w:ind w:right="224"/>
        <w:jc w:val="both"/>
      </w:pPr>
      <w:r>
        <w:rPr/>
        <w:t>公司资产负债率目前处于较高水平，尽管近年来公司通过控制对外投资与信贷规模，优</w:t>
      </w:r>
      <w:r>
        <w:rPr>
          <w:spacing w:val="-61"/>
        </w:rPr>
        <w:t> </w:t>
      </w:r>
      <w:r>
        <w:rPr>
          <w:spacing w:val="-61"/>
        </w:rPr>
      </w:r>
      <w:r>
        <w:rPr/>
        <w:t>化资金管理和结算流程等措施来保证营运资金的高效运转，但</w:t>
      </w:r>
      <w:r>
        <w:rPr>
          <w:spacing w:val="-80"/>
        </w:rPr>
        <w:t> </w:t>
      </w:r>
      <w:r>
        <w:rPr>
          <w:rFonts w:ascii="宋体" w:hAnsi="宋体" w:cs="宋体" w:eastAsia="宋体" w:hint="default"/>
        </w:rPr>
        <w:t>2012</w:t>
      </w:r>
      <w:r>
        <w:rPr>
          <w:rFonts w:ascii="宋体" w:hAnsi="宋体" w:cs="宋体" w:eastAsia="宋体" w:hint="default"/>
          <w:spacing w:val="-81"/>
        </w:rPr>
        <w:t> </w:t>
      </w:r>
      <w:r>
        <w:rPr/>
        <w:t>年末公司资产负债率</w:t>
      </w:r>
    </w:p>
    <w:p>
      <w:pPr>
        <w:pStyle w:val="BodyText"/>
        <w:spacing w:line="283" w:lineRule="exact"/>
        <w:ind w:right="0"/>
        <w:jc w:val="both"/>
      </w:pPr>
      <w:r>
        <w:rPr/>
        <w:t>（合并报表）为</w:t>
      </w:r>
      <w:r>
        <w:rPr>
          <w:spacing w:val="-60"/>
        </w:rPr>
        <w:t> </w:t>
      </w:r>
      <w:r>
        <w:rPr>
          <w:rFonts w:ascii="宋体" w:hAnsi="宋体" w:cs="宋体" w:eastAsia="宋体" w:hint="default"/>
        </w:rPr>
        <w:t>66.61%</w:t>
      </w:r>
      <w:r>
        <w:rPr/>
        <w:t>。</w:t>
      </w:r>
    </w:p>
    <w:p>
      <w:pPr>
        <w:spacing w:line="240" w:lineRule="auto" w:before="1"/>
        <w:rPr>
          <w:rFonts w:ascii="宋体" w:hAnsi="宋体" w:cs="宋体" w:eastAsia="宋体" w:hint="default"/>
          <w:sz w:val="26"/>
          <w:szCs w:val="26"/>
        </w:rPr>
      </w:pPr>
    </w:p>
    <w:p>
      <w:pPr>
        <w:pStyle w:val="BodyText"/>
        <w:spacing w:line="310" w:lineRule="exact"/>
        <w:ind w:right="224"/>
        <w:jc w:val="both"/>
      </w:pPr>
      <w:r>
        <w:rPr/>
        <w:t>公司过高的资产负债率与负债融资规模使公司财务费用居高不下，</w:t>
      </w:r>
      <w:r>
        <w:rPr>
          <w:rFonts w:ascii="宋体" w:hAnsi="宋体" w:cs="宋体" w:eastAsia="宋体" w:hint="default"/>
        </w:rPr>
        <w:t>2012</w:t>
      </w:r>
      <w:r>
        <w:rPr>
          <w:rFonts w:ascii="宋体" w:hAnsi="宋体" w:cs="宋体" w:eastAsia="宋体" w:hint="default"/>
          <w:spacing w:val="-40"/>
        </w:rPr>
        <w:t> </w:t>
      </w:r>
      <w:r>
        <w:rPr/>
        <w:t>年公司财务费用 为</w:t>
      </w:r>
      <w:r>
        <w:rPr>
          <w:spacing w:val="-60"/>
        </w:rPr>
        <w:t> </w:t>
      </w:r>
      <w:r>
        <w:rPr>
          <w:rFonts w:ascii="宋体" w:hAnsi="宋体" w:cs="宋体" w:eastAsia="宋体" w:hint="default"/>
        </w:rPr>
        <w:t>6.90</w:t>
      </w:r>
      <w:r>
        <w:rPr>
          <w:rFonts w:ascii="宋体" w:hAnsi="宋体" w:cs="宋体" w:eastAsia="宋体" w:hint="default"/>
          <w:spacing w:val="-60"/>
        </w:rPr>
        <w:t> </w:t>
      </w:r>
      <w:r>
        <w:rPr/>
        <w:t>亿元，公司资本结构需要进一步改善，抗风险能力需进一步增强。</w:t>
      </w:r>
    </w:p>
    <w:p>
      <w:pPr>
        <w:spacing w:line="240" w:lineRule="auto" w:before="6"/>
        <w:rPr>
          <w:rFonts w:ascii="宋体" w:hAnsi="宋体" w:cs="宋体" w:eastAsia="宋体" w:hint="default"/>
          <w:sz w:val="21"/>
          <w:szCs w:val="21"/>
        </w:rPr>
      </w:pPr>
    </w:p>
    <w:p>
      <w:pPr>
        <w:pStyle w:val="BodyText"/>
        <w:spacing w:line="475" w:lineRule="auto"/>
        <w:ind w:right="6408"/>
        <w:jc w:val="left"/>
      </w:pPr>
      <w:r>
        <w:rPr>
          <w:rFonts w:ascii="宋体" w:hAnsi="宋体" w:cs="宋体" w:eastAsia="宋体" w:hint="default"/>
        </w:rPr>
        <w:t>4</w:t>
      </w:r>
      <w:r>
        <w:rPr/>
        <w:t>、技术风险 </w:t>
      </w:r>
      <w:r>
        <w:rPr>
          <w:rFonts w:ascii="宋体" w:hAnsi="宋体" w:cs="宋体" w:eastAsia="宋体" w:hint="default"/>
        </w:rPr>
        <w:t>(1)</w:t>
      </w:r>
      <w:r>
        <w:rPr/>
        <w:t>新技术研制与开发的风险</w:t>
      </w:r>
    </w:p>
    <w:p>
      <w:pPr>
        <w:pStyle w:val="BodyText"/>
        <w:spacing w:line="237" w:lineRule="auto" w:before="76"/>
        <w:ind w:right="234"/>
        <w:jc w:val="both"/>
      </w:pPr>
      <w:r>
        <w:rPr/>
        <w:t>公司把高新技术推广和产业化作为公司的核心竞争能力和业绩增长点，而高新技术的研</w:t>
      </w:r>
      <w:r>
        <w:rPr>
          <w:spacing w:val="-61"/>
        </w:rPr>
        <w:t> </w:t>
      </w:r>
      <w:r>
        <w:rPr>
          <w:spacing w:val="-61"/>
        </w:rPr>
      </w:r>
      <w:r>
        <w:rPr/>
        <w:t>制与开发是一种高投入、高风险、高回报的经营活动。尽管公司在高新技术和新产品开</w:t>
      </w:r>
      <w:r>
        <w:rPr>
          <w:spacing w:val="-61"/>
        </w:rPr>
        <w:t> </w:t>
      </w:r>
      <w:r>
        <w:rPr>
          <w:spacing w:val="-61"/>
        </w:rPr>
      </w:r>
      <w:r>
        <w:rPr/>
        <w:t>发之前，要对资金投入、市场前景、投资回报等因素进行权衡比较之后方可进入开发阶</w:t>
      </w:r>
      <w:r>
        <w:rPr>
          <w:spacing w:val="-61"/>
        </w:rPr>
        <w:t> </w:t>
      </w:r>
      <w:r>
        <w:rPr>
          <w:spacing w:val="-61"/>
        </w:rPr>
      </w:r>
      <w:r>
        <w:rPr/>
        <w:t>段，但由于技术发展、技术寿命的不确定性，以及未来市场对新技术产品和服务的不确</w:t>
      </w:r>
      <w:r>
        <w:rPr>
          <w:spacing w:val="-61"/>
        </w:rPr>
        <w:t> </w:t>
      </w:r>
      <w:r>
        <w:rPr>
          <w:spacing w:val="-61"/>
        </w:rPr>
      </w:r>
      <w:r>
        <w:rPr/>
        <w:t>定性，即使公司作了周密的市场调查和预测，仍存在着新产品的开发和产业化达不到预</w:t>
      </w:r>
      <w:r>
        <w:rPr>
          <w:spacing w:val="-61"/>
        </w:rPr>
        <w:t> </w:t>
      </w:r>
      <w:r>
        <w:rPr>
          <w:spacing w:val="-61"/>
        </w:rPr>
      </w:r>
      <w:r>
        <w:rPr/>
        <w:t>期目标的风险。</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宋体" w:hAnsi="宋体" w:cs="宋体" w:eastAsia="宋体" w:hint="default"/>
        </w:rPr>
        <w:t>(2)</w:t>
      </w:r>
      <w:r>
        <w:rPr/>
        <w:t>技术时效性风险</w:t>
      </w:r>
    </w:p>
    <w:p>
      <w:pPr>
        <w:spacing w:line="240" w:lineRule="auto" w:before="1"/>
        <w:rPr>
          <w:rFonts w:ascii="宋体" w:hAnsi="宋体" w:cs="宋体" w:eastAsia="宋体" w:hint="default"/>
          <w:sz w:val="26"/>
          <w:szCs w:val="26"/>
        </w:rPr>
      </w:pPr>
    </w:p>
    <w:p>
      <w:pPr>
        <w:pStyle w:val="BodyText"/>
        <w:spacing w:line="310" w:lineRule="exact"/>
        <w:ind w:right="226"/>
        <w:jc w:val="both"/>
      </w:pPr>
      <w:r>
        <w:rPr/>
        <w:t>高新技术中任何创新的时效性都非常显著，一项高新技术如果不能在较短时间实现产业</w:t>
      </w:r>
      <w:r>
        <w:rPr>
          <w:spacing w:val="-53"/>
        </w:rPr>
        <w:t> </w:t>
      </w:r>
      <w:r>
        <w:rPr>
          <w:spacing w:val="-53"/>
        </w:rPr>
      </w:r>
      <w:r>
        <w:rPr/>
        <w:t>化、规模化，就面临被淘汰的风险。</w:t>
      </w:r>
    </w:p>
    <w:p>
      <w:pPr>
        <w:spacing w:line="240" w:lineRule="auto" w:before="6"/>
        <w:rPr>
          <w:rFonts w:ascii="宋体" w:hAnsi="宋体" w:cs="宋体" w:eastAsia="宋体" w:hint="default"/>
          <w:sz w:val="21"/>
          <w:szCs w:val="21"/>
        </w:rPr>
      </w:pPr>
    </w:p>
    <w:p>
      <w:pPr>
        <w:pStyle w:val="BodyText"/>
        <w:spacing w:line="240" w:lineRule="auto"/>
        <w:ind w:right="0"/>
        <w:jc w:val="both"/>
      </w:pPr>
      <w:r>
        <w:rPr/>
        <w:t>公司高新技术产品及服务的利润所含的科学技术知识具有一定的垄断性和排他性，然而</w:t>
      </w:r>
    </w:p>
    <w:p>
      <w:pPr>
        <w:spacing w:after="0" w:line="240" w:lineRule="auto"/>
        <w:jc w:val="both"/>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left="238" w:right="254"/>
        <w:jc w:val="both"/>
      </w:pPr>
      <w:r>
        <w:rPr/>
        <w:t>垄断性往往具有很强的时效性，一旦技术未能在有效期内发挥作用，公司的收益水平将</w:t>
      </w:r>
      <w:r>
        <w:rPr>
          <w:spacing w:val="-61"/>
        </w:rPr>
        <w:t> </w:t>
      </w:r>
      <w:r>
        <w:rPr>
          <w:spacing w:val="-61"/>
        </w:rPr>
      </w:r>
      <w:r>
        <w:rPr/>
        <w:t>会有所降低，从而增加公司的经营风险。</w:t>
      </w:r>
    </w:p>
    <w:p>
      <w:pPr>
        <w:spacing w:line="240" w:lineRule="auto" w:before="9"/>
        <w:rPr>
          <w:rFonts w:ascii="宋体" w:hAnsi="宋体" w:cs="宋体" w:eastAsia="宋体" w:hint="default"/>
          <w:sz w:val="21"/>
          <w:szCs w:val="21"/>
        </w:rPr>
      </w:pPr>
    </w:p>
    <w:p>
      <w:pPr>
        <w:pStyle w:val="BodyText"/>
        <w:spacing w:line="237" w:lineRule="auto"/>
        <w:ind w:left="238" w:right="254"/>
        <w:jc w:val="both"/>
      </w:pPr>
      <w:r>
        <w:rPr/>
        <w:t>此外，知识产权的保护是保持技术时效性的重要举措，公司每年申请大量的高新技术成</w:t>
      </w:r>
      <w:r>
        <w:rPr>
          <w:spacing w:val="-61"/>
        </w:rPr>
        <w:t> </w:t>
      </w:r>
      <w:r>
        <w:rPr>
          <w:spacing w:val="-61"/>
        </w:rPr>
      </w:r>
      <w:r>
        <w:rPr/>
        <w:t>果和专利，但由于市场竞争的日趋激烈和个别竞争对手知识产权意识相对淡薄，公司存</w:t>
      </w:r>
      <w:r>
        <w:rPr>
          <w:spacing w:val="-61"/>
        </w:rPr>
        <w:t> </w:t>
      </w:r>
      <w:r>
        <w:rPr>
          <w:spacing w:val="-61"/>
        </w:rPr>
      </w:r>
      <w:r>
        <w:rPr/>
        <w:t>在着知识产权被侵犯，技术和产品被剽窃的风险，并有可能进而影响本公司的产品销售</w:t>
      </w:r>
      <w:r>
        <w:rPr>
          <w:spacing w:val="-61"/>
        </w:rPr>
        <w:t> </w:t>
      </w:r>
      <w:r>
        <w:rPr>
          <w:spacing w:val="-61"/>
        </w:rPr>
      </w:r>
      <w:r>
        <w:rPr/>
        <w:t>和收益。</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rFonts w:ascii="宋体" w:hAnsi="宋体" w:cs="宋体" w:eastAsia="宋体" w:hint="default"/>
        </w:rPr>
        <w:t>5</w:t>
      </w:r>
      <w:r>
        <w:rPr/>
        <w:t>、汇率变动风险</w:t>
      </w:r>
    </w:p>
    <w:p>
      <w:pPr>
        <w:spacing w:line="240" w:lineRule="auto" w:before="9"/>
        <w:rPr>
          <w:rFonts w:ascii="宋体" w:hAnsi="宋体" w:cs="宋体" w:eastAsia="宋体" w:hint="default"/>
          <w:sz w:val="23"/>
          <w:szCs w:val="23"/>
        </w:rPr>
      </w:pPr>
    </w:p>
    <w:p>
      <w:pPr>
        <w:pStyle w:val="BodyText"/>
        <w:spacing w:line="237" w:lineRule="auto"/>
        <w:ind w:left="238" w:right="246"/>
        <w:jc w:val="both"/>
      </w:pPr>
      <w:r>
        <w:rPr/>
        <w:t>近年来，公司海外市场销售额呈现快速增长势头，海外业务收入销售在公司主营业务收</w:t>
      </w:r>
      <w:r>
        <w:rPr>
          <w:spacing w:val="-54"/>
        </w:rPr>
        <w:t> </w:t>
      </w:r>
      <w:r>
        <w:rPr>
          <w:spacing w:val="-54"/>
        </w:rPr>
      </w:r>
      <w:r>
        <w:rPr/>
        <w:t>入总额中的比例不断提高，因此人民币汇率变动会对公司的经营业绩产生一定影响。报</w:t>
      </w:r>
      <w:r>
        <w:rPr>
          <w:spacing w:val="-61"/>
        </w:rPr>
        <w:t> </w:t>
      </w:r>
      <w:r>
        <w:rPr>
          <w:spacing w:val="-61"/>
        </w:rPr>
      </w:r>
      <w:r>
        <w:rPr/>
        <w:t>告期内公司出口销售情况如下：</w:t>
      </w:r>
    </w:p>
    <w:p>
      <w:pPr>
        <w:spacing w:line="240" w:lineRule="auto" w:before="12"/>
        <w:rPr>
          <w:rFonts w:ascii="宋体" w:hAnsi="宋体" w:cs="宋体" w:eastAsia="宋体" w:hint="default"/>
          <w:sz w:val="23"/>
          <w:szCs w:val="23"/>
        </w:rPr>
      </w:pPr>
    </w:p>
    <w:p>
      <w:pPr>
        <w:spacing w:before="0"/>
        <w:ind w:left="0" w:right="243"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221"/>
        <w:gridCol w:w="1843"/>
        <w:gridCol w:w="1701"/>
        <w:gridCol w:w="1654"/>
      </w:tblGrid>
      <w:tr>
        <w:trPr>
          <w:trHeight w:val="295" w:hRule="exact"/>
        </w:trPr>
        <w:tc>
          <w:tcPr>
            <w:tcW w:w="422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0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5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7" w:hRule="exact"/>
        </w:trPr>
        <w:tc>
          <w:tcPr>
            <w:tcW w:w="422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海外市场收入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639,253.73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621,473.70</w:t>
            </w:r>
          </w:p>
        </w:tc>
        <w:tc>
          <w:tcPr>
            <w:tcW w:w="165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1"/>
              <w:jc w:val="right"/>
              <w:rPr>
                <w:rFonts w:ascii="宋体" w:hAnsi="宋体" w:cs="宋体" w:eastAsia="宋体" w:hint="default"/>
                <w:sz w:val="21"/>
                <w:szCs w:val="21"/>
              </w:rPr>
            </w:pPr>
            <w:r>
              <w:rPr>
                <w:rFonts w:ascii="宋体"/>
                <w:sz w:val="21"/>
              </w:rPr>
              <w:t>412,428.17</w:t>
            </w:r>
          </w:p>
        </w:tc>
      </w:tr>
      <w:tr>
        <w:trPr>
          <w:trHeight w:val="288" w:hRule="exact"/>
        </w:trPr>
        <w:tc>
          <w:tcPr>
            <w:tcW w:w="42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海外市场收入占主营业务收入的比例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29.05%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29.78%</w:t>
            </w:r>
          </w:p>
        </w:tc>
        <w:tc>
          <w:tcPr>
            <w:tcW w:w="165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22.74%</w:t>
            </w:r>
          </w:p>
        </w:tc>
      </w:tr>
      <w:tr>
        <w:trPr>
          <w:trHeight w:val="295" w:hRule="exact"/>
        </w:trPr>
        <w:tc>
          <w:tcPr>
            <w:tcW w:w="4221"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海外市场收入增长幅度</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2.86%</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50.69%</w:t>
            </w:r>
          </w:p>
        </w:tc>
        <w:tc>
          <w:tcPr>
            <w:tcW w:w="1654"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148.90%</w:t>
            </w:r>
          </w:p>
        </w:tc>
      </w:tr>
    </w:tbl>
    <w:p>
      <w:pPr>
        <w:spacing w:line="240" w:lineRule="auto" w:before="10"/>
        <w:rPr>
          <w:rFonts w:ascii="宋体" w:hAnsi="宋体" w:cs="宋体" w:eastAsia="宋体" w:hint="default"/>
          <w:sz w:val="18"/>
          <w:szCs w:val="18"/>
        </w:rPr>
      </w:pPr>
    </w:p>
    <w:p>
      <w:pPr>
        <w:pStyle w:val="BodyText"/>
        <w:spacing w:line="237" w:lineRule="auto" w:before="28"/>
        <w:ind w:left="238" w:right="248"/>
        <w:jc w:val="both"/>
      </w:pPr>
      <w:r>
        <w:rPr/>
        <w:t>由于出口收入已成为本公司主营业务收入的重要组成部分，同时本公司将继续大力拓展</w:t>
      </w:r>
      <w:r>
        <w:rPr>
          <w:spacing w:val="-55"/>
        </w:rPr>
        <w:t> </w:t>
      </w:r>
      <w:r>
        <w:rPr>
          <w:spacing w:val="-55"/>
        </w:rPr>
      </w:r>
      <w:r>
        <w:rPr/>
        <w:t>海外市场，承接国外项目，开展更加广泛的国际合作，因此如果国家的外汇政策发生变</w:t>
      </w:r>
      <w:r>
        <w:rPr>
          <w:spacing w:val="-61"/>
        </w:rPr>
        <w:t> </w:t>
      </w:r>
      <w:r>
        <w:rPr>
          <w:spacing w:val="-61"/>
        </w:rPr>
      </w:r>
      <w:r>
        <w:rPr/>
        <w:t>化，或人民币汇率水平发生较大波动，将会在一定程度上影响公司的出口业务和经营业</w:t>
      </w:r>
      <w:r>
        <w:rPr>
          <w:spacing w:val="-61"/>
        </w:rPr>
        <w:t> </w:t>
      </w:r>
      <w:r>
        <w:rPr>
          <w:spacing w:val="-61"/>
        </w:rPr>
      </w:r>
      <w:r>
        <w:rPr/>
        <w:t>绩。</w:t>
      </w:r>
    </w:p>
    <w:p>
      <w:pPr>
        <w:spacing w:line="240" w:lineRule="auto" w:before="7"/>
        <w:rPr>
          <w:rFonts w:ascii="宋体" w:hAnsi="宋体" w:cs="宋体" w:eastAsia="宋体" w:hint="default"/>
          <w:sz w:val="23"/>
          <w:szCs w:val="23"/>
        </w:rPr>
      </w:pPr>
    </w:p>
    <w:p>
      <w:pPr>
        <w:pStyle w:val="BodyText"/>
        <w:spacing w:line="240" w:lineRule="auto"/>
        <w:ind w:left="238" w:right="0"/>
        <w:jc w:val="both"/>
      </w:pPr>
      <w:r>
        <w:rPr>
          <w:rFonts w:ascii="宋体" w:hAnsi="宋体" w:cs="宋体" w:eastAsia="宋体" w:hint="default"/>
        </w:rPr>
        <w:t>6</w:t>
      </w:r>
      <w:r>
        <w:rPr/>
        <w:t>、人才竞争风险</w:t>
      </w:r>
    </w:p>
    <w:p>
      <w:pPr>
        <w:spacing w:line="240" w:lineRule="auto" w:before="11"/>
        <w:rPr>
          <w:rFonts w:ascii="宋体" w:hAnsi="宋体" w:cs="宋体" w:eastAsia="宋体" w:hint="default"/>
          <w:sz w:val="23"/>
          <w:szCs w:val="23"/>
        </w:rPr>
      </w:pPr>
    </w:p>
    <w:p>
      <w:pPr>
        <w:pStyle w:val="BodyText"/>
        <w:spacing w:line="237" w:lineRule="auto"/>
        <w:ind w:left="238" w:right="125"/>
        <w:jc w:val="both"/>
      </w:pPr>
      <w:r>
        <w:rPr/>
        <w:t>截至</w:t>
      </w:r>
      <w:r>
        <w:rPr>
          <w:spacing w:val="-59"/>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日，公司研发和工程技术人员占公司员工的比例为</w:t>
      </w:r>
      <w:r>
        <w:rPr>
          <w:spacing w:val="-59"/>
        </w:rPr>
        <w:t> </w:t>
      </w:r>
      <w:r>
        <w:rPr>
          <w:rFonts w:ascii="宋体" w:hAnsi="宋体" w:cs="宋体" w:eastAsia="宋体" w:hint="default"/>
          <w:spacing w:val="-5"/>
        </w:rPr>
        <w:t>23.12%</w:t>
      </w:r>
      <w:r>
        <w:rPr>
          <w:spacing w:val="-5"/>
        </w:rPr>
        <w:t>，大批优</w:t>
      </w:r>
      <w:r>
        <w:rPr>
          <w:spacing w:val="-117"/>
        </w:rPr>
        <w:t> </w:t>
      </w:r>
      <w:r>
        <w:rPr>
          <w:spacing w:val="-117"/>
        </w:rPr>
      </w:r>
      <w:r>
        <w:rPr/>
        <w:t>秀人才确保了公司在安防系统、微电子与核心元器件、数字城市、物联网等领域处于国</w:t>
      </w:r>
      <w:r>
        <w:rPr>
          <w:spacing w:val="-61"/>
        </w:rPr>
        <w:t> </w:t>
      </w:r>
      <w:r>
        <w:rPr>
          <w:spacing w:val="-61"/>
        </w:rPr>
      </w:r>
      <w:r>
        <w:rPr/>
        <w:t>际或国内领先水平。杰出的科技人才和高素质的技术开发队伍形成的综合技术竞争力是</w:t>
      </w:r>
      <w:r>
        <w:rPr>
          <w:spacing w:val="-61"/>
        </w:rPr>
        <w:t> </w:t>
      </w:r>
      <w:r>
        <w:rPr>
          <w:spacing w:val="-61"/>
        </w:rPr>
      </w:r>
      <w:r>
        <w:rPr/>
        <w:t>公司的核心竞争力所在，稳定和壮大科技人才队伍对本公司的生存和发展尤为重要。公</w:t>
      </w:r>
      <w:r>
        <w:rPr>
          <w:spacing w:val="-52"/>
        </w:rPr>
        <w:t> </w:t>
      </w:r>
      <w:r>
        <w:rPr>
          <w:spacing w:val="-52"/>
        </w:rPr>
      </w:r>
      <w:r>
        <w:rPr/>
        <w:t>司产品的开发、生产、质量保证和更新换代等将主要依赖参与研发的技术开发人员。</w:t>
      </w:r>
    </w:p>
    <w:p>
      <w:pPr>
        <w:spacing w:line="240" w:lineRule="auto" w:before="10"/>
        <w:rPr>
          <w:rFonts w:ascii="宋体" w:hAnsi="宋体" w:cs="宋体" w:eastAsia="宋体" w:hint="default"/>
          <w:sz w:val="23"/>
          <w:szCs w:val="23"/>
        </w:rPr>
      </w:pPr>
    </w:p>
    <w:p>
      <w:pPr>
        <w:pStyle w:val="BodyText"/>
        <w:spacing w:line="237" w:lineRule="auto"/>
        <w:ind w:left="238" w:right="111"/>
        <w:jc w:val="left"/>
      </w:pPr>
      <w:r>
        <w:rPr>
          <w:spacing w:val="-2"/>
        </w:rPr>
        <w:t>随着高新技术国际竞争的加剧和社会对高新技术人才需求的增大，高新技术人才在国际、</w:t>
      </w:r>
      <w:r>
        <w:rPr>
          <w:spacing w:val="-83"/>
        </w:rPr>
        <w:t> </w:t>
      </w:r>
      <w:r>
        <w:rPr>
          <w:spacing w:val="-83"/>
        </w:rPr>
      </w:r>
      <w:r>
        <w:rPr/>
        <w:t>国内流动变得较为频繁，企业间竞争已经演变成人力的竞争。若公司无法建立有效的吸</w:t>
      </w:r>
      <w:r>
        <w:rPr>
          <w:spacing w:val="-61"/>
        </w:rPr>
        <w:t> </w:t>
      </w:r>
      <w:r>
        <w:rPr>
          <w:spacing w:val="-61"/>
        </w:rPr>
      </w:r>
      <w:r>
        <w:rPr/>
        <w:t>引人才、稳定人才的管理机制，提供股权激励等制度上的保障，将弱化公司持续创新能</w:t>
      </w:r>
      <w:r>
        <w:rPr>
          <w:spacing w:val="-61"/>
        </w:rPr>
        <w:t> </w:t>
      </w:r>
      <w:r>
        <w:rPr>
          <w:spacing w:val="-61"/>
        </w:rPr>
      </w:r>
      <w:r>
        <w:rPr/>
        <w:t>力，难以适应国际化竞争。</w:t>
      </w:r>
    </w:p>
    <w:p>
      <w:pPr>
        <w:spacing w:line="240" w:lineRule="auto" w:before="9"/>
        <w:rPr>
          <w:rFonts w:ascii="宋体" w:hAnsi="宋体" w:cs="宋体" w:eastAsia="宋体" w:hint="default"/>
          <w:sz w:val="27"/>
          <w:szCs w:val="27"/>
        </w:rPr>
      </w:pPr>
    </w:p>
    <w:p>
      <w:pPr>
        <w:pStyle w:val="Heading2"/>
        <w:spacing w:line="240" w:lineRule="auto"/>
        <w:ind w:right="0"/>
        <w:jc w:val="both"/>
      </w:pPr>
      <w:r>
        <w:rPr/>
        <w:t>三、董事会对会计师事务所“非标准审计报告”的说明</w:t>
      </w:r>
    </w:p>
    <w:p>
      <w:pPr>
        <w:pStyle w:val="Heading3"/>
        <w:spacing w:line="475" w:lineRule="auto" w:before="194"/>
        <w:ind w:right="2098"/>
        <w:jc w:val="left"/>
        <w:rPr>
          <w:rFonts w:ascii="宋体" w:hAnsi="宋体" w:cs="宋体" w:eastAsia="宋体" w:hint="default"/>
          <w:b w:val="0"/>
          <w:bCs w:val="0"/>
        </w:rPr>
      </w:pPr>
      <w:r>
        <w:rPr>
          <w:rFonts w:ascii="宋体" w:hAnsi="宋体" w:cs="宋体" w:eastAsia="宋体" w:hint="default"/>
          <w:w w:val="95"/>
        </w:rPr>
        <w:t>(</w:t>
      </w:r>
      <w:r>
        <w:rPr>
          <w:w w:val="95"/>
        </w:rPr>
        <w:t>一</w:t>
      </w:r>
      <w:r>
        <w:rPr>
          <w:rFonts w:ascii="宋体" w:hAnsi="宋体" w:cs="宋体" w:eastAsia="宋体" w:hint="default"/>
          <w:w w:val="95"/>
        </w:rPr>
        <w:t>)</w:t>
      </w:r>
      <w:r>
        <w:rPr>
          <w:w w:val="95"/>
        </w:rPr>
        <w:t>董事会、监事会对会计师事务所“非标准审计报告”的说明</w:t>
      </w:r>
      <w:r>
        <w:rPr>
          <w:spacing w:val="83"/>
          <w:w w:val="95"/>
        </w:rPr>
        <w:t> </w:t>
      </w:r>
      <w:r>
        <w:rPr>
          <w:rFonts w:ascii="宋体" w:hAnsi="宋体" w:cs="宋体" w:eastAsia="宋体" w:hint="default"/>
          <w:b w:val="0"/>
          <w:bCs w:val="0"/>
        </w:rPr>
        <w:t>不适用。</w:t>
      </w:r>
    </w:p>
    <w:p>
      <w:pPr>
        <w:spacing w:after="0" w:line="475" w:lineRule="auto"/>
        <w:jc w:val="left"/>
        <w:rPr>
          <w:rFonts w:ascii="宋体" w:hAnsi="宋体" w:cs="宋体" w:eastAsia="宋体" w:hint="default"/>
        </w:rPr>
        <w:sectPr>
          <w:pgSz w:w="11910" w:h="16840"/>
          <w:pgMar w:header="609" w:footer="761" w:top="1080" w:bottom="96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475" w:lineRule="auto" w:before="26"/>
        <w:ind w:left="138" w:right="934"/>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r>
      <w:r>
        <w:rPr>
          <w:w w:val="95"/>
        </w:rPr>
        <w:t>董事会对会计政策、会计估计或核算方法变更的原因和影响的分析说明</w:t>
      </w:r>
      <w:r>
        <w:rPr>
          <w:spacing w:val="27"/>
          <w:w w:val="95"/>
        </w:rPr>
        <w:t> </w:t>
      </w:r>
      <w:r>
        <w:rPr>
          <w:spacing w:val="27"/>
          <w:w w:val="95"/>
        </w:rPr>
      </w:r>
      <w:r>
        <w:rPr>
          <w:rFonts w:ascii="宋体" w:hAnsi="宋体" w:cs="宋体" w:eastAsia="宋体" w:hint="default"/>
          <w:b w:val="0"/>
          <w:bCs w:val="0"/>
        </w:rPr>
        <w:t>不适用。</w:t>
      </w:r>
    </w:p>
    <w:p>
      <w:pPr>
        <w:pStyle w:val="Heading3"/>
        <w:spacing w:line="475" w:lineRule="auto" w:before="74"/>
        <w:ind w:left="138" w:right="3528"/>
        <w:jc w:val="left"/>
        <w:rPr>
          <w:rFonts w:ascii="宋体" w:hAnsi="宋体" w:cs="宋体" w:eastAsia="宋体" w:hint="default"/>
          <w:b w:val="0"/>
          <w:bCs w:val="0"/>
        </w:rPr>
      </w:pPr>
      <w:r>
        <w:rPr>
          <w:rFonts w:ascii="宋体" w:hAnsi="宋体" w:cs="宋体" w:eastAsia="宋体" w:hint="default"/>
          <w:w w:val="95"/>
        </w:rPr>
        <w:t>(</w:t>
      </w:r>
      <w:r>
        <w:rPr>
          <w:w w:val="95"/>
        </w:rPr>
        <w:t>三</w:t>
      </w:r>
      <w:r>
        <w:rPr>
          <w:rFonts w:ascii="宋体" w:hAnsi="宋体" w:cs="宋体" w:eastAsia="宋体" w:hint="default"/>
          <w:w w:val="95"/>
        </w:rPr>
        <w:t>)</w:t>
      </w:r>
      <w:r>
        <w:rPr>
          <w:w w:val="95"/>
        </w:rPr>
        <w:t>董事会对重要前期差错更正的原因及影响的分析说明</w:t>
      </w:r>
      <w:r>
        <w:rPr>
          <w:spacing w:val="50"/>
          <w:w w:val="95"/>
        </w:rPr>
        <w:t> </w:t>
      </w:r>
      <w:r>
        <w:rPr>
          <w:rFonts w:ascii="宋体" w:hAnsi="宋体" w:cs="宋体" w:eastAsia="宋体" w:hint="default"/>
          <w:b w:val="0"/>
          <w:bCs w:val="0"/>
        </w:rPr>
        <w:t>不适用。</w:t>
      </w:r>
    </w:p>
    <w:p>
      <w:pPr>
        <w:pStyle w:val="Heading2"/>
        <w:spacing w:line="240" w:lineRule="auto" w:before="125"/>
        <w:ind w:left="138" w:right="88"/>
        <w:jc w:val="left"/>
      </w:pPr>
      <w:r>
        <w:rPr/>
        <w:t>四、利润分配或资本公积金转增预案</w:t>
      </w:r>
    </w:p>
    <w:p>
      <w:pPr>
        <w:pStyle w:val="Heading3"/>
        <w:spacing w:line="240" w:lineRule="auto" w:before="194"/>
        <w:ind w:left="138" w:right="88"/>
        <w:jc w:val="left"/>
        <w:rPr>
          <w:b w:val="0"/>
          <w:bCs w:val="0"/>
        </w:rPr>
      </w:pPr>
      <w:r>
        <w:rPr>
          <w:rFonts w:ascii="宋体" w:hAnsi="宋体" w:cs="宋体" w:eastAsia="宋体" w:hint="default"/>
        </w:rPr>
        <w:t>(</w:t>
      </w:r>
      <w:r>
        <w:rPr/>
        <w:t>一</w:t>
      </w:r>
      <w:r>
        <w:rPr>
          <w:rFonts w:ascii="宋体" w:hAnsi="宋体" w:cs="宋体" w:eastAsia="宋体" w:hint="default"/>
        </w:rPr>
        <w:t>)</w:t>
      </w:r>
      <w:r>
        <w:rPr/>
        <w:t>现金分红政策的制定、执行或调整情况</w:t>
      </w:r>
      <w:r>
        <w:rPr>
          <w:b w:val="0"/>
          <w:bCs w:val="0"/>
        </w:rPr>
      </w:r>
    </w:p>
    <w:p>
      <w:pPr>
        <w:spacing w:line="240" w:lineRule="auto" w:before="10"/>
        <w:rPr>
          <w:rFonts w:ascii="宋体" w:hAnsi="宋体" w:cs="宋体" w:eastAsia="宋体" w:hint="default"/>
          <w:b/>
          <w:bCs/>
          <w:sz w:val="27"/>
          <w:szCs w:val="27"/>
        </w:rPr>
      </w:pPr>
    </w:p>
    <w:p>
      <w:pPr>
        <w:pStyle w:val="BodyText"/>
        <w:spacing w:line="237" w:lineRule="auto"/>
        <w:ind w:right="224"/>
        <w:jc w:val="both"/>
      </w:pPr>
      <w:r>
        <w:rPr>
          <w:spacing w:val="-11"/>
        </w:rPr>
        <w:t>本年度，根据中国证监会发布的《关于进一步落实上市公司现金分红有关事项的通知》（证</w:t>
      </w:r>
      <w:r>
        <w:rPr>
          <w:spacing w:val="-82"/>
        </w:rPr>
        <w:t> </w:t>
      </w:r>
      <w:r>
        <w:rPr>
          <w:spacing w:val="-82"/>
        </w:rPr>
      </w:r>
      <w:r>
        <w:rPr>
          <w:spacing w:val="-6"/>
        </w:rPr>
        <w:t>监发〔</w:t>
      </w:r>
      <w:r>
        <w:rPr>
          <w:rFonts w:ascii="宋体" w:hAnsi="宋体" w:cs="宋体" w:eastAsia="宋体" w:hint="default"/>
          <w:spacing w:val="-6"/>
        </w:rPr>
        <w:t>2012</w:t>
      </w:r>
      <w:r>
        <w:rPr>
          <w:spacing w:val="-6"/>
        </w:rPr>
        <w:t>〕</w:t>
      </w:r>
      <w:r>
        <w:rPr>
          <w:rFonts w:ascii="宋体" w:hAnsi="宋体" w:cs="宋体" w:eastAsia="宋体" w:hint="default"/>
          <w:spacing w:val="-6"/>
        </w:rPr>
        <w:t>37</w:t>
      </w:r>
      <w:r>
        <w:rPr>
          <w:rFonts w:ascii="宋体" w:hAnsi="宋体" w:cs="宋体" w:eastAsia="宋体" w:hint="default"/>
          <w:spacing w:val="-35"/>
        </w:rPr>
        <w:t> </w:t>
      </w:r>
      <w:r>
        <w:rPr>
          <w:spacing w:val="-6"/>
        </w:rPr>
        <w:t>号），以及北京证监局发布的《关于进一步完善上市公司现金分红有关事</w:t>
      </w:r>
      <w:r>
        <w:rPr>
          <w:spacing w:val="-116"/>
        </w:rPr>
        <w:t> </w:t>
      </w:r>
      <w:r>
        <w:rPr>
          <w:spacing w:val="-116"/>
        </w:rPr>
      </w:r>
      <w:r>
        <w:rPr>
          <w:spacing w:val="-8"/>
        </w:rPr>
        <w:t>项的通知》（京证公司发</w:t>
      </w:r>
      <w:r>
        <w:rPr>
          <w:rFonts w:ascii="宋体" w:hAnsi="宋体" w:cs="宋体" w:eastAsia="宋体" w:hint="default"/>
          <w:spacing w:val="-8"/>
        </w:rPr>
        <w:t>[2012]101</w:t>
      </w:r>
      <w:r>
        <w:rPr>
          <w:rFonts w:ascii="宋体" w:hAnsi="宋体" w:cs="宋体" w:eastAsia="宋体" w:hint="default"/>
          <w:spacing w:val="-56"/>
        </w:rPr>
        <w:t> </w:t>
      </w:r>
      <w:r>
        <w:rPr>
          <w:spacing w:val="-7"/>
        </w:rPr>
        <w:t>号）文件要求，并经公司</w:t>
      </w:r>
      <w:r>
        <w:rPr>
          <w:spacing w:val="-56"/>
        </w:rPr>
        <w:t> </w:t>
      </w:r>
      <w:r>
        <w:rPr>
          <w:rFonts w:ascii="宋体" w:hAnsi="宋体" w:cs="宋体" w:eastAsia="宋体" w:hint="default"/>
        </w:rPr>
        <w:t>2012</w:t>
      </w:r>
      <w:r>
        <w:rPr>
          <w:rFonts w:ascii="宋体" w:hAnsi="宋体" w:cs="宋体" w:eastAsia="宋体" w:hint="default"/>
          <w:spacing w:val="-56"/>
        </w:rPr>
        <w:t> </w:t>
      </w:r>
      <w:r>
        <w:rPr/>
        <w:t>年第三次临时股东大会 审议批准，公司进一步完善了现金分红有关政策，并修改了公司章程中关于分红的相关</w:t>
      </w:r>
      <w:r>
        <w:rPr>
          <w:spacing w:val="-53"/>
        </w:rPr>
        <w:t> </w:t>
      </w:r>
      <w:r>
        <w:rPr>
          <w:spacing w:val="-53"/>
        </w:rPr>
      </w:r>
      <w:r>
        <w:rPr/>
        <w:t>内容。</w:t>
      </w:r>
    </w:p>
    <w:p>
      <w:pPr>
        <w:spacing w:line="240" w:lineRule="auto" w:before="7"/>
        <w:rPr>
          <w:rFonts w:ascii="宋体" w:hAnsi="宋体" w:cs="宋体" w:eastAsia="宋体" w:hint="default"/>
          <w:sz w:val="27"/>
          <w:szCs w:val="27"/>
        </w:rPr>
      </w:pPr>
    </w:p>
    <w:p>
      <w:pPr>
        <w:pStyle w:val="BodyText"/>
        <w:spacing w:line="240" w:lineRule="auto"/>
        <w:ind w:right="88"/>
        <w:jc w:val="left"/>
      </w:pPr>
      <w:r>
        <w:rPr/>
        <w:t>公司章程中对股利分配政策作出规定如下：</w:t>
      </w:r>
    </w:p>
    <w:p>
      <w:pPr>
        <w:spacing w:line="240" w:lineRule="auto" w:before="12"/>
        <w:rPr>
          <w:rFonts w:ascii="宋体" w:hAnsi="宋体" w:cs="宋体" w:eastAsia="宋体" w:hint="default"/>
          <w:sz w:val="23"/>
          <w:szCs w:val="23"/>
        </w:rPr>
      </w:pPr>
    </w:p>
    <w:p>
      <w:pPr>
        <w:pStyle w:val="BodyText"/>
        <w:spacing w:line="237" w:lineRule="auto"/>
        <w:ind w:right="88"/>
        <w:jc w:val="left"/>
      </w:pPr>
      <w:r>
        <w:rPr>
          <w:rFonts w:ascii="宋体" w:hAnsi="宋体" w:cs="宋体" w:eastAsia="宋体" w:hint="default"/>
        </w:rPr>
        <w:t>1</w:t>
      </w:r>
      <w:r>
        <w:rPr/>
        <w:t>、公司缴纳所得税后的利润，按下列顺序进行分配：弥补以前年度的亏损、提取百分之 十列入法定公积金、经股东大会决议，可提取任意公积金、按股东持股比例支付股东股 </w:t>
      </w:r>
      <w:r>
        <w:rPr>
          <w:spacing w:val="-2"/>
        </w:rPr>
        <w:t>利</w:t>
      </w:r>
      <w:r>
        <w:rPr>
          <w:rFonts w:ascii="宋体" w:hAnsi="宋体" w:cs="宋体" w:eastAsia="宋体" w:hint="default"/>
          <w:spacing w:val="-2"/>
        </w:rPr>
        <w:t>(</w:t>
      </w:r>
      <w:r>
        <w:rPr>
          <w:spacing w:val="-2"/>
        </w:rPr>
        <w:t>公司持有的本公司股份不参与利润分配</w:t>
      </w:r>
      <w:r>
        <w:rPr>
          <w:rFonts w:ascii="宋体" w:hAnsi="宋体" w:cs="宋体" w:eastAsia="宋体" w:hint="default"/>
          <w:spacing w:val="-2"/>
        </w:rPr>
        <w:t>)</w:t>
      </w:r>
      <w:r>
        <w:rPr>
          <w:spacing w:val="-2"/>
        </w:rPr>
        <w:t>。若存在公司股东违规占用公司资金情况的，</w:t>
      </w:r>
      <w:r>
        <w:rPr>
          <w:spacing w:val="-81"/>
        </w:rPr>
        <w:t> </w:t>
      </w:r>
      <w:r>
        <w:rPr>
          <w:spacing w:val="-81"/>
        </w:rPr>
      </w:r>
      <w:r>
        <w:rPr/>
        <w:t>公司应当扣减该股东所分配的现金股利，以偿还其占用的资金。</w:t>
      </w:r>
    </w:p>
    <w:p>
      <w:pPr>
        <w:spacing w:line="240" w:lineRule="auto" w:before="1"/>
        <w:rPr>
          <w:rFonts w:ascii="宋体" w:hAnsi="宋体" w:cs="宋体" w:eastAsia="宋体" w:hint="default"/>
          <w:sz w:val="26"/>
          <w:szCs w:val="26"/>
        </w:rPr>
      </w:pPr>
    </w:p>
    <w:p>
      <w:pPr>
        <w:pStyle w:val="BodyText"/>
        <w:spacing w:line="312" w:lineRule="exact"/>
        <w:ind w:right="88"/>
        <w:jc w:val="left"/>
      </w:pPr>
      <w:r>
        <w:rPr>
          <w:rFonts w:ascii="宋体" w:hAnsi="宋体" w:cs="宋体" w:eastAsia="宋体" w:hint="default"/>
          <w:spacing w:val="-2"/>
        </w:rPr>
        <w:t>2</w:t>
      </w:r>
      <w:r>
        <w:rPr>
          <w:spacing w:val="-2"/>
        </w:rPr>
        <w:t>、公司利润分配政策的基本原则：公司充分考虑对投资者的回报，采取获利即分配的原</w:t>
      </w:r>
      <w:r>
        <w:rPr>
          <w:spacing w:val="-83"/>
        </w:rPr>
        <w:t> </w:t>
      </w:r>
      <w:r>
        <w:rPr>
          <w:spacing w:val="-83"/>
        </w:rPr>
      </w:r>
      <w:r>
        <w:rPr/>
        <w:t>则，每年按当年实现的母公司报表可供分配利润的一定比例向股东分配股利；公司的利 润分配政策保持连续性和稳定性，同时兼顾公司的长远利益、全体股东的整体利益及公 司的可持续发展；公司优先采用现金分红的利润分配方式。</w:t>
      </w:r>
    </w:p>
    <w:p>
      <w:pPr>
        <w:spacing w:line="240" w:lineRule="auto" w:before="11"/>
        <w:rPr>
          <w:rFonts w:ascii="宋体" w:hAnsi="宋体" w:cs="宋体" w:eastAsia="宋体" w:hint="default"/>
          <w:sz w:val="23"/>
          <w:szCs w:val="23"/>
        </w:rPr>
      </w:pPr>
    </w:p>
    <w:p>
      <w:pPr>
        <w:pStyle w:val="BodyText"/>
        <w:spacing w:line="312" w:lineRule="exact"/>
        <w:ind w:right="88"/>
        <w:jc w:val="left"/>
      </w:pPr>
      <w:r>
        <w:rPr>
          <w:rFonts w:ascii="宋体" w:hAnsi="宋体" w:cs="宋体" w:eastAsia="宋体" w:hint="default"/>
          <w:spacing w:val="-2"/>
        </w:rPr>
        <w:t>3</w:t>
      </w:r>
      <w:r>
        <w:rPr>
          <w:spacing w:val="-2"/>
        </w:rPr>
        <w:t>、公司利润分配具体政策如下：利润分配的形式：公司采用现金、股票或者现金与股票</w:t>
      </w:r>
      <w:r>
        <w:rPr>
          <w:spacing w:val="-82"/>
        </w:rPr>
        <w:t> </w:t>
      </w:r>
      <w:r>
        <w:rPr>
          <w:spacing w:val="-82"/>
        </w:rPr>
      </w:r>
      <w:r>
        <w:rPr/>
        <w:t>相结合的方式分配股利。在有条件的情况下，公司可以进行中期利润分。公司现金分红 的具体条件和比例：除特殊情况外，公司在当年盈利且累计未分配利润为正的情况下， 采取现金方式分配股利，每年以现金方式分配的利润不少于母公司报表可供分配利润的 </w:t>
      </w:r>
      <w:r>
        <w:rPr>
          <w:rFonts w:ascii="宋体" w:hAnsi="宋体" w:cs="宋体" w:eastAsia="宋体" w:hint="default"/>
        </w:rPr>
        <w:t>10%</w:t>
      </w:r>
      <w:r>
        <w:rPr/>
        <w:t>。特殊情况是指：公司当年发生投资金额超过公司最近一个年度经审计的净资产</w:t>
      </w:r>
      <w:r>
        <w:rPr>
          <w:rFonts w:ascii="宋体" w:hAnsi="宋体" w:cs="宋体" w:eastAsia="宋体" w:hint="default"/>
        </w:rPr>
        <w:t>10% </w:t>
      </w:r>
      <w:r>
        <w:rPr/>
        <w:t>的重大投资情形。公司发放股票股利的具体条件：在发放股票股利有利于公司全体股东 整体利益时，董事会可参照上述现金分红的比例，提出股票股利分配预案。</w:t>
      </w:r>
    </w:p>
    <w:p>
      <w:pPr>
        <w:spacing w:line="240" w:lineRule="auto" w:before="13"/>
        <w:rPr>
          <w:rFonts w:ascii="宋体" w:hAnsi="宋体" w:cs="宋体" w:eastAsia="宋体" w:hint="default"/>
          <w:sz w:val="23"/>
          <w:szCs w:val="23"/>
        </w:rPr>
      </w:pPr>
    </w:p>
    <w:p>
      <w:pPr>
        <w:pStyle w:val="BodyText"/>
        <w:spacing w:line="310" w:lineRule="exact"/>
        <w:ind w:right="168"/>
        <w:jc w:val="left"/>
      </w:pPr>
      <w:r>
        <w:rPr/>
        <w:t>公司</w:t>
      </w:r>
      <w:r>
        <w:rPr>
          <w:spacing w:val="-60"/>
        </w:rPr>
        <w:t> </w:t>
      </w:r>
      <w:r>
        <w:rPr>
          <w:rFonts w:ascii="宋体" w:hAnsi="宋体" w:cs="宋体" w:eastAsia="宋体" w:hint="default"/>
        </w:rPr>
        <w:t>2009</w:t>
      </w:r>
      <w:r>
        <w:rPr/>
        <w:t>、</w:t>
      </w:r>
      <w:r>
        <w:rPr>
          <w:rFonts w:ascii="宋体" w:hAnsi="宋体" w:cs="宋体" w:eastAsia="宋体" w:hint="default"/>
        </w:rPr>
        <w:t>2010</w:t>
      </w:r>
      <w:r>
        <w:rPr/>
        <w:t>、</w:t>
      </w:r>
      <w:r>
        <w:rPr>
          <w:rFonts w:ascii="宋体" w:hAnsi="宋体" w:cs="宋体" w:eastAsia="宋体" w:hint="default"/>
        </w:rPr>
        <w:t>2011</w:t>
      </w:r>
      <w:r>
        <w:rPr>
          <w:rFonts w:ascii="宋体" w:hAnsi="宋体" w:cs="宋体" w:eastAsia="宋体" w:hint="default"/>
          <w:spacing w:val="-60"/>
        </w:rPr>
        <w:t> </w:t>
      </w:r>
      <w:r>
        <w:rPr/>
        <w:t>年度均实施了现金分红方案，累计分红</w:t>
      </w:r>
      <w:r>
        <w:rPr>
          <w:spacing w:val="-60"/>
        </w:rPr>
        <w:t> </w:t>
      </w:r>
      <w:r>
        <w:rPr>
          <w:rFonts w:ascii="宋体" w:hAnsi="宋体" w:cs="宋体" w:eastAsia="宋体" w:hint="default"/>
        </w:rPr>
        <w:t>39,585.22</w:t>
      </w:r>
      <w:r>
        <w:rPr>
          <w:rFonts w:ascii="宋体" w:hAnsi="宋体" w:cs="宋体" w:eastAsia="宋体" w:hint="default"/>
          <w:spacing w:val="-60"/>
        </w:rPr>
        <w:t> </w:t>
      </w:r>
      <w:r>
        <w:rPr/>
        <w:t>万元。同时， 公司利润分配方案均经董事会审议通过后，提交股东大会决策后实施，相关决策及实施 程序合法有效。报告期内，公司实施了</w:t>
      </w:r>
      <w:r>
        <w:rPr>
          <w:spacing w:val="-67"/>
        </w:rPr>
        <w:t> </w:t>
      </w:r>
      <w:r>
        <w:rPr>
          <w:rFonts w:ascii="宋体" w:hAnsi="宋体" w:cs="宋体" w:eastAsia="宋体" w:hint="default"/>
        </w:rPr>
        <w:t>2011</w:t>
      </w:r>
      <w:r>
        <w:rPr>
          <w:rFonts w:ascii="宋体" w:hAnsi="宋体" w:cs="宋体" w:eastAsia="宋体" w:hint="default"/>
          <w:spacing w:val="-14"/>
        </w:rPr>
        <w:t> </w:t>
      </w:r>
      <w:r>
        <w:rPr/>
        <w:t>年度利润分配方案，向全体股东每</w:t>
      </w:r>
      <w:r>
        <w:rPr>
          <w:spacing w:val="-67"/>
        </w:rPr>
        <w:t> </w:t>
      </w:r>
      <w:r>
        <w:rPr>
          <w:rFonts w:ascii="宋体" w:hAnsi="宋体" w:cs="宋体" w:eastAsia="宋体" w:hint="default"/>
        </w:rPr>
        <w:t>10</w:t>
      </w:r>
      <w:r>
        <w:rPr>
          <w:rFonts w:ascii="宋体" w:hAnsi="宋体" w:cs="宋体" w:eastAsia="宋体" w:hint="default"/>
          <w:spacing w:val="-14"/>
        </w:rPr>
        <w:t> </w:t>
      </w:r>
      <w:r>
        <w:rPr/>
        <w:t>股派</w:t>
      </w:r>
    </w:p>
    <w:p>
      <w:pPr>
        <w:pStyle w:val="BodyText"/>
        <w:spacing w:line="284" w:lineRule="exact"/>
        <w:ind w:right="88"/>
        <w:jc w:val="left"/>
      </w:pPr>
      <w:r>
        <w:rPr/>
        <w:t>发现金红利</w:t>
      </w:r>
      <w:r>
        <w:rPr>
          <w:spacing w:val="-60"/>
        </w:rPr>
        <w:t> </w:t>
      </w:r>
      <w:r>
        <w:rPr>
          <w:rFonts w:ascii="宋体" w:hAnsi="宋体" w:cs="宋体" w:eastAsia="宋体" w:hint="default"/>
        </w:rPr>
        <w:t>1</w:t>
      </w:r>
      <w:r>
        <w:rPr>
          <w:rFonts w:ascii="宋体" w:hAnsi="宋体" w:cs="宋体" w:eastAsia="宋体" w:hint="default"/>
          <w:spacing w:val="-60"/>
        </w:rPr>
        <w:t> </w:t>
      </w:r>
      <w:r>
        <w:rPr/>
        <w:t>元</w:t>
      </w:r>
      <w:r>
        <w:rPr>
          <w:rFonts w:ascii="宋体" w:hAnsi="宋体" w:cs="宋体" w:eastAsia="宋体" w:hint="default"/>
        </w:rPr>
        <w:t>(</w:t>
      </w:r>
      <w:r>
        <w:rPr/>
        <w:t>含税</w:t>
      </w:r>
      <w:r>
        <w:rPr>
          <w:rFonts w:ascii="宋体" w:hAnsi="宋体" w:cs="宋体" w:eastAsia="宋体" w:hint="default"/>
        </w:rPr>
        <w:t>)</w:t>
      </w:r>
      <w:r>
        <w:rPr/>
        <w:t>，共计派发现金红利</w:t>
      </w:r>
      <w:r>
        <w:rPr>
          <w:spacing w:val="-60"/>
        </w:rPr>
        <w:t> </w:t>
      </w:r>
      <w:r>
        <w:rPr>
          <w:rFonts w:ascii="宋体" w:hAnsi="宋体" w:cs="宋体" w:eastAsia="宋体" w:hint="default"/>
        </w:rPr>
        <w:t>198,770,110.80</w:t>
      </w:r>
      <w:r>
        <w:rPr>
          <w:rFonts w:ascii="宋体" w:hAnsi="宋体" w:cs="宋体" w:eastAsia="宋体" w:hint="default"/>
          <w:spacing w:val="-60"/>
        </w:rPr>
        <w:t> </w:t>
      </w:r>
      <w:r>
        <w:rPr/>
        <w:t>元</w:t>
      </w:r>
      <w:r>
        <w:rPr>
          <w:rFonts w:ascii="宋体" w:hAnsi="宋体" w:cs="宋体" w:eastAsia="宋体" w:hint="default"/>
        </w:rPr>
        <w:t>(</w:t>
      </w:r>
      <w:r>
        <w:rPr/>
        <w:t>含税</w:t>
      </w:r>
      <w:r>
        <w:rPr>
          <w:rFonts w:ascii="宋体" w:hAnsi="宋体" w:cs="宋体" w:eastAsia="宋体" w:hint="default"/>
        </w:rPr>
        <w:t>)</w:t>
      </w:r>
      <w:r>
        <w:rPr/>
        <w:t>。</w:t>
      </w:r>
    </w:p>
    <w:p>
      <w:pPr>
        <w:spacing w:after="0" w:line="284" w:lineRule="exact"/>
        <w:jc w:val="left"/>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310" w:lineRule="exact" w:before="58"/>
        <w:ind w:right="228"/>
        <w:jc w:val="left"/>
        <w:rPr>
          <w:b w:val="0"/>
          <w:bCs w:val="0"/>
        </w:rPr>
      </w:pPr>
      <w:r>
        <w:rPr>
          <w:rFonts w:ascii="宋体" w:hAnsi="宋体" w:cs="宋体" w:eastAsia="宋体" w:hint="default"/>
        </w:rPr>
        <w:t>(</w:t>
      </w:r>
      <w:r>
        <w:rPr/>
        <w:t>二</w:t>
      </w:r>
      <w:r>
        <w:rPr>
          <w:rFonts w:ascii="宋体" w:hAnsi="宋体" w:cs="宋体" w:eastAsia="宋体" w:hint="default"/>
        </w:rPr>
        <w:t>)</w:t>
      </w:r>
      <w:r>
        <w:rPr/>
        <w:t>报告期内盈利且母公司未分配利润为正，但未提出现金红利分配预案的，公司应当</w:t>
      </w:r>
      <w:r>
        <w:rPr>
          <w:spacing w:val="-94"/>
        </w:rPr>
        <w:t> </w:t>
      </w:r>
      <w:r>
        <w:rPr>
          <w:spacing w:val="-94"/>
        </w:rPr>
      </w:r>
      <w:r>
        <w:rPr/>
        <w:t>详细披露原因以及未分配利润的用途和使用计划</w:t>
      </w:r>
      <w:r>
        <w:rPr>
          <w:b w:val="0"/>
          <w:bCs w:val="0"/>
        </w:rPr>
      </w:r>
    </w:p>
    <w:p>
      <w:pPr>
        <w:spacing w:line="240" w:lineRule="auto" w:before="6"/>
        <w:rPr>
          <w:rFonts w:ascii="宋体" w:hAnsi="宋体" w:cs="宋体" w:eastAsia="宋体" w:hint="default"/>
          <w:b/>
          <w:bCs/>
          <w:sz w:val="21"/>
          <w:szCs w:val="21"/>
        </w:rPr>
      </w:pPr>
    </w:p>
    <w:p>
      <w:pPr>
        <w:pStyle w:val="Heading3"/>
        <w:spacing w:line="475" w:lineRule="auto"/>
        <w:ind w:right="228"/>
        <w:jc w:val="left"/>
        <w:rPr>
          <w:b w:val="0"/>
          <w:bCs w:val="0"/>
        </w:rPr>
      </w:pPr>
      <w:r>
        <w:rPr>
          <w:rFonts w:ascii="宋体" w:hAnsi="宋体" w:cs="宋体" w:eastAsia="宋体" w:hint="default"/>
          <w:b w:val="0"/>
          <w:bCs w:val="0"/>
        </w:rPr>
        <w:t>不适用。 </w:t>
      </w:r>
      <w:r>
        <w:rPr>
          <w:rFonts w:ascii="宋体" w:hAnsi="宋体" w:cs="宋体" w:eastAsia="宋体" w:hint="default"/>
          <w:w w:val="95"/>
        </w:rPr>
        <w:t>(</w:t>
      </w:r>
      <w:r>
        <w:rPr>
          <w:w w:val="95"/>
        </w:rPr>
        <w:t>三</w:t>
      </w:r>
      <w:r>
        <w:rPr>
          <w:rFonts w:ascii="宋体" w:hAnsi="宋体" w:cs="宋体" w:eastAsia="宋体" w:hint="default"/>
          <w:w w:val="95"/>
        </w:rPr>
        <w:t>)</w:t>
      </w:r>
      <w:r>
        <w:rPr>
          <w:w w:val="95"/>
        </w:rPr>
        <w:t>公司近三年</w:t>
      </w:r>
      <w:r>
        <w:rPr>
          <w:rFonts w:ascii="宋体" w:hAnsi="宋体" w:cs="宋体" w:eastAsia="宋体" w:hint="default"/>
          <w:w w:val="95"/>
        </w:rPr>
        <w:t>(</w:t>
      </w:r>
      <w:r>
        <w:rPr>
          <w:w w:val="95"/>
        </w:rPr>
        <w:t>含报告期</w:t>
      </w:r>
      <w:r>
        <w:rPr>
          <w:rFonts w:ascii="宋体" w:hAnsi="宋体" w:cs="宋体" w:eastAsia="宋体" w:hint="default"/>
          <w:w w:val="95"/>
        </w:rPr>
        <w:t>)</w:t>
      </w:r>
      <w:r>
        <w:rPr>
          <w:w w:val="95"/>
        </w:rPr>
        <w:t>的利润分配方案或预案、资本公积金转增股本方案或预案</w:t>
      </w:r>
      <w:r>
        <w:rPr>
          <w:b w:val="0"/>
          <w:bCs w:val="0"/>
        </w:rPr>
      </w:r>
    </w:p>
    <w:p>
      <w:pPr>
        <w:spacing w:line="240" w:lineRule="auto" w:before="8"/>
        <w:rPr>
          <w:rFonts w:ascii="宋体" w:hAnsi="宋体" w:cs="宋体" w:eastAsia="宋体" w:hint="default"/>
          <w:b/>
          <w:bCs/>
          <w:sz w:val="8"/>
          <w:szCs w:val="8"/>
        </w:rPr>
      </w:pPr>
    </w:p>
    <w:tbl>
      <w:tblPr>
        <w:tblW w:w="0" w:type="auto"/>
        <w:jc w:val="left"/>
        <w:tblInd w:w="114" w:type="dxa"/>
        <w:tblLayout w:type="fixed"/>
        <w:tblCellMar>
          <w:top w:w="0" w:type="dxa"/>
          <w:left w:w="0" w:type="dxa"/>
          <w:bottom w:w="0" w:type="dxa"/>
          <w:right w:w="0" w:type="dxa"/>
        </w:tblCellMar>
        <w:tblLook w:val="01E0"/>
      </w:tblPr>
      <w:tblGrid>
        <w:gridCol w:w="1287"/>
        <w:gridCol w:w="1285"/>
        <w:gridCol w:w="1308"/>
        <w:gridCol w:w="1285"/>
        <w:gridCol w:w="1476"/>
        <w:gridCol w:w="1476"/>
        <w:gridCol w:w="1300"/>
      </w:tblGrid>
      <w:tr>
        <w:trPr>
          <w:trHeight w:val="1190" w:hRule="exact"/>
        </w:trPr>
        <w:tc>
          <w:tcPr>
            <w:tcW w:w="1287"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分红年度</w:t>
            </w:r>
            <w:r>
              <w:rPr>
                <w:rFonts w:ascii="宋体" w:hAnsi="宋体" w:cs="宋体" w:eastAsia="宋体" w:hint="default"/>
                <w:sz w:val="18"/>
                <w:szCs w:val="18"/>
              </w:rPr>
            </w:r>
          </w:p>
        </w:tc>
        <w:tc>
          <w:tcPr>
            <w:tcW w:w="1285"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每 </w:t>
            </w:r>
            <w:r>
              <w:rPr>
                <w:rFonts w:ascii="宋体" w:hAnsi="宋体" w:cs="宋体" w:eastAsia="宋体" w:hint="default"/>
                <w:b/>
                <w:bCs/>
                <w:sz w:val="18"/>
                <w:szCs w:val="18"/>
              </w:rPr>
              <w:t>10</w:t>
            </w:r>
            <w:r>
              <w:rPr>
                <w:rFonts w:ascii="宋体" w:hAnsi="宋体" w:cs="宋体" w:eastAsia="宋体" w:hint="default"/>
                <w:b/>
                <w:bCs/>
                <w:spacing w:val="-16"/>
                <w:sz w:val="18"/>
                <w:szCs w:val="18"/>
              </w:rPr>
              <w:t> </w:t>
            </w:r>
            <w:r>
              <w:rPr>
                <w:rFonts w:ascii="宋体" w:hAnsi="宋体" w:cs="宋体" w:eastAsia="宋体" w:hint="default"/>
                <w:b/>
                <w:bCs/>
                <w:sz w:val="18"/>
                <w:szCs w:val="18"/>
              </w:rPr>
              <w:t>股送红</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股数</w:t>
            </w:r>
            <w:r>
              <w:rPr>
                <w:rFonts w:ascii="宋体" w:hAnsi="宋体" w:cs="宋体" w:eastAsia="宋体" w:hint="default"/>
                <w:b/>
                <w:bCs/>
                <w:sz w:val="18"/>
                <w:szCs w:val="18"/>
              </w:rPr>
              <w:t>(</w:t>
            </w:r>
            <w:r>
              <w:rPr>
                <w:rFonts w:ascii="宋体" w:hAnsi="宋体" w:cs="宋体" w:eastAsia="宋体" w:hint="default"/>
                <w:b/>
                <w:bCs/>
                <w:sz w:val="18"/>
                <w:szCs w:val="18"/>
              </w:rPr>
              <w:t>股</w:t>
            </w:r>
            <w:r>
              <w:rPr>
                <w:rFonts w:ascii="宋体" w:hAnsi="宋体" w:cs="宋体" w:eastAsia="宋体" w:hint="default"/>
                <w:b/>
                <w:bCs/>
                <w:sz w:val="18"/>
                <w:szCs w:val="18"/>
              </w:rPr>
              <w:t>)</w:t>
            </w:r>
            <w:r>
              <w:rPr>
                <w:rFonts w:ascii="宋体" w:hAnsi="宋体" w:cs="宋体" w:eastAsia="宋体" w:hint="default"/>
                <w:sz w:val="18"/>
                <w:szCs w:val="18"/>
              </w:rPr>
            </w:r>
          </w:p>
        </w:tc>
        <w:tc>
          <w:tcPr>
            <w:tcW w:w="130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每 </w:t>
            </w:r>
            <w:r>
              <w:rPr>
                <w:rFonts w:ascii="宋体" w:hAnsi="宋体" w:cs="宋体" w:eastAsia="宋体" w:hint="default"/>
                <w:b/>
                <w:bCs/>
                <w:sz w:val="18"/>
                <w:szCs w:val="18"/>
              </w:rPr>
              <w:t>10</w:t>
            </w:r>
            <w:r>
              <w:rPr>
                <w:rFonts w:ascii="宋体" w:hAnsi="宋体" w:cs="宋体" w:eastAsia="宋体" w:hint="default"/>
                <w:b/>
                <w:bCs/>
                <w:spacing w:val="2"/>
                <w:sz w:val="18"/>
                <w:szCs w:val="18"/>
              </w:rPr>
              <w:t> </w:t>
            </w:r>
            <w:r>
              <w:rPr>
                <w:rFonts w:ascii="宋体" w:hAnsi="宋体" w:cs="宋体" w:eastAsia="宋体" w:hint="default"/>
                <w:b/>
                <w:bCs/>
                <w:sz w:val="18"/>
                <w:szCs w:val="18"/>
              </w:rPr>
              <w:t>股派息</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数</w:t>
            </w:r>
            <w:r>
              <w:rPr>
                <w:rFonts w:ascii="宋体" w:hAnsi="宋体" w:cs="宋体" w:eastAsia="宋体" w:hint="default"/>
                <w:b/>
                <w:bCs/>
                <w:sz w:val="18"/>
                <w:szCs w:val="18"/>
              </w:rPr>
              <w:t>(</w:t>
            </w:r>
            <w:r>
              <w:rPr>
                <w:rFonts w:ascii="宋体" w:hAnsi="宋体" w:cs="宋体" w:eastAsia="宋体" w:hint="default"/>
                <w:b/>
                <w:bCs/>
                <w:sz w:val="18"/>
                <w:szCs w:val="18"/>
              </w:rPr>
              <w:t>元</w:t>
            </w:r>
            <w:r>
              <w:rPr>
                <w:rFonts w:ascii="宋体" w:hAnsi="宋体" w:cs="宋体" w:eastAsia="宋体" w:hint="default"/>
                <w:b/>
                <w:bCs/>
                <w:sz w:val="18"/>
                <w:szCs w:val="18"/>
              </w:rPr>
              <w:t>)(</w:t>
            </w:r>
            <w:r>
              <w:rPr>
                <w:rFonts w:ascii="宋体" w:hAnsi="宋体" w:cs="宋体" w:eastAsia="宋体" w:hint="default"/>
                <w:b/>
                <w:bCs/>
                <w:sz w:val="18"/>
                <w:szCs w:val="18"/>
              </w:rPr>
              <w:t>含税</w:t>
            </w:r>
            <w:r>
              <w:rPr>
                <w:rFonts w:ascii="宋体" w:hAnsi="宋体" w:cs="宋体" w:eastAsia="宋体" w:hint="default"/>
                <w:b/>
                <w:bCs/>
                <w:sz w:val="18"/>
                <w:szCs w:val="18"/>
              </w:rPr>
              <w:t>)</w:t>
            </w:r>
            <w:r>
              <w:rPr>
                <w:rFonts w:ascii="宋体" w:hAnsi="宋体" w:cs="宋体" w:eastAsia="宋体" w:hint="default"/>
                <w:sz w:val="18"/>
                <w:szCs w:val="18"/>
              </w:rPr>
            </w:r>
          </w:p>
        </w:tc>
        <w:tc>
          <w:tcPr>
            <w:tcW w:w="1285"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每 </w:t>
            </w:r>
            <w:r>
              <w:rPr>
                <w:rFonts w:ascii="宋体" w:hAnsi="宋体" w:cs="宋体" w:eastAsia="宋体" w:hint="default"/>
                <w:b/>
                <w:bCs/>
                <w:sz w:val="18"/>
                <w:szCs w:val="18"/>
              </w:rPr>
              <w:t>10</w:t>
            </w:r>
            <w:r>
              <w:rPr>
                <w:rFonts w:ascii="宋体" w:hAnsi="宋体" w:cs="宋体" w:eastAsia="宋体" w:hint="default"/>
                <w:b/>
                <w:bCs/>
                <w:spacing w:val="-16"/>
                <w:sz w:val="18"/>
                <w:szCs w:val="18"/>
              </w:rPr>
              <w:t> </w:t>
            </w:r>
            <w:r>
              <w:rPr>
                <w:rFonts w:ascii="宋体" w:hAnsi="宋体" w:cs="宋体" w:eastAsia="宋体" w:hint="default"/>
                <w:b/>
                <w:bCs/>
                <w:sz w:val="18"/>
                <w:szCs w:val="18"/>
              </w:rPr>
              <w:t>股转增</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数</w:t>
            </w:r>
            <w:r>
              <w:rPr>
                <w:rFonts w:ascii="宋体" w:hAnsi="宋体" w:cs="宋体" w:eastAsia="宋体" w:hint="default"/>
                <w:b/>
                <w:bCs/>
                <w:sz w:val="18"/>
                <w:szCs w:val="18"/>
              </w:rPr>
              <w:t>(</w:t>
            </w:r>
            <w:r>
              <w:rPr>
                <w:rFonts w:ascii="宋体" w:hAnsi="宋体" w:cs="宋体" w:eastAsia="宋体" w:hint="default"/>
                <w:b/>
                <w:bCs/>
                <w:sz w:val="18"/>
                <w:szCs w:val="18"/>
              </w:rPr>
              <w:t>股</w:t>
            </w:r>
            <w:r>
              <w:rPr>
                <w:rFonts w:ascii="宋体" w:hAnsi="宋体" w:cs="宋体" w:eastAsia="宋体" w:hint="default"/>
                <w:b/>
                <w:bCs/>
                <w:sz w:val="18"/>
                <w:szCs w:val="18"/>
              </w:rPr>
              <w:t>)</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现</w:t>
            </w:r>
            <w:r>
              <w:rPr>
                <w:rFonts w:ascii="宋体" w:hAnsi="宋体" w:cs="宋体" w:eastAsia="宋体" w:hint="default"/>
                <w:b/>
                <w:bCs/>
                <w:spacing w:val="-56"/>
                <w:sz w:val="18"/>
                <w:szCs w:val="18"/>
              </w:rPr>
              <w:t> </w:t>
            </w:r>
            <w:r>
              <w:rPr>
                <w:rFonts w:ascii="宋体" w:hAnsi="宋体" w:cs="宋体" w:eastAsia="宋体" w:hint="default"/>
                <w:b/>
                <w:bCs/>
                <w:sz w:val="18"/>
                <w:szCs w:val="18"/>
              </w:rPr>
              <w:t>金</w:t>
            </w:r>
            <w:r>
              <w:rPr>
                <w:rFonts w:ascii="宋体" w:hAnsi="宋体" w:cs="宋体" w:eastAsia="宋体" w:hint="default"/>
                <w:b/>
                <w:bCs/>
                <w:spacing w:val="-56"/>
                <w:sz w:val="18"/>
                <w:szCs w:val="18"/>
              </w:rPr>
              <w:t> </w:t>
            </w:r>
            <w:r>
              <w:rPr>
                <w:rFonts w:ascii="宋体" w:hAnsi="宋体" w:cs="宋体" w:eastAsia="宋体" w:hint="default"/>
                <w:b/>
                <w:bCs/>
                <w:sz w:val="18"/>
                <w:szCs w:val="18"/>
              </w:rPr>
              <w:t>分</w:t>
            </w:r>
            <w:r>
              <w:rPr>
                <w:rFonts w:ascii="宋体" w:hAnsi="宋体" w:cs="宋体" w:eastAsia="宋体" w:hint="default"/>
                <w:b/>
                <w:bCs/>
                <w:spacing w:val="-56"/>
                <w:sz w:val="18"/>
                <w:szCs w:val="18"/>
              </w:rPr>
              <w:t> </w:t>
            </w:r>
            <w:r>
              <w:rPr>
                <w:rFonts w:ascii="宋体" w:hAnsi="宋体" w:cs="宋体" w:eastAsia="宋体" w:hint="default"/>
                <w:b/>
                <w:bCs/>
                <w:sz w:val="18"/>
                <w:szCs w:val="18"/>
              </w:rPr>
              <w:t>红</w:t>
            </w:r>
            <w:r>
              <w:rPr>
                <w:rFonts w:ascii="宋体" w:hAnsi="宋体" w:cs="宋体" w:eastAsia="宋体" w:hint="default"/>
                <w:b/>
                <w:bCs/>
                <w:spacing w:val="-56"/>
                <w:sz w:val="18"/>
                <w:szCs w:val="18"/>
              </w:rPr>
              <w:t> </w:t>
            </w:r>
            <w:r>
              <w:rPr>
                <w:rFonts w:ascii="宋体" w:hAnsi="宋体" w:cs="宋体" w:eastAsia="宋体" w:hint="default"/>
                <w:b/>
                <w:bCs/>
                <w:sz w:val="18"/>
                <w:szCs w:val="18"/>
              </w:rPr>
              <w:t>的</w:t>
            </w:r>
            <w:r>
              <w:rPr>
                <w:rFonts w:ascii="宋体" w:hAnsi="宋体" w:cs="宋体" w:eastAsia="宋体" w:hint="default"/>
                <w:b/>
                <w:bCs/>
                <w:spacing w:val="-58"/>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额</w:t>
            </w:r>
            <w:r>
              <w:rPr>
                <w:rFonts w:ascii="宋体" w:hAnsi="宋体" w:cs="宋体" w:eastAsia="宋体" w:hint="default"/>
                <w:b/>
                <w:bCs/>
                <w:sz w:val="18"/>
                <w:szCs w:val="18"/>
              </w:rPr>
              <w:t>(</w:t>
            </w:r>
            <w:r>
              <w:rPr>
                <w:rFonts w:ascii="宋体" w:hAnsi="宋体" w:cs="宋体" w:eastAsia="宋体" w:hint="default"/>
                <w:b/>
                <w:bCs/>
                <w:sz w:val="18"/>
                <w:szCs w:val="18"/>
              </w:rPr>
              <w:t>含税</w:t>
            </w:r>
            <w:r>
              <w:rPr>
                <w:rFonts w:ascii="宋体" w:hAnsi="宋体" w:cs="宋体" w:eastAsia="宋体" w:hint="default"/>
                <w:b/>
                <w:bCs/>
                <w:sz w:val="18"/>
                <w:szCs w:val="18"/>
              </w:rPr>
              <w:t>)</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b/>
                <w:bCs/>
                <w:sz w:val="18"/>
                <w:szCs w:val="18"/>
              </w:rPr>
              <w:t>分</w:t>
            </w:r>
            <w:r>
              <w:rPr>
                <w:rFonts w:ascii="宋体" w:hAnsi="宋体" w:cs="宋体" w:eastAsia="宋体" w:hint="default"/>
                <w:b/>
                <w:bCs/>
                <w:spacing w:val="-56"/>
                <w:sz w:val="18"/>
                <w:szCs w:val="18"/>
              </w:rPr>
              <w:t> </w:t>
            </w:r>
            <w:r>
              <w:rPr>
                <w:rFonts w:ascii="宋体" w:hAnsi="宋体" w:cs="宋体" w:eastAsia="宋体" w:hint="default"/>
                <w:b/>
                <w:bCs/>
                <w:sz w:val="18"/>
                <w:szCs w:val="18"/>
              </w:rPr>
              <w:t>红</w:t>
            </w:r>
            <w:r>
              <w:rPr>
                <w:rFonts w:ascii="宋体" w:hAnsi="宋体" w:cs="宋体" w:eastAsia="宋体" w:hint="default"/>
                <w:b/>
                <w:bCs/>
                <w:spacing w:val="-56"/>
                <w:sz w:val="18"/>
                <w:szCs w:val="18"/>
              </w:rPr>
              <w:t> </w:t>
            </w:r>
            <w:r>
              <w:rPr>
                <w:rFonts w:ascii="宋体" w:hAnsi="宋体" w:cs="宋体" w:eastAsia="宋体" w:hint="default"/>
                <w:b/>
                <w:bCs/>
                <w:sz w:val="18"/>
                <w:szCs w:val="18"/>
              </w:rPr>
              <w:t>年</w:t>
            </w:r>
            <w:r>
              <w:rPr>
                <w:rFonts w:ascii="宋体" w:hAnsi="宋体" w:cs="宋体" w:eastAsia="宋体" w:hint="default"/>
                <w:b/>
                <w:bCs/>
                <w:spacing w:val="-56"/>
                <w:sz w:val="18"/>
                <w:szCs w:val="18"/>
              </w:rPr>
              <w:t> </w:t>
            </w:r>
            <w:r>
              <w:rPr>
                <w:rFonts w:ascii="宋体" w:hAnsi="宋体" w:cs="宋体" w:eastAsia="宋体" w:hint="default"/>
                <w:b/>
                <w:bCs/>
                <w:sz w:val="18"/>
                <w:szCs w:val="18"/>
              </w:rPr>
              <w:t>度</w:t>
            </w:r>
            <w:r>
              <w:rPr>
                <w:rFonts w:ascii="宋体" w:hAnsi="宋体" w:cs="宋体" w:eastAsia="宋体" w:hint="default"/>
                <w:b/>
                <w:bCs/>
                <w:spacing w:val="-56"/>
                <w:sz w:val="18"/>
                <w:szCs w:val="18"/>
              </w:rPr>
              <w:t> </w:t>
            </w:r>
            <w:r>
              <w:rPr>
                <w:rFonts w:ascii="宋体" w:hAnsi="宋体" w:cs="宋体" w:eastAsia="宋体" w:hint="default"/>
                <w:b/>
                <w:bCs/>
                <w:sz w:val="18"/>
                <w:szCs w:val="18"/>
              </w:rPr>
              <w:t>合</w:t>
            </w:r>
            <w:r>
              <w:rPr>
                <w:rFonts w:ascii="宋体" w:hAnsi="宋体" w:cs="宋体" w:eastAsia="宋体" w:hint="default"/>
                <w:b/>
                <w:bCs/>
                <w:spacing w:val="-58"/>
                <w:sz w:val="18"/>
                <w:szCs w:val="18"/>
              </w:rPr>
              <w:t> </w:t>
            </w:r>
            <w:r>
              <w:rPr>
                <w:rFonts w:ascii="宋体" w:hAnsi="宋体" w:cs="宋体" w:eastAsia="宋体" w:hint="default"/>
                <w:b/>
                <w:bCs/>
                <w:sz w:val="18"/>
                <w:szCs w:val="18"/>
              </w:rPr>
              <w:t>并</w:t>
            </w:r>
            <w:r>
              <w:rPr>
                <w:rFonts w:ascii="宋体" w:hAnsi="宋体" w:cs="宋体" w:eastAsia="宋体" w:hint="default"/>
                <w:sz w:val="18"/>
                <w:szCs w:val="18"/>
              </w:rPr>
            </w:r>
          </w:p>
          <w:p>
            <w:pPr>
              <w:pStyle w:val="TableParagraph"/>
              <w:spacing w:line="237" w:lineRule="auto" w:before="1"/>
              <w:ind w:left="100" w:right="101"/>
              <w:jc w:val="both"/>
              <w:rPr>
                <w:rFonts w:ascii="宋体" w:hAnsi="宋体" w:cs="宋体" w:eastAsia="宋体" w:hint="default"/>
                <w:sz w:val="18"/>
                <w:szCs w:val="18"/>
              </w:rPr>
            </w:pPr>
            <w:r>
              <w:rPr>
                <w:rFonts w:ascii="宋体" w:hAnsi="宋体" w:cs="宋体" w:eastAsia="宋体" w:hint="default"/>
                <w:b/>
                <w:bCs/>
                <w:sz w:val="18"/>
                <w:szCs w:val="18"/>
              </w:rPr>
              <w:t>报</w:t>
            </w:r>
            <w:r>
              <w:rPr>
                <w:rFonts w:ascii="宋体" w:hAnsi="宋体" w:cs="宋体" w:eastAsia="宋体" w:hint="default"/>
                <w:b/>
                <w:bCs/>
                <w:spacing w:val="-56"/>
                <w:sz w:val="18"/>
                <w:szCs w:val="18"/>
              </w:rPr>
              <w:t> </w:t>
            </w:r>
            <w:r>
              <w:rPr>
                <w:rFonts w:ascii="宋体" w:hAnsi="宋体" w:cs="宋体" w:eastAsia="宋体" w:hint="default"/>
                <w:b/>
                <w:bCs/>
                <w:sz w:val="18"/>
                <w:szCs w:val="18"/>
              </w:rPr>
              <w:t>表</w:t>
            </w:r>
            <w:r>
              <w:rPr>
                <w:rFonts w:ascii="宋体" w:hAnsi="宋体" w:cs="宋体" w:eastAsia="宋体" w:hint="default"/>
                <w:b/>
                <w:bCs/>
                <w:spacing w:val="-56"/>
                <w:sz w:val="18"/>
                <w:szCs w:val="18"/>
              </w:rPr>
              <w:t> </w:t>
            </w:r>
            <w:r>
              <w:rPr>
                <w:rFonts w:ascii="宋体" w:hAnsi="宋体" w:cs="宋体" w:eastAsia="宋体" w:hint="default"/>
                <w:b/>
                <w:bCs/>
                <w:sz w:val="18"/>
                <w:szCs w:val="18"/>
              </w:rPr>
              <w:t>中</w:t>
            </w:r>
            <w:r>
              <w:rPr>
                <w:rFonts w:ascii="宋体" w:hAnsi="宋体" w:cs="宋体" w:eastAsia="宋体" w:hint="default"/>
                <w:b/>
                <w:bCs/>
                <w:spacing w:val="-56"/>
                <w:sz w:val="18"/>
                <w:szCs w:val="18"/>
              </w:rPr>
              <w:t> </w:t>
            </w:r>
            <w:r>
              <w:rPr>
                <w:rFonts w:ascii="宋体" w:hAnsi="宋体" w:cs="宋体" w:eastAsia="宋体" w:hint="default"/>
                <w:b/>
                <w:bCs/>
                <w:sz w:val="18"/>
                <w:szCs w:val="18"/>
              </w:rPr>
              <w:t>归</w:t>
            </w:r>
            <w:r>
              <w:rPr>
                <w:rFonts w:ascii="宋体" w:hAnsi="宋体" w:cs="宋体" w:eastAsia="宋体" w:hint="default"/>
                <w:b/>
                <w:bCs/>
                <w:spacing w:val="-56"/>
                <w:sz w:val="18"/>
                <w:szCs w:val="18"/>
              </w:rPr>
              <w:t> </w:t>
            </w:r>
            <w:r>
              <w:rPr>
                <w:rFonts w:ascii="宋体" w:hAnsi="宋体" w:cs="宋体" w:eastAsia="宋体" w:hint="default"/>
                <w:b/>
                <w:bCs/>
                <w:sz w:val="18"/>
                <w:szCs w:val="18"/>
              </w:rPr>
              <w:t>属</w:t>
            </w:r>
            <w:r>
              <w:rPr>
                <w:rFonts w:ascii="宋体" w:hAnsi="宋体" w:cs="宋体" w:eastAsia="宋体" w:hint="default"/>
                <w:b/>
                <w:bCs/>
                <w:spacing w:val="-58"/>
                <w:sz w:val="18"/>
                <w:szCs w:val="18"/>
              </w:rPr>
              <w:t> </w:t>
            </w:r>
            <w:r>
              <w:rPr>
                <w:rFonts w:ascii="宋体" w:hAnsi="宋体" w:cs="宋体" w:eastAsia="宋体" w:hint="default"/>
                <w:b/>
                <w:bCs/>
                <w:sz w:val="18"/>
                <w:szCs w:val="18"/>
              </w:rPr>
              <w:t>于</w:t>
            </w:r>
            <w:r>
              <w:rPr>
                <w:rFonts w:ascii="宋体" w:hAnsi="宋体" w:cs="宋体" w:eastAsia="宋体" w:hint="default"/>
                <w:b/>
                <w:bCs/>
                <w:w w:val="99"/>
                <w:sz w:val="18"/>
                <w:szCs w:val="18"/>
              </w:rPr>
              <w:t> </w:t>
            </w:r>
            <w:r>
              <w:rPr>
                <w:rFonts w:ascii="宋体" w:hAnsi="宋体" w:cs="宋体" w:eastAsia="宋体" w:hint="default"/>
                <w:b/>
                <w:bCs/>
                <w:sz w:val="18"/>
                <w:szCs w:val="18"/>
              </w:rPr>
              <w:t>上</w:t>
            </w:r>
            <w:r>
              <w:rPr>
                <w:rFonts w:ascii="宋体" w:hAnsi="宋体" w:cs="宋体" w:eastAsia="宋体" w:hint="default"/>
                <w:b/>
                <w:bCs/>
                <w:spacing w:val="-56"/>
                <w:sz w:val="18"/>
                <w:szCs w:val="18"/>
              </w:rPr>
              <w:t> </w:t>
            </w:r>
            <w:r>
              <w:rPr>
                <w:rFonts w:ascii="宋体" w:hAnsi="宋体" w:cs="宋体" w:eastAsia="宋体" w:hint="default"/>
                <w:b/>
                <w:bCs/>
                <w:sz w:val="18"/>
                <w:szCs w:val="18"/>
              </w:rPr>
              <w:t>市</w:t>
            </w:r>
            <w:r>
              <w:rPr>
                <w:rFonts w:ascii="宋体" w:hAnsi="宋体" w:cs="宋体" w:eastAsia="宋体" w:hint="default"/>
                <w:b/>
                <w:bCs/>
                <w:spacing w:val="-56"/>
                <w:sz w:val="18"/>
                <w:szCs w:val="18"/>
              </w:rPr>
              <w:t> </w:t>
            </w:r>
            <w:r>
              <w:rPr>
                <w:rFonts w:ascii="宋体" w:hAnsi="宋体" w:cs="宋体" w:eastAsia="宋体" w:hint="default"/>
                <w:b/>
                <w:bCs/>
                <w:sz w:val="18"/>
                <w:szCs w:val="18"/>
              </w:rPr>
              <w:t>公</w:t>
            </w:r>
            <w:r>
              <w:rPr>
                <w:rFonts w:ascii="宋体" w:hAnsi="宋体" w:cs="宋体" w:eastAsia="宋体" w:hint="default"/>
                <w:b/>
                <w:bCs/>
                <w:spacing w:val="-56"/>
                <w:sz w:val="18"/>
                <w:szCs w:val="18"/>
              </w:rPr>
              <w:t> </w:t>
            </w:r>
            <w:r>
              <w:rPr>
                <w:rFonts w:ascii="宋体" w:hAnsi="宋体" w:cs="宋体" w:eastAsia="宋体" w:hint="default"/>
                <w:b/>
                <w:bCs/>
                <w:sz w:val="18"/>
                <w:szCs w:val="18"/>
              </w:rPr>
              <w:t>司</w:t>
            </w:r>
            <w:r>
              <w:rPr>
                <w:rFonts w:ascii="宋体" w:hAnsi="宋体" w:cs="宋体" w:eastAsia="宋体" w:hint="default"/>
                <w:b/>
                <w:bCs/>
                <w:spacing w:val="-56"/>
                <w:sz w:val="18"/>
                <w:szCs w:val="18"/>
              </w:rPr>
              <w:t> </w:t>
            </w:r>
            <w:r>
              <w:rPr>
                <w:rFonts w:ascii="宋体" w:hAnsi="宋体" w:cs="宋体" w:eastAsia="宋体" w:hint="default"/>
                <w:b/>
                <w:bCs/>
                <w:sz w:val="18"/>
                <w:szCs w:val="18"/>
              </w:rPr>
              <w:t>股</w:t>
            </w:r>
            <w:r>
              <w:rPr>
                <w:rFonts w:ascii="宋体" w:hAnsi="宋体" w:cs="宋体" w:eastAsia="宋体" w:hint="default"/>
                <w:b/>
                <w:bCs/>
                <w:spacing w:val="-58"/>
                <w:sz w:val="18"/>
                <w:szCs w:val="18"/>
              </w:rPr>
              <w:t> </w:t>
            </w:r>
            <w:r>
              <w:rPr>
                <w:rFonts w:ascii="宋体" w:hAnsi="宋体" w:cs="宋体" w:eastAsia="宋体" w:hint="default"/>
                <w:b/>
                <w:bCs/>
                <w:sz w:val="18"/>
                <w:szCs w:val="18"/>
              </w:rPr>
              <w:t>东</w:t>
            </w:r>
            <w:r>
              <w:rPr>
                <w:rFonts w:ascii="宋体" w:hAnsi="宋体" w:cs="宋体" w:eastAsia="宋体" w:hint="default"/>
                <w:b/>
                <w:bCs/>
                <w:w w:val="99"/>
                <w:sz w:val="18"/>
                <w:szCs w:val="18"/>
              </w:rPr>
              <w:t> </w:t>
            </w:r>
            <w:r>
              <w:rPr>
                <w:rFonts w:ascii="宋体" w:hAnsi="宋体" w:cs="宋体" w:eastAsia="宋体" w:hint="default"/>
                <w:b/>
                <w:bCs/>
                <w:sz w:val="18"/>
                <w:szCs w:val="18"/>
              </w:rPr>
              <w:t>的净利润</w:t>
            </w:r>
            <w:r>
              <w:rPr>
                <w:rFonts w:ascii="宋体" w:hAnsi="宋体" w:cs="宋体" w:eastAsia="宋体" w:hint="default"/>
                <w:sz w:val="18"/>
                <w:szCs w:val="18"/>
              </w:rPr>
            </w:r>
          </w:p>
        </w:tc>
        <w:tc>
          <w:tcPr>
            <w:tcW w:w="1300"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b/>
                <w:bCs/>
                <w:sz w:val="18"/>
                <w:szCs w:val="18"/>
              </w:rPr>
              <w:t>占</w:t>
            </w:r>
            <w:r>
              <w:rPr>
                <w:rFonts w:ascii="宋体" w:hAnsi="宋体" w:cs="宋体" w:eastAsia="宋体" w:hint="default"/>
                <w:b/>
                <w:bCs/>
                <w:spacing w:val="-47"/>
                <w:sz w:val="18"/>
                <w:szCs w:val="18"/>
              </w:rPr>
              <w:t> </w:t>
            </w:r>
            <w:r>
              <w:rPr>
                <w:rFonts w:ascii="宋体" w:hAnsi="宋体" w:cs="宋体" w:eastAsia="宋体" w:hint="default"/>
                <w:b/>
                <w:bCs/>
                <w:sz w:val="18"/>
                <w:szCs w:val="18"/>
              </w:rPr>
              <w:t>合</w:t>
            </w:r>
            <w:r>
              <w:rPr>
                <w:rFonts w:ascii="宋体" w:hAnsi="宋体" w:cs="宋体" w:eastAsia="宋体" w:hint="default"/>
                <w:b/>
                <w:bCs/>
                <w:spacing w:val="-46"/>
                <w:sz w:val="18"/>
                <w:szCs w:val="18"/>
              </w:rPr>
              <w:t> </w:t>
            </w:r>
            <w:r>
              <w:rPr>
                <w:rFonts w:ascii="宋体" w:hAnsi="宋体" w:cs="宋体" w:eastAsia="宋体" w:hint="default"/>
                <w:b/>
                <w:bCs/>
                <w:sz w:val="18"/>
                <w:szCs w:val="18"/>
              </w:rPr>
              <w:t>并</w:t>
            </w:r>
            <w:r>
              <w:rPr>
                <w:rFonts w:ascii="宋体" w:hAnsi="宋体" w:cs="宋体" w:eastAsia="宋体" w:hint="default"/>
                <w:b/>
                <w:bCs/>
                <w:spacing w:val="-47"/>
                <w:sz w:val="18"/>
                <w:szCs w:val="18"/>
              </w:rPr>
              <w:t> </w:t>
            </w:r>
            <w:r>
              <w:rPr>
                <w:rFonts w:ascii="宋体" w:hAnsi="宋体" w:cs="宋体" w:eastAsia="宋体" w:hint="default"/>
                <w:b/>
                <w:bCs/>
                <w:sz w:val="18"/>
                <w:szCs w:val="18"/>
              </w:rPr>
              <w:t>报</w:t>
            </w:r>
            <w:r>
              <w:rPr>
                <w:rFonts w:ascii="宋体" w:hAnsi="宋体" w:cs="宋体" w:eastAsia="宋体" w:hint="default"/>
                <w:b/>
                <w:bCs/>
                <w:spacing w:val="-47"/>
                <w:sz w:val="18"/>
                <w:szCs w:val="18"/>
              </w:rPr>
              <w:t> </w:t>
            </w:r>
            <w:r>
              <w:rPr>
                <w:rFonts w:ascii="宋体" w:hAnsi="宋体" w:cs="宋体" w:eastAsia="宋体" w:hint="default"/>
                <w:b/>
                <w:bCs/>
                <w:sz w:val="18"/>
                <w:szCs w:val="18"/>
              </w:rPr>
              <w:t>表</w:t>
            </w:r>
            <w:r>
              <w:rPr>
                <w:rFonts w:ascii="宋体" w:hAnsi="宋体" w:cs="宋体" w:eastAsia="宋体" w:hint="default"/>
                <w:sz w:val="18"/>
                <w:szCs w:val="18"/>
              </w:rPr>
            </w:r>
          </w:p>
          <w:p>
            <w:pPr>
              <w:pStyle w:val="TableParagraph"/>
              <w:spacing w:line="237" w:lineRule="auto" w:before="1"/>
              <w:ind w:left="100" w:right="92"/>
              <w:jc w:val="both"/>
              <w:rPr>
                <w:rFonts w:ascii="宋体" w:hAnsi="宋体" w:cs="宋体" w:eastAsia="宋体" w:hint="default"/>
                <w:sz w:val="18"/>
                <w:szCs w:val="18"/>
              </w:rPr>
            </w:pPr>
            <w:r>
              <w:rPr>
                <w:rFonts w:ascii="宋体" w:hAnsi="宋体" w:cs="宋体" w:eastAsia="宋体" w:hint="default"/>
                <w:b/>
                <w:bCs/>
                <w:sz w:val="18"/>
                <w:szCs w:val="18"/>
              </w:rPr>
              <w:t>中</w:t>
            </w:r>
            <w:r>
              <w:rPr>
                <w:rFonts w:ascii="宋体" w:hAnsi="宋体" w:cs="宋体" w:eastAsia="宋体" w:hint="default"/>
                <w:b/>
                <w:bCs/>
                <w:spacing w:val="-47"/>
                <w:sz w:val="18"/>
                <w:szCs w:val="18"/>
              </w:rPr>
              <w:t> </w:t>
            </w:r>
            <w:r>
              <w:rPr>
                <w:rFonts w:ascii="宋体" w:hAnsi="宋体" w:cs="宋体" w:eastAsia="宋体" w:hint="default"/>
                <w:b/>
                <w:bCs/>
                <w:sz w:val="18"/>
                <w:szCs w:val="18"/>
              </w:rPr>
              <w:t>归</w:t>
            </w:r>
            <w:r>
              <w:rPr>
                <w:rFonts w:ascii="宋体" w:hAnsi="宋体" w:cs="宋体" w:eastAsia="宋体" w:hint="default"/>
                <w:b/>
                <w:bCs/>
                <w:spacing w:val="-46"/>
                <w:sz w:val="18"/>
                <w:szCs w:val="18"/>
              </w:rPr>
              <w:t> </w:t>
            </w:r>
            <w:r>
              <w:rPr>
                <w:rFonts w:ascii="宋体" w:hAnsi="宋体" w:cs="宋体" w:eastAsia="宋体" w:hint="default"/>
                <w:b/>
                <w:bCs/>
                <w:sz w:val="18"/>
                <w:szCs w:val="18"/>
              </w:rPr>
              <w:t>属</w:t>
            </w:r>
            <w:r>
              <w:rPr>
                <w:rFonts w:ascii="宋体" w:hAnsi="宋体" w:cs="宋体" w:eastAsia="宋体" w:hint="default"/>
                <w:b/>
                <w:bCs/>
                <w:spacing w:val="-47"/>
                <w:sz w:val="18"/>
                <w:szCs w:val="18"/>
              </w:rPr>
              <w:t> </w:t>
            </w:r>
            <w:r>
              <w:rPr>
                <w:rFonts w:ascii="宋体" w:hAnsi="宋体" w:cs="宋体" w:eastAsia="宋体" w:hint="default"/>
                <w:b/>
                <w:bCs/>
                <w:sz w:val="18"/>
                <w:szCs w:val="18"/>
              </w:rPr>
              <w:t>于</w:t>
            </w:r>
            <w:r>
              <w:rPr>
                <w:rFonts w:ascii="宋体" w:hAnsi="宋体" w:cs="宋体" w:eastAsia="宋体" w:hint="default"/>
                <w:b/>
                <w:bCs/>
                <w:spacing w:val="-47"/>
                <w:sz w:val="18"/>
                <w:szCs w:val="18"/>
              </w:rPr>
              <w:t> </w:t>
            </w:r>
            <w:r>
              <w:rPr>
                <w:rFonts w:ascii="宋体" w:hAnsi="宋体" w:cs="宋体" w:eastAsia="宋体" w:hint="default"/>
                <w:b/>
                <w:bCs/>
                <w:sz w:val="18"/>
                <w:szCs w:val="18"/>
              </w:rPr>
              <w:t>上</w:t>
            </w:r>
            <w:r>
              <w:rPr>
                <w:rFonts w:ascii="宋体" w:hAnsi="宋体" w:cs="宋体" w:eastAsia="宋体" w:hint="default"/>
                <w:b/>
                <w:bCs/>
                <w:w w:val="99"/>
                <w:sz w:val="18"/>
                <w:szCs w:val="18"/>
              </w:rPr>
              <w:t> </w:t>
            </w:r>
            <w:r>
              <w:rPr>
                <w:rFonts w:ascii="宋体" w:hAnsi="宋体" w:cs="宋体" w:eastAsia="宋体" w:hint="default"/>
                <w:b/>
                <w:bCs/>
                <w:sz w:val="18"/>
                <w:szCs w:val="18"/>
              </w:rPr>
              <w:t>市</w:t>
            </w:r>
            <w:r>
              <w:rPr>
                <w:rFonts w:ascii="宋体" w:hAnsi="宋体" w:cs="宋体" w:eastAsia="宋体" w:hint="default"/>
                <w:b/>
                <w:bCs/>
                <w:spacing w:val="-47"/>
                <w:sz w:val="18"/>
                <w:szCs w:val="18"/>
              </w:rPr>
              <w:t> </w:t>
            </w:r>
            <w:r>
              <w:rPr>
                <w:rFonts w:ascii="宋体" w:hAnsi="宋体" w:cs="宋体" w:eastAsia="宋体" w:hint="default"/>
                <w:b/>
                <w:bCs/>
                <w:sz w:val="18"/>
                <w:szCs w:val="18"/>
              </w:rPr>
              <w:t>公</w:t>
            </w:r>
            <w:r>
              <w:rPr>
                <w:rFonts w:ascii="宋体" w:hAnsi="宋体" w:cs="宋体" w:eastAsia="宋体" w:hint="default"/>
                <w:b/>
                <w:bCs/>
                <w:spacing w:val="-46"/>
                <w:sz w:val="18"/>
                <w:szCs w:val="18"/>
              </w:rPr>
              <w:t> </w:t>
            </w:r>
            <w:r>
              <w:rPr>
                <w:rFonts w:ascii="宋体" w:hAnsi="宋体" w:cs="宋体" w:eastAsia="宋体" w:hint="default"/>
                <w:b/>
                <w:bCs/>
                <w:sz w:val="18"/>
                <w:szCs w:val="18"/>
              </w:rPr>
              <w:t>司</w:t>
            </w:r>
            <w:r>
              <w:rPr>
                <w:rFonts w:ascii="宋体" w:hAnsi="宋体" w:cs="宋体" w:eastAsia="宋体" w:hint="default"/>
                <w:b/>
                <w:bCs/>
                <w:spacing w:val="-47"/>
                <w:sz w:val="18"/>
                <w:szCs w:val="18"/>
              </w:rPr>
              <w:t> </w:t>
            </w:r>
            <w:r>
              <w:rPr>
                <w:rFonts w:ascii="宋体" w:hAnsi="宋体" w:cs="宋体" w:eastAsia="宋体" w:hint="default"/>
                <w:b/>
                <w:bCs/>
                <w:sz w:val="18"/>
                <w:szCs w:val="18"/>
              </w:rPr>
              <w:t>股</w:t>
            </w:r>
            <w:r>
              <w:rPr>
                <w:rFonts w:ascii="宋体" w:hAnsi="宋体" w:cs="宋体" w:eastAsia="宋体" w:hint="default"/>
                <w:b/>
                <w:bCs/>
                <w:spacing w:val="-47"/>
                <w:sz w:val="18"/>
                <w:szCs w:val="18"/>
              </w:rPr>
              <w:t> </w:t>
            </w:r>
            <w:r>
              <w:rPr>
                <w:rFonts w:ascii="宋体" w:hAnsi="宋体" w:cs="宋体" w:eastAsia="宋体" w:hint="default"/>
                <w:b/>
                <w:bCs/>
                <w:sz w:val="18"/>
                <w:szCs w:val="18"/>
              </w:rPr>
              <w:t>东</w:t>
            </w:r>
            <w:r>
              <w:rPr>
                <w:rFonts w:ascii="宋体" w:hAnsi="宋体" w:cs="宋体" w:eastAsia="宋体" w:hint="default"/>
                <w:b/>
                <w:bCs/>
                <w:w w:val="99"/>
                <w:sz w:val="18"/>
                <w:szCs w:val="18"/>
              </w:rPr>
              <w:t> </w:t>
            </w:r>
            <w:r>
              <w:rPr>
                <w:rFonts w:ascii="宋体" w:hAnsi="宋体" w:cs="宋体" w:eastAsia="宋体" w:hint="default"/>
                <w:b/>
                <w:bCs/>
                <w:sz w:val="18"/>
                <w:szCs w:val="18"/>
              </w:rPr>
              <w:t>的</w:t>
            </w:r>
            <w:r>
              <w:rPr>
                <w:rFonts w:ascii="宋体" w:hAnsi="宋体" w:cs="宋体" w:eastAsia="宋体" w:hint="default"/>
                <w:b/>
                <w:bCs/>
                <w:spacing w:val="-47"/>
                <w:sz w:val="18"/>
                <w:szCs w:val="18"/>
              </w:rPr>
              <w:t> </w:t>
            </w:r>
            <w:r>
              <w:rPr>
                <w:rFonts w:ascii="宋体" w:hAnsi="宋体" w:cs="宋体" w:eastAsia="宋体" w:hint="default"/>
                <w:b/>
                <w:bCs/>
                <w:sz w:val="18"/>
                <w:szCs w:val="18"/>
              </w:rPr>
              <w:t>净</w:t>
            </w:r>
            <w:r>
              <w:rPr>
                <w:rFonts w:ascii="宋体" w:hAnsi="宋体" w:cs="宋体" w:eastAsia="宋体" w:hint="default"/>
                <w:b/>
                <w:bCs/>
                <w:spacing w:val="-46"/>
                <w:sz w:val="18"/>
                <w:szCs w:val="18"/>
              </w:rPr>
              <w:t> </w:t>
            </w:r>
            <w:r>
              <w:rPr>
                <w:rFonts w:ascii="宋体" w:hAnsi="宋体" w:cs="宋体" w:eastAsia="宋体" w:hint="default"/>
                <w:b/>
                <w:bCs/>
                <w:sz w:val="18"/>
                <w:szCs w:val="18"/>
              </w:rPr>
              <w:t>利</w:t>
            </w:r>
            <w:r>
              <w:rPr>
                <w:rFonts w:ascii="宋体" w:hAnsi="宋体" w:cs="宋体" w:eastAsia="宋体" w:hint="default"/>
                <w:b/>
                <w:bCs/>
                <w:spacing w:val="-47"/>
                <w:sz w:val="18"/>
                <w:szCs w:val="18"/>
              </w:rPr>
              <w:t> </w:t>
            </w:r>
            <w:r>
              <w:rPr>
                <w:rFonts w:ascii="宋体" w:hAnsi="宋体" w:cs="宋体" w:eastAsia="宋体" w:hint="default"/>
                <w:b/>
                <w:bCs/>
                <w:sz w:val="18"/>
                <w:szCs w:val="18"/>
              </w:rPr>
              <w:t>润</w:t>
            </w:r>
            <w:r>
              <w:rPr>
                <w:rFonts w:ascii="宋体" w:hAnsi="宋体" w:cs="宋体" w:eastAsia="宋体" w:hint="default"/>
                <w:b/>
                <w:bCs/>
                <w:spacing w:val="-47"/>
                <w:sz w:val="18"/>
                <w:szCs w:val="18"/>
              </w:rPr>
              <w:t> </w:t>
            </w:r>
            <w:r>
              <w:rPr>
                <w:rFonts w:ascii="宋体" w:hAnsi="宋体" w:cs="宋体" w:eastAsia="宋体" w:hint="default"/>
                <w:b/>
                <w:bCs/>
                <w:sz w:val="18"/>
                <w:szCs w:val="18"/>
              </w:rPr>
              <w:t>的</w:t>
            </w:r>
            <w:r>
              <w:rPr>
                <w:rFonts w:ascii="宋体" w:hAnsi="宋体" w:cs="宋体" w:eastAsia="宋体" w:hint="default"/>
                <w:b/>
                <w:bCs/>
                <w:w w:val="99"/>
                <w:sz w:val="18"/>
                <w:szCs w:val="18"/>
              </w:rPr>
              <w:t> </w:t>
            </w:r>
            <w:r>
              <w:rPr>
                <w:rFonts w:ascii="宋体" w:hAnsi="宋体" w:cs="宋体" w:eastAsia="宋体" w:hint="default"/>
                <w:b/>
                <w:bCs/>
                <w:sz w:val="18"/>
                <w:szCs w:val="18"/>
              </w:rPr>
              <w:t>比率</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48" w:hRule="exact"/>
        </w:trPr>
        <w:tc>
          <w:tcPr>
            <w:tcW w:w="128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198,770,110.80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606,368,797.96</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1"/>
              <w:jc w:val="right"/>
              <w:rPr>
                <w:rFonts w:ascii="宋体" w:hAnsi="宋体" w:cs="宋体" w:eastAsia="宋体" w:hint="default"/>
                <w:sz w:val="18"/>
                <w:szCs w:val="18"/>
              </w:rPr>
            </w:pPr>
            <w:r>
              <w:rPr>
                <w:rFonts w:ascii="宋体"/>
                <w:sz w:val="18"/>
              </w:rPr>
              <w:t>32.78%</w:t>
            </w:r>
          </w:p>
        </w:tc>
      </w:tr>
      <w:tr>
        <w:trPr>
          <w:trHeight w:val="248" w:hRule="exact"/>
        </w:trPr>
        <w:tc>
          <w:tcPr>
            <w:tcW w:w="128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198,770,110.80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707,427,996.27</w:t>
            </w:r>
          </w:p>
        </w:tc>
        <w:tc>
          <w:tcPr>
            <w:tcW w:w="130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1"/>
              <w:jc w:val="right"/>
              <w:rPr>
                <w:rFonts w:ascii="宋体" w:hAnsi="宋体" w:cs="宋体" w:eastAsia="宋体" w:hint="default"/>
                <w:sz w:val="18"/>
                <w:szCs w:val="18"/>
              </w:rPr>
            </w:pPr>
            <w:r>
              <w:rPr>
                <w:rFonts w:ascii="宋体"/>
                <w:sz w:val="18"/>
              </w:rPr>
              <w:t>28.10%</w:t>
            </w:r>
          </w:p>
        </w:tc>
      </w:tr>
      <w:tr>
        <w:trPr>
          <w:trHeight w:val="295" w:hRule="exact"/>
        </w:trPr>
        <w:tc>
          <w:tcPr>
            <w:tcW w:w="1287"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8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1308"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w:t>
            </w:r>
          </w:p>
        </w:tc>
        <w:tc>
          <w:tcPr>
            <w:tcW w:w="128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26" w:lineRule="exact"/>
              <w:ind w:left="90" w:right="0"/>
              <w:jc w:val="center"/>
              <w:rPr>
                <w:rFonts w:ascii="宋体" w:hAnsi="宋体" w:cs="宋体" w:eastAsia="宋体" w:hint="default"/>
                <w:sz w:val="18"/>
                <w:szCs w:val="18"/>
              </w:rPr>
            </w:pPr>
            <w:r>
              <w:rPr>
                <w:rFonts w:ascii="宋体"/>
                <w:sz w:val="18"/>
              </w:rPr>
              <w:t>99,385,055.40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26" w:lineRule="exact"/>
              <w:ind w:right="99"/>
              <w:jc w:val="right"/>
              <w:rPr>
                <w:rFonts w:ascii="宋体" w:hAnsi="宋体" w:cs="宋体" w:eastAsia="宋体" w:hint="default"/>
                <w:sz w:val="18"/>
                <w:szCs w:val="18"/>
              </w:rPr>
            </w:pPr>
            <w:r>
              <w:rPr>
                <w:rFonts w:ascii="宋体"/>
                <w:sz w:val="18"/>
              </w:rPr>
              <w:t>479,555,528.80</w:t>
            </w:r>
          </w:p>
        </w:tc>
        <w:tc>
          <w:tcPr>
            <w:tcW w:w="1300" w:type="dxa"/>
            <w:tcBorders>
              <w:top w:val="single" w:sz="6" w:space="0" w:color="000000"/>
              <w:left w:val="single" w:sz="6" w:space="0" w:color="000000"/>
              <w:bottom w:val="single" w:sz="12" w:space="0" w:color="000000"/>
              <w:right w:val="single" w:sz="12" w:space="0" w:color="000000"/>
            </w:tcBorders>
          </w:tcPr>
          <w:p>
            <w:pPr>
              <w:pStyle w:val="TableParagraph"/>
              <w:spacing w:line="226" w:lineRule="exact"/>
              <w:ind w:right="91"/>
              <w:jc w:val="right"/>
              <w:rPr>
                <w:rFonts w:ascii="宋体" w:hAnsi="宋体" w:cs="宋体" w:eastAsia="宋体" w:hint="default"/>
                <w:sz w:val="18"/>
                <w:szCs w:val="18"/>
              </w:rPr>
            </w:pPr>
            <w:r>
              <w:rPr>
                <w:rFonts w:ascii="宋体"/>
                <w:sz w:val="18"/>
              </w:rPr>
              <w:t>20.72%</w:t>
            </w:r>
          </w:p>
        </w:tc>
      </w:tr>
    </w:tbl>
    <w:p>
      <w:pPr>
        <w:spacing w:line="240" w:lineRule="auto" w:before="10"/>
        <w:rPr>
          <w:rFonts w:ascii="宋体" w:hAnsi="宋体" w:cs="宋体" w:eastAsia="宋体" w:hint="default"/>
          <w:b/>
          <w:bCs/>
          <w:sz w:val="23"/>
          <w:szCs w:val="23"/>
        </w:rPr>
      </w:pPr>
    </w:p>
    <w:p>
      <w:pPr>
        <w:pStyle w:val="Heading2"/>
        <w:spacing w:line="240" w:lineRule="auto" w:before="13"/>
        <w:ind w:right="3668"/>
        <w:jc w:val="left"/>
      </w:pPr>
      <w:r>
        <w:rPr/>
        <w:t>五、积极履行社会责任的工作情况</w:t>
      </w:r>
    </w:p>
    <w:p>
      <w:pPr>
        <w:pStyle w:val="BodyText"/>
        <w:spacing w:line="240" w:lineRule="auto" w:before="194"/>
        <w:ind w:left="238" w:right="228"/>
        <w:jc w:val="left"/>
      </w:pPr>
      <w:r>
        <w:rPr/>
        <w:t>请参见公司于</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日披露的《同方股份有限公司</w:t>
      </w:r>
      <w:r>
        <w:rPr>
          <w:spacing w:val="-60"/>
        </w:rPr>
        <w:t> </w:t>
      </w:r>
      <w:r>
        <w:rPr>
          <w:rFonts w:ascii="宋体" w:hAnsi="宋体" w:cs="宋体" w:eastAsia="宋体" w:hint="default"/>
        </w:rPr>
        <w:t>2012</w:t>
      </w:r>
      <w:r>
        <w:rPr>
          <w:rFonts w:ascii="宋体" w:hAnsi="宋体" w:cs="宋体" w:eastAsia="宋体" w:hint="default"/>
          <w:spacing w:val="-60"/>
        </w:rPr>
        <w:t> </w:t>
      </w:r>
      <w:r>
        <w:rPr/>
        <w:t>年度社会责任报告</w:t>
      </w:r>
      <w:r>
        <w:rPr>
          <w:spacing w:val="-120"/>
        </w:rPr>
        <w:t>》</w:t>
      </w:r>
      <w:r>
        <w:rPr/>
        <w:t>。</w:t>
      </w:r>
    </w:p>
    <w:p>
      <w:pPr>
        <w:spacing w:after="0" w:line="240" w:lineRule="auto"/>
        <w:jc w:val="left"/>
        <w:sectPr>
          <w:pgSz w:w="11910" w:h="16840"/>
          <w:pgMar w:header="609" w:footer="761" w:top="1080" w:bottom="96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1"/>
        <w:ind w:left="3537" w:right="928" w:firstLine="0"/>
        <w:jc w:val="left"/>
        <w:rPr>
          <w:rFonts w:ascii="黑体" w:hAnsi="黑体" w:cs="黑体" w:eastAsia="黑体" w:hint="default"/>
          <w:sz w:val="32"/>
          <w:szCs w:val="32"/>
        </w:rPr>
      </w:pPr>
      <w:r>
        <w:rPr>
          <w:rFonts w:ascii="黑体" w:hAnsi="黑体" w:cs="黑体" w:eastAsia="黑体" w:hint="default"/>
          <w:sz w:val="32"/>
          <w:szCs w:val="32"/>
        </w:rPr>
        <w:t>第五章</w:t>
      </w:r>
      <w:r>
        <w:rPr>
          <w:rFonts w:ascii="黑体" w:hAnsi="黑体" w:cs="黑体" w:eastAsia="黑体" w:hint="default"/>
          <w:spacing w:val="-5"/>
          <w:sz w:val="32"/>
          <w:szCs w:val="32"/>
        </w:rPr>
        <w:t> </w:t>
      </w:r>
      <w:r>
        <w:rPr>
          <w:rFonts w:ascii="黑体" w:hAnsi="黑体" w:cs="黑体" w:eastAsia="黑体" w:hint="default"/>
          <w:b/>
          <w:bCs/>
          <w:sz w:val="32"/>
          <w:szCs w:val="32"/>
        </w:rPr>
        <w:t>重要事项</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pStyle w:val="Heading2"/>
        <w:spacing w:line="240" w:lineRule="auto" w:before="211"/>
        <w:ind w:left="138" w:right="0"/>
        <w:jc w:val="both"/>
      </w:pPr>
      <w:r>
        <w:rPr/>
        <w:t>一、重大诉讼、仲裁和媒体普遍质疑的事项</w:t>
      </w:r>
    </w:p>
    <w:p>
      <w:pPr>
        <w:pStyle w:val="BodyText"/>
        <w:spacing w:line="240" w:lineRule="auto" w:before="194"/>
        <w:ind w:right="0"/>
        <w:jc w:val="both"/>
      </w:pPr>
      <w:r>
        <w:rPr/>
        <w:t>不适用。</w:t>
      </w:r>
    </w:p>
    <w:p>
      <w:pPr>
        <w:spacing w:line="240" w:lineRule="auto" w:before="7"/>
        <w:rPr>
          <w:rFonts w:ascii="宋体" w:hAnsi="宋体" w:cs="宋体" w:eastAsia="宋体" w:hint="default"/>
          <w:sz w:val="27"/>
          <w:szCs w:val="27"/>
        </w:rPr>
      </w:pPr>
    </w:p>
    <w:p>
      <w:pPr>
        <w:pStyle w:val="Heading2"/>
        <w:spacing w:line="240" w:lineRule="auto"/>
        <w:ind w:left="138" w:right="0"/>
        <w:jc w:val="both"/>
      </w:pPr>
      <w:r>
        <w:rPr/>
        <w:t>二、报告期内资金被占用情况及清欠进展情况</w:t>
      </w:r>
    </w:p>
    <w:p>
      <w:pPr>
        <w:pStyle w:val="BodyText"/>
        <w:spacing w:line="240" w:lineRule="auto" w:before="194"/>
        <w:ind w:right="0"/>
        <w:jc w:val="both"/>
      </w:pPr>
      <w:r>
        <w:rPr/>
        <w:t>不适用。</w:t>
      </w:r>
    </w:p>
    <w:p>
      <w:pPr>
        <w:spacing w:line="240" w:lineRule="auto" w:before="8"/>
        <w:rPr>
          <w:rFonts w:ascii="宋体" w:hAnsi="宋体" w:cs="宋体" w:eastAsia="宋体" w:hint="default"/>
          <w:sz w:val="27"/>
          <w:szCs w:val="27"/>
        </w:rPr>
      </w:pPr>
    </w:p>
    <w:p>
      <w:pPr>
        <w:pStyle w:val="Heading2"/>
        <w:spacing w:line="240" w:lineRule="auto"/>
        <w:ind w:left="138" w:right="0"/>
        <w:jc w:val="both"/>
      </w:pPr>
      <w:r>
        <w:rPr/>
        <w:t>三、破产重整相关事项</w:t>
      </w:r>
    </w:p>
    <w:p>
      <w:pPr>
        <w:pStyle w:val="BodyText"/>
        <w:spacing w:line="240" w:lineRule="auto" w:before="194"/>
        <w:ind w:right="0"/>
        <w:jc w:val="both"/>
      </w:pPr>
      <w:r>
        <w:rPr/>
        <w:t>本年度公司无破产重整相关事项。</w:t>
      </w:r>
    </w:p>
    <w:p>
      <w:pPr>
        <w:spacing w:line="240" w:lineRule="auto" w:before="7"/>
        <w:rPr>
          <w:rFonts w:ascii="宋体" w:hAnsi="宋体" w:cs="宋体" w:eastAsia="宋体" w:hint="default"/>
          <w:sz w:val="27"/>
          <w:szCs w:val="27"/>
        </w:rPr>
      </w:pPr>
    </w:p>
    <w:p>
      <w:pPr>
        <w:pStyle w:val="Heading2"/>
        <w:spacing w:line="240" w:lineRule="auto"/>
        <w:ind w:left="138" w:right="0"/>
        <w:jc w:val="both"/>
      </w:pPr>
      <w:r>
        <w:rPr/>
        <w:t>四、资产交易、企业合并事项</w:t>
      </w:r>
    </w:p>
    <w:p>
      <w:pPr>
        <w:pStyle w:val="BodyText"/>
        <w:spacing w:line="237" w:lineRule="auto" w:before="196"/>
        <w:ind w:right="143"/>
        <w:jc w:val="both"/>
      </w:pPr>
      <w:r>
        <w:rPr>
          <w:rFonts w:ascii="宋体" w:hAnsi="宋体" w:cs="宋体" w:eastAsia="宋体" w:hint="default"/>
          <w:spacing w:val="-2"/>
        </w:rPr>
        <w:t>1</w:t>
      </w:r>
      <w:r>
        <w:rPr>
          <w:spacing w:val="-2"/>
        </w:rPr>
        <w:t>、公司以参股方式联合清华控股有限公司等投资人通过参与司法执行方式收购了重庆国</w:t>
      </w:r>
      <w:r>
        <w:rPr>
          <w:spacing w:val="-82"/>
        </w:rPr>
        <w:t> </w:t>
      </w:r>
      <w:r>
        <w:rPr>
          <w:spacing w:val="-82"/>
        </w:rPr>
      </w:r>
      <w:r>
        <w:rPr/>
        <w:t>信控股有限公司 </w:t>
      </w:r>
      <w:r>
        <w:rPr>
          <w:rFonts w:ascii="宋体" w:hAnsi="宋体" w:cs="宋体" w:eastAsia="宋体" w:hint="default"/>
        </w:rPr>
        <w:t>38.412%</w:t>
      </w:r>
      <w:r>
        <w:rPr/>
        <w:t>的股权。</w:t>
      </w:r>
      <w:r>
        <w:rPr>
          <w:rFonts w:ascii="宋体" w:hAnsi="宋体" w:cs="宋体" w:eastAsia="宋体" w:hint="default"/>
        </w:rPr>
        <w:t>2011 </w:t>
      </w:r>
      <w:r>
        <w:rPr/>
        <w:t>年 </w:t>
      </w:r>
      <w:r>
        <w:rPr>
          <w:rFonts w:ascii="宋体" w:hAnsi="宋体" w:cs="宋体" w:eastAsia="宋体" w:hint="default"/>
        </w:rPr>
        <w:t>12 </w:t>
      </w:r>
      <w:r>
        <w:rPr/>
        <w:t>月 </w:t>
      </w:r>
      <w:r>
        <w:rPr>
          <w:rFonts w:ascii="宋体" w:hAnsi="宋体" w:cs="宋体" w:eastAsia="宋体" w:hint="default"/>
        </w:rPr>
        <w:t>29 </w:t>
      </w:r>
      <w:r>
        <w:rPr/>
        <w:t>日，公司下属子公司 </w:t>
      </w:r>
      <w:r>
        <w:rPr>
          <w:rFonts w:ascii="宋体" w:hAnsi="宋体" w:cs="宋体" w:eastAsia="宋体" w:hint="default"/>
        </w:rPr>
        <w:t>TF-EPI</w:t>
      </w:r>
      <w:r>
        <w:rPr>
          <w:rFonts w:ascii="宋体" w:hAnsi="宋体" w:cs="宋体" w:eastAsia="宋体" w:hint="default"/>
          <w:spacing w:val="-40"/>
        </w:rPr>
        <w:t> </w:t>
      </w:r>
      <w:r>
        <w:rPr>
          <w:rFonts w:ascii="宋体" w:hAnsi="宋体" w:cs="宋体" w:eastAsia="宋体" w:hint="default"/>
        </w:rPr>
        <w:t>CO., LIMITED</w:t>
      </w:r>
      <w:r>
        <w:rPr>
          <w:rFonts w:ascii="宋体" w:hAnsi="宋体" w:cs="宋体" w:eastAsia="宋体" w:hint="default"/>
          <w:spacing w:val="-47"/>
        </w:rPr>
        <w:t> </w:t>
      </w:r>
      <w:r>
        <w:rPr/>
        <w:t>办理完成重庆国信</w:t>
      </w:r>
      <w:r>
        <w:rPr>
          <w:spacing w:val="-47"/>
        </w:rPr>
        <w:t> </w:t>
      </w:r>
      <w:r>
        <w:rPr>
          <w:rFonts w:ascii="宋体" w:hAnsi="宋体" w:cs="宋体" w:eastAsia="宋体" w:hint="default"/>
        </w:rPr>
        <w:t>38.412%</w:t>
      </w:r>
      <w:r>
        <w:rPr/>
        <w:t>股权工商登记变更手续。清华控股已于</w:t>
      </w:r>
      <w:r>
        <w:rPr>
          <w:spacing w:val="-47"/>
        </w:rPr>
        <w:t> </w:t>
      </w:r>
      <w:r>
        <w:rPr>
          <w:rFonts w:ascii="宋体" w:hAnsi="宋体" w:cs="宋体" w:eastAsia="宋体" w:hint="default"/>
        </w:rPr>
        <w:t>2012</w:t>
      </w:r>
      <w:r>
        <w:rPr>
          <w:rFonts w:ascii="宋体" w:hAnsi="宋体" w:cs="宋体" w:eastAsia="宋体" w:hint="default"/>
          <w:spacing w:val="-47"/>
        </w:rPr>
        <w:t> </w:t>
      </w:r>
      <w:r>
        <w:rPr/>
        <w:t>年</w:t>
      </w:r>
      <w:r>
        <w:rPr>
          <w:spacing w:val="-47"/>
        </w:rPr>
        <w:t> </w:t>
      </w:r>
      <w:r>
        <w:rPr>
          <w:rFonts w:ascii="宋体" w:hAnsi="宋体" w:cs="宋体" w:eastAsia="宋体" w:hint="default"/>
        </w:rPr>
        <w:t>1</w:t>
      </w:r>
      <w:r>
        <w:rPr>
          <w:rFonts w:ascii="宋体" w:hAnsi="宋体" w:cs="宋体" w:eastAsia="宋体" w:hint="default"/>
          <w:spacing w:val="-47"/>
        </w:rPr>
        <w:t> </w:t>
      </w:r>
      <w:r>
        <w:rPr/>
        <w:t>月 </w:t>
      </w:r>
      <w:r>
        <w:rPr>
          <w:rFonts w:ascii="宋体" w:hAnsi="宋体" w:cs="宋体" w:eastAsia="宋体" w:hint="default"/>
        </w:rPr>
        <w:t>11 </w:t>
      </w:r>
      <w:r>
        <w:rPr/>
        <w:t>日获得《教育部关于同意清华大学所属企业收购重庆国信投资控股有限公司</w:t>
      </w:r>
      <w:r>
        <w:rPr>
          <w:spacing w:val="-38"/>
        </w:rPr>
        <w:t> </w:t>
      </w:r>
      <w:r>
        <w:rPr>
          <w:rFonts w:ascii="宋体" w:hAnsi="宋体" w:cs="宋体" w:eastAsia="宋体" w:hint="default"/>
        </w:rPr>
        <w:t>38.412% </w:t>
      </w:r>
      <w:r>
        <w:rPr/>
        <w:t>股权的批复》</w:t>
      </w:r>
      <w:r>
        <w:rPr>
          <w:rFonts w:ascii="宋体" w:hAnsi="宋体" w:cs="宋体" w:eastAsia="宋体" w:hint="default"/>
        </w:rPr>
        <w:t>(</w:t>
      </w:r>
      <w:r>
        <w:rPr/>
        <w:t>教技发函【</w:t>
      </w:r>
      <w:r>
        <w:rPr>
          <w:rFonts w:ascii="宋体" w:hAnsi="宋体" w:cs="宋体" w:eastAsia="宋体" w:hint="default"/>
        </w:rPr>
        <w:t>2011</w:t>
      </w:r>
      <w:r>
        <w:rPr/>
        <w:t>】</w:t>
      </w:r>
      <w:r>
        <w:rPr>
          <w:rFonts w:ascii="宋体" w:hAnsi="宋体" w:cs="宋体" w:eastAsia="宋体" w:hint="default"/>
        </w:rPr>
        <w:t>61</w:t>
      </w:r>
      <w:r>
        <w:rPr>
          <w:rFonts w:ascii="宋体" w:hAnsi="宋体" w:cs="宋体" w:eastAsia="宋体" w:hint="default"/>
          <w:spacing w:val="-79"/>
        </w:rPr>
        <w:t> </w:t>
      </w:r>
      <w:r>
        <w:rPr/>
        <w:t>号</w:t>
      </w:r>
      <w:r>
        <w:rPr>
          <w:rFonts w:ascii="宋体" w:hAnsi="宋体" w:cs="宋体" w:eastAsia="宋体" w:hint="default"/>
        </w:rPr>
        <w:t>)</w:t>
      </w:r>
      <w:r>
        <w:rPr/>
        <w:t>，批复同意清华控股及其下属公司以投资</w:t>
      </w:r>
      <w:r>
        <w:rPr>
          <w:spacing w:val="-79"/>
        </w:rPr>
        <w:t> </w:t>
      </w:r>
      <w:r>
        <w:rPr>
          <w:rFonts w:ascii="宋体" w:hAnsi="宋体" w:cs="宋体" w:eastAsia="宋体" w:hint="default"/>
        </w:rPr>
        <w:t>TF-EPI CO., LIMITED26%</w:t>
      </w:r>
      <w:r>
        <w:rPr/>
        <w:t>股权的方式参与投资重庆国信投资控股有限公司</w:t>
      </w:r>
      <w:r>
        <w:rPr>
          <w:spacing w:val="-40"/>
        </w:rPr>
        <w:t> </w:t>
      </w:r>
      <w:r>
        <w:rPr>
          <w:rFonts w:ascii="宋体" w:hAnsi="宋体" w:cs="宋体" w:eastAsia="宋体" w:hint="default"/>
        </w:rPr>
        <w:t>38.412%</w:t>
      </w:r>
      <w:r>
        <w:rPr/>
        <w:t>的股权。上述 事宜详见公司于</w:t>
      </w:r>
      <w:r>
        <w:rPr>
          <w:spacing w:val="-59"/>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5</w:t>
      </w:r>
      <w:r>
        <w:rPr>
          <w:rFonts w:ascii="宋体" w:hAnsi="宋体" w:cs="宋体" w:eastAsia="宋体" w:hint="default"/>
          <w:spacing w:val="-59"/>
        </w:rPr>
        <w:t> </w:t>
      </w:r>
      <w:r>
        <w:rPr>
          <w:spacing w:val="-9"/>
        </w:rPr>
        <w:t>日、</w:t>
      </w:r>
      <w:r>
        <w:rPr>
          <w:rFonts w:ascii="宋体" w:hAnsi="宋体" w:cs="宋体" w:eastAsia="宋体" w:hint="default"/>
          <w:spacing w:val="-9"/>
        </w:rPr>
        <w:t>1</w:t>
      </w:r>
      <w:r>
        <w:rPr>
          <w:rFonts w:ascii="宋体" w:hAnsi="宋体" w:cs="宋体" w:eastAsia="宋体" w:hint="default"/>
          <w:spacing w:val="-59"/>
        </w:rPr>
        <w:t> </w:t>
      </w:r>
      <w:r>
        <w:rPr/>
        <w:t>月</w:t>
      </w:r>
      <w:r>
        <w:rPr>
          <w:spacing w:val="-59"/>
        </w:rPr>
        <w:t> </w:t>
      </w:r>
      <w:r>
        <w:rPr>
          <w:rFonts w:ascii="宋体" w:hAnsi="宋体" w:cs="宋体" w:eastAsia="宋体" w:hint="default"/>
        </w:rPr>
        <w:t>12</w:t>
      </w:r>
      <w:r>
        <w:rPr>
          <w:rFonts w:ascii="宋体" w:hAnsi="宋体" w:cs="宋体" w:eastAsia="宋体" w:hint="default"/>
          <w:spacing w:val="-59"/>
        </w:rPr>
        <w:t> </w:t>
      </w:r>
      <w:r>
        <w:rPr>
          <w:spacing w:val="-26"/>
        </w:rPr>
        <w:t>日在《中国证券报》、《上海证券报》、《证券时</w:t>
      </w:r>
      <w:r>
        <w:rPr/>
        <w:t> 报》和上海证券交易所网站</w:t>
      </w:r>
      <w:hyperlink r:id="rId16">
        <w:r>
          <w:rPr>
            <w:rFonts w:ascii="宋体" w:hAnsi="宋体" w:cs="宋体" w:eastAsia="宋体" w:hint="default"/>
          </w:rPr>
          <w:t>(http://www.sse.com.cn</w:t>
        </w:r>
      </w:hyperlink>
      <w:r>
        <w:rPr>
          <w:rFonts w:ascii="宋体" w:hAnsi="宋体" w:cs="宋体" w:eastAsia="宋体" w:hint="default"/>
        </w:rPr>
        <w:t>)</w:t>
      </w:r>
      <w:r>
        <w:rPr/>
        <w:t>上刊登的公告。</w:t>
      </w:r>
    </w:p>
    <w:p>
      <w:pPr>
        <w:spacing w:line="240" w:lineRule="auto" w:before="10"/>
        <w:rPr>
          <w:rFonts w:ascii="宋体" w:hAnsi="宋体" w:cs="宋体" w:eastAsia="宋体" w:hint="default"/>
          <w:sz w:val="23"/>
          <w:szCs w:val="23"/>
        </w:rPr>
      </w:pPr>
    </w:p>
    <w:p>
      <w:pPr>
        <w:pStyle w:val="BodyText"/>
        <w:spacing w:line="237" w:lineRule="auto"/>
        <w:ind w:right="139"/>
        <w:jc w:val="both"/>
      </w:pPr>
      <w:r>
        <w:rPr>
          <w:rFonts w:ascii="宋体" w:hAnsi="宋体" w:cs="宋体" w:eastAsia="宋体" w:hint="default"/>
        </w:rPr>
        <w:t>2</w:t>
      </w:r>
      <w:r>
        <w:rPr/>
        <w:t>、公司将持有的北京同方微电子有限公司</w:t>
      </w:r>
      <w:r>
        <w:rPr>
          <w:rFonts w:ascii="宋体" w:hAnsi="宋体" w:cs="宋体" w:eastAsia="宋体" w:hint="default"/>
        </w:rPr>
        <w:t>(</w:t>
      </w:r>
      <w:r>
        <w:rPr/>
        <w:t>以下简称“同方微电子”</w:t>
      </w:r>
      <w:r>
        <w:rPr>
          <w:rFonts w:ascii="宋体" w:hAnsi="宋体" w:cs="宋体" w:eastAsia="宋体" w:hint="default"/>
        </w:rPr>
        <w:t>)86%</w:t>
      </w:r>
      <w:r>
        <w:rPr/>
        <w:t>的股权出售给</w:t>
      </w:r>
      <w:r>
        <w:rPr>
          <w:spacing w:val="-52"/>
        </w:rPr>
        <w:t> </w:t>
      </w:r>
      <w:r>
        <w:rPr>
          <w:spacing w:val="-52"/>
        </w:rPr>
      </w:r>
      <w:r>
        <w:rPr/>
        <w:t>唐山晶源裕丰电子股份有限公司</w:t>
      </w:r>
      <w:r>
        <w:rPr>
          <w:rFonts w:ascii="宋体" w:hAnsi="宋体" w:cs="宋体" w:eastAsia="宋体" w:hint="default"/>
        </w:rPr>
        <w:t>(</w:t>
      </w:r>
      <w:r>
        <w:rPr/>
        <w:t>现已更名为“同方国芯电子股份有限公司”</w:t>
      </w:r>
      <w:r>
        <w:rPr>
          <w:rFonts w:ascii="宋体" w:hAnsi="宋体" w:cs="宋体" w:eastAsia="宋体" w:hint="default"/>
        </w:rPr>
        <w:t>)</w:t>
      </w:r>
      <w:r>
        <w:rPr/>
        <w:t>，并以此</w:t>
      </w:r>
      <w:r>
        <w:rPr>
          <w:spacing w:val="-47"/>
        </w:rPr>
        <w:t> </w:t>
      </w:r>
      <w:r>
        <w:rPr/>
        <w:t>为对价认购晶源电子向公司非公开发行的</w:t>
      </w:r>
      <w:r>
        <w:rPr>
          <w:spacing w:val="-52"/>
        </w:rPr>
        <w:t> </w:t>
      </w:r>
      <w:r>
        <w:rPr>
          <w:rFonts w:ascii="宋体" w:hAnsi="宋体" w:cs="宋体" w:eastAsia="宋体" w:hint="default"/>
        </w:rPr>
        <w:t>A</w:t>
      </w:r>
      <w:r>
        <w:rPr>
          <w:rFonts w:ascii="宋体" w:hAnsi="宋体" w:cs="宋体" w:eastAsia="宋体" w:hint="default"/>
          <w:spacing w:val="-52"/>
        </w:rPr>
        <w:t> </w:t>
      </w:r>
      <w:r>
        <w:rPr>
          <w:spacing w:val="-3"/>
        </w:rPr>
        <w:t>股股票。唐山晶源裕丰电子股份有限公司</w:t>
      </w:r>
      <w:r>
        <w:rPr>
          <w:rFonts w:ascii="宋体" w:hAnsi="宋体" w:cs="宋体" w:eastAsia="宋体" w:hint="default"/>
          <w:spacing w:val="-3"/>
        </w:rPr>
        <w:t>(</w:t>
      </w:r>
      <w:r>
        <w:rPr>
          <w:spacing w:val="-3"/>
        </w:rPr>
        <w:t>现</w:t>
      </w:r>
      <w:r>
        <w:rPr/>
        <w:t> 已更名为“同方国芯电子股份有限公司”</w:t>
      </w:r>
      <w:r>
        <w:rPr>
          <w:rFonts w:ascii="宋体" w:hAnsi="宋体" w:cs="宋体" w:eastAsia="宋体" w:hint="default"/>
        </w:rPr>
        <w:t>)</w:t>
      </w:r>
      <w:r>
        <w:rPr/>
        <w:t>已于</w:t>
      </w:r>
      <w:r>
        <w:rPr>
          <w:spacing w:val="-47"/>
        </w:rPr>
        <w:t> </w:t>
      </w:r>
      <w:r>
        <w:rPr>
          <w:rFonts w:ascii="宋体" w:hAnsi="宋体" w:cs="宋体" w:eastAsia="宋体" w:hint="default"/>
        </w:rPr>
        <w:t>2012</w:t>
      </w:r>
      <w:r>
        <w:rPr>
          <w:rFonts w:ascii="宋体" w:hAnsi="宋体" w:cs="宋体" w:eastAsia="宋体" w:hint="default"/>
          <w:spacing w:val="-47"/>
        </w:rPr>
        <w:t> </w:t>
      </w:r>
      <w:r>
        <w:rPr/>
        <w:t>年</w:t>
      </w:r>
      <w:r>
        <w:rPr>
          <w:spacing w:val="-46"/>
        </w:rPr>
        <w:t> </w:t>
      </w:r>
      <w:r>
        <w:rPr>
          <w:rFonts w:ascii="宋体" w:hAnsi="宋体" w:cs="宋体" w:eastAsia="宋体" w:hint="default"/>
        </w:rPr>
        <w:t>5</w:t>
      </w:r>
      <w:r>
        <w:rPr>
          <w:rFonts w:ascii="宋体" w:hAnsi="宋体" w:cs="宋体" w:eastAsia="宋体" w:hint="default"/>
          <w:spacing w:val="-47"/>
        </w:rPr>
        <w:t> </w:t>
      </w:r>
      <w:r>
        <w:rPr/>
        <w:t>月</w:t>
      </w:r>
      <w:r>
        <w:rPr>
          <w:spacing w:val="-47"/>
        </w:rPr>
        <w:t> </w:t>
      </w:r>
      <w:r>
        <w:rPr>
          <w:rFonts w:ascii="宋体" w:hAnsi="宋体" w:cs="宋体" w:eastAsia="宋体" w:hint="default"/>
        </w:rPr>
        <w:t>3</w:t>
      </w:r>
      <w:r>
        <w:rPr>
          <w:rFonts w:ascii="宋体" w:hAnsi="宋体" w:cs="宋体" w:eastAsia="宋体" w:hint="default"/>
          <w:spacing w:val="-47"/>
        </w:rPr>
        <w:t> </w:t>
      </w:r>
      <w:r>
        <w:rPr/>
        <w:t>日收到中国证券登记结算 </w:t>
      </w:r>
      <w:r>
        <w:rPr>
          <w:spacing w:val="-5"/>
        </w:rPr>
        <w:t>有限责任公司深圳分公司出具的《证券登记确认书》，完成增发股份登记，其中，晶源电</w:t>
      </w:r>
      <w:r>
        <w:rPr>
          <w:spacing w:val="-85"/>
        </w:rPr>
        <w:t> </w:t>
      </w:r>
      <w:r>
        <w:rPr>
          <w:spacing w:val="-85"/>
        </w:rPr>
      </w:r>
      <w:r>
        <w:rPr/>
        <w:t>子本次向公司增发股份为</w:t>
      </w:r>
      <w:r>
        <w:rPr>
          <w:spacing w:val="-59"/>
        </w:rPr>
        <w:t> </w:t>
      </w:r>
      <w:r>
        <w:rPr>
          <w:rFonts w:ascii="宋体" w:hAnsi="宋体" w:cs="宋体" w:eastAsia="宋体" w:hint="default"/>
        </w:rPr>
        <w:t>91,807,622</w:t>
      </w:r>
      <w:r>
        <w:rPr>
          <w:rFonts w:ascii="宋体" w:hAnsi="宋体" w:cs="宋体" w:eastAsia="宋体" w:hint="default"/>
          <w:spacing w:val="-59"/>
        </w:rPr>
        <w:t> </w:t>
      </w:r>
      <w:r>
        <w:rPr>
          <w:spacing w:val="-3"/>
        </w:rPr>
        <w:t>股，股份上市日期为</w:t>
      </w:r>
      <w:r>
        <w:rPr>
          <w:spacing w:val="-59"/>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10</w:t>
      </w:r>
      <w:r>
        <w:rPr>
          <w:rFonts w:ascii="宋体" w:hAnsi="宋体" w:cs="宋体" w:eastAsia="宋体" w:hint="default"/>
          <w:spacing w:val="-59"/>
        </w:rPr>
        <w:t> </w:t>
      </w:r>
      <w:r>
        <w:rPr>
          <w:spacing w:val="-4"/>
        </w:rPr>
        <w:t>日，限售期为</w:t>
      </w:r>
    </w:p>
    <w:p>
      <w:pPr>
        <w:pStyle w:val="BodyText"/>
        <w:spacing w:line="311" w:lineRule="exact"/>
        <w:ind w:right="0"/>
        <w:jc w:val="both"/>
      </w:pPr>
      <w:r>
        <w:rPr>
          <w:rFonts w:ascii="宋体" w:hAnsi="宋体" w:cs="宋体" w:eastAsia="宋体" w:hint="default"/>
        </w:rPr>
        <w:t>36</w:t>
      </w:r>
      <w:r>
        <w:rPr>
          <w:rFonts w:ascii="宋体" w:hAnsi="宋体" w:cs="宋体" w:eastAsia="宋体" w:hint="default"/>
          <w:spacing w:val="-53"/>
        </w:rPr>
        <w:t> </w:t>
      </w:r>
      <w:r>
        <w:rPr/>
        <w:t>个月。本次股份发行完成后，公司持有晶源电子</w:t>
      </w:r>
      <w:r>
        <w:rPr>
          <w:spacing w:val="-53"/>
        </w:rPr>
        <w:t> </w:t>
      </w:r>
      <w:r>
        <w:rPr>
          <w:rFonts w:ascii="宋体" w:hAnsi="宋体" w:cs="宋体" w:eastAsia="宋体" w:hint="default"/>
        </w:rPr>
        <w:t>125,557,622</w:t>
      </w:r>
      <w:r>
        <w:rPr>
          <w:rFonts w:ascii="宋体" w:hAnsi="宋体" w:cs="宋体" w:eastAsia="宋体" w:hint="default"/>
          <w:spacing w:val="-53"/>
        </w:rPr>
        <w:t> </w:t>
      </w:r>
      <w:r>
        <w:rPr/>
        <w:t>股，占其发行后总股本</w:t>
      </w:r>
    </w:p>
    <w:p>
      <w:pPr>
        <w:pStyle w:val="BodyText"/>
        <w:spacing w:line="310" w:lineRule="exact" w:before="30"/>
        <w:ind w:right="133"/>
        <w:jc w:val="left"/>
      </w:pPr>
      <w:r>
        <w:rPr/>
        <w:t>的</w:t>
      </w:r>
      <w:r>
        <w:rPr>
          <w:spacing w:val="-59"/>
        </w:rPr>
        <w:t> </w:t>
      </w:r>
      <w:r>
        <w:rPr>
          <w:rFonts w:ascii="宋体" w:hAnsi="宋体" w:cs="宋体" w:eastAsia="宋体" w:hint="default"/>
          <w:spacing w:val="-2"/>
        </w:rPr>
        <w:t>51.94%</w:t>
      </w:r>
      <w:r>
        <w:rPr>
          <w:spacing w:val="-2"/>
        </w:rPr>
        <w:t>。上述事宜详见公司于</w:t>
      </w:r>
      <w:r>
        <w:rPr>
          <w:spacing w:val="-59"/>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9</w:t>
      </w:r>
      <w:r>
        <w:rPr>
          <w:rFonts w:ascii="宋体" w:hAnsi="宋体" w:cs="宋体" w:eastAsia="宋体" w:hint="default"/>
          <w:spacing w:val="-59"/>
        </w:rPr>
        <w:t> </w:t>
      </w:r>
      <w:r>
        <w:rPr>
          <w:spacing w:val="-28"/>
        </w:rPr>
        <w:t>日在《中国证券报》、《上海证券报》、《证</w:t>
      </w:r>
      <w:r>
        <w:rPr/>
        <w:t> 券时报》和上海证券交易所网站</w:t>
      </w:r>
      <w:hyperlink r:id="rId16">
        <w:r>
          <w:rPr>
            <w:rFonts w:ascii="宋体" w:hAnsi="宋体" w:cs="宋体" w:eastAsia="宋体" w:hint="default"/>
          </w:rPr>
          <w:t>(http://www.sse.com.cn</w:t>
        </w:r>
      </w:hyperlink>
      <w:r>
        <w:rPr>
          <w:rFonts w:ascii="宋体" w:hAnsi="宋体" w:cs="宋体" w:eastAsia="宋体" w:hint="default"/>
        </w:rPr>
        <w:t>)</w:t>
      </w:r>
      <w:r>
        <w:rPr/>
        <w:t>上刊登的公告。</w:t>
      </w:r>
    </w:p>
    <w:p>
      <w:pPr>
        <w:spacing w:line="240" w:lineRule="auto" w:before="6"/>
        <w:rPr>
          <w:rFonts w:ascii="宋体" w:hAnsi="宋体" w:cs="宋体" w:eastAsia="宋体" w:hint="default"/>
          <w:sz w:val="25"/>
          <w:szCs w:val="25"/>
        </w:rPr>
      </w:pPr>
    </w:p>
    <w:p>
      <w:pPr>
        <w:pStyle w:val="Heading2"/>
        <w:spacing w:line="240" w:lineRule="auto"/>
        <w:ind w:left="138" w:right="0"/>
        <w:jc w:val="both"/>
      </w:pPr>
      <w:r>
        <w:rPr/>
        <w:t>五、公司股权激励情况及其影响</w:t>
      </w:r>
    </w:p>
    <w:p>
      <w:pPr>
        <w:pStyle w:val="BodyText"/>
        <w:spacing w:line="240" w:lineRule="auto" w:before="194"/>
        <w:ind w:right="0"/>
        <w:jc w:val="both"/>
      </w:pPr>
      <w:r>
        <w:rPr/>
        <w:t>不适用。</w:t>
      </w:r>
    </w:p>
    <w:p>
      <w:pPr>
        <w:spacing w:line="240" w:lineRule="auto" w:before="7"/>
        <w:rPr>
          <w:rFonts w:ascii="宋体" w:hAnsi="宋体" w:cs="宋体" w:eastAsia="宋体" w:hint="default"/>
          <w:sz w:val="27"/>
          <w:szCs w:val="27"/>
        </w:rPr>
      </w:pPr>
    </w:p>
    <w:p>
      <w:pPr>
        <w:pStyle w:val="Heading2"/>
        <w:spacing w:line="240" w:lineRule="auto"/>
        <w:ind w:left="138" w:right="0"/>
        <w:jc w:val="both"/>
      </w:pPr>
      <w:r>
        <w:rPr/>
        <w:t>六、重大关联交易</w:t>
      </w:r>
    </w:p>
    <w:p>
      <w:pPr>
        <w:spacing w:after="0" w:line="240" w:lineRule="auto"/>
        <w:jc w:val="both"/>
        <w:sectPr>
          <w:pgSz w:w="11910" w:h="16840"/>
          <w:pgMar w:header="609" w:footer="761" w:top="1080" w:bottom="960" w:left="1280" w:right="114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1"/>
          <w:szCs w:val="21"/>
        </w:rPr>
      </w:pPr>
    </w:p>
    <w:p>
      <w:pPr>
        <w:pStyle w:val="Heading3"/>
        <w:spacing w:line="240" w:lineRule="auto" w:before="26"/>
        <w:ind w:right="0"/>
        <w:jc w:val="left"/>
        <w:rPr>
          <w:b w:val="0"/>
          <w:bCs w:val="0"/>
        </w:rPr>
      </w:pPr>
      <w:r>
        <w:rPr>
          <w:rFonts w:ascii="宋体" w:hAnsi="宋体" w:cs="宋体" w:eastAsia="宋体" w:hint="default"/>
        </w:rPr>
        <w:t>(</w:t>
      </w:r>
      <w:r>
        <w:rPr/>
        <w:t>一</w:t>
      </w:r>
      <w:r>
        <w:rPr>
          <w:rFonts w:ascii="宋体" w:hAnsi="宋体" w:cs="宋体" w:eastAsia="宋体" w:hint="default"/>
        </w:rPr>
        <w:t>)</w:t>
      </w:r>
      <w:r>
        <w:rPr/>
        <w:t>与日常经营相关的关联交易</w:t>
      </w:r>
      <w:r>
        <w:rPr>
          <w:b w:val="0"/>
          <w:bCs w:val="0"/>
        </w:rPr>
      </w:r>
    </w:p>
    <w:p>
      <w:pPr>
        <w:spacing w:line="240" w:lineRule="auto" w:before="7"/>
        <w:rPr>
          <w:rFonts w:ascii="宋体" w:hAnsi="宋体" w:cs="宋体" w:eastAsia="宋体" w:hint="default"/>
          <w:b/>
          <w:bCs/>
          <w:sz w:val="23"/>
          <w:szCs w:val="23"/>
        </w:rPr>
      </w:pPr>
    </w:p>
    <w:p>
      <w:pPr>
        <w:pStyle w:val="BodyText"/>
        <w:spacing w:line="313" w:lineRule="exact"/>
        <w:ind w:left="238" w:right="0"/>
        <w:jc w:val="left"/>
      </w:pPr>
      <w:r>
        <w:rPr/>
        <w:t>公司本年度因实际经营需要与清华大学、清华控股有限公司及其他关联方从</w:t>
      </w:r>
      <w:r>
        <w:rPr>
          <w:spacing w:val="-70"/>
        </w:rPr>
        <w:t> </w:t>
      </w:r>
      <w:r>
        <w:rPr>
          <w:rFonts w:ascii="宋体" w:hAnsi="宋体" w:cs="宋体" w:eastAsia="宋体" w:hint="default"/>
        </w:rPr>
        <w:t>2012</w:t>
      </w:r>
      <w:r>
        <w:rPr>
          <w:rFonts w:ascii="宋体" w:hAnsi="宋体" w:cs="宋体" w:eastAsia="宋体" w:hint="default"/>
          <w:spacing w:val="-71"/>
        </w:rPr>
        <w:t> </w:t>
      </w:r>
      <w:r>
        <w:rPr/>
        <w:t>年</w:t>
      </w:r>
      <w:r>
        <w:rPr>
          <w:spacing w:val="-71"/>
        </w:rPr>
        <w:t> </w:t>
      </w:r>
      <w:r>
        <w:rPr>
          <w:rFonts w:ascii="宋体" w:hAnsi="宋体" w:cs="宋体" w:eastAsia="宋体" w:hint="default"/>
        </w:rPr>
        <w:t>1</w:t>
      </w:r>
      <w:r>
        <w:rPr>
          <w:rFonts w:ascii="宋体" w:hAnsi="宋体" w:cs="宋体" w:eastAsia="宋体" w:hint="default"/>
          <w:spacing w:val="-71"/>
        </w:rPr>
        <w:t> </w:t>
      </w:r>
      <w:r>
        <w:rPr/>
        <w:t>月</w:t>
      </w:r>
    </w:p>
    <w:p>
      <w:pPr>
        <w:pStyle w:val="BodyText"/>
        <w:spacing w:line="313" w:lineRule="exact"/>
        <w:ind w:left="238" w:right="0"/>
        <w:jc w:val="left"/>
      </w:pPr>
      <w:r>
        <w:rPr/>
        <w:t>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月发生了以下日常关联交易：</w:t>
      </w:r>
    </w:p>
    <w:p>
      <w:pPr>
        <w:spacing w:line="240" w:lineRule="auto" w:before="7"/>
        <w:rPr>
          <w:rFonts w:ascii="宋体" w:hAnsi="宋体" w:cs="宋体" w:eastAsia="宋体" w:hint="default"/>
          <w:sz w:val="23"/>
          <w:szCs w:val="23"/>
        </w:rPr>
      </w:pPr>
    </w:p>
    <w:p>
      <w:pPr>
        <w:pStyle w:val="BodyText"/>
        <w:tabs>
          <w:tab w:pos="658" w:val="left" w:leader="none"/>
        </w:tabs>
        <w:spacing w:line="240" w:lineRule="auto"/>
        <w:ind w:left="238" w:right="0"/>
        <w:jc w:val="left"/>
      </w:pPr>
      <w:r>
        <w:rPr>
          <w:rFonts w:ascii="Wingdings" w:hAnsi="Wingdings" w:cs="Wingdings" w:eastAsia="Wingdings" w:hint="default"/>
        </w:rPr>
        <w:t></w:t>
      </w:r>
      <w:r>
        <w:rPr>
          <w:rFonts w:ascii="Times New Roman" w:hAnsi="Times New Roman" w:cs="Times New Roman" w:eastAsia="Times New Roman" w:hint="default"/>
        </w:rPr>
        <w:tab/>
      </w:r>
      <w:r>
        <w:rPr/>
        <w:t>与清华大学技术成果交易类日常交易</w:t>
      </w:r>
    </w:p>
    <w:p>
      <w:pPr>
        <w:spacing w:line="240" w:lineRule="auto" w:before="4"/>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601"/>
        <w:gridCol w:w="2324"/>
        <w:gridCol w:w="1575"/>
        <w:gridCol w:w="1577"/>
        <w:gridCol w:w="1385"/>
        <w:gridCol w:w="1957"/>
      </w:tblGrid>
      <w:tr>
        <w:trPr>
          <w:trHeight w:val="778" w:hRule="exact"/>
        </w:trPr>
        <w:tc>
          <w:tcPr>
            <w:tcW w:w="601" w:type="dxa"/>
            <w:tcBorders>
              <w:top w:val="single" w:sz="12" w:space="0" w:color="000000"/>
              <w:left w:val="single" w:sz="12" w:space="0" w:color="000000"/>
              <w:bottom w:val="single" w:sz="6" w:space="0" w:color="000000"/>
              <w:right w:val="single" w:sz="6" w:space="0" w:color="000000"/>
            </w:tcBorders>
          </w:tcPr>
          <w:p>
            <w:pPr/>
          </w:p>
        </w:tc>
        <w:tc>
          <w:tcPr>
            <w:tcW w:w="2324"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51"/>
              <w:ind w:left="525" w:right="524" w:firstLine="207"/>
              <w:jc w:val="left"/>
              <w:rPr>
                <w:rFonts w:ascii="宋体" w:hAnsi="宋体" w:cs="宋体" w:eastAsia="宋体" w:hint="default"/>
                <w:sz w:val="21"/>
                <w:szCs w:val="21"/>
              </w:rPr>
            </w:pPr>
            <w:r>
              <w:rPr>
                <w:rFonts w:ascii="宋体" w:hAnsi="宋体" w:cs="宋体" w:eastAsia="宋体" w:hint="default"/>
                <w:b/>
                <w:bCs/>
                <w:sz w:val="21"/>
                <w:szCs w:val="21"/>
              </w:rPr>
              <w:t>交易事项</w:t>
            </w:r>
            <w:r>
              <w:rPr>
                <w:rFonts w:ascii="宋体" w:hAnsi="宋体" w:cs="宋体" w:eastAsia="宋体" w:hint="default"/>
                <w:b/>
                <w:bCs/>
                <w:spacing w:val="1"/>
                <w:w w:val="99"/>
                <w:sz w:val="21"/>
                <w:szCs w:val="21"/>
              </w:rPr>
              <w:t> </w:t>
            </w:r>
            <w:r>
              <w:rPr>
                <w:rFonts w:ascii="宋体" w:hAnsi="宋体" w:cs="宋体" w:eastAsia="宋体" w:hint="default"/>
                <w:sz w:val="21"/>
                <w:szCs w:val="21"/>
              </w:rPr>
              <w:t>(</w:t>
            </w:r>
            <w:r>
              <w:rPr>
                <w:rFonts w:ascii="宋体" w:hAnsi="宋体" w:cs="宋体" w:eastAsia="宋体" w:hint="default"/>
                <w:sz w:val="21"/>
                <w:szCs w:val="21"/>
              </w:rPr>
              <w:t>单位：万元</w:t>
            </w:r>
            <w:r>
              <w:rPr>
                <w:rFonts w:ascii="宋体" w:hAnsi="宋体" w:cs="宋体" w:eastAsia="宋体" w:hint="default"/>
                <w:sz w:val="21"/>
                <w:szCs w:val="21"/>
              </w:rPr>
              <w:t>)</w:t>
            </w:r>
          </w:p>
        </w:tc>
        <w:tc>
          <w:tcPr>
            <w:tcW w:w="1575"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51"/>
              <w:ind w:left="567" w:right="121" w:hanging="449"/>
              <w:jc w:val="lef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4"/>
                <w:sz w:val="21"/>
                <w:szCs w:val="21"/>
              </w:rPr>
              <w:t> </w:t>
            </w:r>
            <w:r>
              <w:rPr>
                <w:rFonts w:ascii="宋体" w:hAnsi="宋体" w:cs="宋体" w:eastAsia="宋体" w:hint="default"/>
                <w:b/>
                <w:bCs/>
                <w:sz w:val="21"/>
                <w:szCs w:val="21"/>
              </w:rPr>
              <w:t>年实际发</w:t>
            </w:r>
            <w:r>
              <w:rPr>
                <w:rFonts w:ascii="宋体" w:hAnsi="宋体" w:cs="宋体" w:eastAsia="宋体" w:hint="default"/>
                <w:b/>
                <w:bCs/>
                <w:w w:val="99"/>
                <w:sz w:val="21"/>
                <w:szCs w:val="21"/>
              </w:rPr>
              <w:t> </w:t>
            </w:r>
            <w:r>
              <w:rPr>
                <w:rFonts w:ascii="宋体" w:hAnsi="宋体" w:cs="宋体" w:eastAsia="宋体" w:hint="default"/>
                <w:b/>
                <w:bCs/>
                <w:sz w:val="21"/>
                <w:szCs w:val="21"/>
              </w:rPr>
              <w:t>生额</w:t>
            </w:r>
            <w:r>
              <w:rPr>
                <w:rFonts w:ascii="宋体" w:hAnsi="宋体" w:cs="宋体" w:eastAsia="宋体" w:hint="default"/>
                <w:sz w:val="21"/>
                <w:szCs w:val="21"/>
              </w:rPr>
            </w:r>
          </w:p>
        </w:tc>
        <w:tc>
          <w:tcPr>
            <w:tcW w:w="1577"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51"/>
              <w:ind w:left="570" w:right="120" w:hanging="449"/>
              <w:jc w:val="lef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4"/>
                <w:sz w:val="21"/>
                <w:szCs w:val="21"/>
              </w:rPr>
              <w:t> </w:t>
            </w:r>
            <w:r>
              <w:rPr>
                <w:rFonts w:ascii="宋体" w:hAnsi="宋体" w:cs="宋体" w:eastAsia="宋体" w:hint="default"/>
                <w:b/>
                <w:bCs/>
                <w:sz w:val="21"/>
                <w:szCs w:val="21"/>
              </w:rPr>
              <w:t>年预计发</w:t>
            </w:r>
            <w:r>
              <w:rPr>
                <w:rFonts w:ascii="宋体" w:hAnsi="宋体" w:cs="宋体" w:eastAsia="宋体" w:hint="default"/>
                <w:b/>
                <w:bCs/>
                <w:w w:val="99"/>
                <w:sz w:val="21"/>
                <w:szCs w:val="21"/>
              </w:rPr>
              <w:t> </w:t>
            </w:r>
            <w:r>
              <w:rPr>
                <w:rFonts w:ascii="宋体" w:hAnsi="宋体" w:cs="宋体" w:eastAsia="宋体" w:hint="default"/>
                <w:b/>
                <w:bCs/>
                <w:sz w:val="21"/>
                <w:szCs w:val="21"/>
              </w:rPr>
              <w:t>生额</w:t>
            </w:r>
            <w:r>
              <w:rPr>
                <w:rFonts w:ascii="宋体" w:hAnsi="宋体" w:cs="宋体" w:eastAsia="宋体" w:hint="default"/>
                <w:sz w:val="21"/>
                <w:szCs w:val="21"/>
              </w:rPr>
            </w:r>
          </w:p>
        </w:tc>
        <w:tc>
          <w:tcPr>
            <w:tcW w:w="13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b/>
                <w:bCs/>
                <w:sz w:val="21"/>
                <w:szCs w:val="21"/>
              </w:rPr>
              <w:t>差异金额</w:t>
            </w:r>
            <w:r>
              <w:rPr>
                <w:rFonts w:ascii="宋体" w:hAnsi="宋体" w:cs="宋体" w:eastAsia="宋体" w:hint="default"/>
                <w:sz w:val="21"/>
                <w:szCs w:val="21"/>
              </w:rPr>
            </w:r>
          </w:p>
        </w:tc>
        <w:tc>
          <w:tcPr>
            <w:tcW w:w="195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0"/>
              <w:jc w:val="righ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年实际发生额</w:t>
            </w:r>
            <w:r>
              <w:rPr>
                <w:rFonts w:ascii="宋体" w:hAnsi="宋体" w:cs="宋体" w:eastAsia="宋体" w:hint="default"/>
                <w:sz w:val="21"/>
                <w:szCs w:val="21"/>
              </w:rPr>
            </w:r>
          </w:p>
        </w:tc>
      </w:tr>
      <w:tr>
        <w:trPr>
          <w:trHeight w:val="328" w:hRule="exact"/>
        </w:trPr>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513.33</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800.00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-286.67</w:t>
            </w:r>
          </w:p>
        </w:tc>
        <w:tc>
          <w:tcPr>
            <w:tcW w:w="19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551.25</w:t>
            </w:r>
          </w:p>
        </w:tc>
      </w:tr>
      <w:tr>
        <w:trPr>
          <w:trHeight w:val="326" w:hRule="exact"/>
        </w:trPr>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47.64</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500.00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-452.36</w:t>
            </w:r>
          </w:p>
        </w:tc>
        <w:tc>
          <w:tcPr>
            <w:tcW w:w="19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8" w:hRule="exact"/>
        </w:trPr>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1,090.33</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1,500.00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-409.67</w:t>
            </w:r>
          </w:p>
        </w:tc>
        <w:tc>
          <w:tcPr>
            <w:tcW w:w="19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689.83</w:t>
            </w:r>
          </w:p>
        </w:tc>
      </w:tr>
      <w:tr>
        <w:trPr>
          <w:trHeight w:val="326" w:hRule="exact"/>
        </w:trPr>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99"/>
              <w:jc w:val="righ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9,254.52</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3,100.00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6,154.52</w:t>
            </w:r>
          </w:p>
        </w:tc>
        <w:tc>
          <w:tcPr>
            <w:tcW w:w="19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920.00</w:t>
            </w:r>
          </w:p>
        </w:tc>
      </w:tr>
      <w:tr>
        <w:trPr>
          <w:trHeight w:val="328" w:hRule="exact"/>
        </w:trPr>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支付许可授权费</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4,284.60</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2,300.00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1,984.60</w:t>
            </w:r>
          </w:p>
        </w:tc>
        <w:tc>
          <w:tcPr>
            <w:tcW w:w="19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1,714.00</w:t>
            </w:r>
          </w:p>
        </w:tc>
      </w:tr>
      <w:tr>
        <w:trPr>
          <w:trHeight w:val="334" w:hRule="exact"/>
        </w:trPr>
        <w:tc>
          <w:tcPr>
            <w:tcW w:w="2925"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发生额合计</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15,190.42</w:t>
            </w: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8,200.00</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6,990.42</w:t>
            </w:r>
          </w:p>
        </w:tc>
        <w:tc>
          <w:tcPr>
            <w:tcW w:w="19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3,875.08</w:t>
            </w:r>
          </w:p>
        </w:tc>
      </w:tr>
    </w:tbl>
    <w:p>
      <w:pPr>
        <w:spacing w:line="240" w:lineRule="auto" w:before="10"/>
        <w:rPr>
          <w:rFonts w:ascii="宋体" w:hAnsi="宋体" w:cs="宋体" w:eastAsia="宋体" w:hint="default"/>
          <w:sz w:val="18"/>
          <w:szCs w:val="18"/>
        </w:rPr>
      </w:pPr>
    </w:p>
    <w:p>
      <w:pPr>
        <w:pStyle w:val="BodyText"/>
        <w:spacing w:line="237" w:lineRule="auto" w:before="28"/>
        <w:ind w:left="238" w:right="664"/>
        <w:jc w:val="both"/>
      </w:pPr>
      <w:r>
        <w:rPr/>
        <w:t>本年度，因公司安防系统业务收入规模增长较大，其与清华大学发生的集装箱检测系统</w:t>
      </w:r>
      <w:r>
        <w:rPr>
          <w:spacing w:val="-61"/>
        </w:rPr>
        <w:t> </w:t>
      </w:r>
      <w:r>
        <w:rPr>
          <w:spacing w:val="-61"/>
        </w:rPr>
      </w:r>
      <w:r>
        <w:rPr/>
        <w:t>产品委托开发业务及相关许可授权费用支付均有较大幅度增长，同时，为增加新产品和</w:t>
      </w:r>
      <w:r>
        <w:rPr>
          <w:spacing w:val="-61"/>
        </w:rPr>
        <w:t> </w:t>
      </w:r>
      <w:r>
        <w:rPr>
          <w:spacing w:val="-61"/>
        </w:rPr>
      </w:r>
      <w:r>
        <w:rPr/>
        <w:t>新技术储备、积累产业发展后劲，安防系统本部与清华大学相关院系进一步深化了研发</w:t>
      </w:r>
      <w:r>
        <w:rPr>
          <w:spacing w:val="-61"/>
        </w:rPr>
        <w:t> </w:t>
      </w:r>
      <w:r>
        <w:rPr>
          <w:spacing w:val="-61"/>
        </w:rPr>
      </w:r>
      <w:r>
        <w:rPr/>
        <w:t>项目合作，导致研发开支中向清华大学支付的金额相应增加。因此使得公司与清华大学</w:t>
      </w:r>
      <w:r>
        <w:rPr>
          <w:spacing w:val="-61"/>
        </w:rPr>
        <w:t> </w:t>
      </w:r>
      <w:r>
        <w:rPr>
          <w:spacing w:val="-61"/>
        </w:rPr>
      </w:r>
      <w:r>
        <w:rPr/>
        <w:t>发生的接受劳务和支付许可授权费</w:t>
      </w:r>
      <w:r>
        <w:rPr>
          <w:spacing w:val="-79"/>
        </w:rPr>
        <w:t> </w:t>
      </w:r>
      <w:r>
        <w:rPr>
          <w:rFonts w:ascii="宋体" w:hAnsi="宋体" w:cs="宋体" w:eastAsia="宋体" w:hint="default"/>
        </w:rPr>
        <w:t>2012</w:t>
      </w:r>
      <w:r>
        <w:rPr>
          <w:rFonts w:ascii="宋体" w:hAnsi="宋体" w:cs="宋体" w:eastAsia="宋体" w:hint="default"/>
          <w:spacing w:val="-79"/>
        </w:rPr>
        <w:t> </w:t>
      </w:r>
      <w:r>
        <w:rPr/>
        <w:t>年度实际发生额超出了预计发生额。本次日常关 联交易实际发生额超出预计发生额事项已经第五届董事会第四十二次会议审议通过，独</w:t>
      </w:r>
      <w:r>
        <w:rPr>
          <w:spacing w:val="-61"/>
        </w:rPr>
        <w:t> </w:t>
      </w:r>
      <w:r>
        <w:rPr>
          <w:spacing w:val="-61"/>
        </w:rPr>
      </w:r>
      <w:r>
        <w:rPr/>
        <w:t>立董事发表了独立意见。</w:t>
      </w:r>
    </w:p>
    <w:p>
      <w:pPr>
        <w:spacing w:line="240" w:lineRule="auto" w:before="7"/>
        <w:rPr>
          <w:rFonts w:ascii="宋体" w:hAnsi="宋体" w:cs="宋体" w:eastAsia="宋体" w:hint="default"/>
          <w:sz w:val="23"/>
          <w:szCs w:val="23"/>
        </w:rPr>
      </w:pPr>
    </w:p>
    <w:p>
      <w:pPr>
        <w:pStyle w:val="BodyText"/>
        <w:spacing w:line="240" w:lineRule="auto"/>
        <w:ind w:left="238" w:right="0"/>
        <w:jc w:val="both"/>
      </w:pPr>
      <w:r>
        <w:rPr>
          <w:rFonts w:ascii="Wingdings" w:hAnsi="Wingdings" w:cs="Wingdings" w:eastAsia="Wingdings" w:hint="default"/>
        </w:rPr>
        <w:t></w:t>
      </w:r>
      <w:r>
        <w:rPr>
          <w:rFonts w:ascii="Wingdings" w:hAnsi="Wingdings" w:cs="Wingdings" w:eastAsia="Wingdings" w:hint="default"/>
          <w:spacing w:val="1"/>
        </w:rPr>
        <w:t></w:t>
      </w:r>
      <w:r>
        <w:rPr>
          <w:rFonts w:ascii="Times New Roman" w:hAnsi="Times New Roman" w:cs="Times New Roman" w:eastAsia="Times New Roman" w:hint="default"/>
          <w:spacing w:val="1"/>
        </w:rPr>
      </w:r>
      <w:r>
        <w:rPr/>
        <w:t>与清华控股因债务性融资形成借款、偿还本金并支付利息、担保等产生的日常交易</w:t>
      </w:r>
    </w:p>
    <w:p>
      <w:pPr>
        <w:spacing w:line="240" w:lineRule="auto" w:before="4"/>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539"/>
        <w:gridCol w:w="4434"/>
        <w:gridCol w:w="1175"/>
        <w:gridCol w:w="1166"/>
        <w:gridCol w:w="1260"/>
        <w:gridCol w:w="1256"/>
      </w:tblGrid>
      <w:tr>
        <w:trPr>
          <w:trHeight w:val="651" w:hRule="exact"/>
        </w:trPr>
        <w:tc>
          <w:tcPr>
            <w:tcW w:w="539" w:type="dxa"/>
            <w:tcBorders>
              <w:top w:val="single" w:sz="12" w:space="0" w:color="000000"/>
              <w:left w:val="single" w:sz="12" w:space="0" w:color="000000"/>
              <w:bottom w:val="single" w:sz="6" w:space="0" w:color="000000"/>
              <w:right w:val="single" w:sz="6" w:space="0" w:color="000000"/>
            </w:tcBorders>
          </w:tcPr>
          <w:p>
            <w:pPr/>
          </w:p>
        </w:tc>
        <w:tc>
          <w:tcPr>
            <w:tcW w:w="4434"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3"/>
              <w:ind w:left="1665" w:right="1667" w:hanging="1"/>
              <w:jc w:val="center"/>
              <w:rPr>
                <w:rFonts w:ascii="宋体" w:hAnsi="宋体" w:cs="宋体" w:eastAsia="宋体" w:hint="default"/>
                <w:sz w:val="18"/>
                <w:szCs w:val="18"/>
              </w:rPr>
            </w:pPr>
            <w:r>
              <w:rPr>
                <w:rFonts w:ascii="宋体" w:hAnsi="宋体" w:cs="宋体" w:eastAsia="宋体" w:hint="default"/>
                <w:b/>
                <w:bCs/>
                <w:sz w:val="18"/>
                <w:szCs w:val="18"/>
              </w:rPr>
              <w:t>交易事项</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b/>
                <w:bCs/>
                <w:sz w:val="18"/>
                <w:szCs w:val="18"/>
              </w:rPr>
              <w:t>单位：万元</w:t>
            </w:r>
            <w:r>
              <w:rPr>
                <w:rFonts w:ascii="宋体" w:hAnsi="宋体" w:cs="宋体" w:eastAsia="宋体" w:hint="default"/>
                <w:b/>
                <w:bCs/>
                <w:sz w:val="18"/>
                <w:szCs w:val="18"/>
              </w:rPr>
              <w:t>)</w:t>
            </w:r>
            <w:r>
              <w:rPr>
                <w:rFonts w:ascii="宋体" w:hAnsi="宋体" w:cs="宋体" w:eastAsia="宋体" w:hint="default"/>
                <w:sz w:val="18"/>
                <w:szCs w:val="18"/>
              </w:rPr>
            </w:r>
          </w:p>
        </w:tc>
        <w:tc>
          <w:tcPr>
            <w:tcW w:w="1175"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3"/>
              <w:ind w:left="307" w:right="104" w:hanging="204"/>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6"/>
                <w:sz w:val="18"/>
                <w:szCs w:val="18"/>
              </w:rPr>
              <w:t> </w:t>
            </w:r>
            <w:r>
              <w:rPr>
                <w:rFonts w:ascii="宋体" w:hAnsi="宋体" w:cs="宋体" w:eastAsia="宋体" w:hint="default"/>
                <w:b/>
                <w:bCs/>
                <w:sz w:val="18"/>
                <w:szCs w:val="18"/>
              </w:rPr>
              <w:t>年实际</w:t>
            </w:r>
            <w:r>
              <w:rPr>
                <w:rFonts w:ascii="宋体" w:hAnsi="宋体" w:cs="宋体" w:eastAsia="宋体" w:hint="default"/>
                <w:b/>
                <w:bCs/>
                <w:w w:val="99"/>
                <w:sz w:val="18"/>
                <w:szCs w:val="18"/>
              </w:rPr>
              <w:t> </w:t>
            </w:r>
            <w:r>
              <w:rPr>
                <w:rFonts w:ascii="宋体" w:hAnsi="宋体" w:cs="宋体" w:eastAsia="宋体" w:hint="default"/>
                <w:b/>
                <w:bCs/>
                <w:sz w:val="18"/>
                <w:szCs w:val="18"/>
              </w:rPr>
              <w:t>发生额</w:t>
            </w:r>
            <w:r>
              <w:rPr>
                <w:rFonts w:ascii="宋体" w:hAnsi="宋体" w:cs="宋体" w:eastAsia="宋体" w:hint="default"/>
                <w:sz w:val="18"/>
                <w:szCs w:val="18"/>
              </w:rPr>
            </w:r>
          </w:p>
        </w:tc>
        <w:tc>
          <w:tcPr>
            <w:tcW w:w="1166"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3"/>
              <w:ind w:left="303" w:right="99" w:hanging="204"/>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5"/>
                <w:sz w:val="18"/>
                <w:szCs w:val="18"/>
              </w:rPr>
              <w:t> </w:t>
            </w:r>
            <w:r>
              <w:rPr>
                <w:rFonts w:ascii="宋体" w:hAnsi="宋体" w:cs="宋体" w:eastAsia="宋体" w:hint="default"/>
                <w:b/>
                <w:bCs/>
                <w:sz w:val="18"/>
                <w:szCs w:val="18"/>
              </w:rPr>
              <w:t>年预计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发生额</w:t>
            </w:r>
            <w:r>
              <w:rPr>
                <w:rFonts w:ascii="宋体" w:hAnsi="宋体" w:cs="宋体" w:eastAsia="宋体" w:hint="default"/>
                <w:sz w:val="18"/>
                <w:szCs w:val="18"/>
              </w:rPr>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b/>
                <w:bCs/>
                <w:sz w:val="18"/>
                <w:szCs w:val="18"/>
              </w:rPr>
              <w:t>差异金额</w:t>
            </w:r>
            <w:r>
              <w:rPr>
                <w:rFonts w:ascii="宋体" w:hAnsi="宋体" w:cs="宋体" w:eastAsia="宋体" w:hint="default"/>
                <w:sz w:val="18"/>
                <w:szCs w:val="18"/>
              </w:rPr>
            </w:r>
          </w:p>
        </w:tc>
        <w:tc>
          <w:tcPr>
            <w:tcW w:w="1256"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13"/>
              <w:ind w:left="349" w:right="136" w:hanging="204"/>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年实际</w:t>
            </w:r>
            <w:r>
              <w:rPr>
                <w:rFonts w:ascii="宋体" w:hAnsi="宋体" w:cs="宋体" w:eastAsia="宋体" w:hint="default"/>
                <w:b/>
                <w:bCs/>
                <w:w w:val="99"/>
                <w:sz w:val="18"/>
                <w:szCs w:val="18"/>
              </w:rPr>
              <w:t> </w:t>
            </w:r>
            <w:r>
              <w:rPr>
                <w:rFonts w:ascii="宋体" w:hAnsi="宋体" w:cs="宋体" w:eastAsia="宋体" w:hint="default"/>
                <w:b/>
                <w:bCs/>
                <w:sz w:val="18"/>
                <w:szCs w:val="18"/>
              </w:rPr>
              <w:t>发生额</w:t>
            </w:r>
            <w:r>
              <w:rPr>
                <w:rFonts w:ascii="宋体" w:hAnsi="宋体" w:cs="宋体" w:eastAsia="宋体" w:hint="default"/>
                <w:sz w:val="18"/>
                <w:szCs w:val="18"/>
              </w:rPr>
            </w:r>
          </w:p>
        </w:tc>
      </w:tr>
      <w:tr>
        <w:trPr>
          <w:trHeight w:val="367" w:hRule="exact"/>
        </w:trPr>
        <w:tc>
          <w:tcPr>
            <w:tcW w:w="5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p>
        </w:tc>
        <w:tc>
          <w:tcPr>
            <w:tcW w:w="4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99" w:right="0"/>
              <w:jc w:val="left"/>
              <w:rPr>
                <w:rFonts w:ascii="宋体" w:hAnsi="宋体" w:cs="宋体" w:eastAsia="宋体" w:hint="default"/>
                <w:sz w:val="18"/>
                <w:szCs w:val="18"/>
              </w:rPr>
            </w:pPr>
            <w:r>
              <w:rPr>
                <w:rFonts w:ascii="宋体" w:hAnsi="宋体" w:cs="宋体" w:eastAsia="宋体" w:hint="default"/>
                <w:sz w:val="18"/>
                <w:szCs w:val="18"/>
              </w:rPr>
              <w:t>收取利息</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z w:val="18"/>
              </w:rPr>
              <w:t>530.69</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9"/>
              <w:jc w:val="right"/>
              <w:rPr>
                <w:rFonts w:ascii="宋体" w:hAnsi="宋体" w:cs="宋体" w:eastAsia="宋体" w:hint="default"/>
                <w:sz w:val="18"/>
                <w:szCs w:val="18"/>
              </w:rPr>
            </w:pPr>
            <w:r>
              <w:rPr>
                <w:rFonts w:ascii="宋体"/>
                <w:sz w:val="18"/>
              </w:rPr>
              <w:t>550.00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z w:val="18"/>
              </w:rPr>
              <w:t>-19.31</w:t>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2"/>
              <w:ind w:right="90"/>
              <w:jc w:val="right"/>
              <w:rPr>
                <w:rFonts w:ascii="宋体" w:hAnsi="宋体" w:cs="宋体" w:eastAsia="宋体" w:hint="default"/>
                <w:sz w:val="18"/>
                <w:szCs w:val="18"/>
              </w:rPr>
            </w:pPr>
            <w:r>
              <w:rPr>
                <w:rFonts w:ascii="宋体"/>
                <w:sz w:val="18"/>
              </w:rPr>
              <w:t>621.96</w:t>
            </w:r>
          </w:p>
        </w:tc>
      </w:tr>
      <w:tr>
        <w:trPr>
          <w:trHeight w:val="328" w:hRule="exact"/>
        </w:trPr>
        <w:tc>
          <w:tcPr>
            <w:tcW w:w="5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p>
        </w:tc>
        <w:tc>
          <w:tcPr>
            <w:tcW w:w="4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支付利息</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15,039.91</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16,300.00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-1,260.09</w:t>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宋体" w:hAnsi="宋体" w:cs="宋体" w:eastAsia="宋体" w:hint="default"/>
                <w:sz w:val="18"/>
                <w:szCs w:val="18"/>
              </w:rPr>
            </w:pPr>
            <w:r>
              <w:rPr>
                <w:rFonts w:ascii="宋体"/>
                <w:sz w:val="18"/>
              </w:rPr>
              <w:t>6,510.24</w:t>
            </w:r>
          </w:p>
        </w:tc>
      </w:tr>
      <w:tr>
        <w:trPr>
          <w:trHeight w:val="326" w:hRule="exact"/>
        </w:trPr>
        <w:tc>
          <w:tcPr>
            <w:tcW w:w="5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p>
        </w:tc>
        <w:tc>
          <w:tcPr>
            <w:tcW w:w="4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z w:val="18"/>
                <w:szCs w:val="18"/>
              </w:rPr>
              <w:t>提供担保</w:t>
            </w:r>
            <w:r>
              <w:rPr>
                <w:rFonts w:ascii="宋体" w:hAnsi="宋体" w:cs="宋体" w:eastAsia="宋体" w:hint="default"/>
                <w:sz w:val="18"/>
                <w:szCs w:val="18"/>
              </w:rPr>
              <w:t>(</w:t>
            </w:r>
            <w:r>
              <w:rPr>
                <w:rFonts w:ascii="宋体" w:hAnsi="宋体" w:cs="宋体" w:eastAsia="宋体" w:hint="default"/>
                <w:sz w:val="18"/>
                <w:szCs w:val="18"/>
              </w:rPr>
              <w:t>公司向龙江环保提供担保发生额</w:t>
            </w:r>
            <w:r>
              <w:rPr>
                <w:rFonts w:ascii="宋体" w:hAnsi="宋体" w:cs="宋体" w:eastAsia="宋体" w:hint="default"/>
                <w:sz w:val="18"/>
                <w:szCs w:val="18"/>
              </w:rPr>
              <w:t>)</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58,000.00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58,000.00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0.00</w:t>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0"/>
              <w:jc w:val="right"/>
              <w:rPr>
                <w:rFonts w:ascii="宋体" w:hAnsi="宋体" w:cs="宋体" w:eastAsia="宋体" w:hint="default"/>
                <w:sz w:val="18"/>
                <w:szCs w:val="18"/>
              </w:rPr>
            </w:pPr>
            <w:r>
              <w:rPr>
                <w:rFonts w:ascii="宋体"/>
                <w:sz w:val="18"/>
              </w:rPr>
              <w:t>20,000.00</w:t>
            </w:r>
          </w:p>
        </w:tc>
      </w:tr>
      <w:tr>
        <w:trPr>
          <w:trHeight w:val="335" w:hRule="exact"/>
        </w:trPr>
        <w:tc>
          <w:tcPr>
            <w:tcW w:w="4973"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发生额合计</w:t>
            </w:r>
          </w:p>
        </w:tc>
        <w:tc>
          <w:tcPr>
            <w:tcW w:w="11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b/>
                <w:w w:val="95"/>
                <w:sz w:val="18"/>
              </w:rPr>
              <w:t>73,570.60</w:t>
            </w:r>
            <w:r>
              <w:rPr>
                <w:rFonts w:ascii="宋体"/>
                <w:sz w:val="18"/>
              </w:rPr>
            </w:r>
          </w:p>
        </w:tc>
        <w:tc>
          <w:tcPr>
            <w:tcW w:w="11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b/>
                <w:w w:val="95"/>
                <w:sz w:val="18"/>
              </w:rPr>
              <w:t>74,850.00</w:t>
            </w:r>
            <w:r>
              <w:rPr>
                <w:rFonts w:ascii="宋体"/>
                <w:sz w:val="18"/>
              </w:rPr>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b/>
                <w:w w:val="95"/>
                <w:sz w:val="18"/>
              </w:rPr>
              <w:t>-1,279.40</w:t>
            </w:r>
            <w:r>
              <w:rPr>
                <w:rFonts w:ascii="宋体"/>
                <w:sz w:val="18"/>
              </w:rPr>
            </w:r>
          </w:p>
        </w:tc>
        <w:tc>
          <w:tcPr>
            <w:tcW w:w="12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92"/>
              <w:jc w:val="right"/>
              <w:rPr>
                <w:rFonts w:ascii="宋体" w:hAnsi="宋体" w:cs="宋体" w:eastAsia="宋体" w:hint="default"/>
                <w:sz w:val="18"/>
                <w:szCs w:val="18"/>
              </w:rPr>
            </w:pPr>
            <w:r>
              <w:rPr>
                <w:rFonts w:ascii="宋体"/>
                <w:b/>
                <w:w w:val="95"/>
                <w:sz w:val="18"/>
              </w:rPr>
              <w:t>27,132.20</w:t>
            </w:r>
            <w:r>
              <w:rPr>
                <w:rFonts w:ascii="宋体"/>
                <w:sz w:val="18"/>
              </w:rPr>
            </w:r>
          </w:p>
        </w:tc>
      </w:tr>
    </w:tbl>
    <w:p>
      <w:pPr>
        <w:spacing w:line="240" w:lineRule="auto" w:before="10"/>
        <w:rPr>
          <w:rFonts w:ascii="宋体" w:hAnsi="宋体" w:cs="宋体" w:eastAsia="宋体" w:hint="default"/>
          <w:sz w:val="18"/>
          <w:szCs w:val="18"/>
        </w:rPr>
      </w:pPr>
    </w:p>
    <w:p>
      <w:pPr>
        <w:pStyle w:val="BodyText"/>
        <w:spacing w:line="237" w:lineRule="auto" w:before="28"/>
        <w:ind w:left="238" w:right="669"/>
        <w:jc w:val="both"/>
      </w:pPr>
      <w:r>
        <w:rPr/>
        <w:t>公司自成立以来一直与清华大学保持了密切的合作关系，并成功的依托清华大学雄厚的</w:t>
      </w:r>
      <w:r>
        <w:rPr>
          <w:spacing w:val="-56"/>
        </w:rPr>
        <w:t> </w:t>
      </w:r>
      <w:r>
        <w:rPr>
          <w:spacing w:val="-56"/>
        </w:rPr>
      </w:r>
      <w:r>
        <w:rPr/>
        <w:t>技术实力实现了技术成果孵化，公司的众多下属子公司也通过与清华大学各个院系的技</w:t>
      </w:r>
      <w:r>
        <w:rPr>
          <w:spacing w:val="-61"/>
        </w:rPr>
        <w:t> </w:t>
      </w:r>
      <w:r>
        <w:rPr>
          <w:spacing w:val="-61"/>
        </w:rPr>
      </w:r>
      <w:r>
        <w:rPr/>
        <w:t>术合作，实现了自有技术实力和核心竞争力的提升。其中，威视股份、微电子等核心下</w:t>
      </w:r>
      <w:r>
        <w:rPr>
          <w:spacing w:val="-61"/>
        </w:rPr>
        <w:t> </w:t>
      </w:r>
      <w:r>
        <w:rPr>
          <w:spacing w:val="-61"/>
        </w:rPr>
      </w:r>
      <w:r>
        <w:rPr/>
        <w:t>属子公司更是清华大学技术成果成功实现产业化的典范。</w:t>
      </w:r>
    </w:p>
    <w:p>
      <w:pPr>
        <w:spacing w:line="240" w:lineRule="auto" w:before="11"/>
        <w:rPr>
          <w:rFonts w:ascii="宋体" w:hAnsi="宋体" w:cs="宋体" w:eastAsia="宋体" w:hint="default"/>
          <w:sz w:val="23"/>
          <w:szCs w:val="23"/>
        </w:rPr>
      </w:pPr>
    </w:p>
    <w:p>
      <w:pPr>
        <w:pStyle w:val="BodyText"/>
        <w:spacing w:line="237" w:lineRule="auto"/>
        <w:ind w:left="238" w:right="0"/>
        <w:jc w:val="left"/>
      </w:pPr>
      <w:r>
        <w:rPr/>
        <w:t>我们认为，公司及下属控股子公司与清华大学发生的日常交易多系技术服务与技术成果</w:t>
      </w:r>
      <w:r>
        <w:rPr>
          <w:spacing w:val="-61"/>
        </w:rPr>
        <w:t> </w:t>
      </w:r>
      <w:r>
        <w:rPr>
          <w:spacing w:val="-61"/>
        </w:rPr>
      </w:r>
      <w:r>
        <w:rPr>
          <w:spacing w:val="-2"/>
        </w:rPr>
        <w:t>使用，公司众多下属子公司通过与清华大学在技术成果使用和合作开发方面的密切合作，</w:t>
      </w:r>
      <w:r>
        <w:rPr>
          <w:spacing w:val="-83"/>
        </w:rPr>
        <w:t> </w:t>
      </w:r>
      <w:r>
        <w:rPr>
          <w:spacing w:val="-83"/>
        </w:rPr>
      </w:r>
      <w:r>
        <w:rPr/>
        <w:t>提升了技术实力，推进了技术和产品创新力度，为产业的发展提供了有力的支撑。因此</w:t>
      </w:r>
      <w:r>
        <w:rPr>
          <w:spacing w:val="-61"/>
        </w:rPr>
        <w:t> </w:t>
      </w:r>
      <w:r>
        <w:rPr>
          <w:spacing w:val="-61"/>
        </w:rPr>
      </w:r>
      <w:r>
        <w:rPr/>
        <w:t>不存在向大股东或其关联方输送利益事宜，不损害公司股东，特别是中小股东和公司的</w:t>
      </w:r>
    </w:p>
    <w:p>
      <w:pPr>
        <w:spacing w:after="0" w:line="237" w:lineRule="auto"/>
        <w:jc w:val="left"/>
        <w:sectPr>
          <w:pgSz w:w="11910" w:h="16840"/>
          <w:pgMar w:header="609" w:footer="761" w:top="1080" w:bottom="960" w:left="1180" w:right="6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both"/>
      </w:pPr>
      <w:r>
        <w:rPr/>
        <w:t>利益。</w:t>
      </w:r>
    </w:p>
    <w:p>
      <w:pPr>
        <w:spacing w:line="240" w:lineRule="auto" w:before="7"/>
        <w:rPr>
          <w:rFonts w:ascii="宋体" w:hAnsi="宋体" w:cs="宋体" w:eastAsia="宋体" w:hint="default"/>
          <w:sz w:val="23"/>
          <w:szCs w:val="23"/>
        </w:rPr>
      </w:pPr>
    </w:p>
    <w:p>
      <w:pPr>
        <w:pStyle w:val="BodyText"/>
        <w:spacing w:line="240" w:lineRule="auto"/>
        <w:ind w:right="143"/>
        <w:jc w:val="both"/>
      </w:pPr>
      <w:r>
        <w:rPr/>
        <w:t>根据公司</w:t>
      </w:r>
      <w:r>
        <w:rPr>
          <w:spacing w:val="-52"/>
        </w:rPr>
        <w:t> </w:t>
      </w:r>
      <w:r>
        <w:rPr>
          <w:rFonts w:ascii="宋体" w:hAnsi="宋体" w:cs="宋体" w:eastAsia="宋体" w:hint="default"/>
        </w:rPr>
        <w:t>2008</w:t>
      </w:r>
      <w:r>
        <w:rPr>
          <w:rFonts w:ascii="宋体" w:hAnsi="宋体" w:cs="宋体" w:eastAsia="宋体" w:hint="default"/>
          <w:spacing w:val="-52"/>
        </w:rPr>
        <w:t> </w:t>
      </w:r>
      <w:r>
        <w:rPr>
          <w:spacing w:val="-5"/>
        </w:rPr>
        <w:t>年年度股东大会、</w:t>
      </w:r>
      <w:r>
        <w:rPr>
          <w:rFonts w:ascii="宋体" w:hAnsi="宋体" w:cs="宋体" w:eastAsia="宋体" w:hint="default"/>
          <w:spacing w:val="-5"/>
        </w:rPr>
        <w:t>2009</w:t>
      </w:r>
      <w:r>
        <w:rPr>
          <w:rFonts w:ascii="宋体" w:hAnsi="宋体" w:cs="宋体" w:eastAsia="宋体" w:hint="default"/>
          <w:spacing w:val="-52"/>
        </w:rPr>
        <w:t> </w:t>
      </w:r>
      <w:r>
        <w:rPr>
          <w:spacing w:val="-3"/>
        </w:rPr>
        <w:t>年年度股东大会审议批准，由于公司及下属控股子</w:t>
      </w:r>
      <w:r>
        <w:rPr/>
        <w:t> 公司淮安同方水务有限公司合计向清华控股申请使用其企业债券融资额度，截至</w:t>
      </w:r>
      <w:r>
        <w:rPr>
          <w:spacing w:val="-80"/>
        </w:rPr>
        <w:t> </w:t>
      </w:r>
      <w:r>
        <w:rPr>
          <w:rFonts w:ascii="宋体" w:hAnsi="宋体" w:cs="宋体" w:eastAsia="宋体" w:hint="default"/>
        </w:rPr>
        <w:t>2012</w:t>
      </w:r>
      <w:r>
        <w:rPr>
          <w:rFonts w:ascii="宋体" w:hAnsi="宋体" w:cs="宋体" w:eastAsia="宋体" w:hint="default"/>
          <w:spacing w:val="-80"/>
        </w:rPr>
        <w:t> </w:t>
      </w:r>
      <w:r>
        <w:rPr/>
        <w:t>年</w:t>
      </w:r>
    </w:p>
    <w:p>
      <w:pPr>
        <w:pStyle w:val="BodyText"/>
        <w:spacing w:line="237" w:lineRule="auto"/>
        <w:ind w:right="143"/>
        <w:jc w:val="both"/>
      </w:pPr>
      <w:r>
        <w:rPr/>
        <w:t>底，上述债券委贷尚有</w:t>
      </w:r>
      <w:r>
        <w:rPr>
          <w:spacing w:val="-79"/>
        </w:rPr>
        <w:t> </w:t>
      </w:r>
      <w:r>
        <w:rPr>
          <w:rFonts w:ascii="宋体" w:hAnsi="宋体" w:cs="宋体" w:eastAsia="宋体" w:hint="default"/>
        </w:rPr>
        <w:t>3.94</w:t>
      </w:r>
      <w:r>
        <w:rPr>
          <w:rFonts w:ascii="宋体" w:hAnsi="宋体" w:cs="宋体" w:eastAsia="宋体" w:hint="default"/>
          <w:spacing w:val="-79"/>
        </w:rPr>
        <w:t> </w:t>
      </w:r>
      <w:r>
        <w:rPr/>
        <w:t>亿元未偿还，公司存在未来需向清华控股偿还本金并支付利 息的情形；存在着清华控股与公司共同投资的龙江环保利用公司向国家开发银行申请的</w:t>
      </w:r>
      <w:r>
        <w:rPr>
          <w:spacing w:val="-61"/>
        </w:rPr>
        <w:t> </w:t>
      </w:r>
      <w:r>
        <w:rPr>
          <w:spacing w:val="-61"/>
        </w:rPr>
      </w:r>
      <w:r>
        <w:rPr/>
        <w:t>中长期项目贷款额度、公司为龙江环保商业贷款提供担保的情形；根据</w:t>
      </w:r>
      <w:r>
        <w:rPr>
          <w:spacing w:val="-80"/>
        </w:rPr>
        <w:t> </w:t>
      </w:r>
      <w:r>
        <w:rPr>
          <w:rFonts w:ascii="宋体" w:hAnsi="宋体" w:cs="宋体" w:eastAsia="宋体" w:hint="default"/>
        </w:rPr>
        <w:t>2011</w:t>
      </w:r>
      <w:r>
        <w:rPr>
          <w:rFonts w:ascii="宋体" w:hAnsi="宋体" w:cs="宋体" w:eastAsia="宋体" w:hint="default"/>
          <w:spacing w:val="-80"/>
        </w:rPr>
        <w:t> </w:t>
      </w:r>
      <w:r>
        <w:rPr/>
        <w:t>年第四次临</w:t>
      </w:r>
    </w:p>
    <w:p>
      <w:pPr>
        <w:pStyle w:val="BodyText"/>
        <w:spacing w:line="312" w:lineRule="exact" w:before="27"/>
        <w:ind w:right="143"/>
        <w:jc w:val="both"/>
      </w:pPr>
      <w:r>
        <w:rPr/>
        <w:t>时股东大会授权，存在因重庆国信股权收购项目累计欠付清华控股借款本金约 </w:t>
      </w:r>
      <w:r>
        <w:rPr>
          <w:rFonts w:ascii="宋体" w:hAnsi="宋体" w:cs="宋体" w:eastAsia="宋体" w:hint="default"/>
        </w:rPr>
        <w:t>16.69</w:t>
      </w:r>
      <w:r>
        <w:rPr>
          <w:rFonts w:ascii="宋体" w:hAnsi="宋体" w:cs="宋体" w:eastAsia="宋体" w:hint="default"/>
          <w:spacing w:val="-40"/>
        </w:rPr>
        <w:t> </w:t>
      </w:r>
      <w:r>
        <w:rPr/>
        <w:t>亿 元的情形。</w:t>
      </w:r>
    </w:p>
    <w:p>
      <w:pPr>
        <w:spacing w:line="240" w:lineRule="auto" w:before="7"/>
        <w:rPr>
          <w:rFonts w:ascii="宋体" w:hAnsi="宋体" w:cs="宋体" w:eastAsia="宋体" w:hint="default"/>
          <w:sz w:val="21"/>
          <w:szCs w:val="21"/>
        </w:rPr>
      </w:pPr>
    </w:p>
    <w:p>
      <w:pPr>
        <w:pStyle w:val="BodyText"/>
        <w:spacing w:line="237" w:lineRule="auto"/>
        <w:ind w:right="154"/>
        <w:jc w:val="both"/>
      </w:pPr>
      <w:r>
        <w:rPr/>
        <w:t>我们认为，公司及下属公司利用清华控股发行的信用债券等融资工具，贷款时间长，利</w:t>
      </w:r>
      <w:r>
        <w:rPr>
          <w:spacing w:val="-61"/>
        </w:rPr>
        <w:t> </w:t>
      </w:r>
      <w:r>
        <w:rPr>
          <w:spacing w:val="-61"/>
        </w:rPr>
      </w:r>
      <w:r>
        <w:rPr/>
        <w:t>率较同期银行贷款利率低，能够调节公司信贷期限结构，节省公司的财务费用，不存在</w:t>
      </w:r>
      <w:r>
        <w:rPr>
          <w:spacing w:val="-61"/>
        </w:rPr>
        <w:t> </w:t>
      </w:r>
      <w:r>
        <w:rPr>
          <w:spacing w:val="-61"/>
        </w:rPr>
      </w:r>
      <w:r>
        <w:rPr/>
        <w:t>向大股东或其关联方输送利益事宜，不损害公司股东，特别是中小股东和公司的利益。</w:t>
      </w:r>
    </w:p>
    <w:p>
      <w:pPr>
        <w:spacing w:line="240" w:lineRule="auto" w:before="11"/>
        <w:rPr>
          <w:rFonts w:ascii="宋体" w:hAnsi="宋体" w:cs="宋体" w:eastAsia="宋体" w:hint="default"/>
          <w:sz w:val="23"/>
          <w:szCs w:val="23"/>
        </w:rPr>
      </w:pPr>
    </w:p>
    <w:p>
      <w:pPr>
        <w:pStyle w:val="BodyText"/>
        <w:spacing w:line="237" w:lineRule="auto"/>
        <w:ind w:right="142"/>
        <w:jc w:val="both"/>
      </w:pPr>
      <w:r>
        <w:rPr/>
        <w:t>我们认为，公司把环保事业作为承担社会责任的重要组成部分，其中涉及水污染防治和</w:t>
      </w:r>
      <w:r>
        <w:rPr>
          <w:spacing w:val="-61"/>
        </w:rPr>
        <w:t> </w:t>
      </w:r>
      <w:r>
        <w:rPr>
          <w:spacing w:val="-61"/>
        </w:rPr>
      </w:r>
      <w:r>
        <w:rPr/>
        <w:t>治理的水务业务是重中之重，公司有责任和义务加大水务领域的投资力度。由于水务项</w:t>
      </w:r>
      <w:r>
        <w:rPr>
          <w:spacing w:val="-61"/>
        </w:rPr>
        <w:t> </w:t>
      </w:r>
      <w:r>
        <w:rPr>
          <w:spacing w:val="-61"/>
        </w:rPr>
      </w:r>
      <w:r>
        <w:rPr/>
        <w:t>目建设期需要充裕的资金支持，包括股东担保、借款等，一旦投入运营就不再需要大量</w:t>
      </w:r>
      <w:r>
        <w:rPr>
          <w:spacing w:val="-61"/>
        </w:rPr>
        <w:t> </w:t>
      </w:r>
      <w:r>
        <w:rPr>
          <w:spacing w:val="-61"/>
        </w:rPr>
      </w:r>
      <w:r>
        <w:rPr/>
        <w:t>财务资助，呈现先投资后逐年收回投资、前期资产负债率高后逐步降低的财务特征，因</w:t>
      </w:r>
      <w:r>
        <w:rPr>
          <w:spacing w:val="-58"/>
        </w:rPr>
        <w:t> </w:t>
      </w:r>
      <w:r>
        <w:rPr>
          <w:spacing w:val="-58"/>
        </w:rPr>
      </w:r>
      <w:r>
        <w:rPr/>
        <w:t>此，公司对淮安水务、龙江环保的水务项目采取了倾斜政策，力图使得更多的污水厂早</w:t>
      </w:r>
      <w:r>
        <w:rPr>
          <w:spacing w:val="-61"/>
        </w:rPr>
        <w:t> </w:t>
      </w:r>
      <w:r>
        <w:rPr>
          <w:spacing w:val="-61"/>
        </w:rPr>
      </w:r>
      <w:r>
        <w:rPr/>
        <w:t>日投入运营，以减少水污染，保护水环境。公司为龙江环保提供担保以及利用国家开发</w:t>
      </w:r>
      <w:r>
        <w:rPr>
          <w:spacing w:val="-61"/>
        </w:rPr>
        <w:t> </w:t>
      </w:r>
      <w:r>
        <w:rPr>
          <w:spacing w:val="-61"/>
        </w:rPr>
      </w:r>
      <w:r>
        <w:rPr/>
        <w:t>银行申请的中长期项目贷款额度等事宜以往一直存续且均经过公司各年度股东大会审议</w:t>
      </w:r>
      <w:r>
        <w:rPr>
          <w:spacing w:val="-61"/>
        </w:rPr>
        <w:t> </w:t>
      </w:r>
      <w:r>
        <w:rPr>
          <w:spacing w:val="-61"/>
        </w:rPr>
      </w:r>
      <w:r>
        <w:rPr/>
        <w:t>批准，</w:t>
      </w:r>
      <w:r>
        <w:rPr>
          <w:rFonts w:ascii="宋体" w:hAnsi="宋体" w:cs="宋体" w:eastAsia="宋体" w:hint="default"/>
        </w:rPr>
        <w:t>2012</w:t>
      </w:r>
      <w:r>
        <w:rPr>
          <w:rFonts w:ascii="宋体" w:hAnsi="宋体" w:cs="宋体" w:eastAsia="宋体" w:hint="default"/>
          <w:spacing w:val="-40"/>
        </w:rPr>
        <w:t> </w:t>
      </w:r>
      <w:r>
        <w:rPr/>
        <w:t>年持续交易是在不大幅增加公司资产负债率且风险可控的情况下进行的，交 易完成后，不仅增加了公司投资收益，而且能够帮助公司更好地承担社会责任。公司向</w:t>
      </w:r>
      <w:r>
        <w:rPr>
          <w:spacing w:val="-61"/>
        </w:rPr>
        <w:t> </w:t>
      </w:r>
      <w:r>
        <w:rPr>
          <w:spacing w:val="-61"/>
        </w:rPr>
      </w:r>
      <w:r>
        <w:rPr/>
        <w:t>龙江环保提供借款及担保均用于龙江环保及其下属水务投资项目的建设，属于正常的商</w:t>
      </w:r>
      <w:r>
        <w:rPr>
          <w:spacing w:val="-49"/>
        </w:rPr>
        <w:t> </w:t>
      </w:r>
      <w:r>
        <w:rPr>
          <w:spacing w:val="-49"/>
        </w:rPr>
      </w:r>
      <w:r>
        <w:rPr/>
        <w:t>业行为，因此不存在向大股东或其关联方输送利益事宜，不损害公司股东，特别是中小</w:t>
      </w:r>
      <w:r>
        <w:rPr>
          <w:spacing w:val="-61"/>
        </w:rPr>
        <w:t> </w:t>
      </w:r>
      <w:r>
        <w:rPr>
          <w:spacing w:val="-61"/>
        </w:rPr>
      </w:r>
      <w:r>
        <w:rPr/>
        <w:t>股东和公司的利益。</w:t>
      </w:r>
    </w:p>
    <w:p>
      <w:pPr>
        <w:spacing w:line="240" w:lineRule="auto" w:before="8"/>
        <w:rPr>
          <w:rFonts w:ascii="宋体" w:hAnsi="宋体" w:cs="宋体" w:eastAsia="宋体" w:hint="default"/>
          <w:sz w:val="23"/>
          <w:szCs w:val="23"/>
        </w:rPr>
      </w:pPr>
    </w:p>
    <w:p>
      <w:pPr>
        <w:pStyle w:val="Heading3"/>
        <w:spacing w:line="240" w:lineRule="auto"/>
        <w:ind w:left="259" w:right="928"/>
        <w:jc w:val="left"/>
        <w:rPr>
          <w:b w:val="0"/>
          <w:bCs w:val="0"/>
        </w:rPr>
      </w:pPr>
      <w:r>
        <w:rPr>
          <w:rFonts w:ascii="宋体" w:hAnsi="宋体" w:cs="宋体" w:eastAsia="宋体" w:hint="default"/>
        </w:rPr>
        <w:t>(</w:t>
      </w:r>
      <w:r>
        <w:rPr/>
        <w:t>二</w:t>
      </w:r>
      <w:r>
        <w:rPr>
          <w:rFonts w:ascii="宋体" w:hAnsi="宋体" w:cs="宋体" w:eastAsia="宋体" w:hint="default"/>
        </w:rPr>
        <w:t>)</w:t>
      </w:r>
      <w:r>
        <w:rPr/>
        <w:t>其他关联交易</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143"/>
        <w:jc w:val="both"/>
      </w:pPr>
      <w:r>
        <w:rPr/>
        <w:t>基于公司</w:t>
      </w:r>
      <w:r>
        <w:rPr>
          <w:spacing w:val="-79"/>
        </w:rPr>
        <w:t> </w:t>
      </w:r>
      <w:r>
        <w:rPr>
          <w:rFonts w:ascii="宋体" w:hAnsi="宋体" w:cs="宋体" w:eastAsia="宋体" w:hint="default"/>
        </w:rPr>
        <w:t>2011</w:t>
      </w:r>
      <w:r>
        <w:rPr>
          <w:rFonts w:ascii="宋体" w:hAnsi="宋体" w:cs="宋体" w:eastAsia="宋体" w:hint="default"/>
          <w:spacing w:val="-79"/>
        </w:rPr>
        <w:t> </w:t>
      </w:r>
      <w:r>
        <w:rPr/>
        <w:t>年第四次临时股东大会授权，公司联合清华控股以承债方式收购重庆国信 投资控股有限公司</w:t>
      </w:r>
      <w:r>
        <w:rPr>
          <w:spacing w:val="-53"/>
        </w:rPr>
        <w:t> </w:t>
      </w:r>
      <w:r>
        <w:rPr>
          <w:rFonts w:ascii="宋体" w:hAnsi="宋体" w:cs="宋体" w:eastAsia="宋体" w:hint="default"/>
        </w:rPr>
        <w:t>38.412%</w:t>
      </w:r>
      <w:r>
        <w:rPr/>
        <w:t>股权，于</w:t>
      </w:r>
      <w:r>
        <w:rPr>
          <w:spacing w:val="-53"/>
        </w:rPr>
        <w:t> </w:t>
      </w:r>
      <w:r>
        <w:rPr>
          <w:rFonts w:ascii="宋体" w:hAnsi="宋体" w:cs="宋体" w:eastAsia="宋体" w:hint="default"/>
        </w:rPr>
        <w:t>2011</w:t>
      </w:r>
      <w:r>
        <w:rPr>
          <w:rFonts w:ascii="宋体" w:hAnsi="宋体" w:cs="宋体" w:eastAsia="宋体" w:hint="default"/>
          <w:spacing w:val="-53"/>
        </w:rPr>
        <w:t> </w:t>
      </w:r>
      <w:r>
        <w:rPr/>
        <w:t>年四季度在农业银行“内保外贷”项下为公司 所属境外全资子公司担保单笔大额外币借款约合人民币 </w:t>
      </w:r>
      <w:r>
        <w:rPr>
          <w:rFonts w:ascii="宋体" w:hAnsi="宋体" w:cs="宋体" w:eastAsia="宋体" w:hint="default"/>
        </w:rPr>
        <w:t>26.86</w:t>
      </w:r>
      <w:r>
        <w:rPr>
          <w:rFonts w:ascii="宋体" w:hAnsi="宋体" w:cs="宋体" w:eastAsia="宋体" w:hint="default"/>
          <w:spacing w:val="-39"/>
        </w:rPr>
        <w:t> </w:t>
      </w:r>
      <w:r>
        <w:rPr/>
        <w:t>亿元，用于标的股权收购 </w:t>
      </w:r>
      <w:r>
        <w:rPr>
          <w:spacing w:val="-5"/>
        </w:rPr>
        <w:t>目的；作为反担保措施，公司与清华控股向农业银行质押了等额人民币保证金。该笔“内</w:t>
      </w:r>
      <w:r>
        <w:rPr>
          <w:spacing w:val="-85"/>
        </w:rPr>
        <w:t> </w:t>
      </w:r>
      <w:r>
        <w:rPr>
          <w:spacing w:val="-85"/>
        </w:rPr>
      </w:r>
      <w:r>
        <w:rPr/>
        <w:t>保外贷”项下外币借款于</w:t>
      </w:r>
      <w:r>
        <w:rPr>
          <w:spacing w:val="-40"/>
        </w:rPr>
        <w:t> </w:t>
      </w:r>
      <w:r>
        <w:rPr>
          <w:rFonts w:ascii="宋体" w:hAnsi="宋体" w:cs="宋体" w:eastAsia="宋体" w:hint="default"/>
        </w:rPr>
        <w:t>2012</w:t>
      </w:r>
      <w:r>
        <w:rPr>
          <w:rFonts w:ascii="宋体" w:hAnsi="宋体" w:cs="宋体" w:eastAsia="宋体" w:hint="default"/>
          <w:spacing w:val="-40"/>
        </w:rPr>
        <w:t> </w:t>
      </w:r>
      <w:r>
        <w:rPr/>
        <w:t>年</w:t>
      </w:r>
      <w:r>
        <w:rPr>
          <w:spacing w:val="-40"/>
        </w:rPr>
        <w:t> </w:t>
      </w:r>
      <w:r>
        <w:rPr>
          <w:rFonts w:ascii="宋体" w:hAnsi="宋体" w:cs="宋体" w:eastAsia="宋体" w:hint="default"/>
        </w:rPr>
        <w:t>10</w:t>
      </w:r>
      <w:r>
        <w:rPr>
          <w:rFonts w:ascii="宋体" w:hAnsi="宋体" w:cs="宋体" w:eastAsia="宋体" w:hint="default"/>
          <w:spacing w:val="-40"/>
        </w:rPr>
        <w:t> </w:t>
      </w:r>
      <w:r>
        <w:rPr/>
        <w:t>月到期时，公司联合清华控股主动履行反担保付款</w:t>
      </w:r>
    </w:p>
    <w:p>
      <w:pPr>
        <w:pStyle w:val="BodyText"/>
        <w:spacing w:line="237" w:lineRule="auto"/>
        <w:ind w:right="144"/>
        <w:jc w:val="both"/>
      </w:pPr>
      <w:r>
        <w:rPr/>
        <w:t>义务，指令农业银行执行保证金出境还贷，其中，执行清华控股保证金本息</w:t>
      </w:r>
      <w:r>
        <w:rPr>
          <w:spacing w:val="57"/>
        </w:rPr>
        <w:t> </w:t>
      </w:r>
      <w:r>
        <w:rPr>
          <w:rFonts w:ascii="宋体" w:hAnsi="宋体" w:cs="宋体" w:eastAsia="宋体" w:hint="default"/>
        </w:rPr>
        <w:t>92,712.50</w:t>
      </w:r>
      <w:r>
        <w:rPr>
          <w:rFonts w:ascii="宋体" w:hAnsi="宋体" w:cs="宋体" w:eastAsia="宋体" w:hint="default"/>
          <w:spacing w:val="-111"/>
        </w:rPr>
        <w:t> </w:t>
      </w:r>
      <w:r>
        <w:rPr/>
        <w:t>万元；该笔“内保外贷”业务结清后，相应体现为清华控股向公司所属境外全资子公司</w:t>
      </w:r>
      <w:r>
        <w:rPr>
          <w:spacing w:val="-61"/>
        </w:rPr>
        <w:t> </w:t>
      </w:r>
      <w:r>
        <w:rPr>
          <w:spacing w:val="-61"/>
        </w:rPr>
      </w:r>
      <w:r>
        <w:rPr/>
        <w:t>提供偿债资金</w:t>
      </w:r>
      <w:r>
        <w:rPr>
          <w:spacing w:val="-60"/>
        </w:rPr>
        <w:t> </w:t>
      </w:r>
      <w:r>
        <w:rPr>
          <w:rFonts w:ascii="宋体" w:hAnsi="宋体" w:cs="宋体" w:eastAsia="宋体" w:hint="default"/>
        </w:rPr>
        <w:t>92,712.50</w:t>
      </w:r>
      <w:r>
        <w:rPr>
          <w:rFonts w:ascii="宋体" w:hAnsi="宋体" w:cs="宋体" w:eastAsia="宋体" w:hint="default"/>
          <w:spacing w:val="-60"/>
        </w:rPr>
        <w:t> </w:t>
      </w:r>
      <w:r>
        <w:rPr/>
        <w:t>万元。</w:t>
      </w:r>
    </w:p>
    <w:p>
      <w:pPr>
        <w:spacing w:line="240" w:lineRule="auto" w:before="7"/>
        <w:rPr>
          <w:rFonts w:ascii="宋体" w:hAnsi="宋体" w:cs="宋体" w:eastAsia="宋体" w:hint="default"/>
          <w:sz w:val="27"/>
          <w:szCs w:val="27"/>
        </w:rPr>
      </w:pPr>
    </w:p>
    <w:p>
      <w:pPr>
        <w:pStyle w:val="Heading2"/>
        <w:spacing w:line="240" w:lineRule="auto"/>
        <w:ind w:left="138" w:right="0"/>
        <w:jc w:val="both"/>
      </w:pPr>
      <w:r>
        <w:rPr/>
        <w:t>七、重大合同及其履行情况</w:t>
      </w:r>
    </w:p>
    <w:p>
      <w:pPr>
        <w:spacing w:line="475" w:lineRule="auto" w:before="194"/>
        <w:ind w:left="138" w:right="6325"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w:t>
      </w:r>
      <w:r>
        <w:rPr>
          <w:rFonts w:ascii="宋体" w:hAnsi="宋体" w:cs="宋体" w:eastAsia="宋体" w:hint="default"/>
          <w:b/>
          <w:bCs/>
          <w:spacing w:val="-10"/>
          <w:sz w:val="24"/>
          <w:szCs w:val="24"/>
        </w:rPr>
        <w:t> </w:t>
      </w:r>
      <w:r>
        <w:rPr>
          <w:rFonts w:ascii="宋体" w:hAnsi="宋体" w:cs="宋体" w:eastAsia="宋体" w:hint="default"/>
          <w:b/>
          <w:bCs/>
          <w:sz w:val="24"/>
          <w:szCs w:val="24"/>
        </w:rPr>
        <w:t>托管、承包、租赁事项</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spacing w:after="0" w:line="475" w:lineRule="auto"/>
        <w:jc w:val="left"/>
        <w:rPr>
          <w:rFonts w:ascii="宋体" w:hAnsi="宋体" w:cs="宋体" w:eastAsia="宋体" w:hint="default"/>
          <w:sz w:val="24"/>
          <w:szCs w:val="24"/>
        </w:rPr>
        <w:sectPr>
          <w:pgSz w:w="11910" w:h="16840"/>
          <w:pgMar w:header="609" w:footer="761"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26"/>
        <w:ind w:right="3668"/>
        <w:jc w:val="left"/>
        <w:rPr>
          <w:b w:val="0"/>
          <w:bCs w:val="0"/>
        </w:rPr>
      </w:pPr>
      <w:r>
        <w:rPr>
          <w:rFonts w:ascii="宋体" w:hAnsi="宋体" w:cs="宋体" w:eastAsia="宋体" w:hint="default"/>
        </w:rPr>
        <w:t>(</w:t>
      </w:r>
      <w:r>
        <w:rPr/>
        <w:t>二</w:t>
      </w:r>
      <w:r>
        <w:rPr>
          <w:rFonts w:ascii="宋体" w:hAnsi="宋体" w:cs="宋体" w:eastAsia="宋体" w:hint="default"/>
        </w:rPr>
        <w:t>)</w:t>
      </w:r>
      <w:r>
        <w:rPr/>
        <w:t>担保情况</w:t>
      </w:r>
      <w:r>
        <w:rPr>
          <w:b w:val="0"/>
          <w:bCs w:val="0"/>
        </w:rPr>
      </w: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2437"/>
        <w:gridCol w:w="1116"/>
        <w:gridCol w:w="936"/>
        <w:gridCol w:w="758"/>
        <w:gridCol w:w="757"/>
        <w:gridCol w:w="1896"/>
        <w:gridCol w:w="758"/>
        <w:gridCol w:w="759"/>
      </w:tblGrid>
      <w:tr>
        <w:trPr>
          <w:trHeight w:val="956" w:hRule="exact"/>
        </w:trPr>
        <w:tc>
          <w:tcPr>
            <w:tcW w:w="2437"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担保对象</w:t>
            </w:r>
          </w:p>
        </w:tc>
        <w:tc>
          <w:tcPr>
            <w:tcW w:w="111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发生日期</w:t>
            </w:r>
          </w:p>
        </w:tc>
        <w:tc>
          <w:tcPr>
            <w:tcW w:w="93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51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8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担保期限</w:t>
            </w:r>
          </w:p>
        </w:tc>
        <w:tc>
          <w:tcPr>
            <w:tcW w:w="75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担保是</w:t>
            </w:r>
          </w:p>
          <w:p>
            <w:pPr>
              <w:pStyle w:val="TableParagraph"/>
              <w:spacing w:line="237" w:lineRule="auto" w:before="1"/>
              <w:ind w:left="101" w:right="101"/>
              <w:jc w:val="center"/>
              <w:rPr>
                <w:rFonts w:ascii="宋体" w:hAnsi="宋体" w:cs="宋体" w:eastAsia="宋体" w:hint="default"/>
                <w:sz w:val="18"/>
                <w:szCs w:val="18"/>
              </w:rPr>
            </w:pPr>
            <w:r>
              <w:rPr>
                <w:rFonts w:ascii="宋体" w:hAnsi="宋体" w:cs="宋体" w:eastAsia="宋体" w:hint="default"/>
                <w:sz w:val="18"/>
                <w:szCs w:val="18"/>
              </w:rPr>
              <w:t>否已经 履行完 毕</w:t>
            </w:r>
          </w:p>
        </w:tc>
        <w:tc>
          <w:tcPr>
            <w:tcW w:w="759"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是否为</w:t>
            </w:r>
          </w:p>
          <w:p>
            <w:pPr>
              <w:pStyle w:val="TableParagraph"/>
              <w:spacing w:line="234" w:lineRule="exact" w:before="22"/>
              <w:ind w:left="191" w:right="92" w:hanging="90"/>
              <w:jc w:val="left"/>
              <w:rPr>
                <w:rFonts w:ascii="宋体" w:hAnsi="宋体" w:cs="宋体" w:eastAsia="宋体" w:hint="default"/>
                <w:sz w:val="18"/>
                <w:szCs w:val="18"/>
              </w:rPr>
            </w:pPr>
            <w:r>
              <w:rPr>
                <w:rFonts w:ascii="宋体" w:hAnsi="宋体" w:cs="宋体" w:eastAsia="宋体" w:hint="default"/>
                <w:sz w:val="18"/>
                <w:szCs w:val="18"/>
              </w:rPr>
              <w:t>关联方 担保</w:t>
            </w:r>
          </w:p>
        </w:tc>
      </w:tr>
      <w:tr>
        <w:trPr>
          <w:trHeight w:val="300"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2012-6-26</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11000.00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 w:right="0"/>
              <w:jc w:val="center"/>
              <w:rPr>
                <w:rFonts w:ascii="Times New Roman" w:hAnsi="Times New Roman" w:cs="Times New Roman" w:eastAsia="Times New Roman" w:hint="default"/>
                <w:sz w:val="18"/>
                <w:szCs w:val="18"/>
              </w:rPr>
            </w:pPr>
            <w:r>
              <w:rPr>
                <w:rFonts w:ascii="Times New Roman"/>
                <w:sz w:val="18"/>
              </w:rPr>
              <w:t>2012.06.26-2015.06.20</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00"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2012-7-2</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15000.00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2012.07.02-2017.07.02</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00"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2012-7-20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14000.00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2012.07.20-2015.07.20</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00"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2012-9-25</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18000.00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2012.09.25-2015.03.24</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哈尔滨平义龙江环保治水有</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2009-8-10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0" w:right="0"/>
              <w:jc w:val="center"/>
              <w:rPr>
                <w:rFonts w:ascii="宋体" w:hAnsi="宋体" w:cs="宋体" w:eastAsia="宋体" w:hint="default"/>
                <w:sz w:val="18"/>
                <w:szCs w:val="18"/>
              </w:rPr>
            </w:pPr>
            <w:r>
              <w:rPr>
                <w:rFonts w:ascii="宋体"/>
                <w:sz w:val="18"/>
              </w:rPr>
              <w:t>400.00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2009.08.10-2021.08.09</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哈尔滨平义龙江环保治水有</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2009-9-18</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2700.00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2009.09.18-2021.08.09</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哈尔滨平义龙江环保治水有</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2009-10-19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0" w:right="0"/>
              <w:jc w:val="center"/>
              <w:rPr>
                <w:rFonts w:ascii="宋体" w:hAnsi="宋体" w:cs="宋体" w:eastAsia="宋体" w:hint="default"/>
                <w:sz w:val="18"/>
                <w:szCs w:val="18"/>
              </w:rPr>
            </w:pPr>
            <w:r>
              <w:rPr>
                <w:rFonts w:ascii="宋体"/>
                <w:sz w:val="18"/>
              </w:rPr>
              <w:t>553.00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2009.10.19-2021.08.09</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哈尔滨平义龙江环保治水有</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2009-11-27</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1200.00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2009.11.27-2021.08.09</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哈尔滨平义龙江环保治水有</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2010-2-3</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1000.00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2010.02.03-2021.08.09</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哈尔滨平义龙江环保治水有</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2010-4-28</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1000.00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2010.04.28-2021.08.09</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哈尔滨平义龙江环保治水有</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2010-5-20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1000.00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2010.05.20-2021.08.09</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哈尔滨平义龙江环保治水有</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2010-6-28</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2100.00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2010.06.28-2021.08.09</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4"/>
                <w:sz w:val="18"/>
                <w:szCs w:val="18"/>
              </w:rPr>
              <w:t>哈尔滨平义龙江环保治水有</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2010-8-2</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0" w:right="0"/>
              <w:jc w:val="center"/>
              <w:rPr>
                <w:rFonts w:ascii="宋体" w:hAnsi="宋体" w:cs="宋体" w:eastAsia="宋体" w:hint="default"/>
                <w:sz w:val="18"/>
                <w:szCs w:val="18"/>
              </w:rPr>
            </w:pPr>
            <w:r>
              <w:rPr>
                <w:rFonts w:ascii="宋体"/>
                <w:sz w:val="18"/>
              </w:rPr>
              <w:t>7980.00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2010.08.02-2021.08.09</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00"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2012-9-5</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0" w:right="0"/>
              <w:jc w:val="center"/>
              <w:rPr>
                <w:rFonts w:ascii="宋体" w:hAnsi="宋体" w:cs="宋体" w:eastAsia="宋体" w:hint="default"/>
                <w:sz w:val="18"/>
                <w:szCs w:val="18"/>
              </w:rPr>
            </w:pPr>
            <w:r>
              <w:rPr>
                <w:rFonts w:ascii="宋体"/>
                <w:sz w:val="18"/>
              </w:rPr>
              <w:t>500.00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2012.09.05-2015.09.05</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2010-6-30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30000.00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2010.06.30-2015.06.29</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2010-9-27</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50000.00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2010.09.27-2017.09.26</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0" w:hRule="exact"/>
        </w:trPr>
        <w:tc>
          <w:tcPr>
            <w:tcW w:w="243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2011-9-3</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0" w:right="0"/>
              <w:jc w:val="center"/>
              <w:rPr>
                <w:rFonts w:ascii="宋体" w:hAnsi="宋体" w:cs="宋体" w:eastAsia="宋体" w:hint="default"/>
                <w:sz w:val="18"/>
                <w:szCs w:val="18"/>
              </w:rPr>
            </w:pPr>
            <w:r>
              <w:rPr>
                <w:rFonts w:ascii="宋体"/>
                <w:sz w:val="18"/>
              </w:rPr>
              <w:t>690.90</w:t>
            </w:r>
          </w:p>
        </w:tc>
        <w:tc>
          <w:tcPr>
            <w:tcW w:w="15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2012.09.20-2015.09.20</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9"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5248"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报告期末担保发生额合计</w:t>
            </w:r>
          </w:p>
        </w:tc>
        <w:tc>
          <w:tcPr>
            <w:tcW w:w="4171"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59,190.90</w:t>
            </w:r>
          </w:p>
        </w:tc>
      </w:tr>
      <w:tr>
        <w:trPr>
          <w:trHeight w:val="300" w:hRule="exact"/>
        </w:trPr>
        <w:tc>
          <w:tcPr>
            <w:tcW w:w="5248"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4171"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157,123.90</w:t>
            </w:r>
          </w:p>
        </w:tc>
      </w:tr>
      <w:tr>
        <w:trPr>
          <w:trHeight w:val="300" w:hRule="exact"/>
        </w:trPr>
        <w:tc>
          <w:tcPr>
            <w:tcW w:w="9419" w:type="dxa"/>
            <w:gridSpan w:val="8"/>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300" w:hRule="exact"/>
        </w:trPr>
        <w:tc>
          <w:tcPr>
            <w:tcW w:w="5248"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报告期末对控股子公司担保发生额合计</w:t>
            </w:r>
          </w:p>
        </w:tc>
        <w:tc>
          <w:tcPr>
            <w:tcW w:w="4171"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357,078.14</w:t>
            </w:r>
          </w:p>
        </w:tc>
      </w:tr>
      <w:tr>
        <w:trPr>
          <w:trHeight w:val="300" w:hRule="exact"/>
        </w:trPr>
        <w:tc>
          <w:tcPr>
            <w:tcW w:w="5248"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报告期末对控股子公司担保余额合计</w:t>
            </w:r>
          </w:p>
        </w:tc>
        <w:tc>
          <w:tcPr>
            <w:tcW w:w="4171"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372,699.03</w:t>
            </w:r>
          </w:p>
        </w:tc>
      </w:tr>
      <w:tr>
        <w:trPr>
          <w:trHeight w:val="288" w:hRule="exact"/>
        </w:trPr>
        <w:tc>
          <w:tcPr>
            <w:tcW w:w="5248" w:type="dxa"/>
            <w:gridSpan w:val="4"/>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公司担保总额情况</w:t>
            </w:r>
            <w:r>
              <w:rPr>
                <w:rFonts w:ascii="宋体" w:hAnsi="宋体" w:cs="宋体" w:eastAsia="宋体" w:hint="default"/>
                <w:b/>
                <w:bCs/>
                <w:sz w:val="21"/>
                <w:szCs w:val="21"/>
              </w:rPr>
              <w:t>(</w:t>
            </w:r>
            <w:r>
              <w:rPr>
                <w:rFonts w:ascii="宋体" w:hAnsi="宋体" w:cs="宋体" w:eastAsia="宋体" w:hint="default"/>
                <w:b/>
                <w:bCs/>
                <w:sz w:val="21"/>
                <w:szCs w:val="21"/>
              </w:rPr>
              <w:t>包括对控股子公司的担保</w:t>
            </w:r>
            <w:r>
              <w:rPr>
                <w:rFonts w:ascii="宋体" w:hAnsi="宋体" w:cs="宋体" w:eastAsia="宋体" w:hint="default"/>
                <w:b/>
                <w:bCs/>
                <w:sz w:val="21"/>
                <w:szCs w:val="21"/>
              </w:rPr>
              <w:t>)</w:t>
            </w:r>
            <w:r>
              <w:rPr>
                <w:rFonts w:ascii="宋体" w:hAnsi="宋体" w:cs="宋体" w:eastAsia="宋体" w:hint="default"/>
                <w:sz w:val="21"/>
                <w:szCs w:val="21"/>
              </w:rPr>
            </w:r>
          </w:p>
        </w:tc>
        <w:tc>
          <w:tcPr>
            <w:tcW w:w="4171" w:type="dxa"/>
            <w:gridSpan w:val="4"/>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5248"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4171"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1"/>
              <w:jc w:val="right"/>
              <w:rPr>
                <w:rFonts w:ascii="宋体" w:hAnsi="宋体" w:cs="宋体" w:eastAsia="宋体" w:hint="default"/>
                <w:sz w:val="18"/>
                <w:szCs w:val="18"/>
              </w:rPr>
            </w:pPr>
            <w:r>
              <w:rPr>
                <w:rFonts w:ascii="宋体"/>
                <w:sz w:val="18"/>
              </w:rPr>
              <w:t>529,822.93</w:t>
            </w:r>
          </w:p>
        </w:tc>
      </w:tr>
      <w:tr>
        <w:trPr>
          <w:trHeight w:val="300" w:hRule="exact"/>
        </w:trPr>
        <w:tc>
          <w:tcPr>
            <w:tcW w:w="5248"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r>
              <w:rPr>
                <w:rFonts w:ascii="宋体" w:hAnsi="宋体" w:cs="宋体" w:eastAsia="宋体" w:hint="default"/>
                <w:sz w:val="18"/>
                <w:szCs w:val="18"/>
              </w:rPr>
              <w:t>(%)</w:t>
            </w:r>
          </w:p>
        </w:tc>
        <w:tc>
          <w:tcPr>
            <w:tcW w:w="4171"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1"/>
              <w:jc w:val="right"/>
              <w:rPr>
                <w:rFonts w:ascii="宋体" w:hAnsi="宋体" w:cs="宋体" w:eastAsia="宋体" w:hint="default"/>
                <w:sz w:val="18"/>
                <w:szCs w:val="18"/>
              </w:rPr>
            </w:pPr>
            <w:r>
              <w:rPr>
                <w:rFonts w:ascii="宋体"/>
                <w:sz w:val="18"/>
              </w:rPr>
              <w:t>58.27%</w:t>
            </w:r>
          </w:p>
        </w:tc>
      </w:tr>
      <w:tr>
        <w:trPr>
          <w:trHeight w:val="300" w:hRule="exact"/>
        </w:trPr>
        <w:tc>
          <w:tcPr>
            <w:tcW w:w="9419" w:type="dxa"/>
            <w:gridSpan w:val="8"/>
            <w:tcBorders>
              <w:top w:val="single" w:sz="6" w:space="0" w:color="000000"/>
              <w:left w:val="single" w:sz="12" w:space="0" w:color="000000"/>
              <w:bottom w:val="single" w:sz="6" w:space="0" w:color="000000"/>
              <w:right w:val="single" w:sz="12"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00" w:hRule="exact"/>
        </w:trPr>
        <w:tc>
          <w:tcPr>
            <w:tcW w:w="5248"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tc>
        <w:tc>
          <w:tcPr>
            <w:tcW w:w="4171"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1"/>
              <w:jc w:val="right"/>
              <w:rPr>
                <w:rFonts w:ascii="宋体" w:hAnsi="宋体" w:cs="宋体" w:eastAsia="宋体" w:hint="default"/>
                <w:sz w:val="18"/>
                <w:szCs w:val="18"/>
              </w:rPr>
            </w:pPr>
            <w:r>
              <w:rPr>
                <w:rFonts w:ascii="宋体"/>
                <w:sz w:val="18"/>
              </w:rPr>
              <w:t>75,933.00</w:t>
            </w:r>
          </w:p>
        </w:tc>
      </w:tr>
      <w:tr>
        <w:trPr>
          <w:trHeight w:val="481" w:hRule="exact"/>
        </w:trPr>
        <w:tc>
          <w:tcPr>
            <w:tcW w:w="5248"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0"/>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的被担保对象提供的债务担保</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171"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1"/>
              <w:jc w:val="right"/>
              <w:rPr>
                <w:rFonts w:ascii="宋体" w:hAnsi="宋体" w:cs="宋体" w:eastAsia="宋体" w:hint="default"/>
                <w:sz w:val="18"/>
                <w:szCs w:val="18"/>
              </w:rPr>
            </w:pPr>
            <w:r>
              <w:rPr>
                <w:rFonts w:ascii="宋体"/>
                <w:sz w:val="18"/>
              </w:rPr>
              <w:t>266,552.57</w:t>
            </w:r>
          </w:p>
        </w:tc>
      </w:tr>
      <w:tr>
        <w:trPr>
          <w:trHeight w:val="300" w:hRule="exact"/>
        </w:trPr>
        <w:tc>
          <w:tcPr>
            <w:tcW w:w="5248"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p>
        </w:tc>
        <w:tc>
          <w:tcPr>
            <w:tcW w:w="4171"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75,203.44</w:t>
            </w:r>
          </w:p>
        </w:tc>
      </w:tr>
      <w:tr>
        <w:trPr>
          <w:trHeight w:val="308" w:hRule="exact"/>
        </w:trPr>
        <w:tc>
          <w:tcPr>
            <w:tcW w:w="5248" w:type="dxa"/>
            <w:gridSpan w:val="4"/>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4171"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266,552.57</w:t>
            </w:r>
          </w:p>
        </w:tc>
      </w:tr>
    </w:tbl>
    <w:p>
      <w:pPr>
        <w:spacing w:line="240" w:lineRule="auto" w:before="11"/>
        <w:rPr>
          <w:rFonts w:ascii="宋体" w:hAnsi="宋体" w:cs="宋体" w:eastAsia="宋体" w:hint="default"/>
          <w:b/>
          <w:bCs/>
          <w:sz w:val="18"/>
          <w:szCs w:val="18"/>
        </w:rPr>
      </w:pPr>
    </w:p>
    <w:p>
      <w:pPr>
        <w:pStyle w:val="BodyText"/>
        <w:spacing w:line="237" w:lineRule="auto" w:before="28"/>
        <w:ind w:left="238" w:right="244"/>
        <w:jc w:val="both"/>
      </w:pPr>
      <w:r>
        <w:rPr/>
        <w:t>根据于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日召开的公司</w:t>
      </w:r>
      <w:r>
        <w:rPr>
          <w:spacing w:val="-60"/>
        </w:rPr>
        <w:t> </w:t>
      </w:r>
      <w:r>
        <w:rPr>
          <w:rFonts w:ascii="宋体" w:hAnsi="宋体" w:cs="宋体" w:eastAsia="宋体" w:hint="default"/>
        </w:rPr>
        <w:t>2011</w:t>
      </w:r>
      <w:r>
        <w:rPr>
          <w:rFonts w:ascii="宋体" w:hAnsi="宋体" w:cs="宋体" w:eastAsia="宋体" w:hint="default"/>
          <w:spacing w:val="-60"/>
        </w:rPr>
        <w:t> </w:t>
      </w:r>
      <w:r>
        <w:rPr>
          <w:spacing w:val="-3"/>
        </w:rPr>
        <w:t>年度股东大会审议通过的《关于申请</w:t>
      </w:r>
      <w:r>
        <w:rPr>
          <w:spacing w:val="-61"/>
        </w:rPr>
        <w:t> </w:t>
      </w:r>
      <w:r>
        <w:rPr>
          <w:rFonts w:ascii="宋体" w:hAnsi="宋体" w:cs="宋体" w:eastAsia="宋体" w:hint="default"/>
        </w:rPr>
        <w:t>2012</w:t>
      </w:r>
      <w:r>
        <w:rPr>
          <w:rFonts w:ascii="宋体" w:hAnsi="宋体" w:cs="宋体" w:eastAsia="宋体" w:hint="default"/>
          <w:spacing w:val="-60"/>
        </w:rPr>
        <w:t> </w:t>
      </w:r>
      <w:r>
        <w:rPr/>
        <w:t>年年 </w:t>
      </w:r>
      <w:r>
        <w:rPr>
          <w:spacing w:val="-5"/>
        </w:rPr>
        <w:t>度综合授信额度及授权下属子公司使用并为其提供担保的议案》，公司在银行综合授信额</w:t>
      </w:r>
      <w:r>
        <w:rPr>
          <w:spacing w:val="-86"/>
        </w:rPr>
        <w:t> </w:t>
      </w:r>
      <w:r>
        <w:rPr>
          <w:spacing w:val="-86"/>
        </w:rPr>
      </w:r>
      <w:r>
        <w:rPr/>
        <w:t>度内，对下属子公司在实际经营中所需资金产生的银行借款进行担保。同时公司对下属</w:t>
      </w:r>
    </w:p>
    <w:p>
      <w:pPr>
        <w:spacing w:after="0" w:line="237" w:lineRule="auto"/>
        <w:jc w:val="both"/>
        <w:sectPr>
          <w:pgSz w:w="11910" w:h="16840"/>
          <w:pgMar w:header="609" w:footer="761" w:top="1080" w:bottom="96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left="238" w:right="212"/>
        <w:jc w:val="both"/>
      </w:pPr>
      <w:r>
        <w:rPr/>
        <w:t>子公司的资金进行了较为严格的监管措施，目前资金使用正常，有利地保障了子公司经</w:t>
      </w:r>
      <w:r>
        <w:rPr>
          <w:spacing w:val="-59"/>
        </w:rPr>
        <w:t> </w:t>
      </w:r>
      <w:r>
        <w:rPr>
          <w:spacing w:val="-59"/>
        </w:rPr>
      </w:r>
      <w:r>
        <w:rPr/>
        <w:t>营活动的正常开展。</w:t>
      </w:r>
    </w:p>
    <w:p>
      <w:pPr>
        <w:spacing w:line="240" w:lineRule="auto" w:before="9"/>
        <w:rPr>
          <w:rFonts w:ascii="宋体" w:hAnsi="宋体" w:cs="宋体" w:eastAsia="宋体" w:hint="default"/>
          <w:sz w:val="21"/>
          <w:szCs w:val="21"/>
        </w:rPr>
      </w:pPr>
    </w:p>
    <w:p>
      <w:pPr>
        <w:pStyle w:val="BodyText"/>
        <w:spacing w:line="237" w:lineRule="auto"/>
        <w:ind w:left="238" w:right="203"/>
        <w:jc w:val="both"/>
      </w:pPr>
      <w:r>
        <w:rPr/>
        <w:t>本期发生为资产负债率超过</w:t>
      </w:r>
      <w:r>
        <w:rPr>
          <w:spacing w:val="52"/>
        </w:rPr>
        <w:t> </w:t>
      </w:r>
      <w:r>
        <w:rPr>
          <w:rFonts w:ascii="宋体" w:hAnsi="宋体" w:cs="宋体" w:eastAsia="宋体" w:hint="default"/>
        </w:rPr>
        <w:t>70%</w:t>
      </w:r>
      <w:r>
        <w:rPr/>
        <w:t>被担保对象担保事宜为公司为龙江环保集团股份有限公</w:t>
      </w:r>
      <w:r>
        <w:rPr>
          <w:spacing w:val="-110"/>
        </w:rPr>
        <w:t> </w:t>
      </w:r>
      <w:r>
        <w:rPr>
          <w:spacing w:val="-110"/>
        </w:rPr>
      </w:r>
      <w:r>
        <w:rPr/>
        <w:t>司、哈尔滨平义龙江环保水务有限责任公司、淮安同方水务有限公司、惠州市同方水务</w:t>
      </w:r>
      <w:r>
        <w:rPr>
          <w:spacing w:val="-61"/>
        </w:rPr>
        <w:t> </w:t>
      </w:r>
      <w:r>
        <w:rPr>
          <w:spacing w:val="-61"/>
        </w:rPr>
      </w:r>
      <w:r>
        <w:rPr/>
        <w:t>有限公司因 </w:t>
      </w:r>
      <w:r>
        <w:rPr>
          <w:rFonts w:ascii="宋体" w:hAnsi="宋体" w:cs="宋体" w:eastAsia="宋体" w:hint="default"/>
        </w:rPr>
        <w:t>BOT/TOT </w:t>
      </w:r>
      <w:r>
        <w:rPr/>
        <w:t>业务模式导致资产负债率超过</w:t>
      </w:r>
      <w:r>
        <w:rPr>
          <w:spacing w:val="-40"/>
        </w:rPr>
        <w:t> </w:t>
      </w:r>
      <w:r>
        <w:rPr>
          <w:rFonts w:ascii="宋体" w:hAnsi="宋体" w:cs="宋体" w:eastAsia="宋体" w:hint="default"/>
        </w:rPr>
        <w:t>70%</w:t>
      </w:r>
      <w:r>
        <w:rPr/>
        <w:t>；同方国际有限公司（</w:t>
      </w:r>
      <w:r>
        <w:rPr>
          <w:rFonts w:ascii="宋体" w:hAnsi="宋体" w:cs="宋体" w:eastAsia="宋体" w:hint="default"/>
        </w:rPr>
        <w:t>TongFang Global</w:t>
      </w:r>
      <w:r>
        <w:rPr>
          <w:rFonts w:ascii="宋体" w:hAnsi="宋体" w:cs="宋体" w:eastAsia="宋体" w:hint="default"/>
          <w:spacing w:val="-9"/>
        </w:rPr>
        <w:t> </w:t>
      </w:r>
      <w:r>
        <w:rPr>
          <w:rFonts w:ascii="宋体" w:hAnsi="宋体" w:cs="宋体" w:eastAsia="宋体" w:hint="default"/>
          <w:spacing w:val="-4"/>
        </w:rPr>
        <w:t>Limited</w:t>
      </w:r>
      <w:r>
        <w:rPr>
          <w:spacing w:val="-4"/>
        </w:rPr>
        <w:t>）、深圳同方多媒体科技有限公司主要依托公司商业信用和银行贸易融资</w:t>
      </w:r>
      <w:r>
        <w:rPr>
          <w:spacing w:val="-117"/>
        </w:rPr>
        <w:t> </w:t>
      </w:r>
      <w:r>
        <w:rPr>
          <w:spacing w:val="-117"/>
        </w:rPr>
      </w:r>
      <w:r>
        <w:rPr/>
        <w:t>开展大规模消费类电子产品经销业务，导致资产负债率超过</w:t>
      </w:r>
      <w:r>
        <w:rPr>
          <w:spacing w:val="-99"/>
        </w:rPr>
        <w:t> </w:t>
      </w:r>
      <w:r>
        <w:rPr>
          <w:rFonts w:ascii="宋体" w:hAnsi="宋体" w:cs="宋体" w:eastAsia="宋体" w:hint="default"/>
          <w:spacing w:val="-4"/>
        </w:rPr>
        <w:t>70%</w:t>
      </w:r>
      <w:r>
        <w:rPr>
          <w:spacing w:val="-4"/>
        </w:rPr>
        <w:t>；南通同方半导体有限公</w:t>
      </w:r>
      <w:r>
        <w:rPr/>
        <w:t> 司、同方光电科技有限公司因 </w:t>
      </w:r>
      <w:r>
        <w:rPr>
          <w:rFonts w:ascii="宋体" w:hAnsi="宋体" w:cs="宋体" w:eastAsia="宋体" w:hint="default"/>
        </w:rPr>
        <w:t>LED</w:t>
      </w:r>
      <w:r>
        <w:rPr>
          <w:rFonts w:ascii="宋体" w:hAnsi="宋体" w:cs="宋体" w:eastAsia="宋体" w:hint="default"/>
          <w:spacing w:val="-39"/>
        </w:rPr>
        <w:t> </w:t>
      </w:r>
      <w:r>
        <w:rPr/>
        <w:t>芯片产业化项目购建与营运资金主要依托中长期专项 </w:t>
      </w:r>
      <w:r>
        <w:rPr>
          <w:spacing w:val="-3"/>
        </w:rPr>
        <w:t>贷款、银行贸易融资及集团内部资金支持，导致资产负债率超过或接近</w:t>
      </w:r>
      <w:r>
        <w:rPr>
          <w:spacing w:val="-39"/>
        </w:rPr>
        <w:t> </w:t>
      </w:r>
      <w:r>
        <w:rPr>
          <w:rFonts w:ascii="宋体" w:hAnsi="宋体" w:cs="宋体" w:eastAsia="宋体" w:hint="default"/>
          <w:spacing w:val="-4"/>
        </w:rPr>
        <w:t>70%</w:t>
      </w:r>
      <w:r>
        <w:rPr>
          <w:spacing w:val="-4"/>
        </w:rPr>
        <w:t>；南通同方科</w:t>
      </w:r>
      <w:r>
        <w:rPr>
          <w:spacing w:val="-116"/>
        </w:rPr>
        <w:t> </w:t>
      </w:r>
      <w:r>
        <w:rPr>
          <w:spacing w:val="-116"/>
        </w:rPr>
      </w:r>
      <w:r>
        <w:rPr/>
        <w:t>技园有限公司因依托集团内部资金支持开展科技园区建设开发业务，导致资产负债率超</w:t>
      </w:r>
      <w:r>
        <w:rPr>
          <w:spacing w:val="-61"/>
        </w:rPr>
        <w:t> </w:t>
      </w:r>
      <w:r>
        <w:rPr>
          <w:spacing w:val="-61"/>
        </w:rPr>
      </w:r>
      <w:r>
        <w:rPr/>
        <w:t>过</w:t>
      </w:r>
      <w:r>
        <w:rPr>
          <w:spacing w:val="-47"/>
        </w:rPr>
        <w:t> </w:t>
      </w:r>
      <w:r>
        <w:rPr>
          <w:rFonts w:ascii="宋体" w:hAnsi="宋体" w:cs="宋体" w:eastAsia="宋体" w:hint="default"/>
          <w:spacing w:val="-3"/>
        </w:rPr>
        <w:t>70%</w:t>
      </w:r>
      <w:r>
        <w:rPr>
          <w:spacing w:val="-3"/>
        </w:rPr>
        <w:t>；同方节能工程技术有限公司因主要依托公司商业信用并匹配项目周期信贷开展合</w:t>
      </w:r>
      <w:r>
        <w:rPr>
          <w:spacing w:val="-118"/>
        </w:rPr>
        <w:t> </w:t>
      </w:r>
      <w:r>
        <w:rPr>
          <w:spacing w:val="-118"/>
        </w:rPr>
      </w:r>
      <w:r>
        <w:rPr>
          <w:spacing w:val="-3"/>
        </w:rPr>
        <w:t>同能源管理业务，导致资产负债率超过</w:t>
      </w:r>
      <w:r>
        <w:rPr>
          <w:spacing w:val="-43"/>
        </w:rPr>
        <w:t> </w:t>
      </w:r>
      <w:r>
        <w:rPr>
          <w:rFonts w:ascii="宋体" w:hAnsi="宋体" w:cs="宋体" w:eastAsia="宋体" w:hint="default"/>
          <w:spacing w:val="-3"/>
        </w:rPr>
        <w:t>70%</w:t>
      </w:r>
      <w:r>
        <w:rPr>
          <w:spacing w:val="-3"/>
        </w:rPr>
        <w:t>；同方威视技术股份有限公司因主要依托公司</w:t>
      </w:r>
      <w:r>
        <w:rPr>
          <w:spacing w:val="-118"/>
        </w:rPr>
        <w:t> </w:t>
      </w:r>
      <w:r>
        <w:rPr>
          <w:spacing w:val="-118"/>
        </w:rPr>
      </w:r>
      <w:r>
        <w:rPr/>
        <w:t>商业信用开展高科技安检产品及相关技术服务业务，导致资产负债率超过或接近</w:t>
      </w:r>
      <w:r>
        <w:rPr>
          <w:spacing w:val="-85"/>
        </w:rPr>
        <w:t> </w:t>
      </w:r>
      <w:r>
        <w:rPr>
          <w:rFonts w:ascii="宋体" w:hAnsi="宋体" w:cs="宋体" w:eastAsia="宋体" w:hint="default"/>
          <w:spacing w:val="-20"/>
        </w:rPr>
        <w:t>70%</w:t>
      </w:r>
      <w:r>
        <w:rPr>
          <w:spacing w:val="-20"/>
        </w:rPr>
        <w:t>。上</w:t>
      </w:r>
      <w:r>
        <w:rPr>
          <w:spacing w:val="-50"/>
        </w:rPr>
        <w:t> </w:t>
      </w:r>
      <w:r>
        <w:rPr/>
        <w:t>述担保事宜已经公司</w:t>
      </w:r>
      <w:r>
        <w:rPr>
          <w:spacing w:val="-60"/>
        </w:rPr>
        <w:t> </w:t>
      </w:r>
      <w:r>
        <w:rPr>
          <w:rFonts w:ascii="宋体" w:hAnsi="宋体" w:cs="宋体" w:eastAsia="宋体" w:hint="default"/>
        </w:rPr>
        <w:t>2011</w:t>
      </w:r>
      <w:r>
        <w:rPr>
          <w:rFonts w:ascii="宋体" w:hAnsi="宋体" w:cs="宋体" w:eastAsia="宋体" w:hint="default"/>
          <w:spacing w:val="-60"/>
        </w:rPr>
        <w:t> </w:t>
      </w:r>
      <w:r>
        <w:rPr/>
        <w:t>年年度股东大会审议批准。</w:t>
      </w:r>
    </w:p>
    <w:p>
      <w:pPr>
        <w:spacing w:line="240" w:lineRule="auto" w:before="8"/>
        <w:rPr>
          <w:rFonts w:ascii="宋体" w:hAnsi="宋体" w:cs="宋体" w:eastAsia="宋体" w:hint="default"/>
          <w:sz w:val="23"/>
          <w:szCs w:val="23"/>
        </w:rPr>
      </w:pPr>
    </w:p>
    <w:p>
      <w:pPr>
        <w:spacing w:line="475" w:lineRule="auto" w:before="0"/>
        <w:ind w:left="238" w:right="6268"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三</w:t>
      </w:r>
      <w:r>
        <w:rPr>
          <w:rFonts w:ascii="宋体" w:hAnsi="宋体" w:cs="宋体" w:eastAsia="宋体" w:hint="default"/>
          <w:b/>
          <w:bCs/>
          <w:sz w:val="24"/>
          <w:szCs w:val="24"/>
        </w:rPr>
        <w:t>)</w:t>
      </w:r>
      <w:r>
        <w:rPr>
          <w:rFonts w:ascii="宋体" w:hAnsi="宋体" w:cs="宋体" w:eastAsia="宋体" w:hint="default"/>
          <w:b/>
          <w:bCs/>
          <w:sz w:val="24"/>
          <w:szCs w:val="24"/>
        </w:rPr>
        <w:t>其他重大合同</w:t>
      </w:r>
      <w:r>
        <w:rPr>
          <w:rFonts w:ascii="宋体" w:hAnsi="宋体" w:cs="宋体" w:eastAsia="宋体" w:hint="default"/>
          <w:b/>
          <w:bCs/>
          <w:w w:val="99"/>
          <w:sz w:val="24"/>
          <w:szCs w:val="24"/>
        </w:rPr>
        <w:t> </w:t>
      </w:r>
      <w:r>
        <w:rPr>
          <w:rFonts w:ascii="宋体" w:hAnsi="宋体" w:cs="宋体" w:eastAsia="宋体" w:hint="default"/>
          <w:sz w:val="24"/>
          <w:szCs w:val="24"/>
        </w:rPr>
        <w:t>本年度公司无其他重大合同。</w:t>
      </w:r>
    </w:p>
    <w:p>
      <w:pPr>
        <w:pStyle w:val="Heading2"/>
        <w:spacing w:line="240" w:lineRule="auto" w:before="126"/>
        <w:ind w:right="0"/>
        <w:jc w:val="both"/>
      </w:pPr>
      <w:r>
        <w:rPr/>
        <w:t>八、承诺事项履行情况</w:t>
      </w:r>
    </w:p>
    <w:p>
      <w:pPr>
        <w:pStyle w:val="BodyText"/>
        <w:spacing w:line="312" w:lineRule="exact" w:before="226"/>
        <w:ind w:left="238" w:right="211"/>
        <w:jc w:val="both"/>
      </w:pPr>
      <w:r>
        <w:rPr/>
        <w:t>截至本报告期末，公司不存在股东、关联方未完成承诺履行的情况，公司自身存在以下</w:t>
      </w:r>
      <w:r>
        <w:rPr>
          <w:spacing w:val="-58"/>
        </w:rPr>
        <w:t> </w:t>
      </w:r>
      <w:r>
        <w:rPr>
          <w:spacing w:val="-58"/>
        </w:rPr>
      </w:r>
      <w:r>
        <w:rPr/>
        <w:t>承诺尚在正常履行中：</w:t>
      </w:r>
    </w:p>
    <w:p>
      <w:pPr>
        <w:spacing w:line="240" w:lineRule="auto" w:before="5"/>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539"/>
        <w:gridCol w:w="5415"/>
        <w:gridCol w:w="1096"/>
        <w:gridCol w:w="1278"/>
        <w:gridCol w:w="1049"/>
      </w:tblGrid>
      <w:tr>
        <w:trPr>
          <w:trHeight w:val="646" w:hRule="exact"/>
        </w:trPr>
        <w:tc>
          <w:tcPr>
            <w:tcW w:w="539" w:type="dxa"/>
            <w:tcBorders>
              <w:top w:val="single" w:sz="12" w:space="0" w:color="000000"/>
              <w:left w:val="single" w:sz="12" w:space="0" w:color="000000"/>
              <w:bottom w:val="single" w:sz="6" w:space="0" w:color="000000"/>
              <w:right w:val="single" w:sz="6" w:space="0" w:color="000000"/>
            </w:tcBorders>
          </w:tcPr>
          <w:p>
            <w:pPr>
              <w:pStyle w:val="TableParagraph"/>
              <w:spacing w:line="273" w:lineRule="auto" w:before="5"/>
              <w:ind w:left="148" w:right="155"/>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54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b/>
                <w:bCs/>
                <w:sz w:val="21"/>
                <w:szCs w:val="21"/>
              </w:rPr>
              <w:t>承诺内容</w:t>
            </w:r>
            <w:r>
              <w:rPr>
                <w:rFonts w:ascii="宋体" w:hAnsi="宋体" w:cs="宋体" w:eastAsia="宋体" w:hint="default"/>
                <w:sz w:val="21"/>
                <w:szCs w:val="21"/>
              </w:rPr>
            </w:r>
          </w:p>
        </w:tc>
        <w:tc>
          <w:tcPr>
            <w:tcW w:w="1096"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5"/>
              <w:ind w:left="328" w:right="117" w:hanging="212"/>
              <w:jc w:val="left"/>
              <w:rPr>
                <w:rFonts w:ascii="宋体" w:hAnsi="宋体" w:cs="宋体" w:eastAsia="宋体" w:hint="default"/>
                <w:sz w:val="21"/>
                <w:szCs w:val="21"/>
              </w:rPr>
            </w:pPr>
            <w:r>
              <w:rPr>
                <w:rFonts w:ascii="宋体" w:hAnsi="宋体" w:cs="宋体" w:eastAsia="宋体" w:hint="default"/>
                <w:b/>
                <w:bCs/>
                <w:sz w:val="21"/>
                <w:szCs w:val="21"/>
              </w:rPr>
              <w:t>作出承诺</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时间</w:t>
            </w:r>
            <w:r>
              <w:rPr>
                <w:rFonts w:ascii="宋体" w:hAnsi="宋体" w:cs="宋体" w:eastAsia="宋体" w:hint="default"/>
                <w:sz w:val="21"/>
                <w:szCs w:val="21"/>
              </w:rPr>
            </w:r>
          </w:p>
        </w:tc>
        <w:tc>
          <w:tcPr>
            <w:tcW w:w="1278"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5"/>
              <w:ind w:left="419" w:right="104" w:hanging="316"/>
              <w:jc w:val="left"/>
              <w:rPr>
                <w:rFonts w:ascii="宋体" w:hAnsi="宋体" w:cs="宋体" w:eastAsia="宋体" w:hint="default"/>
                <w:sz w:val="21"/>
                <w:szCs w:val="21"/>
              </w:rPr>
            </w:pPr>
            <w:r>
              <w:rPr>
                <w:rFonts w:ascii="宋体" w:hAnsi="宋体" w:cs="宋体" w:eastAsia="宋体" w:hint="default"/>
                <w:b/>
                <w:bCs/>
                <w:sz w:val="21"/>
                <w:szCs w:val="21"/>
              </w:rPr>
              <w:t>承诺应完成</w:t>
            </w:r>
            <w:r>
              <w:rPr>
                <w:rFonts w:ascii="宋体" w:hAnsi="宋体" w:cs="宋体" w:eastAsia="宋体" w:hint="default"/>
                <w:b/>
                <w:bCs/>
                <w:w w:val="99"/>
                <w:sz w:val="21"/>
                <w:szCs w:val="21"/>
              </w:rPr>
              <w:t> </w:t>
            </w:r>
            <w:r>
              <w:rPr>
                <w:rFonts w:ascii="宋体" w:hAnsi="宋体" w:cs="宋体" w:eastAsia="宋体" w:hint="default"/>
                <w:b/>
                <w:bCs/>
                <w:sz w:val="21"/>
                <w:szCs w:val="21"/>
              </w:rPr>
              <w:t>时间</w:t>
            </w:r>
            <w:r>
              <w:rPr>
                <w:rFonts w:ascii="宋体" w:hAnsi="宋体" w:cs="宋体" w:eastAsia="宋体" w:hint="default"/>
                <w:sz w:val="21"/>
                <w:szCs w:val="21"/>
              </w:rPr>
            </w:r>
          </w:p>
        </w:tc>
        <w:tc>
          <w:tcPr>
            <w:tcW w:w="1049" w:type="dxa"/>
            <w:tcBorders>
              <w:top w:val="single" w:sz="12" w:space="0" w:color="000000"/>
              <w:left w:val="single" w:sz="6" w:space="0" w:color="000000"/>
              <w:bottom w:val="single" w:sz="6" w:space="0" w:color="000000"/>
              <w:right w:val="single" w:sz="12" w:space="0" w:color="000000"/>
            </w:tcBorders>
          </w:tcPr>
          <w:p>
            <w:pPr>
              <w:pStyle w:val="TableParagraph"/>
              <w:spacing w:line="273" w:lineRule="auto" w:before="5"/>
              <w:ind w:left="411" w:right="191" w:hanging="210"/>
              <w:jc w:val="left"/>
              <w:rPr>
                <w:rFonts w:ascii="宋体" w:hAnsi="宋体" w:cs="宋体" w:eastAsia="宋体" w:hint="default"/>
                <w:sz w:val="21"/>
                <w:szCs w:val="21"/>
              </w:rPr>
            </w:pPr>
            <w:r>
              <w:rPr>
                <w:rFonts w:ascii="宋体" w:hAnsi="宋体" w:cs="宋体" w:eastAsia="宋体" w:hint="default"/>
                <w:b/>
                <w:bCs/>
                <w:sz w:val="21"/>
                <w:szCs w:val="21"/>
              </w:rPr>
              <w:t>履行情</w:t>
            </w:r>
            <w:r>
              <w:rPr>
                <w:rFonts w:ascii="宋体" w:hAnsi="宋体" w:cs="宋体" w:eastAsia="宋体" w:hint="default"/>
                <w:b/>
                <w:bCs/>
                <w:spacing w:val="1"/>
                <w:w w:val="99"/>
                <w:sz w:val="21"/>
                <w:szCs w:val="21"/>
              </w:rPr>
              <w:t> </w:t>
            </w:r>
            <w:r>
              <w:rPr>
                <w:rFonts w:ascii="宋体" w:hAnsi="宋体" w:cs="宋体" w:eastAsia="宋体" w:hint="default"/>
                <w:b/>
                <w:bCs/>
                <w:sz w:val="21"/>
                <w:szCs w:val="21"/>
              </w:rPr>
              <w:t>况</w:t>
            </w:r>
            <w:r>
              <w:rPr>
                <w:rFonts w:ascii="宋体" w:hAnsi="宋体" w:cs="宋体" w:eastAsia="宋体" w:hint="default"/>
                <w:sz w:val="21"/>
                <w:szCs w:val="21"/>
              </w:rPr>
            </w:r>
          </w:p>
        </w:tc>
      </w:tr>
      <w:tr>
        <w:trPr>
          <w:trHeight w:val="4391" w:hRule="exact"/>
        </w:trPr>
        <w:tc>
          <w:tcPr>
            <w:tcW w:w="53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21"/>
                <w:szCs w:val="21"/>
              </w:rPr>
            </w:pPr>
            <w:r>
              <w:rPr>
                <w:rFonts w:ascii="宋体"/>
                <w:sz w:val="21"/>
              </w:rPr>
              <w:t>1</w:t>
            </w:r>
          </w:p>
        </w:tc>
        <w:tc>
          <w:tcPr>
            <w:tcW w:w="5415"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before="5"/>
              <w:ind w:left="100" w:right="47"/>
              <w:jc w:val="left"/>
              <w:rPr>
                <w:rFonts w:ascii="宋体" w:hAnsi="宋体" w:cs="宋体" w:eastAsia="宋体" w:hint="default"/>
                <w:sz w:val="21"/>
                <w:szCs w:val="21"/>
              </w:rPr>
            </w:pPr>
            <w:r>
              <w:rPr>
                <w:rFonts w:ascii="宋体" w:hAnsi="宋体" w:cs="宋体" w:eastAsia="宋体" w:hint="default"/>
                <w:sz w:val="21"/>
                <w:szCs w:val="21"/>
              </w:rPr>
              <w:t>以向特定对象发行股份作为支付方式购买资产限售承诺： </w:t>
            </w:r>
            <w:r>
              <w:rPr>
                <w:rFonts w:ascii="宋体" w:hAnsi="宋体" w:cs="宋体" w:eastAsia="宋体" w:hint="default"/>
                <w:sz w:val="21"/>
                <w:szCs w:val="21"/>
              </w:rPr>
              <w:t>2010</w:t>
            </w:r>
            <w:r>
              <w:rPr>
                <w:rFonts w:ascii="宋体" w:hAnsi="宋体" w:cs="宋体" w:eastAsia="宋体" w:hint="default"/>
                <w:spacing w:val="-68"/>
                <w:sz w:val="21"/>
                <w:szCs w:val="21"/>
              </w:rPr>
              <w:t> </w:t>
            </w:r>
            <w:r>
              <w:rPr>
                <w:rFonts w:ascii="宋体" w:hAnsi="宋体" w:cs="宋体" w:eastAsia="宋体" w:hint="default"/>
                <w:spacing w:val="-6"/>
                <w:sz w:val="21"/>
                <w:szCs w:val="21"/>
              </w:rPr>
              <w:t>年，公司实施了以向唐山晶源科技有限公司发行</w:t>
            </w:r>
            <w:r>
              <w:rPr>
                <w:rFonts w:ascii="宋体" w:hAnsi="宋体" w:cs="宋体" w:eastAsia="宋体" w:hint="default"/>
                <w:spacing w:val="-70"/>
                <w:sz w:val="21"/>
                <w:szCs w:val="21"/>
              </w:rPr>
              <w:t> </w:t>
            </w:r>
            <w:r>
              <w:rPr>
                <w:rFonts w:ascii="宋体" w:hAnsi="宋体" w:cs="宋体" w:eastAsia="宋体" w:hint="default"/>
                <w:sz w:val="21"/>
                <w:szCs w:val="21"/>
              </w:rPr>
              <w:t>1688</w:t>
            </w:r>
          </w:p>
          <w:p>
            <w:pPr>
              <w:pStyle w:val="TableParagraph"/>
              <w:spacing w:line="273" w:lineRule="auto" w:before="7"/>
              <w:ind w:left="100" w:right="100"/>
              <w:jc w:val="both"/>
              <w:rPr>
                <w:rFonts w:ascii="宋体" w:hAnsi="宋体" w:cs="宋体" w:eastAsia="宋体" w:hint="default"/>
                <w:sz w:val="21"/>
                <w:szCs w:val="21"/>
              </w:rPr>
            </w:pPr>
            <w:r>
              <w:rPr>
                <w:rFonts w:ascii="宋体" w:hAnsi="宋体" w:cs="宋体" w:eastAsia="宋体" w:hint="default"/>
                <w:sz w:val="21"/>
                <w:szCs w:val="21"/>
              </w:rPr>
              <w:t>万股股份的方式购买其持有的</w:t>
            </w:r>
            <w:r>
              <w:rPr>
                <w:rFonts w:ascii="宋体" w:hAnsi="宋体" w:cs="宋体" w:eastAsia="宋体" w:hint="default"/>
                <w:spacing w:val="-53"/>
                <w:sz w:val="21"/>
                <w:szCs w:val="21"/>
              </w:rPr>
              <w:t> </w:t>
            </w:r>
            <w:r>
              <w:rPr>
                <w:rFonts w:ascii="宋体" w:hAnsi="宋体" w:cs="宋体" w:eastAsia="宋体" w:hint="default"/>
                <w:sz w:val="21"/>
                <w:szCs w:val="21"/>
              </w:rPr>
              <w:t>3375</w:t>
            </w:r>
            <w:r>
              <w:rPr>
                <w:rFonts w:ascii="宋体" w:hAnsi="宋体" w:cs="宋体" w:eastAsia="宋体" w:hint="default"/>
                <w:spacing w:val="-53"/>
                <w:sz w:val="21"/>
                <w:szCs w:val="21"/>
              </w:rPr>
              <w:t> </w:t>
            </w:r>
            <w:r>
              <w:rPr>
                <w:rFonts w:ascii="宋体" w:hAnsi="宋体" w:cs="宋体" w:eastAsia="宋体" w:hint="default"/>
                <w:sz w:val="21"/>
                <w:szCs w:val="21"/>
              </w:rPr>
              <w:t>万股唐山晶源裕丰电 </w:t>
            </w:r>
            <w:r>
              <w:rPr>
                <w:rFonts w:ascii="宋体" w:hAnsi="宋体" w:cs="宋体" w:eastAsia="宋体" w:hint="default"/>
                <w:spacing w:val="-3"/>
                <w:sz w:val="21"/>
                <w:szCs w:val="21"/>
              </w:rPr>
              <w:t>子股份有限公司股权。公司承诺，自股份完成过户之日起</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的</w:t>
            </w:r>
            <w:r>
              <w:rPr>
                <w:rFonts w:ascii="宋体" w:hAnsi="宋体" w:cs="宋体" w:eastAsia="宋体" w:hint="default"/>
                <w:spacing w:val="-55"/>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个月内不得转让。</w:t>
            </w:r>
          </w:p>
          <w:p>
            <w:pPr>
              <w:pStyle w:val="TableParagraph"/>
              <w:spacing w:line="273" w:lineRule="auto" w:before="7"/>
              <w:ind w:left="100" w:right="98"/>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pacing w:val="-5"/>
                <w:sz w:val="21"/>
                <w:szCs w:val="21"/>
              </w:rPr>
              <w:t>年，晶源电子与公司下属子公司北京同方微电子有限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公司实施资产重组，以向公司及微电子其他股东发行股票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方式收购同方微电子</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z w:val="21"/>
                <w:szCs w:val="21"/>
              </w:rPr>
              <w:t>股权。为此，公司获得 </w:t>
            </w:r>
            <w:r>
              <w:rPr>
                <w:rFonts w:ascii="宋体" w:hAnsi="宋体" w:cs="宋体" w:eastAsia="宋体" w:hint="default"/>
                <w:sz w:val="21"/>
                <w:szCs w:val="21"/>
              </w:rPr>
              <w:t>125,557,622</w:t>
            </w:r>
            <w:r>
              <w:rPr>
                <w:rFonts w:ascii="宋体" w:hAnsi="宋体" w:cs="宋体" w:eastAsia="宋体" w:hint="default"/>
                <w:spacing w:val="-53"/>
                <w:sz w:val="21"/>
                <w:szCs w:val="21"/>
              </w:rPr>
              <w:t> </w:t>
            </w:r>
            <w:r>
              <w:rPr>
                <w:rFonts w:ascii="宋体" w:hAnsi="宋体" w:cs="宋体" w:eastAsia="宋体" w:hint="default"/>
                <w:sz w:val="21"/>
                <w:szCs w:val="21"/>
              </w:rPr>
              <w:t>股晶源电子股票，并承诺，对于本公司拥有 </w:t>
            </w:r>
            <w:r>
              <w:rPr>
                <w:rFonts w:ascii="宋体" w:hAnsi="宋体" w:cs="宋体" w:eastAsia="宋体" w:hint="default"/>
                <w:spacing w:val="-3"/>
                <w:sz w:val="21"/>
                <w:szCs w:val="21"/>
              </w:rPr>
              <w:t>的晶源电子的股份，自本次交易晶源电子发行股份完成股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权登记之日起三十六个月内不转让，在此之后按中国证券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监督管理委员会及深圳证券交易所的有关规定执行。为 此，公司因</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年实施发行股票购买资产获得的晶源电</w:t>
            </w:r>
          </w:p>
          <w:p>
            <w:pPr>
              <w:pStyle w:val="TableParagraph"/>
              <w:spacing w:line="240" w:lineRule="auto" w:before="7"/>
              <w:ind w:left="100" w:right="0"/>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54"/>
                <w:sz w:val="21"/>
                <w:szCs w:val="21"/>
              </w:rPr>
              <w:t> </w:t>
            </w:r>
            <w:r>
              <w:rPr>
                <w:rFonts w:ascii="宋体" w:hAnsi="宋体" w:cs="宋体" w:eastAsia="宋体" w:hint="default"/>
                <w:sz w:val="21"/>
                <w:szCs w:val="21"/>
              </w:rPr>
              <w:t>3375</w:t>
            </w:r>
            <w:r>
              <w:rPr>
                <w:rFonts w:ascii="宋体" w:hAnsi="宋体" w:cs="宋体" w:eastAsia="宋体" w:hint="default"/>
                <w:spacing w:val="-54"/>
                <w:sz w:val="21"/>
                <w:szCs w:val="21"/>
              </w:rPr>
              <w:t> </w:t>
            </w:r>
            <w:r>
              <w:rPr>
                <w:rFonts w:ascii="宋体" w:hAnsi="宋体" w:cs="宋体" w:eastAsia="宋体" w:hint="default"/>
                <w:sz w:val="21"/>
                <w:szCs w:val="21"/>
              </w:rPr>
              <w:t>万股股份限售期限相应延长。</w:t>
            </w:r>
          </w:p>
        </w:tc>
        <w:tc>
          <w:tcPr>
            <w:tcW w:w="10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p>
          <w:p>
            <w:pPr>
              <w:pStyle w:val="TableParagraph"/>
              <w:spacing w:line="240" w:lineRule="auto" w:before="37"/>
              <w:ind w:left="17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5</w:t>
            </w:r>
            <w:r>
              <w:rPr>
                <w:rFonts w:ascii="宋体" w:hAnsi="宋体" w:cs="宋体" w:eastAsia="宋体" w:hint="default"/>
                <w:spacing w:val="-65"/>
                <w:sz w:val="21"/>
                <w:szCs w:val="21"/>
              </w:rPr>
              <w:t> </w:t>
            </w:r>
            <w:r>
              <w:rPr>
                <w:rFonts w:ascii="宋体" w:hAnsi="宋体" w:cs="宋体" w:eastAsia="宋体" w:hint="default"/>
                <w:sz w:val="21"/>
                <w:szCs w:val="21"/>
              </w:rPr>
              <w:t>月</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73" w:lineRule="auto"/>
              <w:ind w:left="412" w:right="192" w:hanging="210"/>
              <w:jc w:val="left"/>
              <w:rPr>
                <w:rFonts w:ascii="宋体" w:hAnsi="宋体" w:cs="宋体" w:eastAsia="宋体" w:hint="default"/>
                <w:sz w:val="21"/>
                <w:szCs w:val="21"/>
              </w:rPr>
            </w:pPr>
            <w:r>
              <w:rPr>
                <w:rFonts w:ascii="宋体" w:hAnsi="宋体" w:cs="宋体" w:eastAsia="宋体" w:hint="default"/>
                <w:sz w:val="21"/>
                <w:szCs w:val="21"/>
              </w:rPr>
              <w:t>正常履 行</w:t>
            </w:r>
          </w:p>
        </w:tc>
      </w:tr>
    </w:tbl>
    <w:p>
      <w:pPr>
        <w:spacing w:after="0" w:line="273" w:lineRule="auto"/>
        <w:jc w:val="left"/>
        <w:rPr>
          <w:rFonts w:ascii="宋体" w:hAnsi="宋体" w:cs="宋体" w:eastAsia="宋体" w:hint="default"/>
          <w:sz w:val="21"/>
          <w:szCs w:val="21"/>
        </w:rPr>
        <w:sectPr>
          <w:pgSz w:w="11910" w:h="16840"/>
          <w:pgMar w:header="609" w:footer="761" w:top="1080" w:bottom="960" w:left="118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539"/>
        <w:gridCol w:w="5415"/>
        <w:gridCol w:w="1096"/>
        <w:gridCol w:w="1278"/>
        <w:gridCol w:w="1049"/>
      </w:tblGrid>
      <w:tr>
        <w:trPr>
          <w:trHeight w:val="2838" w:hRule="exact"/>
        </w:trPr>
        <w:tc>
          <w:tcPr>
            <w:tcW w:w="539"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21"/>
                <w:szCs w:val="21"/>
              </w:rPr>
            </w:pPr>
            <w:r>
              <w:rPr>
                <w:rFonts w:ascii="宋体"/>
                <w:sz w:val="21"/>
              </w:rPr>
              <w:t>2</w:t>
            </w:r>
          </w:p>
        </w:tc>
        <w:tc>
          <w:tcPr>
            <w:tcW w:w="54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宋体" w:hAnsi="宋体" w:cs="宋体" w:eastAsia="宋体" w:hint="default"/>
                <w:sz w:val="21"/>
                <w:szCs w:val="21"/>
              </w:rPr>
              <w:t>出售资产获得其他上市公司股份限售承诺：</w:t>
            </w:r>
          </w:p>
          <w:p>
            <w:pPr>
              <w:pStyle w:val="TableParagraph"/>
              <w:spacing w:line="273" w:lineRule="auto" w:before="37"/>
              <w:ind w:left="100" w:right="47"/>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pacing w:val="-5"/>
                <w:sz w:val="21"/>
                <w:szCs w:val="21"/>
              </w:rPr>
              <w:t>年，唐山晶源裕丰电子股份有限公司与公司下属子公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司北京同方微电子有限公司实施资产重组，以向公司及同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方微电子其他股东发行股票方式收购同方微电子</w:t>
            </w:r>
            <w:r>
              <w:rPr>
                <w:rFonts w:ascii="宋体" w:hAnsi="宋体" w:cs="宋体" w:eastAsia="宋体" w:hint="default"/>
                <w:spacing w:val="-52"/>
                <w:sz w:val="21"/>
                <w:szCs w:val="21"/>
              </w:rPr>
              <w:t> </w:t>
            </w:r>
            <w:r>
              <w:rPr>
                <w:rFonts w:ascii="宋体" w:hAnsi="宋体" w:cs="宋体" w:eastAsia="宋体" w:hint="default"/>
                <w:sz w:val="21"/>
                <w:szCs w:val="21"/>
              </w:rPr>
              <w:t>100%</w:t>
            </w:r>
            <w:r>
              <w:rPr>
                <w:rFonts w:ascii="宋体" w:hAnsi="宋体" w:cs="宋体" w:eastAsia="宋体" w:hint="default"/>
                <w:sz w:val="21"/>
                <w:szCs w:val="21"/>
              </w:rPr>
              <w:t>股 </w:t>
            </w:r>
            <w:r>
              <w:rPr>
                <w:rFonts w:ascii="宋体" w:hAnsi="宋体" w:cs="宋体" w:eastAsia="宋体" w:hint="default"/>
                <w:spacing w:val="-4"/>
                <w:sz w:val="21"/>
                <w:szCs w:val="21"/>
              </w:rPr>
              <w:t>权。为此，公司获得</w:t>
            </w:r>
            <w:r>
              <w:rPr>
                <w:rFonts w:ascii="宋体" w:hAnsi="宋体" w:cs="宋体" w:eastAsia="宋体" w:hint="default"/>
                <w:spacing w:val="-59"/>
                <w:sz w:val="21"/>
                <w:szCs w:val="21"/>
              </w:rPr>
              <w:t> </w:t>
            </w:r>
            <w:r>
              <w:rPr>
                <w:rFonts w:ascii="宋体" w:hAnsi="宋体" w:cs="宋体" w:eastAsia="宋体" w:hint="default"/>
                <w:sz w:val="21"/>
                <w:szCs w:val="21"/>
              </w:rPr>
              <w:t>125,557,622</w:t>
            </w:r>
            <w:r>
              <w:rPr>
                <w:rFonts w:ascii="宋体" w:hAnsi="宋体" w:cs="宋体" w:eastAsia="宋体" w:hint="default"/>
                <w:spacing w:val="-58"/>
                <w:sz w:val="21"/>
                <w:szCs w:val="21"/>
              </w:rPr>
              <w:t> </w:t>
            </w:r>
            <w:r>
              <w:rPr>
                <w:rFonts w:ascii="宋体" w:hAnsi="宋体" w:cs="宋体" w:eastAsia="宋体" w:hint="default"/>
                <w:sz w:val="21"/>
                <w:szCs w:val="21"/>
              </w:rPr>
              <w:t>股晶源电子股票，并承 </w:t>
            </w:r>
            <w:r>
              <w:rPr>
                <w:rFonts w:ascii="宋体" w:hAnsi="宋体" w:cs="宋体" w:eastAsia="宋体" w:hint="default"/>
                <w:spacing w:val="-3"/>
                <w:sz w:val="21"/>
                <w:szCs w:val="21"/>
              </w:rPr>
              <w:t>诺，对于本公司拥有的晶源电子的股份，自本次交易晶源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电子发行股份完成股权登记之日起三十六个月内不转让， 在此之后按中国证券监督管理委员会及深圳证券交易所 的有关规定执行。</w:t>
            </w:r>
          </w:p>
        </w:tc>
        <w:tc>
          <w:tcPr>
            <w:tcW w:w="10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5</w:t>
            </w:r>
            <w:r>
              <w:rPr>
                <w:rFonts w:ascii="宋体" w:hAnsi="宋体" w:cs="宋体" w:eastAsia="宋体" w:hint="default"/>
                <w:spacing w:val="-65"/>
                <w:sz w:val="21"/>
                <w:szCs w:val="21"/>
              </w:rPr>
              <w:t> </w:t>
            </w:r>
            <w:r>
              <w:rPr>
                <w:rFonts w:ascii="宋体" w:hAnsi="宋体" w:cs="宋体" w:eastAsia="宋体" w:hint="default"/>
                <w:sz w:val="21"/>
                <w:szCs w:val="21"/>
              </w:rPr>
              <w:t>月</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4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73" w:lineRule="auto"/>
              <w:ind w:left="412" w:right="192" w:hanging="210"/>
              <w:jc w:val="left"/>
              <w:rPr>
                <w:rFonts w:ascii="宋体" w:hAnsi="宋体" w:cs="宋体" w:eastAsia="宋体" w:hint="default"/>
                <w:sz w:val="21"/>
                <w:szCs w:val="21"/>
              </w:rPr>
            </w:pPr>
            <w:r>
              <w:rPr>
                <w:rFonts w:ascii="宋体" w:hAnsi="宋体" w:cs="宋体" w:eastAsia="宋体" w:hint="default"/>
                <w:sz w:val="21"/>
                <w:szCs w:val="21"/>
              </w:rPr>
              <w:t>正常履 行</w:t>
            </w:r>
          </w:p>
        </w:tc>
      </w:tr>
    </w:tbl>
    <w:p>
      <w:pPr>
        <w:spacing w:before="49"/>
        <w:ind w:left="598" w:right="228" w:firstLine="0"/>
        <w:jc w:val="left"/>
        <w:rPr>
          <w:rFonts w:ascii="宋体" w:hAnsi="宋体" w:cs="宋体" w:eastAsia="宋体" w:hint="default"/>
          <w:sz w:val="18"/>
          <w:szCs w:val="18"/>
        </w:rPr>
      </w:pPr>
      <w:r>
        <w:rPr>
          <w:rFonts w:ascii="宋体" w:hAnsi="宋体" w:cs="宋体" w:eastAsia="宋体" w:hint="default"/>
          <w:sz w:val="18"/>
          <w:szCs w:val="18"/>
        </w:rPr>
        <w:t>注：唐山晶源裕丰电子股份有限公司现已更名为“同方国芯电子股份有限公司”。</w:t>
      </w:r>
    </w:p>
    <w:p>
      <w:pPr>
        <w:spacing w:line="240" w:lineRule="auto" w:before="12"/>
        <w:rPr>
          <w:rFonts w:ascii="宋体" w:hAnsi="宋体" w:cs="宋体" w:eastAsia="宋体" w:hint="default"/>
          <w:sz w:val="26"/>
          <w:szCs w:val="26"/>
        </w:rPr>
      </w:pPr>
    </w:p>
    <w:p>
      <w:pPr>
        <w:pStyle w:val="Heading2"/>
        <w:spacing w:line="240" w:lineRule="auto"/>
        <w:ind w:right="3668"/>
        <w:jc w:val="left"/>
      </w:pPr>
      <w:r>
        <w:rPr/>
        <w:t>九、聘任、解聘会计师事务所情况</w:t>
      </w:r>
    </w:p>
    <w:p>
      <w:pPr>
        <w:spacing w:line="240" w:lineRule="auto" w:before="11"/>
        <w:rPr>
          <w:rFonts w:ascii="黑体" w:hAnsi="黑体" w:cs="黑体" w:eastAsia="黑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4709"/>
        <w:gridCol w:w="4710"/>
      </w:tblGrid>
      <w:tr>
        <w:trPr>
          <w:trHeight w:val="333" w:hRule="exact"/>
        </w:trPr>
        <w:tc>
          <w:tcPr>
            <w:tcW w:w="4709"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是否改聘会计师事务所：</w:t>
            </w:r>
          </w:p>
        </w:tc>
        <w:tc>
          <w:tcPr>
            <w:tcW w:w="4710"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326" w:hRule="exact"/>
        </w:trPr>
        <w:tc>
          <w:tcPr>
            <w:tcW w:w="4709" w:type="dxa"/>
            <w:tcBorders>
              <w:top w:val="single" w:sz="6" w:space="0" w:color="000000"/>
              <w:left w:val="single" w:sz="12" w:space="0" w:color="000000"/>
              <w:bottom w:val="single" w:sz="6" w:space="0" w:color="000000"/>
              <w:right w:val="single" w:sz="6" w:space="0" w:color="000000"/>
            </w:tcBorders>
          </w:tcPr>
          <w:p>
            <w:pPr/>
          </w:p>
        </w:tc>
        <w:tc>
          <w:tcPr>
            <w:tcW w:w="4710"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8" w:right="0"/>
              <w:jc w:val="center"/>
              <w:rPr>
                <w:rFonts w:ascii="宋体" w:hAnsi="宋体" w:cs="宋体" w:eastAsia="宋体" w:hint="default"/>
                <w:sz w:val="24"/>
                <w:szCs w:val="24"/>
              </w:rPr>
            </w:pPr>
            <w:r>
              <w:rPr>
                <w:rFonts w:ascii="宋体" w:hAnsi="宋体" w:cs="宋体" w:eastAsia="宋体" w:hint="default"/>
                <w:b/>
                <w:bCs/>
                <w:sz w:val="24"/>
                <w:szCs w:val="24"/>
              </w:rPr>
              <w:t>现聘任</w:t>
            </w:r>
            <w:r>
              <w:rPr>
                <w:rFonts w:ascii="宋体" w:hAnsi="宋体" w:cs="宋体" w:eastAsia="宋体" w:hint="default"/>
                <w:sz w:val="24"/>
                <w:szCs w:val="24"/>
              </w:rPr>
            </w:r>
          </w:p>
        </w:tc>
      </w:tr>
      <w:tr>
        <w:trPr>
          <w:trHeight w:val="326" w:hRule="exact"/>
        </w:trPr>
        <w:tc>
          <w:tcPr>
            <w:tcW w:w="4709"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境内会计师事务所名称</w:t>
            </w:r>
          </w:p>
        </w:tc>
        <w:tc>
          <w:tcPr>
            <w:tcW w:w="4710"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信永中和会计师事务所</w:t>
            </w:r>
          </w:p>
        </w:tc>
      </w:tr>
      <w:tr>
        <w:trPr>
          <w:trHeight w:val="326" w:hRule="exact"/>
        </w:trPr>
        <w:tc>
          <w:tcPr>
            <w:tcW w:w="4709"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境内会计师事务所报酬</w:t>
            </w:r>
          </w:p>
        </w:tc>
        <w:tc>
          <w:tcPr>
            <w:tcW w:w="4710"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230</w:t>
            </w:r>
            <w:r>
              <w:rPr>
                <w:rFonts w:ascii="宋体" w:hAnsi="宋体" w:cs="宋体" w:eastAsia="宋体" w:hint="default"/>
                <w:spacing w:val="-60"/>
                <w:sz w:val="24"/>
                <w:szCs w:val="24"/>
              </w:rPr>
              <w:t> </w:t>
            </w:r>
            <w:r>
              <w:rPr>
                <w:rFonts w:ascii="宋体" w:hAnsi="宋体" w:cs="宋体" w:eastAsia="宋体" w:hint="default"/>
                <w:sz w:val="24"/>
                <w:szCs w:val="24"/>
              </w:rPr>
              <w:t>万元</w:t>
            </w:r>
          </w:p>
        </w:tc>
      </w:tr>
      <w:tr>
        <w:trPr>
          <w:trHeight w:val="333" w:hRule="exact"/>
        </w:trPr>
        <w:tc>
          <w:tcPr>
            <w:tcW w:w="4709" w:type="dxa"/>
            <w:tcBorders>
              <w:top w:val="single" w:sz="6" w:space="0" w:color="000000"/>
              <w:left w:val="single" w:sz="12" w:space="0" w:color="000000"/>
              <w:bottom w:val="single" w:sz="12"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境内会计师事务所审计年限</w:t>
            </w:r>
          </w:p>
        </w:tc>
        <w:tc>
          <w:tcPr>
            <w:tcW w:w="4710" w:type="dxa"/>
            <w:tcBorders>
              <w:top w:val="single" w:sz="6" w:space="0" w:color="000000"/>
              <w:left w:val="single" w:sz="6" w:space="0" w:color="000000"/>
              <w:bottom w:val="single" w:sz="12"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十二年</w:t>
            </w:r>
          </w:p>
        </w:tc>
      </w:tr>
    </w:tbl>
    <w:p>
      <w:pPr>
        <w:spacing w:line="238" w:lineRule="exact" w:before="0"/>
        <w:ind w:left="238" w:right="111" w:firstLine="0"/>
        <w:jc w:val="left"/>
        <w:rPr>
          <w:rFonts w:ascii="宋体" w:hAnsi="宋体" w:cs="宋体" w:eastAsia="宋体" w:hint="default"/>
          <w:sz w:val="21"/>
          <w:szCs w:val="21"/>
        </w:rPr>
      </w:pPr>
      <w:r>
        <w:rPr>
          <w:rFonts w:ascii="宋体" w:hAnsi="宋体" w:cs="宋体" w:eastAsia="宋体" w:hint="default"/>
          <w:sz w:val="21"/>
          <w:szCs w:val="21"/>
        </w:rPr>
        <w:t>注：公司控股子公司同方国芯电子股份有限公司另外聘请北京兴华会计师事务所有限责任公司为其审</w:t>
      </w:r>
    </w:p>
    <w:p>
      <w:pPr>
        <w:spacing w:line="274" w:lineRule="exact" w:before="0"/>
        <w:ind w:left="238" w:right="3668" w:firstLine="0"/>
        <w:jc w:val="left"/>
        <w:rPr>
          <w:rFonts w:ascii="宋体" w:hAnsi="宋体" w:cs="宋体" w:eastAsia="宋体" w:hint="default"/>
          <w:sz w:val="21"/>
          <w:szCs w:val="21"/>
        </w:rPr>
      </w:pPr>
      <w:r>
        <w:rPr>
          <w:rFonts w:ascii="宋体" w:hAnsi="宋体" w:cs="宋体" w:eastAsia="宋体" w:hint="default"/>
          <w:sz w:val="21"/>
          <w:szCs w:val="21"/>
        </w:rPr>
        <w:t>计机构。</w:t>
      </w:r>
    </w:p>
    <w:p>
      <w:pPr>
        <w:spacing w:line="240" w:lineRule="auto" w:before="5"/>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140"/>
        <w:gridCol w:w="3140"/>
        <w:gridCol w:w="3139"/>
      </w:tblGrid>
      <w:tr>
        <w:trPr>
          <w:trHeight w:val="333" w:hRule="exact"/>
        </w:trPr>
        <w:tc>
          <w:tcPr>
            <w:tcW w:w="3140" w:type="dxa"/>
            <w:tcBorders>
              <w:top w:val="single" w:sz="12" w:space="0" w:color="000000"/>
              <w:left w:val="single" w:sz="12" w:space="0" w:color="000000"/>
              <w:bottom w:val="single" w:sz="6" w:space="0" w:color="000000"/>
              <w:right w:val="single" w:sz="6" w:space="0" w:color="000000"/>
            </w:tcBorders>
          </w:tcPr>
          <w:p>
            <w:pPr/>
          </w:p>
        </w:tc>
        <w:tc>
          <w:tcPr>
            <w:tcW w:w="3140" w:type="dxa"/>
            <w:tcBorders>
              <w:top w:val="single" w:sz="12"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b/>
                <w:bCs/>
                <w:sz w:val="24"/>
                <w:szCs w:val="24"/>
              </w:rPr>
              <w:t>名称</w:t>
            </w:r>
            <w:r>
              <w:rPr>
                <w:rFonts w:ascii="宋体" w:hAnsi="宋体" w:cs="宋体" w:eastAsia="宋体" w:hint="default"/>
                <w:sz w:val="24"/>
                <w:szCs w:val="24"/>
              </w:rPr>
            </w:r>
          </w:p>
        </w:tc>
        <w:tc>
          <w:tcPr>
            <w:tcW w:w="3139"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6" w:right="0"/>
              <w:jc w:val="center"/>
              <w:rPr>
                <w:rFonts w:ascii="宋体" w:hAnsi="宋体" w:cs="宋体" w:eastAsia="宋体" w:hint="default"/>
                <w:sz w:val="24"/>
                <w:szCs w:val="24"/>
              </w:rPr>
            </w:pPr>
            <w:r>
              <w:rPr>
                <w:rFonts w:ascii="宋体" w:hAnsi="宋体" w:cs="宋体" w:eastAsia="宋体" w:hint="default"/>
                <w:b/>
                <w:bCs/>
                <w:sz w:val="24"/>
                <w:szCs w:val="24"/>
              </w:rPr>
              <w:t>报酬</w:t>
            </w:r>
            <w:r>
              <w:rPr>
                <w:rFonts w:ascii="宋体" w:hAnsi="宋体" w:cs="宋体" w:eastAsia="宋体" w:hint="default"/>
                <w:sz w:val="24"/>
                <w:szCs w:val="24"/>
              </w:rPr>
            </w:r>
          </w:p>
        </w:tc>
      </w:tr>
      <w:tr>
        <w:trPr>
          <w:trHeight w:val="334" w:hRule="exact"/>
        </w:trPr>
        <w:tc>
          <w:tcPr>
            <w:tcW w:w="3140" w:type="dxa"/>
            <w:tcBorders>
              <w:top w:val="single" w:sz="6" w:space="0" w:color="000000"/>
              <w:left w:val="single" w:sz="12" w:space="0" w:color="000000"/>
              <w:bottom w:val="single" w:sz="12"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内部控制审计会计师事务所</w:t>
            </w:r>
          </w:p>
        </w:tc>
        <w:tc>
          <w:tcPr>
            <w:tcW w:w="3140" w:type="dxa"/>
            <w:tcBorders>
              <w:top w:val="single" w:sz="6" w:space="0" w:color="000000"/>
              <w:left w:val="single" w:sz="6" w:space="0" w:color="000000"/>
              <w:bottom w:val="single" w:sz="12"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信永中和会计师事务所</w:t>
            </w:r>
          </w:p>
        </w:tc>
        <w:tc>
          <w:tcPr>
            <w:tcW w:w="3139" w:type="dxa"/>
            <w:tcBorders>
              <w:top w:val="single" w:sz="6" w:space="0" w:color="000000"/>
              <w:left w:val="single" w:sz="6" w:space="0" w:color="000000"/>
              <w:bottom w:val="single" w:sz="12" w:space="0" w:color="000000"/>
              <w:right w:val="single" w:sz="12"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60</w:t>
            </w:r>
            <w:r>
              <w:rPr>
                <w:rFonts w:ascii="宋体" w:hAnsi="宋体" w:cs="宋体" w:eastAsia="宋体" w:hint="default"/>
                <w:spacing w:val="-60"/>
                <w:sz w:val="24"/>
                <w:szCs w:val="24"/>
              </w:rPr>
              <w:t> </w:t>
            </w:r>
            <w:r>
              <w:rPr>
                <w:rFonts w:ascii="宋体" w:hAnsi="宋体" w:cs="宋体" w:eastAsia="宋体" w:hint="default"/>
                <w:sz w:val="24"/>
                <w:szCs w:val="24"/>
              </w:rPr>
              <w:t>万元</w:t>
            </w:r>
          </w:p>
        </w:tc>
      </w:tr>
    </w:tbl>
    <w:p>
      <w:pPr>
        <w:spacing w:line="240" w:lineRule="auto" w:before="10"/>
        <w:rPr>
          <w:rFonts w:ascii="宋体" w:hAnsi="宋体" w:cs="宋体" w:eastAsia="宋体" w:hint="default"/>
          <w:sz w:val="23"/>
          <w:szCs w:val="23"/>
        </w:rPr>
      </w:pPr>
    </w:p>
    <w:p>
      <w:pPr>
        <w:pStyle w:val="Heading2"/>
        <w:spacing w:line="408" w:lineRule="auto" w:before="13"/>
        <w:ind w:right="232"/>
        <w:jc w:val="left"/>
      </w:pPr>
      <w:r>
        <w:rPr>
          <w:spacing w:val="-4"/>
        </w:rPr>
        <w:t>十、上市公司及其董事、监事、高级管理人员、持有</w:t>
      </w:r>
      <w:r>
        <w:rPr>
          <w:spacing w:val="-92"/>
        </w:rPr>
        <w:t> </w:t>
      </w:r>
      <w:r>
        <w:rPr>
          <w:rFonts w:ascii="黑体" w:hAnsi="黑体" w:cs="黑体" w:eastAsia="黑体" w:hint="default"/>
        </w:rPr>
        <w:t>5%</w:t>
      </w:r>
      <w:r>
        <w:rPr/>
        <w:t>以上股份的股东、实</w:t>
      </w:r>
      <w:r>
        <w:rPr>
          <w:w w:val="99"/>
        </w:rPr>
        <w:t> </w:t>
      </w:r>
      <w:r>
        <w:rPr/>
        <w:t>际控制人、收购人处罚及整改情况</w:t>
      </w:r>
    </w:p>
    <w:p>
      <w:pPr>
        <w:pStyle w:val="BodyText"/>
        <w:spacing w:line="310" w:lineRule="exact" w:before="30"/>
        <w:ind w:left="238" w:right="228"/>
        <w:jc w:val="left"/>
      </w:pPr>
      <w:r>
        <w:rPr/>
        <w:t>本年度公司及其董事、监事、高级管理人员、持有</w:t>
      </w:r>
      <w:r>
        <w:rPr>
          <w:spacing w:val="-40"/>
        </w:rPr>
        <w:t> </w:t>
      </w:r>
      <w:r>
        <w:rPr>
          <w:rFonts w:ascii="宋体" w:hAnsi="宋体" w:cs="宋体" w:eastAsia="宋体" w:hint="default"/>
        </w:rPr>
        <w:t>5%</w:t>
      </w:r>
      <w:r>
        <w:rPr/>
        <w:t>以上股份的股东、实际控制人、收 购人均未受中国证监会的稽查、行政处罚、通报批评及证券交易所的公开谴责。</w:t>
      </w:r>
    </w:p>
    <w:p>
      <w:pPr>
        <w:spacing w:line="240" w:lineRule="auto" w:before="6"/>
        <w:rPr>
          <w:rFonts w:ascii="宋体" w:hAnsi="宋体" w:cs="宋体" w:eastAsia="宋体" w:hint="default"/>
          <w:sz w:val="25"/>
          <w:szCs w:val="25"/>
        </w:rPr>
      </w:pPr>
    </w:p>
    <w:p>
      <w:pPr>
        <w:pStyle w:val="Heading2"/>
        <w:spacing w:line="240" w:lineRule="auto"/>
        <w:ind w:right="3668"/>
        <w:jc w:val="left"/>
      </w:pPr>
      <w:r>
        <w:rPr/>
        <w:t>十一、面临暂停上市和终止上市风险的情况</w:t>
      </w:r>
    </w:p>
    <w:p>
      <w:pPr>
        <w:pStyle w:val="BodyText"/>
        <w:spacing w:line="240" w:lineRule="auto" w:before="194"/>
        <w:ind w:left="238" w:right="3668"/>
        <w:jc w:val="left"/>
      </w:pPr>
      <w:r>
        <w:rPr/>
        <w:t>不适用。</w:t>
      </w:r>
    </w:p>
    <w:p>
      <w:pPr>
        <w:spacing w:line="240" w:lineRule="auto" w:before="7"/>
        <w:rPr>
          <w:rFonts w:ascii="宋体" w:hAnsi="宋体" w:cs="宋体" w:eastAsia="宋体" w:hint="default"/>
          <w:sz w:val="27"/>
          <w:szCs w:val="27"/>
        </w:rPr>
      </w:pPr>
    </w:p>
    <w:p>
      <w:pPr>
        <w:pStyle w:val="Heading2"/>
        <w:spacing w:line="240" w:lineRule="auto"/>
        <w:ind w:right="3668"/>
        <w:jc w:val="left"/>
      </w:pPr>
      <w:r>
        <w:rPr/>
        <w:t>十二、其他重大事项的说明</w:t>
      </w:r>
    </w:p>
    <w:p>
      <w:pPr>
        <w:pStyle w:val="BodyText"/>
        <w:spacing w:line="240" w:lineRule="auto" w:before="194"/>
        <w:ind w:left="238" w:right="3668"/>
        <w:jc w:val="left"/>
      </w:pPr>
      <w:r>
        <w:rPr/>
        <w:t>报告期内公司无其他重大事项。</w:t>
      </w:r>
    </w:p>
    <w:p>
      <w:pPr>
        <w:spacing w:after="0" w:line="240" w:lineRule="auto"/>
        <w:jc w:val="left"/>
        <w:sectPr>
          <w:pgSz w:w="11910" w:h="16840"/>
          <w:pgMar w:header="609" w:footer="761" w:top="1080" w:bottom="96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1"/>
        <w:spacing w:line="240" w:lineRule="auto"/>
        <w:ind w:left="2832" w:right="0"/>
        <w:jc w:val="left"/>
        <w:rPr>
          <w:b w:val="0"/>
          <w:bCs w:val="0"/>
        </w:rPr>
      </w:pPr>
      <w:bookmarkStart w:name="_TOC_250005" w:id="5"/>
      <w:r>
        <w:rPr/>
        <w:t>第六章</w:t>
      </w:r>
      <w:r>
        <w:rPr>
          <w:spacing w:val="-10"/>
        </w:rPr>
        <w:t> </w:t>
      </w:r>
      <w:r>
        <w:rPr/>
        <w:t>股份变动及股东情况</w:t>
      </w:r>
      <w:bookmarkEnd w:id="5"/>
      <w:r>
        <w:rPr>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7"/>
          <w:szCs w:val="27"/>
        </w:rPr>
      </w:pPr>
    </w:p>
    <w:p>
      <w:pPr>
        <w:pStyle w:val="Heading2"/>
        <w:spacing w:line="240" w:lineRule="auto" w:before="13"/>
        <w:ind w:right="0"/>
        <w:jc w:val="left"/>
      </w:pPr>
      <w:r>
        <w:rPr/>
        <w:t>一、股本变动情况</w:t>
      </w:r>
    </w:p>
    <w:p>
      <w:pPr>
        <w:pStyle w:val="Heading3"/>
        <w:spacing w:line="240" w:lineRule="auto" w:before="194"/>
        <w:ind w:right="0"/>
        <w:jc w:val="left"/>
        <w:rPr>
          <w:b w:val="0"/>
          <w:bCs w:val="0"/>
        </w:rPr>
      </w:pPr>
      <w:r>
        <w:rPr>
          <w:rFonts w:ascii="宋体" w:hAnsi="宋体" w:cs="宋体" w:eastAsia="宋体" w:hint="default"/>
        </w:rPr>
        <w:t>(</w:t>
      </w:r>
      <w:r>
        <w:rPr/>
        <w:t>一</w:t>
      </w:r>
      <w:r>
        <w:rPr>
          <w:rFonts w:ascii="宋体" w:hAnsi="宋体" w:cs="宋体" w:eastAsia="宋体" w:hint="default"/>
        </w:rPr>
        <w:t>)</w:t>
      </w:r>
      <w:r>
        <w:rPr/>
        <w:t>股份变动情况表</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1817"/>
        <w:gridCol w:w="1411"/>
        <w:gridCol w:w="851"/>
        <w:gridCol w:w="992"/>
        <w:gridCol w:w="708"/>
        <w:gridCol w:w="1134"/>
        <w:gridCol w:w="709"/>
        <w:gridCol w:w="629"/>
        <w:gridCol w:w="1260"/>
        <w:gridCol w:w="663"/>
      </w:tblGrid>
      <w:tr>
        <w:trPr>
          <w:trHeight w:val="337" w:hRule="exact"/>
        </w:trPr>
        <w:tc>
          <w:tcPr>
            <w:tcW w:w="1817" w:type="dxa"/>
            <w:vMerge w:val="restart"/>
            <w:tcBorders>
              <w:top w:val="single" w:sz="12" w:space="0" w:color="000000"/>
              <w:left w:val="single" w:sz="12" w:space="0" w:color="000000"/>
              <w:right w:val="single" w:sz="6" w:space="0" w:color="000000"/>
            </w:tcBorders>
          </w:tcPr>
          <w:p>
            <w:pPr>
              <w:pStyle w:val="TableParagraph"/>
              <w:spacing w:line="240" w:lineRule="auto" w:before="141"/>
              <w:ind w:left="510" w:right="0"/>
              <w:jc w:val="left"/>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c>
          <w:tcPr>
            <w:tcW w:w="226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712"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4173"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1299"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23"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9"/>
              <w:ind w:left="544"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316" w:hRule="exact"/>
        </w:trPr>
        <w:tc>
          <w:tcPr>
            <w:tcW w:w="1817" w:type="dxa"/>
            <w:vMerge/>
            <w:tcBorders>
              <w:left w:val="single" w:sz="12"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5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60"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82"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9"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83"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1"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6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left="16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14"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w w:val="89"/>
                <w:sz w:val="18"/>
              </w:rPr>
              <w:t>0</w:t>
            </w:r>
            <w:r>
              <w:rPr>
                <w:rFonts w:ascii="宋体"/>
                <w:sz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w w:val="85"/>
                <w:sz w:val="18"/>
              </w:rPr>
              <w:t>0%</w:t>
            </w:r>
            <w:r>
              <w:rPr>
                <w:rFonts w:ascii="宋体"/>
                <w:sz w:val="18"/>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663"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41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663"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41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663"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41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663"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102"/>
              <w:jc w:val="left"/>
              <w:rPr>
                <w:rFonts w:ascii="宋体" w:hAnsi="宋体" w:cs="宋体" w:eastAsia="宋体" w:hint="default"/>
                <w:sz w:val="18"/>
                <w:szCs w:val="18"/>
              </w:rPr>
            </w:pPr>
            <w:r>
              <w:rPr>
                <w:rFonts w:ascii="宋体" w:hAnsi="宋体" w:cs="宋体" w:eastAsia="宋体" w:hint="default"/>
                <w:w w:val="85"/>
                <w:sz w:val="18"/>
                <w:szCs w:val="18"/>
              </w:rPr>
              <w:t>其中：境内非国有法人</w:t>
            </w:r>
            <w:r>
              <w:rPr>
                <w:rFonts w:ascii="宋体" w:hAnsi="宋体" w:cs="宋体" w:eastAsia="宋体" w:hint="default"/>
                <w:spacing w:val="-16"/>
                <w:w w:val="85"/>
                <w:sz w:val="18"/>
                <w:szCs w:val="18"/>
              </w:rPr>
              <w:t> </w:t>
            </w:r>
            <w:r>
              <w:rPr>
                <w:rFonts w:ascii="宋体" w:hAnsi="宋体" w:cs="宋体" w:eastAsia="宋体" w:hint="default"/>
                <w:spacing w:val="-16"/>
                <w:w w:val="85"/>
                <w:sz w:val="18"/>
                <w:szCs w:val="18"/>
              </w:rPr>
            </w:r>
            <w:r>
              <w:rPr>
                <w:rFonts w:ascii="宋体" w:hAnsi="宋体" w:cs="宋体" w:eastAsia="宋体" w:hint="default"/>
                <w:sz w:val="18"/>
                <w:szCs w:val="18"/>
              </w:rPr>
              <w:t>持股</w:t>
            </w:r>
          </w:p>
        </w:tc>
        <w:tc>
          <w:tcPr>
            <w:tcW w:w="141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663"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41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663"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41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663"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41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663"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41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663"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二、无限售条件股份</w:t>
            </w:r>
            <w:r>
              <w:rPr>
                <w:rFonts w:ascii="宋体" w:hAnsi="宋体" w:cs="宋体" w:eastAsia="宋体" w:hint="default"/>
                <w:sz w:val="18"/>
                <w:szCs w:val="18"/>
              </w:rPr>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b/>
                <w:w w:val="85"/>
                <w:sz w:val="18"/>
              </w:rPr>
              <w:t>1,987,701,108</w:t>
            </w:r>
            <w:r>
              <w:rPr>
                <w:rFonts w:ascii="宋体"/>
                <w:sz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b/>
                <w:w w:val="85"/>
                <w:sz w:val="18"/>
              </w:rPr>
              <w:t>100%</w:t>
            </w:r>
            <w:r>
              <w:rPr>
                <w:rFonts w:ascii="宋体"/>
                <w:sz w:val="18"/>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4"/>
              <w:jc w:val="center"/>
              <w:rPr>
                <w:rFonts w:ascii="宋体" w:hAnsi="宋体" w:cs="宋体" w:eastAsia="宋体" w:hint="default"/>
                <w:sz w:val="18"/>
                <w:szCs w:val="18"/>
              </w:rPr>
            </w:pPr>
            <w:r>
              <w:rPr>
                <w:rFonts w:ascii="宋体"/>
                <w:b/>
                <w:w w:val="90"/>
                <w:sz w:val="18"/>
              </w:rPr>
              <w:t>1,987,701,108</w:t>
            </w:r>
            <w:r>
              <w:rPr>
                <w:rFonts w:ascii="宋体"/>
                <w:sz w:val="18"/>
              </w:rPr>
            </w:r>
          </w:p>
        </w:tc>
        <w:tc>
          <w:tcPr>
            <w:tcW w:w="6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宋体" w:hAnsi="宋体" w:cs="宋体" w:eastAsia="宋体" w:hint="default"/>
                <w:sz w:val="18"/>
                <w:szCs w:val="18"/>
              </w:rPr>
            </w:pPr>
            <w:r>
              <w:rPr>
                <w:rFonts w:ascii="宋体"/>
                <w:b/>
                <w:w w:val="85"/>
                <w:sz w:val="18"/>
              </w:rPr>
              <w:t>100%</w:t>
            </w:r>
            <w:r>
              <w:rPr>
                <w:rFonts w:ascii="宋体"/>
                <w:sz w:val="18"/>
              </w:rPr>
            </w:r>
          </w:p>
        </w:tc>
      </w:tr>
      <w:tr>
        <w:trPr>
          <w:trHeight w:val="314"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w w:val="85"/>
                <w:sz w:val="18"/>
              </w:rPr>
              <w:t>1,987,701,108</w:t>
            </w:r>
            <w:r>
              <w:rPr>
                <w:rFonts w:ascii="宋体"/>
                <w:sz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w w:val="85"/>
                <w:sz w:val="18"/>
              </w:rPr>
              <w:t>100%</w:t>
            </w:r>
            <w:r>
              <w:rPr>
                <w:rFonts w:ascii="宋体"/>
                <w:sz w:val="18"/>
              </w:rPr>
            </w:r>
          </w:p>
        </w:tc>
        <w:tc>
          <w:tcPr>
            <w:tcW w:w="99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7"/>
              <w:jc w:val="center"/>
              <w:rPr>
                <w:rFonts w:ascii="宋体" w:hAnsi="宋体" w:cs="宋体" w:eastAsia="宋体" w:hint="default"/>
                <w:sz w:val="18"/>
                <w:szCs w:val="18"/>
              </w:rPr>
            </w:pPr>
            <w:r>
              <w:rPr>
                <w:rFonts w:ascii="宋体"/>
                <w:w w:val="95"/>
                <w:sz w:val="18"/>
              </w:rPr>
              <w:t>1,987,701,108</w:t>
            </w:r>
            <w:r>
              <w:rPr>
                <w:rFonts w:ascii="宋体"/>
                <w:sz w:val="18"/>
              </w:rPr>
            </w:r>
          </w:p>
        </w:tc>
        <w:tc>
          <w:tcPr>
            <w:tcW w:w="6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2"/>
              <w:jc w:val="right"/>
              <w:rPr>
                <w:rFonts w:ascii="宋体" w:hAnsi="宋体" w:cs="宋体" w:eastAsia="宋体" w:hint="default"/>
                <w:sz w:val="18"/>
                <w:szCs w:val="18"/>
              </w:rPr>
            </w:pPr>
            <w:r>
              <w:rPr>
                <w:rFonts w:ascii="宋体"/>
                <w:w w:val="85"/>
                <w:sz w:val="18"/>
              </w:rPr>
              <w:t>100%</w:t>
            </w:r>
            <w:r>
              <w:rPr>
                <w:rFonts w:ascii="宋体"/>
                <w:sz w:val="18"/>
              </w:rPr>
            </w:r>
          </w:p>
        </w:tc>
      </w:tr>
      <w:tr>
        <w:trPr>
          <w:trHeight w:val="316"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w w:val="95"/>
                <w:sz w:val="18"/>
                <w:szCs w:val="18"/>
              </w:rPr>
              <w:t>2</w:t>
            </w:r>
            <w:r>
              <w:rPr>
                <w:rFonts w:ascii="宋体" w:hAnsi="宋体" w:cs="宋体" w:eastAsia="宋体" w:hint="default"/>
                <w:w w:val="95"/>
                <w:sz w:val="18"/>
                <w:szCs w:val="18"/>
              </w:rPr>
              <w:t>、境内上市的外资股</w:t>
            </w:r>
            <w:r>
              <w:rPr>
                <w:rFonts w:ascii="宋体" w:hAnsi="宋体" w:cs="宋体" w:eastAsia="宋体" w:hint="default"/>
                <w:sz w:val="18"/>
                <w:szCs w:val="18"/>
              </w:rPr>
            </w:r>
          </w:p>
        </w:tc>
        <w:tc>
          <w:tcPr>
            <w:tcW w:w="141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663"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w w:val="95"/>
                <w:sz w:val="18"/>
                <w:szCs w:val="18"/>
              </w:rPr>
              <w:t>3</w:t>
            </w:r>
            <w:r>
              <w:rPr>
                <w:rFonts w:ascii="宋体" w:hAnsi="宋体" w:cs="宋体" w:eastAsia="宋体" w:hint="default"/>
                <w:w w:val="95"/>
                <w:sz w:val="18"/>
                <w:szCs w:val="18"/>
              </w:rPr>
              <w:t>、境外上市的外资股</w:t>
            </w:r>
            <w:r>
              <w:rPr>
                <w:rFonts w:ascii="宋体" w:hAnsi="宋体" w:cs="宋体" w:eastAsia="宋体" w:hint="default"/>
                <w:sz w:val="18"/>
                <w:szCs w:val="18"/>
              </w:rPr>
            </w:r>
          </w:p>
        </w:tc>
        <w:tc>
          <w:tcPr>
            <w:tcW w:w="141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663"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1"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62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663" w:type="dxa"/>
            <w:tcBorders>
              <w:top w:val="single" w:sz="6" w:space="0" w:color="000000"/>
              <w:left w:val="single" w:sz="6" w:space="0" w:color="000000"/>
              <w:bottom w:val="single" w:sz="6" w:space="0" w:color="000000"/>
              <w:right w:val="single" w:sz="12" w:space="0" w:color="000000"/>
            </w:tcBorders>
          </w:tcPr>
          <w:p>
            <w:pPr/>
          </w:p>
        </w:tc>
      </w:tr>
      <w:tr>
        <w:trPr>
          <w:trHeight w:val="322" w:hRule="exact"/>
        </w:trPr>
        <w:tc>
          <w:tcPr>
            <w:tcW w:w="181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b/>
                <w:bCs/>
                <w:sz w:val="18"/>
                <w:szCs w:val="18"/>
              </w:rPr>
              <w:t>三、股份总数</w:t>
            </w:r>
            <w:r>
              <w:rPr>
                <w:rFonts w:ascii="宋体" w:hAnsi="宋体" w:cs="宋体" w:eastAsia="宋体" w:hint="default"/>
                <w:sz w:val="18"/>
                <w:szCs w:val="18"/>
              </w:rPr>
            </w:r>
          </w:p>
        </w:tc>
        <w:tc>
          <w:tcPr>
            <w:tcW w:w="1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b/>
                <w:w w:val="85"/>
                <w:sz w:val="18"/>
              </w:rPr>
              <w:t>1,987,701,108</w:t>
            </w:r>
            <w:r>
              <w:rPr>
                <w:rFonts w:ascii="宋体"/>
                <w:sz w:val="18"/>
              </w:rPr>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b/>
                <w:w w:val="85"/>
                <w:sz w:val="18"/>
              </w:rPr>
              <w:t>100%</w:t>
            </w:r>
            <w:r>
              <w:rPr>
                <w:rFonts w:ascii="宋体"/>
                <w:sz w:val="18"/>
              </w:rPr>
            </w:r>
          </w:p>
        </w:tc>
        <w:tc>
          <w:tcPr>
            <w:tcW w:w="992" w:type="dxa"/>
            <w:tcBorders>
              <w:top w:val="single" w:sz="6" w:space="0" w:color="000000"/>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709" w:type="dxa"/>
            <w:tcBorders>
              <w:top w:val="single" w:sz="6" w:space="0" w:color="000000"/>
              <w:left w:val="single" w:sz="6" w:space="0" w:color="000000"/>
              <w:bottom w:val="single" w:sz="12" w:space="0" w:color="000000"/>
              <w:right w:val="single" w:sz="6" w:space="0" w:color="000000"/>
            </w:tcBorders>
          </w:tcPr>
          <w:p>
            <w:pPr/>
          </w:p>
        </w:tc>
        <w:tc>
          <w:tcPr>
            <w:tcW w:w="629" w:type="dxa"/>
            <w:tcBorders>
              <w:top w:val="single" w:sz="6" w:space="0" w:color="000000"/>
              <w:left w:val="single" w:sz="6" w:space="0" w:color="000000"/>
              <w:bottom w:val="single" w:sz="12" w:space="0" w:color="000000"/>
              <w:right w:val="single" w:sz="6" w:space="0" w:color="000000"/>
            </w:tcBorders>
          </w:tcPr>
          <w:p>
            <w:pP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宋体"/>
                <w:b/>
                <w:w w:val="90"/>
                <w:sz w:val="18"/>
              </w:rPr>
              <w:t>1,987,701,108</w:t>
            </w:r>
            <w:r>
              <w:rPr>
                <w:rFonts w:ascii="宋体"/>
                <w:sz w:val="18"/>
              </w:rPr>
            </w:r>
          </w:p>
        </w:tc>
        <w:tc>
          <w:tcPr>
            <w:tcW w:w="6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91"/>
              <w:jc w:val="right"/>
              <w:rPr>
                <w:rFonts w:ascii="宋体" w:hAnsi="宋体" w:cs="宋体" w:eastAsia="宋体" w:hint="default"/>
                <w:sz w:val="18"/>
                <w:szCs w:val="18"/>
              </w:rPr>
            </w:pPr>
            <w:r>
              <w:rPr>
                <w:rFonts w:ascii="宋体"/>
                <w:b/>
                <w:w w:val="85"/>
                <w:sz w:val="18"/>
              </w:rPr>
              <w:t>100%</w:t>
            </w:r>
            <w:r>
              <w:rPr>
                <w:rFonts w:ascii="宋体"/>
                <w:sz w:val="18"/>
              </w:rPr>
            </w:r>
          </w:p>
        </w:tc>
      </w:tr>
    </w:tbl>
    <w:p>
      <w:pPr>
        <w:spacing w:line="240" w:lineRule="auto" w:before="11"/>
        <w:rPr>
          <w:rFonts w:ascii="宋体" w:hAnsi="宋体" w:cs="宋体" w:eastAsia="宋体" w:hint="default"/>
          <w:b/>
          <w:bCs/>
          <w:sz w:val="18"/>
          <w:szCs w:val="18"/>
        </w:rPr>
      </w:pPr>
    </w:p>
    <w:p>
      <w:pPr>
        <w:spacing w:line="475" w:lineRule="auto" w:before="26"/>
        <w:ind w:left="238" w:right="5628"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z w:val="24"/>
          <w:szCs w:val="24"/>
        </w:rPr>
        <w:t>限售股份变动情况</w:t>
      </w:r>
      <w:r>
        <w:rPr>
          <w:rFonts w:ascii="宋体" w:hAnsi="宋体" w:cs="宋体" w:eastAsia="宋体" w:hint="default"/>
          <w:b/>
          <w:bCs/>
          <w:w w:val="99"/>
          <w:sz w:val="24"/>
          <w:szCs w:val="24"/>
        </w:rPr>
        <w:t> </w:t>
      </w:r>
      <w:r>
        <w:rPr>
          <w:rFonts w:ascii="宋体" w:hAnsi="宋体" w:cs="宋体" w:eastAsia="宋体" w:hint="default"/>
          <w:sz w:val="24"/>
          <w:szCs w:val="24"/>
        </w:rPr>
        <w:t>本报告期内公司不存在限售股份变动情况。</w:t>
      </w:r>
    </w:p>
    <w:p>
      <w:pPr>
        <w:pStyle w:val="Heading2"/>
        <w:spacing w:line="240" w:lineRule="auto" w:before="126"/>
        <w:ind w:right="0"/>
        <w:jc w:val="left"/>
      </w:pPr>
      <w:r>
        <w:rPr/>
        <w:t>二、证券发行与上市情况</w:t>
      </w:r>
    </w:p>
    <w:p>
      <w:pPr>
        <w:pStyle w:val="Heading3"/>
        <w:spacing w:line="240" w:lineRule="auto" w:before="194"/>
        <w:ind w:right="0"/>
        <w:jc w:val="left"/>
        <w:rPr>
          <w:b w:val="0"/>
          <w:bCs w:val="0"/>
        </w:rPr>
      </w:pPr>
      <w:r>
        <w:rPr>
          <w:rFonts w:ascii="宋体" w:hAnsi="宋体" w:cs="宋体" w:eastAsia="宋体" w:hint="default"/>
        </w:rPr>
        <w:t>(</w:t>
      </w:r>
      <w:r>
        <w:rPr/>
        <w:t>一</w:t>
      </w:r>
      <w:r>
        <w:rPr>
          <w:rFonts w:ascii="宋体" w:hAnsi="宋体" w:cs="宋体" w:eastAsia="宋体" w:hint="default"/>
        </w:rPr>
        <w:t>)</w:t>
      </w:r>
      <w:r>
        <w:rPr/>
        <w:t>截至报告期末近</w:t>
      </w:r>
      <w:r>
        <w:rPr>
          <w:spacing w:val="-67"/>
        </w:rPr>
        <w:t> </w:t>
      </w:r>
      <w:r>
        <w:rPr>
          <w:rFonts w:ascii="宋体" w:hAnsi="宋体" w:cs="宋体" w:eastAsia="宋体" w:hint="default"/>
        </w:rPr>
        <w:t>3</w:t>
      </w:r>
      <w:r>
        <w:rPr>
          <w:rFonts w:ascii="宋体" w:hAnsi="宋体" w:cs="宋体" w:eastAsia="宋体" w:hint="default"/>
          <w:spacing w:val="-69"/>
        </w:rPr>
        <w:t> </w:t>
      </w:r>
      <w:r>
        <w:rPr/>
        <w:t>年历次证券发行情况</w:t>
      </w:r>
      <w:r>
        <w:rPr>
          <w:b w:val="0"/>
          <w:bCs w:val="0"/>
        </w:rPr>
      </w: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1346"/>
        <w:gridCol w:w="1598"/>
        <w:gridCol w:w="1276"/>
        <w:gridCol w:w="1418"/>
        <w:gridCol w:w="1559"/>
        <w:gridCol w:w="1417"/>
        <w:gridCol w:w="803"/>
      </w:tblGrid>
      <w:tr>
        <w:trPr>
          <w:trHeight w:val="490" w:hRule="exact"/>
        </w:trPr>
        <w:tc>
          <w:tcPr>
            <w:tcW w:w="1346"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left="206" w:right="0" w:hanging="90"/>
              <w:jc w:val="left"/>
              <w:rPr>
                <w:rFonts w:ascii="宋体" w:hAnsi="宋体" w:cs="宋体" w:eastAsia="宋体" w:hint="default"/>
                <w:sz w:val="18"/>
                <w:szCs w:val="18"/>
              </w:rPr>
            </w:pPr>
            <w:r>
              <w:rPr>
                <w:rFonts w:ascii="宋体" w:hAnsi="宋体" w:cs="宋体" w:eastAsia="宋体" w:hint="default"/>
                <w:b/>
                <w:bCs/>
                <w:sz w:val="18"/>
                <w:szCs w:val="18"/>
              </w:rPr>
              <w:t>股票及其衍生</w:t>
            </w:r>
            <w:r>
              <w:rPr>
                <w:rFonts w:ascii="宋体" w:hAnsi="宋体" w:cs="宋体" w:eastAsia="宋体" w:hint="default"/>
                <w:sz w:val="18"/>
                <w:szCs w:val="18"/>
              </w:rPr>
            </w:r>
          </w:p>
          <w:p>
            <w:pPr>
              <w:pStyle w:val="TableParagraph"/>
              <w:spacing w:line="235" w:lineRule="exact"/>
              <w:ind w:left="206" w:right="0"/>
              <w:jc w:val="left"/>
              <w:rPr>
                <w:rFonts w:ascii="宋体" w:hAnsi="宋体" w:cs="宋体" w:eastAsia="宋体" w:hint="default"/>
                <w:sz w:val="18"/>
                <w:szCs w:val="18"/>
              </w:rPr>
            </w:pPr>
            <w:r>
              <w:rPr>
                <w:rFonts w:ascii="宋体" w:hAnsi="宋体" w:cs="宋体" w:eastAsia="宋体" w:hint="default"/>
                <w:b/>
                <w:bCs/>
                <w:sz w:val="18"/>
                <w:szCs w:val="18"/>
              </w:rPr>
              <w:t>证券的种类</w:t>
            </w:r>
            <w:r>
              <w:rPr>
                <w:rFonts w:ascii="宋体" w:hAnsi="宋体" w:cs="宋体" w:eastAsia="宋体" w:hint="default"/>
                <w:sz w:val="18"/>
                <w:szCs w:val="18"/>
              </w:rPr>
            </w:r>
          </w:p>
        </w:tc>
        <w:tc>
          <w:tcPr>
            <w:tcW w:w="159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发行价格</w:t>
            </w:r>
            <w:r>
              <w:rPr>
                <w:rFonts w:ascii="宋体" w:hAnsi="宋体" w:cs="宋体" w:eastAsia="宋体" w:hint="default"/>
                <w:b/>
                <w:bCs/>
                <w:sz w:val="18"/>
                <w:szCs w:val="18"/>
              </w:rPr>
              <w:t>(</w:t>
            </w:r>
            <w:r>
              <w:rPr>
                <w:rFonts w:ascii="宋体" w:hAnsi="宋体" w:cs="宋体" w:eastAsia="宋体" w:hint="default"/>
                <w:b/>
                <w:bCs/>
                <w:sz w:val="18"/>
                <w:szCs w:val="18"/>
              </w:rPr>
              <w:t>或</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利率</w:t>
            </w:r>
            <w:r>
              <w:rPr>
                <w:rFonts w:ascii="宋体" w:hAnsi="宋体" w:cs="宋体" w:eastAsia="宋体" w:hint="default"/>
                <w:b/>
                <w:bCs/>
                <w:sz w:val="18"/>
                <w:szCs w:val="18"/>
              </w:rPr>
              <w:t>)</w:t>
            </w:r>
            <w:r>
              <w:rPr>
                <w:rFonts w:ascii="宋体" w:hAnsi="宋体" w:cs="宋体" w:eastAsia="宋体" w:hint="default"/>
                <w:sz w:val="18"/>
                <w:szCs w:val="18"/>
              </w:rPr>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发行数量</w:t>
            </w:r>
            <w:r>
              <w:rPr>
                <w:rFonts w:ascii="宋体" w:hAnsi="宋体" w:cs="宋体" w:eastAsia="宋体" w:hint="default"/>
                <w:sz w:val="18"/>
                <w:szCs w:val="18"/>
              </w:rPr>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上市日期</w:t>
            </w:r>
            <w:r>
              <w:rPr>
                <w:rFonts w:ascii="宋体" w:hAnsi="宋体" w:cs="宋体" w:eastAsia="宋体" w:hint="default"/>
                <w:sz w:val="18"/>
                <w:szCs w:val="18"/>
              </w:rPr>
            </w: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获准上市交易</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803"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交易终</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止日期</w:t>
            </w:r>
            <w:r>
              <w:rPr>
                <w:rFonts w:ascii="宋体" w:hAnsi="宋体" w:cs="宋体" w:eastAsia="宋体" w:hint="default"/>
                <w:sz w:val="18"/>
                <w:szCs w:val="18"/>
              </w:rPr>
            </w:r>
          </w:p>
        </w:tc>
      </w:tr>
      <w:tr>
        <w:trPr>
          <w:trHeight w:val="256" w:hRule="exact"/>
        </w:trPr>
        <w:tc>
          <w:tcPr>
            <w:tcW w:w="1346"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159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16.32</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77"/>
              <w:jc w:val="center"/>
              <w:rPr>
                <w:rFonts w:ascii="宋体" w:hAnsi="宋体" w:cs="宋体" w:eastAsia="宋体" w:hint="default"/>
                <w:sz w:val="18"/>
                <w:szCs w:val="18"/>
              </w:rPr>
            </w:pPr>
            <w:r>
              <w:rPr>
                <w:rFonts w:ascii="宋体" w:hAnsi="宋体" w:cs="宋体" w:eastAsia="宋体" w:hint="default"/>
                <w:sz w:val="18"/>
                <w:szCs w:val="18"/>
              </w:rPr>
              <w:t>16,880,000</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16,880,000</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80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b/>
          <w:bCs/>
          <w:sz w:val="18"/>
          <w:szCs w:val="18"/>
        </w:rPr>
      </w:pPr>
    </w:p>
    <w:p>
      <w:pPr>
        <w:pStyle w:val="BodyText"/>
        <w:spacing w:line="237" w:lineRule="auto" w:before="28"/>
        <w:ind w:left="238" w:right="1003"/>
        <w:jc w:val="both"/>
      </w:pPr>
      <w:r>
        <w:rPr/>
        <w:t>公司于</w:t>
      </w:r>
      <w:r>
        <w:rPr>
          <w:spacing w:val="-65"/>
        </w:rPr>
        <w:t> </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w:t>
      </w:r>
      <w:r>
        <w:rPr>
          <w:spacing w:val="-65"/>
        </w:rPr>
        <w:t> </w:t>
      </w:r>
      <w:r>
        <w:rPr>
          <w:rFonts w:ascii="宋体" w:hAnsi="宋体" w:cs="宋体" w:eastAsia="宋体" w:hint="default"/>
        </w:rPr>
        <w:t>23</w:t>
      </w:r>
      <w:r>
        <w:rPr>
          <w:rFonts w:ascii="宋体" w:hAnsi="宋体" w:cs="宋体" w:eastAsia="宋体" w:hint="default"/>
          <w:spacing w:val="-65"/>
        </w:rPr>
        <w:t> </w:t>
      </w:r>
      <w:r>
        <w:rPr/>
        <w:t>日刊登公告，实施了向唐山晶源科技有限公司发行</w:t>
      </w:r>
      <w:r>
        <w:rPr>
          <w:spacing w:val="-65"/>
        </w:rPr>
        <w:t> </w:t>
      </w:r>
      <w:r>
        <w:rPr>
          <w:rFonts w:ascii="宋体" w:hAnsi="宋体" w:cs="宋体" w:eastAsia="宋体" w:hint="default"/>
        </w:rPr>
        <w:t>16,880,000</w:t>
      </w:r>
      <w:r>
        <w:rPr>
          <w:rFonts w:ascii="宋体" w:hAnsi="宋体" w:cs="宋体" w:eastAsia="宋体" w:hint="default"/>
          <w:spacing w:val="-65"/>
        </w:rPr>
        <w:t> </w:t>
      </w:r>
      <w:r>
        <w:rPr/>
        <w:t>股 股份购买其持有的唐山晶源裕丰电子股份有限公司</w:t>
      </w:r>
      <w:r>
        <w:rPr>
          <w:spacing w:val="-54"/>
        </w:rPr>
        <w:t> </w:t>
      </w:r>
      <w:r>
        <w:rPr>
          <w:rFonts w:ascii="宋体" w:hAnsi="宋体" w:cs="宋体" w:eastAsia="宋体" w:hint="default"/>
          <w:spacing w:val="-6"/>
        </w:rPr>
        <w:t>25%</w:t>
      </w:r>
      <w:r>
        <w:rPr>
          <w:spacing w:val="-6"/>
        </w:rPr>
        <w:t>股权的方案。发行完成后，公司总</w:t>
      </w:r>
      <w:r>
        <w:rPr/>
        <w:t> 股本由</w:t>
      </w:r>
      <w:r>
        <w:rPr>
          <w:spacing w:val="-60"/>
        </w:rPr>
        <w:t> </w:t>
      </w:r>
      <w:r>
        <w:rPr>
          <w:rFonts w:ascii="宋体" w:hAnsi="宋体" w:cs="宋体" w:eastAsia="宋体" w:hint="default"/>
        </w:rPr>
        <w:t>976,970,554</w:t>
      </w:r>
      <w:r>
        <w:rPr>
          <w:rFonts w:ascii="宋体" w:hAnsi="宋体" w:cs="宋体" w:eastAsia="宋体" w:hint="default"/>
          <w:spacing w:val="-60"/>
        </w:rPr>
        <w:t> </w:t>
      </w:r>
      <w:r>
        <w:rPr/>
        <w:t>股变更为</w:t>
      </w:r>
      <w:r>
        <w:rPr>
          <w:spacing w:val="-60"/>
        </w:rPr>
        <w:t> </w:t>
      </w:r>
      <w:r>
        <w:rPr>
          <w:rFonts w:ascii="宋体" w:hAnsi="宋体" w:cs="宋体" w:eastAsia="宋体" w:hint="default"/>
        </w:rPr>
        <w:t>993,850,554</w:t>
      </w:r>
      <w:r>
        <w:rPr>
          <w:rFonts w:ascii="宋体" w:hAnsi="宋体" w:cs="宋体" w:eastAsia="宋体" w:hint="default"/>
          <w:spacing w:val="-60"/>
        </w:rPr>
        <w:t> </w:t>
      </w:r>
      <w:r>
        <w:rPr/>
        <w:t>股。</w:t>
      </w:r>
    </w:p>
    <w:p>
      <w:pPr>
        <w:spacing w:after="0" w:line="237" w:lineRule="auto"/>
        <w:jc w:val="both"/>
        <w:sectPr>
          <w:pgSz w:w="11910" w:h="16840"/>
          <w:pgMar w:header="609" w:footer="761" w:top="1080" w:bottom="960" w:left="1180" w:right="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26"/>
        <w:ind w:right="228"/>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8"/>
        </w:rPr>
        <w:t> </w:t>
      </w:r>
      <w:r>
        <w:rPr/>
        <w:t>公司股份总数及股东结构变动及公司资产和负债结构的变动情况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238" w:right="228"/>
        <w:jc w:val="left"/>
      </w:pPr>
      <w:r>
        <w:rPr/>
        <w:t>报告期内没有发生因送股、转增股本、配股、增发新股等原因引起的公司股份总数、股</w:t>
      </w:r>
      <w:r>
        <w:rPr>
          <w:spacing w:val="-59"/>
        </w:rPr>
        <w:t> </w:t>
      </w:r>
      <w:r>
        <w:rPr>
          <w:spacing w:val="-59"/>
        </w:rPr>
      </w:r>
      <w:r>
        <w:rPr/>
        <w:t>东结构、公司资产和负债结构的变动情况。</w:t>
      </w:r>
    </w:p>
    <w:p>
      <w:pPr>
        <w:spacing w:line="240" w:lineRule="auto" w:before="7"/>
        <w:rPr>
          <w:rFonts w:ascii="宋体" w:hAnsi="宋体" w:cs="宋体" w:eastAsia="宋体" w:hint="default"/>
          <w:sz w:val="23"/>
          <w:szCs w:val="23"/>
        </w:rPr>
      </w:pPr>
    </w:p>
    <w:p>
      <w:pPr>
        <w:spacing w:line="475" w:lineRule="auto" w:before="0"/>
        <w:ind w:left="238" w:right="6068"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三</w:t>
      </w:r>
      <w:r>
        <w:rPr>
          <w:rFonts w:ascii="宋体" w:hAnsi="宋体" w:cs="宋体" w:eastAsia="宋体" w:hint="default"/>
          <w:b/>
          <w:bCs/>
          <w:sz w:val="24"/>
          <w:szCs w:val="24"/>
        </w:rPr>
        <w:t>)</w:t>
      </w:r>
      <w:r>
        <w:rPr>
          <w:rFonts w:ascii="宋体" w:hAnsi="宋体" w:cs="宋体" w:eastAsia="宋体" w:hint="default"/>
          <w:b/>
          <w:bCs/>
          <w:spacing w:val="-3"/>
          <w:sz w:val="24"/>
          <w:szCs w:val="24"/>
        </w:rPr>
        <w:t> </w:t>
      </w:r>
      <w:r>
        <w:rPr>
          <w:rFonts w:ascii="宋体" w:hAnsi="宋体" w:cs="宋体" w:eastAsia="宋体" w:hint="default"/>
          <w:b/>
          <w:bCs/>
          <w:sz w:val="24"/>
          <w:szCs w:val="24"/>
        </w:rPr>
        <w:t>现存的内部职工股情况</w:t>
      </w:r>
      <w:r>
        <w:rPr>
          <w:rFonts w:ascii="宋体" w:hAnsi="宋体" w:cs="宋体" w:eastAsia="宋体" w:hint="default"/>
          <w:b/>
          <w:bCs/>
          <w:w w:val="99"/>
          <w:sz w:val="24"/>
          <w:szCs w:val="24"/>
        </w:rPr>
        <w:t> </w:t>
      </w:r>
      <w:r>
        <w:rPr>
          <w:rFonts w:ascii="宋体" w:hAnsi="宋体" w:cs="宋体" w:eastAsia="宋体" w:hint="default"/>
          <w:sz w:val="24"/>
          <w:szCs w:val="24"/>
        </w:rPr>
        <w:t>本报告期末公司无内部职工股。</w:t>
      </w:r>
    </w:p>
    <w:p>
      <w:pPr>
        <w:pStyle w:val="Heading2"/>
        <w:spacing w:line="240" w:lineRule="auto" w:before="126"/>
        <w:ind w:right="3668"/>
        <w:jc w:val="left"/>
      </w:pPr>
      <w:r>
        <w:rPr/>
        <w:t>三、股东和实际控制人情况</w:t>
      </w:r>
    </w:p>
    <w:p>
      <w:pPr>
        <w:pStyle w:val="Heading3"/>
        <w:spacing w:line="240" w:lineRule="auto" w:before="192"/>
        <w:ind w:right="3668"/>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
        </w:rPr>
        <w:t> </w:t>
      </w:r>
      <w:r>
        <w:rPr/>
        <w:t>股东总数</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6064"/>
        <w:gridCol w:w="3355"/>
      </w:tblGrid>
      <w:tr>
        <w:trPr>
          <w:trHeight w:val="295" w:hRule="exact"/>
        </w:trPr>
        <w:tc>
          <w:tcPr>
            <w:tcW w:w="6064"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335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178025</w:t>
            </w:r>
            <w:r>
              <w:rPr>
                <w:rFonts w:ascii="宋体" w:hAnsi="宋体" w:cs="宋体" w:eastAsia="宋体" w:hint="default"/>
                <w:spacing w:val="-51"/>
                <w:sz w:val="21"/>
                <w:szCs w:val="21"/>
              </w:rPr>
              <w:t> </w:t>
            </w:r>
            <w:r>
              <w:rPr>
                <w:rFonts w:ascii="宋体" w:hAnsi="宋体" w:cs="宋体" w:eastAsia="宋体" w:hint="default"/>
                <w:sz w:val="21"/>
                <w:szCs w:val="21"/>
              </w:rPr>
              <w:t>户</w:t>
            </w:r>
          </w:p>
        </w:tc>
      </w:tr>
      <w:tr>
        <w:trPr>
          <w:trHeight w:val="296" w:hRule="exact"/>
        </w:trPr>
        <w:tc>
          <w:tcPr>
            <w:tcW w:w="606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个交易日末股东总数</w:t>
            </w:r>
          </w:p>
        </w:tc>
        <w:tc>
          <w:tcPr>
            <w:tcW w:w="335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178850</w:t>
            </w:r>
            <w:r>
              <w:rPr>
                <w:rFonts w:ascii="宋体" w:hAnsi="宋体" w:cs="宋体" w:eastAsia="宋体" w:hint="default"/>
                <w:spacing w:val="-51"/>
                <w:sz w:val="21"/>
                <w:szCs w:val="21"/>
              </w:rPr>
              <w:t> </w:t>
            </w:r>
            <w:r>
              <w:rPr>
                <w:rFonts w:ascii="宋体" w:hAnsi="宋体" w:cs="宋体" w:eastAsia="宋体" w:hint="default"/>
                <w:sz w:val="21"/>
                <w:szCs w:val="21"/>
              </w:rPr>
              <w:t>户</w:t>
            </w:r>
          </w:p>
        </w:tc>
      </w:tr>
    </w:tbl>
    <w:p>
      <w:pPr>
        <w:spacing w:line="240" w:lineRule="auto" w:before="10"/>
        <w:rPr>
          <w:rFonts w:ascii="宋体" w:hAnsi="宋体" w:cs="宋体" w:eastAsia="宋体" w:hint="default"/>
          <w:b/>
          <w:bCs/>
          <w:sz w:val="18"/>
          <w:szCs w:val="18"/>
        </w:rPr>
      </w:pPr>
    </w:p>
    <w:p>
      <w:pPr>
        <w:pStyle w:val="Heading3"/>
        <w:spacing w:line="240" w:lineRule="auto" w:before="26"/>
        <w:ind w:right="3668"/>
        <w:jc w:val="left"/>
        <w:rPr>
          <w:b w:val="0"/>
          <w:bCs w:val="0"/>
        </w:rPr>
      </w:pPr>
      <w:r>
        <w:rPr>
          <w:rFonts w:ascii="宋体" w:hAnsi="宋体" w:cs="宋体" w:eastAsia="宋体" w:hint="default"/>
        </w:rPr>
        <w:t>(</w:t>
      </w:r>
      <w:r>
        <w:rPr/>
        <w:t>二</w:t>
      </w:r>
      <w:r>
        <w:rPr>
          <w:rFonts w:ascii="宋体" w:hAnsi="宋体" w:cs="宋体" w:eastAsia="宋体" w:hint="default"/>
        </w:rPr>
        <w:t>)</w:t>
      </w:r>
      <w:r>
        <w:rPr/>
        <w:t>前十名股东持股情况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3425"/>
        <w:gridCol w:w="1130"/>
        <w:gridCol w:w="1206"/>
        <w:gridCol w:w="756"/>
        <w:gridCol w:w="928"/>
        <w:gridCol w:w="1026"/>
        <w:gridCol w:w="949"/>
      </w:tblGrid>
      <w:tr>
        <w:trPr>
          <w:trHeight w:val="956" w:hRule="exact"/>
        </w:trPr>
        <w:tc>
          <w:tcPr>
            <w:tcW w:w="3425"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130"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b/>
                <w:bCs/>
                <w:sz w:val="18"/>
                <w:szCs w:val="18"/>
              </w:rPr>
              <w:t>报告期内增</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tc>
        <w:tc>
          <w:tcPr>
            <w:tcW w:w="1206"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期末持股总</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数</w:t>
            </w:r>
            <w:r>
              <w:rPr>
                <w:rFonts w:ascii="宋体" w:hAnsi="宋体" w:cs="宋体" w:eastAsia="宋体" w:hint="default"/>
                <w:sz w:val="18"/>
                <w:szCs w:val="18"/>
              </w:rPr>
            </w:r>
          </w:p>
        </w:tc>
        <w:tc>
          <w:tcPr>
            <w:tcW w:w="756"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p>
            <w:pPr>
              <w:pStyle w:val="TableParagraph"/>
              <w:spacing w:line="240" w:lineRule="auto"/>
              <w:ind w:left="233" w:right="187" w:hanging="45"/>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928"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84" w:right="0"/>
              <w:jc w:val="both"/>
              <w:rPr>
                <w:rFonts w:ascii="宋体" w:hAnsi="宋体" w:cs="宋体" w:eastAsia="宋体" w:hint="default"/>
                <w:sz w:val="18"/>
                <w:szCs w:val="18"/>
              </w:rPr>
            </w:pPr>
            <w:r>
              <w:rPr>
                <w:rFonts w:ascii="宋体" w:hAnsi="宋体" w:cs="宋体" w:eastAsia="宋体" w:hint="default"/>
                <w:b/>
                <w:bCs/>
                <w:sz w:val="18"/>
                <w:szCs w:val="18"/>
              </w:rPr>
              <w:t>持有有</w:t>
            </w:r>
            <w:r>
              <w:rPr>
                <w:rFonts w:ascii="宋体" w:hAnsi="宋体" w:cs="宋体" w:eastAsia="宋体" w:hint="default"/>
                <w:sz w:val="18"/>
                <w:szCs w:val="18"/>
              </w:rPr>
            </w:r>
          </w:p>
          <w:p>
            <w:pPr>
              <w:pStyle w:val="TableParagraph"/>
              <w:spacing w:line="237" w:lineRule="auto"/>
              <w:ind w:left="184" w:right="183"/>
              <w:jc w:val="both"/>
              <w:rPr>
                <w:rFonts w:ascii="宋体" w:hAnsi="宋体" w:cs="宋体" w:eastAsia="宋体" w:hint="default"/>
                <w:sz w:val="18"/>
                <w:szCs w:val="18"/>
              </w:rPr>
            </w:pPr>
            <w:r>
              <w:rPr>
                <w:rFonts w:ascii="宋体" w:hAnsi="宋体" w:cs="宋体" w:eastAsia="宋体" w:hint="default"/>
                <w:b/>
                <w:bCs/>
                <w:sz w:val="18"/>
                <w:szCs w:val="18"/>
              </w:rPr>
              <w:t>限售条</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件股份</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42" w:right="0"/>
              <w:jc w:val="left"/>
              <w:rPr>
                <w:rFonts w:ascii="宋体" w:hAnsi="宋体" w:cs="宋体" w:eastAsia="宋体" w:hint="default"/>
                <w:sz w:val="18"/>
                <w:szCs w:val="18"/>
              </w:rPr>
            </w:pPr>
            <w:r>
              <w:rPr>
                <w:rFonts w:ascii="宋体" w:hAnsi="宋体" w:cs="宋体" w:eastAsia="宋体" w:hint="default"/>
                <w:b/>
                <w:bCs/>
                <w:sz w:val="18"/>
                <w:szCs w:val="18"/>
              </w:rPr>
              <w:t>质押或冻</w:t>
            </w:r>
            <w:r>
              <w:rPr>
                <w:rFonts w:ascii="宋体" w:hAnsi="宋体" w:cs="宋体" w:eastAsia="宋体" w:hint="default"/>
                <w:sz w:val="18"/>
                <w:szCs w:val="18"/>
              </w:rPr>
            </w:r>
          </w:p>
          <w:p>
            <w:pPr>
              <w:pStyle w:val="TableParagraph"/>
              <w:spacing w:line="240" w:lineRule="auto"/>
              <w:ind w:left="323" w:right="144" w:hanging="182"/>
              <w:jc w:val="left"/>
              <w:rPr>
                <w:rFonts w:ascii="宋体" w:hAnsi="宋体" w:cs="宋体" w:eastAsia="宋体" w:hint="default"/>
                <w:sz w:val="18"/>
                <w:szCs w:val="18"/>
              </w:rPr>
            </w:pPr>
            <w:r>
              <w:rPr>
                <w:rFonts w:ascii="宋体" w:hAnsi="宋体" w:cs="宋体" w:eastAsia="宋体" w:hint="default"/>
                <w:b/>
                <w:bCs/>
                <w:sz w:val="18"/>
                <w:szCs w:val="18"/>
              </w:rPr>
              <w:t>结的股份</w:t>
            </w:r>
            <w:r>
              <w:rPr>
                <w:rFonts w:ascii="宋体" w:hAnsi="宋体" w:cs="宋体" w:eastAsia="宋体" w:hint="default"/>
                <w:b/>
                <w:bCs/>
                <w:w w:val="99"/>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tc>
        <w:tc>
          <w:tcPr>
            <w:tcW w:w="949"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right="97"/>
              <w:jc w:val="right"/>
              <w:rPr>
                <w:rFonts w:ascii="宋体" w:hAnsi="宋体" w:cs="宋体" w:eastAsia="宋体" w:hint="default"/>
                <w:sz w:val="18"/>
                <w:szCs w:val="18"/>
              </w:rPr>
            </w:pPr>
            <w:r>
              <w:rPr>
                <w:rFonts w:ascii="宋体" w:hAnsi="宋体" w:cs="宋体" w:eastAsia="宋体" w:hint="default"/>
                <w:b/>
                <w:bCs/>
                <w:w w:val="95"/>
                <w:sz w:val="18"/>
                <w:szCs w:val="18"/>
              </w:rPr>
              <w:t>股东性质</w:t>
            </w:r>
            <w:r>
              <w:rPr>
                <w:rFonts w:ascii="宋体" w:hAnsi="宋体" w:cs="宋体" w:eastAsia="宋体" w:hint="default"/>
                <w:sz w:val="18"/>
                <w:szCs w:val="18"/>
              </w:rPr>
            </w:r>
          </w:p>
        </w:tc>
      </w:tr>
      <w:tr>
        <w:trPr>
          <w:trHeight w:val="285" w:hRule="exact"/>
        </w:trPr>
        <w:tc>
          <w:tcPr>
            <w:tcW w:w="3425"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474,759,378</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23.88%</w:t>
            </w:r>
          </w:p>
        </w:tc>
        <w:tc>
          <w:tcPr>
            <w:tcW w:w="92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right="104"/>
              <w:jc w:val="right"/>
              <w:rPr>
                <w:rFonts w:ascii="宋体" w:hAnsi="宋体" w:cs="宋体" w:eastAsia="宋体" w:hint="default"/>
                <w:sz w:val="18"/>
                <w:szCs w:val="18"/>
              </w:rPr>
            </w:pPr>
            <w:r>
              <w:rPr>
                <w:rFonts w:ascii="宋体" w:hAnsi="宋体" w:cs="宋体" w:eastAsia="宋体" w:hint="default"/>
                <w:sz w:val="18"/>
                <w:szCs w:val="18"/>
              </w:rPr>
              <w:t>国有法人</w:t>
            </w:r>
          </w:p>
        </w:tc>
      </w:tr>
      <w:tr>
        <w:trPr>
          <w:trHeight w:val="482" w:hRule="exact"/>
        </w:trPr>
        <w:tc>
          <w:tcPr>
            <w:tcW w:w="3425"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工银瑞信核心价值股票型证券投资基金</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-7,641,286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80,427,563</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4.05%</w:t>
            </w:r>
          </w:p>
        </w:tc>
        <w:tc>
          <w:tcPr>
            <w:tcW w:w="92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境内非国</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482" w:hRule="exact"/>
        </w:trPr>
        <w:tc>
          <w:tcPr>
            <w:tcW w:w="342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8"/>
                <w:sz w:val="18"/>
                <w:szCs w:val="18"/>
              </w:rPr>
              <w:t>中信证券股份有限公司约定购回式证券</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交易专用证券账户</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16,564,000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16,564,000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0.83%</w:t>
            </w:r>
          </w:p>
        </w:tc>
        <w:tc>
          <w:tcPr>
            <w:tcW w:w="92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境内非国</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481" w:hRule="exact"/>
        </w:trPr>
        <w:tc>
          <w:tcPr>
            <w:tcW w:w="342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嘉实沪深</w:t>
            </w:r>
            <w:r>
              <w:rPr>
                <w:rFonts w:ascii="宋体" w:hAnsi="宋体" w:cs="宋体" w:eastAsia="宋体" w:hint="default"/>
                <w:spacing w:val="-62"/>
                <w:sz w:val="18"/>
                <w:szCs w:val="18"/>
              </w:rPr>
              <w:t> </w:t>
            </w:r>
            <w:r>
              <w:rPr>
                <w:rFonts w:ascii="宋体" w:hAnsi="宋体" w:cs="宋体" w:eastAsia="宋体" w:hint="default"/>
                <w:sz w:val="18"/>
                <w:szCs w:val="18"/>
              </w:rPr>
              <w:t>300</w:t>
            </w:r>
            <w:r>
              <w:rPr>
                <w:rFonts w:ascii="宋体" w:hAnsi="宋体" w:cs="宋体" w:eastAsia="宋体" w:hint="default"/>
                <w:spacing w:val="-63"/>
                <w:sz w:val="18"/>
                <w:szCs w:val="18"/>
              </w:rPr>
              <w:t> </w:t>
            </w:r>
            <w:r>
              <w:rPr>
                <w:rFonts w:ascii="宋体" w:hAnsi="宋体" w:cs="宋体" w:eastAsia="宋体" w:hint="default"/>
                <w:sz w:val="18"/>
                <w:szCs w:val="18"/>
              </w:rPr>
              <w:t>交易型开放式指数证券投资</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4,000,364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12,701,524</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0.64%</w:t>
            </w:r>
          </w:p>
        </w:tc>
        <w:tc>
          <w:tcPr>
            <w:tcW w:w="92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境内非国</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482" w:hRule="exact"/>
        </w:trPr>
        <w:tc>
          <w:tcPr>
            <w:tcW w:w="342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8"/>
                <w:sz w:val="18"/>
                <w:szCs w:val="18"/>
              </w:rPr>
              <w:t>泰康人寿保险股份有限公司－投连－个</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险投连</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9,899,819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9,899,819</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0.50%</w:t>
            </w:r>
          </w:p>
        </w:tc>
        <w:tc>
          <w:tcPr>
            <w:tcW w:w="92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境内非国</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481" w:hRule="exact"/>
        </w:trPr>
        <w:tc>
          <w:tcPr>
            <w:tcW w:w="342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苏州市相城区江南化纤集团有限公司</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8,944,720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0.45%</w:t>
            </w:r>
          </w:p>
        </w:tc>
        <w:tc>
          <w:tcPr>
            <w:tcW w:w="92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8,944,720</w:t>
            </w:r>
          </w:p>
        </w:tc>
        <w:tc>
          <w:tcPr>
            <w:tcW w:w="94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境内非国</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482" w:hRule="exact"/>
        </w:trPr>
        <w:tc>
          <w:tcPr>
            <w:tcW w:w="342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8"/>
                <w:sz w:val="18"/>
                <w:szCs w:val="18"/>
              </w:rPr>
              <w:t>兴业国际信托有限公司－新股申购单一</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资金信托项目</w:t>
            </w:r>
            <w:r>
              <w:rPr>
                <w:rFonts w:ascii="宋体" w:hAnsi="宋体" w:cs="宋体" w:eastAsia="宋体" w:hint="default"/>
                <w:sz w:val="18"/>
                <w:szCs w:val="18"/>
              </w:rPr>
              <w:t>(</w:t>
            </w:r>
            <w:r>
              <w:rPr>
                <w:rFonts w:ascii="宋体" w:hAnsi="宋体" w:cs="宋体" w:eastAsia="宋体" w:hint="default"/>
                <w:sz w:val="18"/>
                <w:szCs w:val="18"/>
              </w:rPr>
              <w:t>建行财富第一期</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期</w:t>
            </w:r>
            <w:r>
              <w:rPr>
                <w:rFonts w:ascii="宋体" w:hAnsi="宋体" w:cs="宋体" w:eastAsia="宋体" w:hint="default"/>
                <w:sz w:val="18"/>
                <w:szCs w:val="18"/>
              </w:rPr>
              <w:t>))</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7,717,800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7,717,800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0.39%</w:t>
            </w:r>
          </w:p>
        </w:tc>
        <w:tc>
          <w:tcPr>
            <w:tcW w:w="92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境内非国</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481" w:hRule="exact"/>
        </w:trPr>
        <w:tc>
          <w:tcPr>
            <w:tcW w:w="342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华泰柏瑞沪深</w:t>
            </w:r>
            <w:r>
              <w:rPr>
                <w:rFonts w:ascii="宋体" w:hAnsi="宋体" w:cs="宋体" w:eastAsia="宋体" w:hint="default"/>
                <w:spacing w:val="-61"/>
                <w:sz w:val="18"/>
                <w:szCs w:val="18"/>
              </w:rPr>
              <w:t> </w:t>
            </w:r>
            <w:r>
              <w:rPr>
                <w:rFonts w:ascii="宋体" w:hAnsi="宋体" w:cs="宋体" w:eastAsia="宋体" w:hint="default"/>
                <w:sz w:val="18"/>
                <w:szCs w:val="18"/>
              </w:rPr>
              <w:t>300</w:t>
            </w:r>
            <w:r>
              <w:rPr>
                <w:rFonts w:ascii="宋体" w:hAnsi="宋体" w:cs="宋体" w:eastAsia="宋体" w:hint="default"/>
                <w:spacing w:val="-62"/>
                <w:sz w:val="18"/>
                <w:szCs w:val="18"/>
              </w:rPr>
              <w:t> </w:t>
            </w:r>
            <w:r>
              <w:rPr>
                <w:rFonts w:ascii="宋体" w:hAnsi="宋体" w:cs="宋体" w:eastAsia="宋体" w:hint="default"/>
                <w:sz w:val="18"/>
                <w:szCs w:val="18"/>
              </w:rPr>
              <w:t>交易型开放式指数证券</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7,170,178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7,170,178</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0.36%</w:t>
            </w:r>
          </w:p>
        </w:tc>
        <w:tc>
          <w:tcPr>
            <w:tcW w:w="92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境内非国</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482" w:hRule="exact"/>
        </w:trPr>
        <w:tc>
          <w:tcPr>
            <w:tcW w:w="342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8"/>
                <w:sz w:val="18"/>
                <w:szCs w:val="18"/>
              </w:rPr>
              <w:t>兴业国际信托有限公司－新股申购单一</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资金信托项目</w:t>
            </w:r>
            <w:r>
              <w:rPr>
                <w:rFonts w:ascii="宋体" w:hAnsi="宋体" w:cs="宋体" w:eastAsia="宋体" w:hint="default"/>
                <w:sz w:val="18"/>
                <w:szCs w:val="18"/>
              </w:rPr>
              <w:t>(</w:t>
            </w:r>
            <w:r>
              <w:rPr>
                <w:rFonts w:ascii="宋体" w:hAnsi="宋体" w:cs="宋体" w:eastAsia="宋体" w:hint="default"/>
                <w:sz w:val="18"/>
                <w:szCs w:val="18"/>
              </w:rPr>
              <w:t>建行财富第一期</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期</w:t>
            </w:r>
            <w:r>
              <w:rPr>
                <w:rFonts w:ascii="宋体" w:hAnsi="宋体" w:cs="宋体" w:eastAsia="宋体" w:hint="default"/>
                <w:sz w:val="18"/>
                <w:szCs w:val="18"/>
              </w:rPr>
              <w:t>))</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6,505,370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6,505,370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0.33%</w:t>
            </w:r>
          </w:p>
        </w:tc>
        <w:tc>
          <w:tcPr>
            <w:tcW w:w="92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境内非国</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有法人</w:t>
            </w:r>
          </w:p>
        </w:tc>
      </w:tr>
      <w:tr>
        <w:trPr>
          <w:trHeight w:val="489" w:hRule="exact"/>
        </w:trPr>
        <w:tc>
          <w:tcPr>
            <w:tcW w:w="3425"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成都国光电气股份有限公司</w:t>
            </w:r>
          </w:p>
        </w:tc>
        <w:tc>
          <w:tcPr>
            <w:tcW w:w="1130"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w:t>
            </w:r>
          </w:p>
        </w:tc>
        <w:tc>
          <w:tcPr>
            <w:tcW w:w="120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5,454,698</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0.27%</w:t>
            </w:r>
          </w:p>
        </w:tc>
        <w:tc>
          <w:tcPr>
            <w:tcW w:w="928" w:type="dxa"/>
            <w:tcBorders>
              <w:top w:val="single" w:sz="6" w:space="0" w:color="000000"/>
              <w:left w:val="single" w:sz="6" w:space="0" w:color="000000"/>
              <w:bottom w:val="single" w:sz="12" w:space="0" w:color="000000"/>
              <w:right w:val="single" w:sz="6" w:space="0" w:color="000000"/>
            </w:tcBorders>
          </w:tcPr>
          <w:p>
            <w:pPr/>
          </w:p>
        </w:tc>
        <w:tc>
          <w:tcPr>
            <w:tcW w:w="1026" w:type="dxa"/>
            <w:tcBorders>
              <w:top w:val="single" w:sz="6" w:space="0" w:color="000000"/>
              <w:left w:val="single" w:sz="6" w:space="0" w:color="000000"/>
              <w:bottom w:val="single" w:sz="12" w:space="0" w:color="000000"/>
              <w:right w:val="single" w:sz="6" w:space="0" w:color="000000"/>
            </w:tcBorders>
          </w:tcPr>
          <w:p>
            <w:pPr/>
          </w:p>
        </w:tc>
        <w:tc>
          <w:tcPr>
            <w:tcW w:w="949"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4"/>
                <w:sz w:val="18"/>
                <w:szCs w:val="18"/>
              </w:rPr>
              <w:t>境内非国</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有法人</w:t>
            </w:r>
          </w:p>
        </w:tc>
      </w:tr>
    </w:tbl>
    <w:p>
      <w:pPr>
        <w:spacing w:line="238" w:lineRule="exact" w:before="0"/>
        <w:ind w:left="238" w:right="111" w:firstLine="0"/>
        <w:jc w:val="left"/>
        <w:rPr>
          <w:rFonts w:ascii="宋体" w:hAnsi="宋体" w:cs="宋体" w:eastAsia="宋体" w:hint="default"/>
          <w:sz w:val="21"/>
          <w:szCs w:val="21"/>
        </w:rPr>
      </w:pPr>
      <w:r>
        <w:rPr>
          <w:rFonts w:ascii="宋体" w:hAnsi="宋体" w:cs="宋体" w:eastAsia="宋体" w:hint="default"/>
          <w:spacing w:val="-3"/>
          <w:sz w:val="21"/>
          <w:szCs w:val="21"/>
        </w:rPr>
        <w:t>注：前十名股东中，除兴业国际信托有限公司－新股申购单一资金信托项目</w:t>
      </w:r>
      <w:r>
        <w:rPr>
          <w:rFonts w:ascii="宋体" w:hAnsi="宋体" w:cs="宋体" w:eastAsia="宋体" w:hint="default"/>
          <w:spacing w:val="-3"/>
          <w:sz w:val="21"/>
          <w:szCs w:val="21"/>
        </w:rPr>
        <w:t>(</w:t>
      </w:r>
      <w:r>
        <w:rPr>
          <w:rFonts w:ascii="宋体" w:hAnsi="宋体" w:cs="宋体" w:eastAsia="宋体" w:hint="default"/>
          <w:spacing w:val="-3"/>
          <w:sz w:val="21"/>
          <w:szCs w:val="21"/>
        </w:rPr>
        <w:t>建行财富第一期</w:t>
      </w:r>
      <w:r>
        <w:rPr>
          <w:rFonts w:ascii="宋体" w:hAnsi="宋体" w:cs="宋体" w:eastAsia="宋体" w:hint="default"/>
          <w:spacing w:val="-3"/>
          <w:sz w:val="21"/>
          <w:szCs w:val="21"/>
        </w:rPr>
        <w:t>(26</w:t>
      </w:r>
      <w:r>
        <w:rPr>
          <w:rFonts w:ascii="宋体" w:hAnsi="宋体" w:cs="宋体" w:eastAsia="宋体" w:hint="default"/>
          <w:spacing w:val="-16"/>
          <w:sz w:val="21"/>
          <w:szCs w:val="21"/>
        </w:rPr>
        <w:t> </w:t>
      </w:r>
      <w:r>
        <w:rPr>
          <w:rFonts w:ascii="宋体" w:hAnsi="宋体" w:cs="宋体" w:eastAsia="宋体" w:hint="default"/>
          <w:sz w:val="21"/>
          <w:szCs w:val="21"/>
        </w:rPr>
        <w:t>期</w:t>
      </w:r>
      <w:r>
        <w:rPr>
          <w:rFonts w:ascii="宋体" w:hAnsi="宋体" w:cs="宋体" w:eastAsia="宋体" w:hint="default"/>
          <w:sz w:val="21"/>
          <w:szCs w:val="21"/>
        </w:rPr>
        <w:t>))</w:t>
      </w:r>
    </w:p>
    <w:p>
      <w:pPr>
        <w:spacing w:line="272" w:lineRule="exact" w:before="26"/>
        <w:ind w:left="238" w:right="232" w:firstLine="0"/>
        <w:jc w:val="left"/>
        <w:rPr>
          <w:rFonts w:ascii="宋体" w:hAnsi="宋体" w:cs="宋体" w:eastAsia="宋体" w:hint="default"/>
          <w:sz w:val="21"/>
          <w:szCs w:val="21"/>
        </w:rPr>
      </w:pPr>
      <w:r>
        <w:rPr>
          <w:rFonts w:ascii="宋体" w:hAnsi="宋体" w:cs="宋体" w:eastAsia="宋体" w:hint="default"/>
          <w:sz w:val="21"/>
          <w:szCs w:val="21"/>
        </w:rPr>
        <w:t>与兴业国际信托有限公司－新股申购单一资金信托项目</w:t>
      </w:r>
      <w:r>
        <w:rPr>
          <w:rFonts w:ascii="宋体" w:hAnsi="宋体" w:cs="宋体" w:eastAsia="宋体" w:hint="default"/>
          <w:sz w:val="21"/>
          <w:szCs w:val="21"/>
        </w:rPr>
        <w:t>(</w:t>
      </w:r>
      <w:r>
        <w:rPr>
          <w:rFonts w:ascii="宋体" w:hAnsi="宋体" w:cs="宋体" w:eastAsia="宋体" w:hint="default"/>
          <w:sz w:val="21"/>
          <w:szCs w:val="21"/>
        </w:rPr>
        <w:t>建行财富第一期</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期</w:t>
      </w:r>
      <w:r>
        <w:rPr>
          <w:rFonts w:ascii="宋体" w:hAnsi="宋体" w:cs="宋体" w:eastAsia="宋体" w:hint="default"/>
          <w:sz w:val="21"/>
          <w:szCs w:val="21"/>
        </w:rPr>
        <w:t>))</w:t>
      </w:r>
      <w:r>
        <w:rPr>
          <w:rFonts w:ascii="宋体" w:hAnsi="宋体" w:cs="宋体" w:eastAsia="宋体" w:hint="default"/>
          <w:sz w:val="21"/>
          <w:szCs w:val="21"/>
        </w:rPr>
        <w:t>同属兴业国际信托有 限公司信托项目外，公司未获知上述股东之间是否存在关联关系。</w:t>
      </w:r>
    </w:p>
    <w:p>
      <w:pPr>
        <w:spacing w:line="240" w:lineRule="auto" w:before="6"/>
        <w:rPr>
          <w:rFonts w:ascii="宋体" w:hAnsi="宋体" w:cs="宋体" w:eastAsia="宋体" w:hint="default"/>
          <w:sz w:val="25"/>
          <w:szCs w:val="25"/>
        </w:rPr>
      </w:pPr>
    </w:p>
    <w:p>
      <w:pPr>
        <w:pStyle w:val="Heading2"/>
        <w:spacing w:line="240" w:lineRule="auto"/>
        <w:ind w:right="3668"/>
        <w:jc w:val="left"/>
      </w:pPr>
      <w:r>
        <w:rPr/>
        <w:t>四、控股股东及实际控制人情况</w:t>
      </w:r>
    </w:p>
    <w:p>
      <w:pPr>
        <w:pStyle w:val="Heading3"/>
        <w:spacing w:line="240" w:lineRule="auto" w:before="194"/>
        <w:ind w:right="3668"/>
        <w:jc w:val="left"/>
        <w:rPr>
          <w:b w:val="0"/>
          <w:bCs w:val="0"/>
        </w:rPr>
      </w:pPr>
      <w:r>
        <w:rPr>
          <w:rFonts w:ascii="宋体" w:hAnsi="宋体" w:cs="宋体" w:eastAsia="宋体" w:hint="default"/>
        </w:rPr>
        <w:t>(</w:t>
      </w:r>
      <w:r>
        <w:rPr/>
        <w:t>一</w:t>
      </w:r>
      <w:r>
        <w:rPr>
          <w:rFonts w:ascii="宋体" w:hAnsi="宋体" w:cs="宋体" w:eastAsia="宋体" w:hint="default"/>
        </w:rPr>
        <w:t>)</w:t>
      </w:r>
      <w:r>
        <w:rPr/>
        <w:t>控股股东情况</w:t>
      </w:r>
      <w:r>
        <w:rPr>
          <w:b w:val="0"/>
          <w:bCs w:val="0"/>
        </w:rPr>
      </w:r>
    </w:p>
    <w:p>
      <w:pPr>
        <w:spacing w:after="0" w:line="240" w:lineRule="auto"/>
        <w:jc w:val="left"/>
        <w:sectPr>
          <w:pgSz w:w="11910" w:h="16840"/>
          <w:pgMar w:header="609" w:footer="761" w:top="1080" w:bottom="960" w:left="11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2661"/>
        <w:gridCol w:w="6757"/>
      </w:tblGrid>
      <w:tr>
        <w:trPr>
          <w:trHeight w:val="293" w:hRule="exact"/>
        </w:trPr>
        <w:tc>
          <w:tcPr>
            <w:tcW w:w="266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757"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r>
      <w:tr>
        <w:trPr>
          <w:trHeight w:val="288"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徐井宏</w:t>
            </w:r>
          </w:p>
        </w:tc>
      </w:tr>
      <w:tr>
        <w:trPr>
          <w:trHeight w:val="287"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10198567-0</w:t>
            </w:r>
          </w:p>
        </w:tc>
      </w:tr>
      <w:tr>
        <w:trPr>
          <w:trHeight w:val="287"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亿元</w:t>
            </w:r>
          </w:p>
        </w:tc>
      </w:tr>
      <w:tr>
        <w:trPr>
          <w:trHeight w:val="2466"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11"/>
              <w:jc w:val="left"/>
              <w:rPr>
                <w:rFonts w:ascii="宋体" w:hAnsi="宋体" w:cs="宋体" w:eastAsia="宋体" w:hint="default"/>
                <w:sz w:val="21"/>
                <w:szCs w:val="21"/>
              </w:rPr>
            </w:pPr>
            <w:r>
              <w:rPr>
                <w:rFonts w:ascii="宋体" w:hAnsi="宋体" w:cs="宋体" w:eastAsia="宋体" w:hint="default"/>
                <w:sz w:val="21"/>
                <w:szCs w:val="21"/>
              </w:rPr>
              <w:t>清华控股依托清华大学雄厚的科技优势和人才资源，在制定清华大学科</w:t>
            </w:r>
          </w:p>
          <w:p>
            <w:pPr>
              <w:pStyle w:val="TableParagraph"/>
              <w:spacing w:line="237" w:lineRule="auto" w:before="1"/>
              <w:ind w:left="99" w:right="-11"/>
              <w:jc w:val="left"/>
              <w:rPr>
                <w:rFonts w:ascii="宋体" w:hAnsi="宋体" w:cs="宋体" w:eastAsia="宋体" w:hint="default"/>
                <w:sz w:val="21"/>
                <w:szCs w:val="21"/>
              </w:rPr>
            </w:pPr>
            <w:r>
              <w:rPr>
                <w:rFonts w:ascii="宋体" w:hAnsi="宋体" w:cs="宋体" w:eastAsia="宋体" w:hint="default"/>
                <w:spacing w:val="-3"/>
                <w:sz w:val="21"/>
                <w:szCs w:val="21"/>
              </w:rPr>
              <w:t>技产业发展战略、整合资产、调整结构、协调利益等方面发挥主导作用，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是清华大学科技企业投融资、科技开发、成果转化、高新技术企业孵化、</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对外贸易及经济技术合作交流等重大经营活动的决策和管理中心。作为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清华大学唯一的国有独资有限公司和国有资产授权经营单位，清华控股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负责经营管理清华大学全部科技型企业，是清华大学科技成果转化的平</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台和孵化器。其经营范围包括资产管理；资产受托管理；实业投资及管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理；企业收购、兼并、资产重组的策划；科技、经济及相关业务的咨询</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及人员培训。</w:t>
            </w:r>
          </w:p>
        </w:tc>
      </w:tr>
      <w:tr>
        <w:trPr>
          <w:trHeight w:val="1105"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经营成果</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pacing w:val="-3"/>
                <w:sz w:val="21"/>
                <w:szCs w:val="21"/>
              </w:rPr>
              <w:t>清华控股主要拥有同方股份</w:t>
            </w:r>
            <w:r>
              <w:rPr>
                <w:rFonts w:ascii="宋体" w:hAnsi="宋体" w:cs="宋体" w:eastAsia="宋体" w:hint="default"/>
                <w:spacing w:val="-3"/>
                <w:sz w:val="21"/>
                <w:szCs w:val="21"/>
              </w:rPr>
              <w:t>(</w:t>
            </w:r>
            <w:r>
              <w:rPr>
                <w:rFonts w:ascii="宋体" w:hAnsi="宋体" w:cs="宋体" w:eastAsia="宋体" w:hint="default"/>
                <w:spacing w:val="-3"/>
                <w:sz w:val="21"/>
                <w:szCs w:val="21"/>
              </w:rPr>
              <w:t>股票代码“</w:t>
            </w:r>
            <w:r>
              <w:rPr>
                <w:rFonts w:ascii="宋体" w:hAnsi="宋体" w:cs="宋体" w:eastAsia="宋体" w:hint="default"/>
                <w:spacing w:val="-3"/>
                <w:sz w:val="21"/>
                <w:szCs w:val="21"/>
              </w:rPr>
              <w:t>600100</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pacing w:val="-3"/>
                <w:sz w:val="21"/>
                <w:szCs w:val="21"/>
              </w:rPr>
              <w:t>、紫光股份</w:t>
            </w:r>
            <w:r>
              <w:rPr>
                <w:rFonts w:ascii="宋体" w:hAnsi="宋体" w:cs="宋体" w:eastAsia="宋体" w:hint="default"/>
                <w:spacing w:val="-3"/>
                <w:sz w:val="21"/>
                <w:szCs w:val="21"/>
              </w:rPr>
              <w:t>(</w:t>
            </w:r>
            <w:r>
              <w:rPr>
                <w:rFonts w:ascii="宋体" w:hAnsi="宋体" w:cs="宋体" w:eastAsia="宋体" w:hint="default"/>
                <w:spacing w:val="-3"/>
                <w:sz w:val="21"/>
                <w:szCs w:val="21"/>
              </w:rPr>
              <w:t>股票代码</w:t>
            </w:r>
          </w:p>
          <w:p>
            <w:pPr>
              <w:pStyle w:val="TableParagraph"/>
              <w:spacing w:line="272" w:lineRule="exact" w:before="26"/>
              <w:ind w:left="99" w:right="92"/>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000938</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pacing w:val="-3"/>
                <w:sz w:val="21"/>
                <w:szCs w:val="21"/>
              </w:rPr>
              <w:t>、诚志股份</w:t>
            </w:r>
            <w:r>
              <w:rPr>
                <w:rFonts w:ascii="宋体" w:hAnsi="宋体" w:cs="宋体" w:eastAsia="宋体" w:hint="default"/>
                <w:spacing w:val="-3"/>
                <w:sz w:val="21"/>
                <w:szCs w:val="21"/>
              </w:rPr>
              <w:t>(</w:t>
            </w:r>
            <w:r>
              <w:rPr>
                <w:rFonts w:ascii="宋体" w:hAnsi="宋体" w:cs="宋体" w:eastAsia="宋体" w:hint="default"/>
                <w:spacing w:val="-3"/>
                <w:sz w:val="21"/>
                <w:szCs w:val="21"/>
              </w:rPr>
              <w:t>股票代码“</w:t>
            </w:r>
            <w:r>
              <w:rPr>
                <w:rFonts w:ascii="宋体" w:hAnsi="宋体" w:cs="宋体" w:eastAsia="宋体" w:hint="default"/>
                <w:spacing w:val="-3"/>
                <w:sz w:val="21"/>
                <w:szCs w:val="21"/>
              </w:rPr>
              <w:t>000990</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pacing w:val="-3"/>
                <w:sz w:val="21"/>
                <w:szCs w:val="21"/>
              </w:rPr>
              <w:t>、启迪股份、清华大学出</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版社、清尚装饰、阳光能源等控股子公司，涉及信息技术、能源环保、</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生命科技、科技服务四大产业领域。</w:t>
            </w:r>
          </w:p>
        </w:tc>
      </w:tr>
      <w:tr>
        <w:trPr>
          <w:trHeight w:val="832"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财务状况</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4"/>
                <w:sz w:val="21"/>
                <w:szCs w:val="21"/>
              </w:rPr>
              <w:t>日，清华控股总资产为</w:t>
            </w:r>
            <w:r>
              <w:rPr>
                <w:rFonts w:ascii="宋体" w:hAnsi="宋体" w:cs="宋体" w:eastAsia="宋体" w:hint="default"/>
                <w:spacing w:val="-53"/>
                <w:sz w:val="21"/>
                <w:szCs w:val="21"/>
              </w:rPr>
              <w:t> </w:t>
            </w:r>
            <w:r>
              <w:rPr>
                <w:rFonts w:ascii="宋体" w:hAnsi="宋体" w:cs="宋体" w:eastAsia="宋体" w:hint="default"/>
                <w:sz w:val="21"/>
                <w:szCs w:val="21"/>
              </w:rPr>
              <w:t>667.47</w:t>
            </w:r>
            <w:r>
              <w:rPr>
                <w:rFonts w:ascii="宋体" w:hAnsi="宋体" w:cs="宋体" w:eastAsia="宋体" w:hint="default"/>
                <w:spacing w:val="-52"/>
                <w:sz w:val="21"/>
                <w:szCs w:val="21"/>
              </w:rPr>
              <w:t> </w:t>
            </w:r>
            <w:r>
              <w:rPr>
                <w:rFonts w:ascii="宋体" w:hAnsi="宋体" w:cs="宋体" w:eastAsia="宋体" w:hint="default"/>
                <w:spacing w:val="-5"/>
                <w:sz w:val="21"/>
                <w:szCs w:val="21"/>
              </w:rPr>
              <w:t>亿元，归属于母公司</w:t>
            </w:r>
          </w:p>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所有者权益为</w:t>
            </w:r>
            <w:r>
              <w:rPr>
                <w:rFonts w:ascii="宋体" w:hAnsi="宋体" w:cs="宋体" w:eastAsia="宋体" w:hint="default"/>
                <w:spacing w:val="-58"/>
                <w:sz w:val="21"/>
                <w:szCs w:val="21"/>
              </w:rPr>
              <w:t> </w:t>
            </w:r>
            <w:r>
              <w:rPr>
                <w:rFonts w:ascii="宋体" w:hAnsi="宋体" w:cs="宋体" w:eastAsia="宋体" w:hint="default"/>
                <w:sz w:val="21"/>
                <w:szCs w:val="21"/>
              </w:rPr>
              <w:t>76.67</w:t>
            </w:r>
            <w:r>
              <w:rPr>
                <w:rFonts w:ascii="宋体" w:hAnsi="宋体" w:cs="宋体" w:eastAsia="宋体" w:hint="default"/>
                <w:spacing w:val="-58"/>
                <w:sz w:val="21"/>
                <w:szCs w:val="21"/>
              </w:rPr>
              <w:t> </w:t>
            </w: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未经审计</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1-9</w:t>
            </w:r>
            <w:r>
              <w:rPr>
                <w:rFonts w:ascii="宋体" w:hAnsi="宋体" w:cs="宋体" w:eastAsia="宋体" w:hint="default"/>
                <w:spacing w:val="-58"/>
                <w:sz w:val="21"/>
                <w:szCs w:val="21"/>
              </w:rPr>
              <w:t> </w:t>
            </w:r>
            <w:r>
              <w:rPr>
                <w:rFonts w:ascii="宋体" w:hAnsi="宋体" w:cs="宋体" w:eastAsia="宋体" w:hint="default"/>
                <w:sz w:val="21"/>
                <w:szCs w:val="21"/>
              </w:rPr>
              <w:t>月，清华控股实现营</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业收入</w:t>
            </w:r>
            <w:r>
              <w:rPr>
                <w:rFonts w:ascii="宋体" w:hAnsi="宋体" w:cs="宋体" w:eastAsia="宋体" w:hint="default"/>
                <w:spacing w:val="-54"/>
                <w:sz w:val="21"/>
                <w:szCs w:val="21"/>
              </w:rPr>
              <w:t> </w:t>
            </w:r>
            <w:r>
              <w:rPr>
                <w:rFonts w:ascii="宋体" w:hAnsi="宋体" w:cs="宋体" w:eastAsia="宋体" w:hint="default"/>
                <w:sz w:val="21"/>
                <w:szCs w:val="21"/>
              </w:rPr>
              <w:t>273.28</w:t>
            </w:r>
            <w:r>
              <w:rPr>
                <w:rFonts w:ascii="宋体" w:hAnsi="宋体" w:cs="宋体" w:eastAsia="宋体" w:hint="default"/>
                <w:spacing w:val="-53"/>
                <w:sz w:val="21"/>
                <w:szCs w:val="21"/>
              </w:rPr>
              <w:t> </w:t>
            </w:r>
            <w:r>
              <w:rPr>
                <w:rFonts w:ascii="宋体" w:hAnsi="宋体" w:cs="宋体" w:eastAsia="宋体" w:hint="default"/>
                <w:sz w:val="21"/>
                <w:szCs w:val="21"/>
              </w:rPr>
              <w:t>亿元，归属母公司所有者净利润</w:t>
            </w:r>
            <w:r>
              <w:rPr>
                <w:rFonts w:ascii="宋体" w:hAnsi="宋体" w:cs="宋体" w:eastAsia="宋体" w:hint="default"/>
                <w:spacing w:val="-53"/>
                <w:sz w:val="21"/>
                <w:szCs w:val="21"/>
              </w:rPr>
              <w:t> </w:t>
            </w:r>
            <w:r>
              <w:rPr>
                <w:rFonts w:ascii="宋体" w:hAnsi="宋体" w:cs="宋体" w:eastAsia="宋体" w:hint="default"/>
                <w:sz w:val="21"/>
                <w:szCs w:val="21"/>
              </w:rPr>
              <w:t>1.90</w:t>
            </w:r>
            <w:r>
              <w:rPr>
                <w:rFonts w:ascii="宋体" w:hAnsi="宋体" w:cs="宋体" w:eastAsia="宋体" w:hint="default"/>
                <w:spacing w:val="-54"/>
                <w:sz w:val="21"/>
                <w:szCs w:val="21"/>
              </w:rPr>
              <w:t> </w:t>
            </w:r>
            <w:r>
              <w:rPr>
                <w:rFonts w:ascii="宋体" w:hAnsi="宋体" w:cs="宋体" w:eastAsia="宋体" w:hint="default"/>
                <w:sz w:val="21"/>
                <w:szCs w:val="21"/>
              </w:rPr>
              <w:t>亿元。</w:t>
            </w:r>
          </w:p>
        </w:tc>
      </w:tr>
      <w:tr>
        <w:trPr>
          <w:trHeight w:val="1649"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现金流和未来发展战略</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99" w:right="0"/>
              <w:jc w:val="both"/>
              <w:rPr>
                <w:rFonts w:ascii="宋体" w:hAnsi="宋体" w:cs="宋体" w:eastAsia="宋体" w:hint="default"/>
                <w:sz w:val="21"/>
                <w:szCs w:val="21"/>
              </w:rPr>
            </w:pPr>
            <w:r>
              <w:rPr>
                <w:rFonts w:ascii="宋体" w:hAnsi="宋体" w:cs="宋体" w:eastAsia="宋体" w:hint="default"/>
                <w:sz w:val="21"/>
                <w:szCs w:val="21"/>
              </w:rPr>
              <w:t>清华控股现金流状况良好。清华控股的战略定位为孵化创新型企业，建</w:t>
            </w:r>
          </w:p>
          <w:p>
            <w:pPr>
              <w:pStyle w:val="TableParagraph"/>
              <w:spacing w:line="237" w:lineRule="auto"/>
              <w:ind w:left="99" w:right="91"/>
              <w:jc w:val="both"/>
              <w:rPr>
                <w:rFonts w:ascii="宋体" w:hAnsi="宋体" w:cs="宋体" w:eastAsia="宋体" w:hint="default"/>
                <w:sz w:val="21"/>
                <w:szCs w:val="21"/>
              </w:rPr>
            </w:pPr>
            <w:r>
              <w:rPr>
                <w:rFonts w:ascii="宋体" w:hAnsi="宋体" w:cs="宋体" w:eastAsia="宋体" w:hint="default"/>
                <w:sz w:val="21"/>
                <w:szCs w:val="21"/>
              </w:rPr>
              <w:t>立全线投资基金，促进科技成果产业化，运营发展战略性企业；战略发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展方向为科技产业、知识产业、科技金融业；战略发展的核心手段是基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地化、基金化、平台化、板块化；战略发展的总体目标是成为中国高校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产业的引领者和世界标杆，成为产学研一体化的行业巨人，成为清华大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学整体发展的重要力量。</w:t>
            </w:r>
          </w:p>
        </w:tc>
      </w:tr>
      <w:tr>
        <w:trPr>
          <w:trHeight w:val="841" w:hRule="exact"/>
        </w:trPr>
        <w:tc>
          <w:tcPr>
            <w:tcW w:w="2661"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12"/>
                <w:sz w:val="21"/>
                <w:szCs w:val="21"/>
              </w:rPr>
              <w:t>报告期内控股和参股的其</w:t>
            </w:r>
          </w:p>
          <w:p>
            <w:pPr>
              <w:pStyle w:val="TableParagraph"/>
              <w:spacing w:line="272" w:lineRule="exact" w:before="26"/>
              <w:ind w:left="93" w:right="100"/>
              <w:jc w:val="left"/>
              <w:rPr>
                <w:rFonts w:ascii="宋体" w:hAnsi="宋体" w:cs="宋体" w:eastAsia="宋体" w:hint="default"/>
                <w:sz w:val="21"/>
                <w:szCs w:val="21"/>
              </w:rPr>
            </w:pPr>
            <w:r>
              <w:rPr>
                <w:rFonts w:ascii="宋体" w:hAnsi="宋体" w:cs="宋体" w:eastAsia="宋体" w:hint="default"/>
                <w:spacing w:val="12"/>
                <w:sz w:val="21"/>
                <w:szCs w:val="21"/>
              </w:rPr>
              <w:t>他境内外上市公司的股权</w:t>
            </w:r>
            <w:r>
              <w:rPr>
                <w:rFonts w:ascii="宋体" w:hAnsi="宋体" w:cs="宋体" w:eastAsia="宋体" w:hint="default"/>
                <w:sz w:val="21"/>
                <w:szCs w:val="21"/>
              </w:rPr>
              <w:t> 情况</w:t>
            </w:r>
          </w:p>
        </w:tc>
        <w:tc>
          <w:tcPr>
            <w:tcW w:w="6757"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截至本报告期末</w:t>
            </w:r>
            <w:r>
              <w:rPr>
                <w:rFonts w:ascii="宋体" w:hAnsi="宋体" w:cs="宋体" w:eastAsia="宋体" w:hint="default"/>
                <w:spacing w:val="-105"/>
                <w:sz w:val="21"/>
                <w:szCs w:val="21"/>
              </w:rPr>
              <w:t>，</w:t>
            </w:r>
            <w:r>
              <w:rPr>
                <w:rFonts w:ascii="宋体" w:hAnsi="宋体" w:cs="宋体" w:eastAsia="宋体" w:hint="default"/>
                <w:sz w:val="21"/>
                <w:szCs w:val="21"/>
              </w:rPr>
              <w:t>清华</w:t>
            </w:r>
            <w:r>
              <w:rPr>
                <w:rFonts w:ascii="宋体" w:hAnsi="宋体" w:cs="宋体" w:eastAsia="宋体" w:hint="default"/>
                <w:spacing w:val="-2"/>
                <w:sz w:val="21"/>
                <w:szCs w:val="21"/>
              </w:rPr>
              <w:t>控</w:t>
            </w:r>
            <w:r>
              <w:rPr>
                <w:rFonts w:ascii="宋体" w:hAnsi="宋体" w:cs="宋体" w:eastAsia="宋体" w:hint="default"/>
                <w:sz w:val="21"/>
                <w:szCs w:val="21"/>
              </w:rPr>
              <w:t>股还持有诚志股份</w:t>
            </w:r>
            <w:r>
              <w:rPr>
                <w:rFonts w:ascii="宋体" w:hAnsi="宋体" w:cs="宋体" w:eastAsia="宋体" w:hint="default"/>
                <w:spacing w:val="-59"/>
                <w:sz w:val="21"/>
                <w:szCs w:val="21"/>
              </w:rPr>
              <w:t> </w:t>
            </w:r>
            <w:r>
              <w:rPr>
                <w:rFonts w:ascii="宋体" w:hAnsi="宋体" w:cs="宋体" w:eastAsia="宋体" w:hint="default"/>
                <w:sz w:val="21"/>
                <w:szCs w:val="21"/>
              </w:rPr>
              <w:t>40.11</w:t>
            </w:r>
            <w:r>
              <w:rPr>
                <w:rFonts w:ascii="宋体" w:hAnsi="宋体" w:cs="宋体" w:eastAsia="宋体" w:hint="default"/>
                <w:spacing w:val="-59"/>
                <w:sz w:val="21"/>
                <w:szCs w:val="21"/>
              </w:rPr>
              <w:t> </w:t>
            </w:r>
            <w:r>
              <w:rPr>
                <w:rFonts w:ascii="宋体" w:hAnsi="宋体" w:cs="宋体" w:eastAsia="宋体" w:hint="default"/>
                <w:sz w:val="21"/>
                <w:szCs w:val="21"/>
              </w:rPr>
              <w:t>股权</w:t>
            </w:r>
            <w:r>
              <w:rPr>
                <w:rFonts w:ascii="宋体" w:hAnsi="宋体" w:cs="宋体" w:eastAsia="宋体" w:hint="default"/>
                <w:spacing w:val="-105"/>
                <w:sz w:val="21"/>
                <w:szCs w:val="21"/>
              </w:rPr>
              <w:t>、</w:t>
            </w:r>
            <w:r>
              <w:rPr>
                <w:rFonts w:ascii="宋体" w:hAnsi="宋体" w:cs="宋体" w:eastAsia="宋体" w:hint="default"/>
                <w:sz w:val="21"/>
                <w:szCs w:val="21"/>
              </w:rPr>
              <w:t>紫</w:t>
            </w:r>
            <w:r>
              <w:rPr>
                <w:rFonts w:ascii="宋体" w:hAnsi="宋体" w:cs="宋体" w:eastAsia="宋体" w:hint="default"/>
                <w:spacing w:val="-2"/>
                <w:sz w:val="21"/>
                <w:szCs w:val="21"/>
              </w:rPr>
              <w:t>光</w:t>
            </w:r>
            <w:r>
              <w:rPr>
                <w:rFonts w:ascii="宋体" w:hAnsi="宋体" w:cs="宋体" w:eastAsia="宋体" w:hint="default"/>
                <w:sz w:val="21"/>
                <w:szCs w:val="21"/>
              </w:rPr>
              <w:t>股份</w:t>
            </w:r>
            <w:r>
              <w:rPr>
                <w:rFonts w:ascii="宋体" w:hAnsi="宋体" w:cs="宋体" w:eastAsia="宋体" w:hint="default"/>
                <w:spacing w:val="-60"/>
                <w:sz w:val="21"/>
                <w:szCs w:val="21"/>
              </w:rPr>
              <w:t> </w:t>
            </w:r>
            <w:r>
              <w:rPr>
                <w:rFonts w:ascii="宋体" w:hAnsi="宋体" w:cs="宋体" w:eastAsia="宋体" w:hint="default"/>
                <w:sz w:val="21"/>
                <w:szCs w:val="21"/>
              </w:rPr>
              <w:t>37.24%</w:t>
            </w:r>
          </w:p>
          <w:p>
            <w:pPr>
              <w:pStyle w:val="TableParagraph"/>
              <w:spacing w:line="272" w:lineRule="exact" w:before="26"/>
              <w:ind w:left="99" w:right="92"/>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26"/>
                <w:sz w:val="21"/>
                <w:szCs w:val="21"/>
              </w:rPr>
              <w:t>权</w:t>
            </w:r>
            <w:r>
              <w:rPr>
                <w:rFonts w:ascii="宋体" w:hAnsi="宋体" w:cs="宋体" w:eastAsia="宋体" w:hint="default"/>
                <w:sz w:val="21"/>
                <w:szCs w:val="21"/>
              </w:rPr>
              <w:t>（直接持有</w:t>
            </w:r>
            <w:r>
              <w:rPr>
                <w:rFonts w:ascii="宋体" w:hAnsi="宋体" w:cs="宋体" w:eastAsia="宋体" w:hint="default"/>
                <w:spacing w:val="-52"/>
                <w:sz w:val="21"/>
                <w:szCs w:val="21"/>
              </w:rPr>
              <w:t> </w:t>
            </w:r>
            <w:r>
              <w:rPr>
                <w:rFonts w:ascii="宋体" w:hAnsi="宋体" w:cs="宋体" w:eastAsia="宋体" w:hint="default"/>
                <w:sz w:val="21"/>
                <w:szCs w:val="21"/>
              </w:rPr>
              <w:t>31.62%</w:t>
            </w:r>
            <w:r>
              <w:rPr>
                <w:rFonts w:ascii="宋体" w:hAnsi="宋体" w:cs="宋体" w:eastAsia="宋体" w:hint="default"/>
                <w:sz w:val="21"/>
                <w:szCs w:val="21"/>
              </w:rPr>
              <w:t>股权</w:t>
            </w:r>
            <w:r>
              <w:rPr>
                <w:rFonts w:ascii="宋体" w:hAnsi="宋体" w:cs="宋体" w:eastAsia="宋体" w:hint="default"/>
                <w:spacing w:val="-26"/>
                <w:sz w:val="21"/>
                <w:szCs w:val="21"/>
              </w:rPr>
              <w:t>，</w:t>
            </w:r>
            <w:r>
              <w:rPr>
                <w:rFonts w:ascii="宋体" w:hAnsi="宋体" w:cs="宋体" w:eastAsia="宋体" w:hint="default"/>
                <w:sz w:val="21"/>
                <w:szCs w:val="21"/>
              </w:rPr>
              <w:t>通过紫光集团持有</w:t>
            </w:r>
            <w:r>
              <w:rPr>
                <w:rFonts w:ascii="宋体" w:hAnsi="宋体" w:cs="宋体" w:eastAsia="宋体" w:hint="default"/>
                <w:spacing w:val="-52"/>
                <w:sz w:val="21"/>
                <w:szCs w:val="21"/>
              </w:rPr>
              <w:t> </w:t>
            </w:r>
            <w:r>
              <w:rPr>
                <w:rFonts w:ascii="宋体" w:hAnsi="宋体" w:cs="宋体" w:eastAsia="宋体" w:hint="default"/>
                <w:sz w:val="21"/>
                <w:szCs w:val="21"/>
              </w:rPr>
              <w:t>5.62%</w:t>
            </w:r>
            <w:r>
              <w:rPr>
                <w:rFonts w:ascii="宋体" w:hAnsi="宋体" w:cs="宋体" w:eastAsia="宋体" w:hint="default"/>
                <w:sz w:val="21"/>
                <w:szCs w:val="21"/>
              </w:rPr>
              <w:t>股</w:t>
            </w:r>
            <w:r>
              <w:rPr>
                <w:rFonts w:ascii="宋体" w:hAnsi="宋体" w:cs="宋体" w:eastAsia="宋体" w:hint="default"/>
                <w:spacing w:val="-2"/>
                <w:sz w:val="21"/>
                <w:szCs w:val="21"/>
              </w:rPr>
              <w:t>权</w:t>
            </w:r>
            <w:r>
              <w:rPr>
                <w:rFonts w:ascii="宋体" w:hAnsi="宋体" w:cs="宋体" w:eastAsia="宋体" w:hint="default"/>
                <w:spacing w:val="-105"/>
                <w:sz w:val="21"/>
                <w:szCs w:val="21"/>
              </w:rPr>
              <w:t>）</w:t>
            </w:r>
            <w:r>
              <w:rPr>
                <w:rFonts w:ascii="宋体" w:hAnsi="宋体" w:cs="宋体" w:eastAsia="宋体" w:hint="default"/>
                <w:spacing w:val="-26"/>
                <w:sz w:val="21"/>
                <w:szCs w:val="21"/>
              </w:rPr>
              <w:t>、</w:t>
            </w:r>
            <w:r>
              <w:rPr>
                <w:rFonts w:ascii="宋体" w:hAnsi="宋体" w:cs="宋体" w:eastAsia="宋体" w:hint="default"/>
                <w:sz w:val="21"/>
                <w:szCs w:val="21"/>
              </w:rPr>
              <w:t>紫光古汉</w:t>
            </w:r>
            <w:r>
              <w:rPr>
                <w:rFonts w:ascii="宋体" w:hAnsi="宋体" w:cs="宋体" w:eastAsia="宋体" w:hint="default"/>
                <w:sz w:val="21"/>
                <w:szCs w:val="21"/>
              </w:rPr>
              <w:t> </w:t>
            </w:r>
            <w:r>
              <w:rPr>
                <w:rFonts w:ascii="宋体" w:hAnsi="宋体" w:cs="宋体" w:eastAsia="宋体" w:hint="default"/>
                <w:sz w:val="21"/>
                <w:szCs w:val="21"/>
              </w:rPr>
              <w:t>18.02</w:t>
            </w:r>
            <w:r>
              <w:rPr>
                <w:rFonts w:ascii="宋体" w:hAnsi="宋体" w:cs="宋体" w:eastAsia="宋体" w:hint="default"/>
                <w:spacing w:val="1"/>
                <w:sz w:val="21"/>
                <w:szCs w:val="21"/>
              </w:rPr>
              <w:t>%</w:t>
            </w:r>
            <w:r>
              <w:rPr>
                <w:rFonts w:ascii="宋体" w:hAnsi="宋体" w:cs="宋体" w:eastAsia="宋体" w:hint="default"/>
                <w:sz w:val="21"/>
                <w:szCs w:val="21"/>
              </w:rPr>
              <w:t>股</w:t>
            </w:r>
            <w:r>
              <w:rPr>
                <w:rFonts w:ascii="宋体" w:hAnsi="宋体" w:cs="宋体" w:eastAsia="宋体" w:hint="default"/>
                <w:spacing w:val="-2"/>
                <w:sz w:val="21"/>
                <w:szCs w:val="21"/>
              </w:rPr>
              <w:t>权</w:t>
            </w:r>
            <w:r>
              <w:rPr>
                <w:rFonts w:ascii="宋体" w:hAnsi="宋体" w:cs="宋体" w:eastAsia="宋体" w:hint="default"/>
                <w:sz w:val="21"/>
                <w:szCs w:val="21"/>
              </w:rPr>
              <w:t>（通过紫光集团持有</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国金证券</w:t>
            </w:r>
            <w:r>
              <w:rPr>
                <w:rFonts w:ascii="宋体" w:hAnsi="宋体" w:cs="宋体" w:eastAsia="宋体" w:hint="default"/>
                <w:spacing w:val="-52"/>
                <w:sz w:val="21"/>
                <w:szCs w:val="21"/>
              </w:rPr>
              <w:t> </w:t>
            </w:r>
            <w:r>
              <w:rPr>
                <w:rFonts w:ascii="宋体" w:hAnsi="宋体" w:cs="宋体" w:eastAsia="宋体" w:hint="default"/>
                <w:sz w:val="21"/>
                <w:szCs w:val="21"/>
              </w:rPr>
              <w:t>13.85%</w:t>
            </w:r>
            <w:r>
              <w:rPr>
                <w:rFonts w:ascii="宋体" w:hAnsi="宋体" w:cs="宋体" w:eastAsia="宋体" w:hint="default"/>
                <w:sz w:val="21"/>
                <w:szCs w:val="21"/>
              </w:rPr>
              <w:t>股权。</w:t>
            </w:r>
          </w:p>
        </w:tc>
      </w:tr>
    </w:tbl>
    <w:p>
      <w:pPr>
        <w:spacing w:line="240" w:lineRule="auto" w:before="10"/>
        <w:rPr>
          <w:rFonts w:ascii="宋体" w:hAnsi="宋体" w:cs="宋体" w:eastAsia="宋体" w:hint="default"/>
          <w:b/>
          <w:bCs/>
          <w:sz w:val="18"/>
          <w:szCs w:val="18"/>
        </w:rPr>
      </w:pPr>
    </w:p>
    <w:p>
      <w:pPr>
        <w:pStyle w:val="Heading3"/>
        <w:spacing w:line="240" w:lineRule="auto" w:before="26"/>
        <w:ind w:right="3668"/>
        <w:jc w:val="left"/>
        <w:rPr>
          <w:b w:val="0"/>
          <w:bCs w:val="0"/>
        </w:rPr>
      </w:pPr>
      <w:r>
        <w:rPr>
          <w:rFonts w:ascii="宋体" w:hAnsi="宋体" w:cs="宋体" w:eastAsia="宋体" w:hint="default"/>
        </w:rPr>
        <w:t>(</w:t>
      </w:r>
      <w:r>
        <w:rPr/>
        <w:t>二</w:t>
      </w:r>
      <w:r>
        <w:rPr>
          <w:rFonts w:ascii="宋体" w:hAnsi="宋体" w:cs="宋体" w:eastAsia="宋体" w:hint="default"/>
        </w:rPr>
        <w:t>)</w:t>
      </w:r>
      <w:r>
        <w:rPr/>
        <w:t>实际控制人情况</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left="238" w:right="228"/>
        <w:jc w:val="left"/>
      </w:pPr>
      <w:r>
        <w:rPr/>
        <w:t>公司实际控制人为教育部。根据国有资产法及相关国有资产管理办法，清华大学履行国</w:t>
      </w:r>
      <w:r>
        <w:rPr>
          <w:spacing w:val="-61"/>
        </w:rPr>
        <w:t> </w:t>
      </w:r>
      <w:r>
        <w:rPr>
          <w:spacing w:val="-61"/>
        </w:rPr>
      </w:r>
      <w:r>
        <w:rPr/>
        <w:t>有资产出资人职责，其行政主管部门为教育部。</w:t>
      </w:r>
    </w:p>
    <w:p>
      <w:pPr>
        <w:spacing w:after="0" w:line="310" w:lineRule="exact"/>
        <w:jc w:val="left"/>
        <w:sectPr>
          <w:headerReference w:type="default" r:id="rId24"/>
          <w:pgSz w:w="11910" w:h="16840"/>
          <w:pgMar w:header="609" w:footer="761" w:top="1080" w:bottom="960" w:left="1180" w:right="1040"/>
        </w:sectPr>
      </w:pPr>
    </w:p>
    <w:p>
      <w:pPr>
        <w:spacing w:line="240" w:lineRule="auto" w:before="0"/>
        <w:rPr>
          <w:rFonts w:ascii="宋体" w:hAnsi="宋体" w:cs="宋体" w:eastAsia="宋体" w:hint="default"/>
          <w:sz w:val="20"/>
          <w:szCs w:val="20"/>
        </w:rPr>
      </w:pPr>
      <w:r>
        <w:rPr/>
        <w:pict>
          <v:group style="position:absolute;margin-left:287.140015pt;margin-top:116.249985pt;width:6.75pt;height:23.4pt;mso-position-horizontal-relative:page;mso-position-vertical-relative:page;z-index:-1047376" coordorigin="5743,2325" coordsize="135,468">
            <v:shape style="position:absolute;left:5743;top:2325;width:135;height:468" coordorigin="5743,2325" coordsize="135,468" path="m5743,2658l5810,2793,5867,2681,5833,2681,5788,2680,5788,2658,5743,2658xe" filled="true" fillcolor="#000000" stroked="false">
              <v:path arrowok="t"/>
              <v:fill type="solid"/>
            </v:shape>
            <v:shape style="position:absolute;left:5743;top:2325;width:135;height:468" coordorigin="5743,2325" coordsize="135,468" path="m5788,2658l5788,2680,5833,2681,5833,2658,5788,2658xe" filled="true" fillcolor="#000000" stroked="false">
              <v:path arrowok="t"/>
              <v:fill type="solid"/>
            </v:shape>
            <v:shape style="position:absolute;left:5743;top:2325;width:135;height:468" coordorigin="5743,2325" coordsize="135,468" path="m5833,2658l5833,2681,5867,2681,5878,2658,5833,2658xe" filled="true" fillcolor="#000000" stroked="false">
              <v:path arrowok="t"/>
              <v:fill type="solid"/>
            </v:shape>
            <v:shape style="position:absolute;left:5743;top:2325;width:135;height:468" coordorigin="5743,2325" coordsize="135,468" path="m5833,2325l5788,2325,5788,2658,5833,2658,5833,2325xe" filled="true" fillcolor="#000000"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line="470" w:lineRule="exact"/>
        <w:ind w:left="326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26pt;height:23.5pt;mso-position-horizontal-relative:char;mso-position-vertical-relative:line" type="#_x0000_t202" filled="false" stroked="true" strokeweight=".75pt" strokecolor="#000000">
            <w10:anchorlock/>
            <v:textbox inset="0,0,0,0">
              <w:txbxContent>
                <w:p>
                  <w:pPr>
                    <w:pStyle w:val="BodyText"/>
                    <w:spacing w:line="240" w:lineRule="auto" w:before="33"/>
                    <w:ind w:left="3" w:right="0"/>
                    <w:jc w:val="center"/>
                    <w:rPr>
                      <w:rFonts w:ascii="宋体" w:hAnsi="宋体" w:cs="宋体" w:eastAsia="宋体" w:hint="default"/>
                    </w:rPr>
                  </w:pPr>
                  <w:r>
                    <w:rPr>
                      <w:rFonts w:ascii="宋体" w:hAnsi="宋体" w:cs="宋体" w:eastAsia="宋体" w:hint="default"/>
                    </w:rPr>
                    <w:t>教育部</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470" w:lineRule="exact"/>
        <w:ind w:left="327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26pt;height:23.5pt;mso-position-horizontal-relative:char;mso-position-vertical-relative:line" type="#_x0000_t202" filled="false" stroked="true" strokeweight=".75pt" strokecolor="#000000">
            <w10:anchorlock/>
            <v:textbox inset="0,0,0,0">
              <w:txbxContent>
                <w:p>
                  <w:pPr>
                    <w:pStyle w:val="BodyText"/>
                    <w:spacing w:line="240" w:lineRule="auto" w:before="33"/>
                    <w:ind w:left="773" w:right="0"/>
                    <w:jc w:val="left"/>
                    <w:rPr>
                      <w:rFonts w:ascii="宋体" w:hAnsi="宋体" w:cs="宋体" w:eastAsia="宋体" w:hint="default"/>
                    </w:rPr>
                  </w:pPr>
                  <w:r>
                    <w:rPr>
                      <w:rFonts w:ascii="宋体" w:hAnsi="宋体" w:cs="宋体" w:eastAsia="宋体" w:hint="default"/>
                    </w:rPr>
                    <w:t>清华大学</w:t>
                  </w:r>
                </w:p>
              </w:txbxContent>
            </v:textbox>
          </v:shape>
        </w:pict>
      </w:r>
      <w:r>
        <w:rPr>
          <w:rFonts w:ascii="宋体" w:hAnsi="宋体" w:cs="宋体" w:eastAsia="宋体" w:hint="default"/>
          <w:position w:val="-8"/>
          <w:sz w:val="20"/>
          <w:szCs w:val="20"/>
        </w:rPr>
      </w:r>
    </w:p>
    <w:p>
      <w:pPr>
        <w:spacing w:line="240" w:lineRule="auto" w:before="4"/>
        <w:rPr>
          <w:rFonts w:ascii="宋体" w:hAnsi="宋体" w:cs="宋体" w:eastAsia="宋体" w:hint="default"/>
          <w:sz w:val="5"/>
          <w:szCs w:val="5"/>
        </w:rPr>
      </w:pPr>
    </w:p>
    <w:p>
      <w:pPr>
        <w:spacing w:line="1716" w:lineRule="exact"/>
        <w:ind w:left="3286" w:right="0" w:firstLine="0"/>
        <w:rPr>
          <w:rFonts w:ascii="宋体" w:hAnsi="宋体" w:cs="宋体" w:eastAsia="宋体" w:hint="default"/>
          <w:sz w:val="20"/>
          <w:szCs w:val="20"/>
        </w:rPr>
      </w:pPr>
      <w:r>
        <w:rPr>
          <w:rFonts w:ascii="宋体" w:hAnsi="宋体" w:cs="宋体" w:eastAsia="宋体" w:hint="default"/>
          <w:position w:val="-33"/>
          <w:sz w:val="20"/>
          <w:szCs w:val="20"/>
        </w:rPr>
        <w:pict>
          <v:group style="width:129.65pt;height:85.8pt;mso-position-horizontal-relative:char;mso-position-vertical-relative:line" coordorigin="0,0" coordsize="2593,1716">
            <v:group style="position:absolute;left:1141;top:0;width:135;height:624" coordorigin="1141,0" coordsize="135,624">
              <v:shape style="position:absolute;left:1141;top:0;width:135;height:624" coordorigin="1141,0" coordsize="135,624" path="m1141,489l1208,624,1265,512,1231,512,1186,511,1186,489,1141,489xe" filled="true" fillcolor="#000000" stroked="false">
                <v:path arrowok="t"/>
                <v:fill type="solid"/>
              </v:shape>
              <v:shape style="position:absolute;left:1141;top:0;width:135;height:624" coordorigin="1141,0" coordsize="135,624" path="m1186,489l1186,511,1231,512,1231,489,1186,489xe" filled="true" fillcolor="#000000" stroked="false">
                <v:path arrowok="t"/>
                <v:fill type="solid"/>
              </v:shape>
              <v:shape style="position:absolute;left:1141;top:0;width:135;height:624" coordorigin="1141,0" coordsize="135,624" path="m1231,489l1231,512,1265,512,1276,489,1231,489xe" filled="true" fillcolor="#000000" stroked="false">
                <v:path arrowok="t"/>
                <v:fill type="solid"/>
              </v:shape>
              <v:shape style="position:absolute;left:1141;top:0;width:135;height:624" coordorigin="1141,0" coordsize="135,624" path="m1231,0l1186,0,1186,489,1231,489,1231,0xe" filled="true" fillcolor="#000000" stroked="false">
                <v:path arrowok="t"/>
                <v:fill type="solid"/>
              </v:shape>
            </v:group>
            <v:group style="position:absolute;left:0;top:624;width:2578;height:468" coordorigin="0,624" coordsize="2578,468">
              <v:shape style="position:absolute;left:0;top:624;width:2578;height:468" coordorigin="0,624" coordsize="2578,468" path="m0,1092l2578,1092,2578,624,0,624,0,1092xe" filled="true" fillcolor="#ffffff" stroked="false">
                <v:path arrowok="t"/>
                <v:fill type="solid"/>
              </v:shape>
            </v:group>
            <v:group style="position:absolute;left:1141;top:1092;width:135;height:624" coordorigin="1141,1092" coordsize="135,624">
              <v:shape style="position:absolute;left:1141;top:1092;width:135;height:624" coordorigin="1141,1092" coordsize="135,624" path="m1141,1581l1208,1716,1265,1604,1231,1604,1186,1603,1186,1581,1141,1581xe" filled="true" fillcolor="#000000" stroked="false">
                <v:path arrowok="t"/>
                <v:fill type="solid"/>
              </v:shape>
              <v:shape style="position:absolute;left:1141;top:1092;width:135;height:624" coordorigin="1141,1092" coordsize="135,624" path="m1186,1581l1186,1603,1231,1604,1231,1581,1186,1581xe" filled="true" fillcolor="#000000" stroked="false">
                <v:path arrowok="t"/>
                <v:fill type="solid"/>
              </v:shape>
              <v:shape style="position:absolute;left:1141;top:1092;width:135;height:624" coordorigin="1141,1092" coordsize="135,624" path="m1231,1581l1231,1604,1265,1604,1276,1581,1231,1581xe" filled="true" fillcolor="#000000" stroked="false">
                <v:path arrowok="t"/>
                <v:fill type="solid"/>
              </v:shape>
              <v:shape style="position:absolute;left:1141;top:1092;width:135;height:624" coordorigin="1141,1092" coordsize="135,624" path="m1231,1092l1186,1092,1186,1581,1231,1581,1231,1092xe" filled="true" fillcolor="#000000" stroked="false">
                <v:path arrowok="t"/>
                <v:fill type="solid"/>
              </v:shape>
              <v:shape style="position:absolute;left:1526;top:198;width:49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shape style="position:absolute;left:1526;top:1281;width:649;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23.88%</w:t>
                      </w:r>
                    </w:p>
                  </w:txbxContent>
                </v:textbox>
                <w10:wrap type="none"/>
              </v:shape>
              <v:shape style="position:absolute;left:15;top:639;width:2578;height:468" type="#_x0000_t202" filled="true" fillcolor="#808080" stroked="true" strokeweight="1pt" strokecolor="#000000">
                <v:textbox inset="0,0,0,0">
                  <w:txbxContent>
                    <w:p>
                      <w:pPr>
                        <w:spacing w:before="18"/>
                        <w:ind w:left="304" w:right="0" w:firstLine="0"/>
                        <w:jc w:val="left"/>
                        <w:rPr>
                          <w:rFonts w:ascii="宋体" w:hAnsi="宋体" w:cs="宋体" w:eastAsia="宋体" w:hint="default"/>
                          <w:sz w:val="24"/>
                          <w:szCs w:val="24"/>
                        </w:rPr>
                      </w:pPr>
                      <w:r>
                        <w:rPr>
                          <w:rFonts w:ascii="宋体" w:hAnsi="宋体" w:cs="宋体" w:eastAsia="宋体" w:hint="default"/>
                          <w:sz w:val="24"/>
                          <w:szCs w:val="24"/>
                        </w:rPr>
                        <w:t>清华控股有限公司</w:t>
                      </w:r>
                    </w:p>
                  </w:txbxContent>
                </v:textbox>
                <v:fill type="solid"/>
                <w10:wrap type="none"/>
              </v:shape>
            </v:group>
          </v:group>
        </w:pict>
      </w:r>
      <w:r>
        <w:rPr>
          <w:rFonts w:ascii="宋体" w:hAnsi="宋体" w:cs="宋体" w:eastAsia="宋体" w:hint="default"/>
          <w:position w:val="-33"/>
          <w:sz w:val="20"/>
          <w:szCs w:val="20"/>
        </w:rPr>
      </w:r>
    </w:p>
    <w:p>
      <w:pPr>
        <w:spacing w:line="482" w:lineRule="exact"/>
        <w:ind w:left="2745"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89pt;height:24.1pt;mso-position-horizontal-relative:char;mso-position-vertical-relative:line" type="#_x0000_t202" filled="true" fillcolor="#ffffff" stroked="true" strokeweight="1pt" strokecolor="#000000">
            <w10:anchorlock/>
            <v:textbox inset="0,0,0,0">
              <w:txbxContent>
                <w:p>
                  <w:pPr>
                    <w:pStyle w:val="BodyText"/>
                    <w:spacing w:line="240" w:lineRule="auto" w:before="19"/>
                    <w:ind w:left="905" w:right="0"/>
                    <w:jc w:val="left"/>
                    <w:rPr>
                      <w:rFonts w:ascii="宋体" w:hAnsi="宋体" w:cs="宋体" w:eastAsia="宋体" w:hint="default"/>
                    </w:rPr>
                  </w:pPr>
                  <w:r>
                    <w:rPr>
                      <w:rFonts w:ascii="宋体" w:hAnsi="宋体" w:cs="宋体" w:eastAsia="宋体" w:hint="default"/>
                    </w:rPr>
                    <w:t>同方股份有限公司</w:t>
                  </w:r>
                </w:p>
              </w:txbxContent>
            </v:textbox>
            <v:fill type="solid"/>
          </v:shape>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before="13"/>
        <w:ind w:left="138" w:right="928"/>
        <w:jc w:val="left"/>
      </w:pPr>
      <w:r>
        <w:rPr/>
        <w:t>五、其他持股在百分之十以上的法人股东</w:t>
      </w:r>
    </w:p>
    <w:p>
      <w:pPr>
        <w:pStyle w:val="BodyText"/>
        <w:spacing w:line="240" w:lineRule="auto" w:before="192"/>
        <w:ind w:right="928"/>
        <w:jc w:val="left"/>
      </w:pPr>
      <w:r>
        <w:rPr/>
        <w:t>截至报告期末，除清华控股外，公司不存在其他持股在</w:t>
      </w:r>
      <w:r>
        <w:rPr>
          <w:spacing w:val="-60"/>
        </w:rPr>
        <w:t> </w:t>
      </w:r>
      <w:r>
        <w:rPr>
          <w:rFonts w:ascii="宋体" w:hAnsi="宋体" w:cs="宋体" w:eastAsia="宋体" w:hint="default"/>
        </w:rPr>
        <w:t>10%</w:t>
      </w:r>
      <w:r>
        <w:rPr/>
        <w:t>以上的法人股东。</w:t>
      </w:r>
    </w:p>
    <w:p>
      <w:pPr>
        <w:spacing w:after="0" w:line="240" w:lineRule="auto"/>
        <w:jc w:val="left"/>
        <w:sectPr>
          <w:pgSz w:w="11910" w:h="16840"/>
          <w:pgMar w:header="609" w:footer="761" w:top="1080" w:bottom="96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1"/>
        <w:spacing w:line="240" w:lineRule="auto"/>
        <w:ind w:left="2046" w:right="0"/>
        <w:jc w:val="left"/>
        <w:rPr>
          <w:b w:val="0"/>
          <w:bCs w:val="0"/>
        </w:rPr>
      </w:pPr>
      <w:bookmarkStart w:name="_TOC_250004" w:id="6"/>
      <w:r>
        <w:rPr/>
        <w:t>第七章</w:t>
      </w:r>
      <w:r>
        <w:rPr>
          <w:spacing w:val="-16"/>
        </w:rPr>
        <w:t> </w:t>
      </w:r>
      <w:r>
        <w:rPr/>
        <w:t>董事、监事、高级管理人员和员工情况</w:t>
      </w:r>
      <w:bookmarkEnd w:id="6"/>
      <w:r>
        <w:rPr>
          <w:b w:val="0"/>
          <w:bCs w:val="0"/>
        </w:rPr>
      </w:r>
    </w:p>
    <w:p>
      <w:pPr>
        <w:spacing w:line="240" w:lineRule="auto" w:before="0"/>
        <w:rPr>
          <w:rFonts w:ascii="黑体" w:hAnsi="黑体" w:cs="黑体" w:eastAsia="黑体" w:hint="default"/>
          <w:b/>
          <w:bCs/>
          <w:sz w:val="32"/>
          <w:szCs w:val="32"/>
        </w:rPr>
      </w:pPr>
    </w:p>
    <w:p>
      <w:pPr>
        <w:pStyle w:val="Heading2"/>
        <w:spacing w:line="240" w:lineRule="auto" w:before="211"/>
        <w:ind w:left="738" w:right="0"/>
        <w:jc w:val="left"/>
      </w:pPr>
      <w:r>
        <w:rPr/>
        <w:t>一、持股变动及报酬情况</w:t>
      </w:r>
    </w:p>
    <w:p>
      <w:pPr>
        <w:spacing w:line="240" w:lineRule="auto" w:before="7"/>
        <w:rPr>
          <w:rFonts w:ascii="黑体" w:hAnsi="黑体" w:cs="黑体" w:eastAsia="黑体" w:hint="default"/>
          <w:sz w:val="38"/>
          <w:szCs w:val="38"/>
        </w:rPr>
      </w:pPr>
    </w:p>
    <w:p>
      <w:pPr>
        <w:pStyle w:val="Heading3"/>
        <w:spacing w:line="240" w:lineRule="auto"/>
        <w:ind w:left="738" w:right="0"/>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9"/>
        </w:rPr>
        <w:t> </w:t>
      </w:r>
      <w:r>
        <w:rPr/>
        <w:t>现任及报告期内离任董事、监事和高级管理人员持股变动及报酬情况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3" w:type="dxa"/>
        <w:tblLayout w:type="fixed"/>
        <w:tblCellMar>
          <w:top w:w="0" w:type="dxa"/>
          <w:left w:w="0" w:type="dxa"/>
          <w:bottom w:w="0" w:type="dxa"/>
          <w:right w:w="0" w:type="dxa"/>
        </w:tblCellMar>
        <w:tblLook w:val="01E0"/>
      </w:tblPr>
      <w:tblGrid>
        <w:gridCol w:w="857"/>
        <w:gridCol w:w="984"/>
        <w:gridCol w:w="427"/>
        <w:gridCol w:w="446"/>
        <w:gridCol w:w="1160"/>
        <w:gridCol w:w="1120"/>
        <w:gridCol w:w="952"/>
        <w:gridCol w:w="950"/>
        <w:gridCol w:w="720"/>
        <w:gridCol w:w="1217"/>
        <w:gridCol w:w="1587"/>
      </w:tblGrid>
      <w:tr>
        <w:trPr>
          <w:trHeight w:val="1222" w:hRule="exact"/>
        </w:trPr>
        <w:tc>
          <w:tcPr>
            <w:tcW w:w="857"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right="6"/>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98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273" w:right="0"/>
              <w:jc w:val="left"/>
              <w:rPr>
                <w:rFonts w:ascii="宋体" w:hAnsi="宋体" w:cs="宋体" w:eastAsia="宋体" w:hint="default"/>
                <w:sz w:val="21"/>
                <w:szCs w:val="21"/>
              </w:rPr>
            </w:pPr>
            <w:r>
              <w:rPr>
                <w:rFonts w:ascii="宋体" w:hAnsi="宋体" w:cs="宋体" w:eastAsia="宋体" w:hint="default"/>
                <w:b/>
                <w:bCs/>
                <w:sz w:val="21"/>
                <w:szCs w:val="21"/>
              </w:rPr>
              <w:t>任职</w:t>
            </w:r>
            <w:r>
              <w:rPr>
                <w:rFonts w:ascii="宋体" w:hAnsi="宋体" w:cs="宋体" w:eastAsia="宋体" w:hint="default"/>
                <w:sz w:val="21"/>
                <w:szCs w:val="21"/>
              </w:rPr>
            </w:r>
          </w:p>
        </w:tc>
        <w:tc>
          <w:tcPr>
            <w:tcW w:w="427"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exact"/>
              <w:ind w:left="100" w:right="101"/>
              <w:jc w:val="left"/>
              <w:rPr>
                <w:rFonts w:ascii="宋体" w:hAnsi="宋体" w:cs="宋体" w:eastAsia="宋体" w:hint="default"/>
                <w:sz w:val="21"/>
                <w:szCs w:val="21"/>
              </w:rPr>
            </w:pPr>
            <w:r>
              <w:rPr>
                <w:rFonts w:ascii="宋体" w:hAnsi="宋体" w:cs="宋体" w:eastAsia="宋体" w:hint="default"/>
                <w:b/>
                <w:bCs/>
                <w:sz w:val="21"/>
                <w:szCs w:val="21"/>
              </w:rPr>
              <w:t>性</w:t>
            </w:r>
            <w:r>
              <w:rPr>
                <w:rFonts w:ascii="宋体" w:hAnsi="宋体" w:cs="宋体" w:eastAsia="宋体" w:hint="default"/>
                <w:b/>
                <w:bCs/>
                <w:w w:val="99"/>
                <w:sz w:val="21"/>
                <w:szCs w:val="21"/>
              </w:rPr>
              <w:t> </w:t>
            </w:r>
            <w:r>
              <w:rPr>
                <w:rFonts w:ascii="宋体" w:hAnsi="宋体" w:cs="宋体" w:eastAsia="宋体" w:hint="default"/>
                <w:b/>
                <w:bCs/>
                <w:sz w:val="21"/>
                <w:szCs w:val="21"/>
              </w:rPr>
              <w:t>别</w:t>
            </w:r>
            <w:r>
              <w:rPr>
                <w:rFonts w:ascii="宋体" w:hAnsi="宋体" w:cs="宋体" w:eastAsia="宋体" w:hint="default"/>
                <w:sz w:val="21"/>
                <w:szCs w:val="21"/>
              </w:rPr>
            </w:r>
          </w:p>
        </w:tc>
        <w:tc>
          <w:tcPr>
            <w:tcW w:w="446"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exact"/>
              <w:ind w:left="110" w:right="109"/>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w w:val="99"/>
                <w:sz w:val="21"/>
                <w:szCs w:val="21"/>
              </w:rPr>
              <w:t> </w:t>
            </w:r>
            <w:r>
              <w:rPr>
                <w:rFonts w:ascii="宋体" w:hAnsi="宋体" w:cs="宋体" w:eastAsia="宋体" w:hint="default"/>
                <w:b/>
                <w:bCs/>
                <w:sz w:val="21"/>
                <w:szCs w:val="21"/>
              </w:rPr>
              <w:t>龄</w:t>
            </w:r>
            <w:r>
              <w:rPr>
                <w:rFonts w:ascii="宋体" w:hAnsi="宋体" w:cs="宋体" w:eastAsia="宋体" w:hint="default"/>
                <w:sz w:val="21"/>
                <w:szCs w:val="21"/>
              </w:rPr>
            </w:r>
          </w:p>
        </w:tc>
        <w:tc>
          <w:tcPr>
            <w:tcW w:w="116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exact"/>
              <w:ind w:left="466" w:right="149" w:hanging="317"/>
              <w:jc w:val="left"/>
              <w:rPr>
                <w:rFonts w:ascii="宋体" w:hAnsi="宋体" w:cs="宋体" w:eastAsia="宋体" w:hint="default"/>
                <w:sz w:val="21"/>
                <w:szCs w:val="21"/>
              </w:rPr>
            </w:pPr>
            <w:r>
              <w:rPr>
                <w:rFonts w:ascii="宋体" w:hAnsi="宋体" w:cs="宋体" w:eastAsia="宋体" w:hint="default"/>
                <w:b/>
                <w:bCs/>
                <w:sz w:val="21"/>
                <w:szCs w:val="21"/>
              </w:rPr>
              <w:t>任期起始</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12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exact"/>
              <w:ind w:left="446" w:right="129" w:hanging="316"/>
              <w:jc w:val="left"/>
              <w:rPr>
                <w:rFonts w:ascii="宋体" w:hAnsi="宋体" w:cs="宋体" w:eastAsia="宋体" w:hint="default"/>
                <w:sz w:val="21"/>
                <w:szCs w:val="21"/>
              </w:rPr>
            </w:pPr>
            <w:r>
              <w:rPr>
                <w:rFonts w:ascii="宋体" w:hAnsi="宋体" w:cs="宋体" w:eastAsia="宋体" w:hint="default"/>
                <w:b/>
                <w:bCs/>
                <w:sz w:val="21"/>
                <w:szCs w:val="21"/>
              </w:rPr>
              <w:t>任期终止</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952"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exact"/>
              <w:ind w:left="257" w:right="149" w:hanging="106"/>
              <w:jc w:val="left"/>
              <w:rPr>
                <w:rFonts w:ascii="宋体" w:hAnsi="宋体" w:cs="宋体" w:eastAsia="宋体" w:hint="default"/>
                <w:sz w:val="21"/>
                <w:szCs w:val="21"/>
              </w:rPr>
            </w:pPr>
            <w:r>
              <w:rPr>
                <w:rFonts w:ascii="宋体" w:hAnsi="宋体" w:cs="宋体" w:eastAsia="宋体" w:hint="default"/>
                <w:b/>
                <w:bCs/>
                <w:sz w:val="21"/>
                <w:szCs w:val="21"/>
              </w:rPr>
              <w:t>年初持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95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exact"/>
              <w:ind w:left="257" w:right="149" w:hanging="106"/>
              <w:jc w:val="left"/>
              <w:rPr>
                <w:rFonts w:ascii="宋体" w:hAnsi="宋体" w:cs="宋体" w:eastAsia="宋体" w:hint="default"/>
                <w:sz w:val="21"/>
                <w:szCs w:val="21"/>
              </w:rPr>
            </w:pPr>
            <w:r>
              <w:rPr>
                <w:rFonts w:ascii="宋体" w:hAnsi="宋体" w:cs="宋体" w:eastAsia="宋体" w:hint="default"/>
                <w:b/>
                <w:bCs/>
                <w:sz w:val="21"/>
                <w:szCs w:val="21"/>
              </w:rPr>
              <w:t>年末持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72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exact"/>
              <w:ind w:left="141" w:right="141"/>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pacing w:val="1"/>
                <w:w w:val="99"/>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1217"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157" w:right="198"/>
              <w:jc w:val="both"/>
              <w:rPr>
                <w:rFonts w:ascii="宋体" w:hAnsi="宋体" w:cs="宋体" w:eastAsia="宋体" w:hint="default"/>
                <w:sz w:val="21"/>
                <w:szCs w:val="21"/>
              </w:rPr>
            </w:pPr>
            <w:r>
              <w:rPr>
                <w:rFonts w:ascii="宋体" w:hAnsi="宋体" w:cs="宋体" w:eastAsia="宋体" w:hint="default"/>
                <w:b/>
                <w:bCs/>
                <w:sz w:val="21"/>
                <w:szCs w:val="21"/>
              </w:rPr>
              <w:t>报告期内</w:t>
            </w:r>
            <w:r>
              <w:rPr>
                <w:rFonts w:ascii="宋体" w:hAnsi="宋体" w:cs="宋体" w:eastAsia="宋体" w:hint="default"/>
                <w:b/>
                <w:bCs/>
                <w:spacing w:val="1"/>
                <w:w w:val="99"/>
                <w:sz w:val="21"/>
                <w:szCs w:val="21"/>
              </w:rPr>
              <w:t> </w:t>
            </w:r>
            <w:r>
              <w:rPr>
                <w:rFonts w:ascii="宋体" w:hAnsi="宋体" w:cs="宋体" w:eastAsia="宋体" w:hint="default"/>
                <w:b/>
                <w:bCs/>
                <w:sz w:val="21"/>
                <w:szCs w:val="21"/>
              </w:rPr>
              <w:t>从公司领</w:t>
            </w:r>
            <w:r>
              <w:rPr>
                <w:rFonts w:ascii="宋体" w:hAnsi="宋体" w:cs="宋体" w:eastAsia="宋体" w:hint="default"/>
                <w:b/>
                <w:bCs/>
                <w:spacing w:val="1"/>
                <w:w w:val="99"/>
                <w:sz w:val="21"/>
                <w:szCs w:val="21"/>
              </w:rPr>
              <w:t> </w:t>
            </w:r>
            <w:r>
              <w:rPr>
                <w:rFonts w:ascii="宋体" w:hAnsi="宋体" w:cs="宋体" w:eastAsia="宋体" w:hint="default"/>
                <w:b/>
                <w:bCs/>
                <w:sz w:val="21"/>
                <w:szCs w:val="21"/>
              </w:rPr>
              <w:t>取的税前</w:t>
            </w:r>
            <w:r>
              <w:rPr>
                <w:rFonts w:ascii="宋体" w:hAnsi="宋体" w:cs="宋体" w:eastAsia="宋体" w:hint="default"/>
                <w:b/>
                <w:bCs/>
                <w:spacing w:val="1"/>
                <w:w w:val="99"/>
                <w:sz w:val="21"/>
                <w:szCs w:val="21"/>
              </w:rPr>
              <w:t> </w:t>
            </w:r>
            <w:r>
              <w:rPr>
                <w:rFonts w:ascii="宋体" w:hAnsi="宋体" w:cs="宋体" w:eastAsia="宋体" w:hint="default"/>
                <w:b/>
                <w:bCs/>
                <w:sz w:val="21"/>
                <w:szCs w:val="21"/>
              </w:rPr>
              <w:t>报酬总额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w:t>
            </w:r>
            <w:r>
              <w:rPr>
                <w:rFonts w:ascii="宋体" w:hAnsi="宋体" w:cs="宋体" w:eastAsia="宋体" w:hint="default"/>
                <w:sz w:val="21"/>
                <w:szCs w:val="21"/>
              </w:rPr>
              <w:t>万元</w:t>
            </w:r>
            <w:r>
              <w:rPr>
                <w:rFonts w:ascii="宋体" w:hAnsi="宋体" w:cs="宋体" w:eastAsia="宋体" w:hint="default"/>
                <w:b/>
                <w:bCs/>
                <w:sz w:val="21"/>
                <w:szCs w:val="21"/>
              </w:rPr>
              <w:t>)</w:t>
            </w:r>
            <w:r>
              <w:rPr>
                <w:rFonts w:ascii="宋体" w:hAnsi="宋体" w:cs="宋体" w:eastAsia="宋体" w:hint="default"/>
                <w:sz w:val="21"/>
                <w:szCs w:val="21"/>
              </w:rPr>
            </w:r>
          </w:p>
        </w:tc>
        <w:tc>
          <w:tcPr>
            <w:tcW w:w="1587"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7"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121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hAnsi="宋体" w:cs="宋体" w:eastAsia="宋体" w:hint="default"/>
                <w:sz w:val="21"/>
                <w:szCs w:val="21"/>
              </w:rPr>
              <w:t>荣泳霖</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sz w:val="21"/>
              </w:rPr>
              <w:t>66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1"/>
              <w:jc w:val="right"/>
              <w:rPr>
                <w:rFonts w:ascii="宋体" w:hAnsi="宋体" w:cs="宋体" w:eastAsia="宋体" w:hint="default"/>
                <w:sz w:val="21"/>
                <w:szCs w:val="21"/>
              </w:rPr>
            </w:pPr>
            <w:r>
              <w:rPr>
                <w:rFonts w:ascii="宋体"/>
                <w:sz w:val="21"/>
              </w:rPr>
              <w:t>27.5</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9"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1-7</w:t>
            </w:r>
            <w:r>
              <w:rPr>
                <w:rFonts w:ascii="宋体" w:hAnsi="宋体" w:cs="宋体" w:eastAsia="宋体" w:hint="default"/>
                <w:spacing w:val="-35"/>
                <w:sz w:val="21"/>
                <w:szCs w:val="21"/>
              </w:rPr>
              <w:t> </w:t>
            </w:r>
            <w:r>
              <w:rPr>
                <w:rFonts w:ascii="宋体" w:hAnsi="宋体" w:cs="宋体" w:eastAsia="宋体" w:hint="default"/>
                <w:sz w:val="21"/>
                <w:szCs w:val="21"/>
              </w:rPr>
              <w:t>月</w:t>
            </w:r>
          </w:p>
          <w:p>
            <w:pPr>
              <w:pStyle w:val="TableParagraph"/>
              <w:spacing w:line="240" w:lineRule="exact" w:before="36"/>
              <w:ind w:left="99" w:right="90"/>
              <w:jc w:val="both"/>
              <w:rPr>
                <w:rFonts w:ascii="宋体" w:hAnsi="宋体" w:cs="宋体" w:eastAsia="宋体" w:hint="default"/>
                <w:sz w:val="21"/>
                <w:szCs w:val="21"/>
              </w:rPr>
            </w:pPr>
            <w:r>
              <w:rPr>
                <w:rFonts w:ascii="宋体" w:hAnsi="宋体" w:cs="宋体" w:eastAsia="宋体" w:hint="default"/>
                <w:spacing w:val="18"/>
                <w:sz w:val="21"/>
                <w:szCs w:val="21"/>
              </w:rPr>
              <w:t>在清华控股领</w:t>
            </w:r>
            <w:r>
              <w:rPr>
                <w:rFonts w:ascii="宋体" w:hAnsi="宋体" w:cs="宋体" w:eastAsia="宋体" w:hint="default"/>
                <w:sz w:val="21"/>
                <w:szCs w:val="21"/>
              </w:rPr>
              <w:t> </w:t>
            </w:r>
            <w:r>
              <w:rPr>
                <w:rFonts w:ascii="宋体" w:hAnsi="宋体" w:cs="宋体" w:eastAsia="宋体" w:hint="default"/>
                <w:spacing w:val="20"/>
                <w:sz w:val="21"/>
                <w:szCs w:val="21"/>
              </w:rPr>
              <w:t>取薪金，</w:t>
            </w:r>
            <w:r>
              <w:rPr>
                <w:rFonts w:ascii="宋体" w:hAnsi="宋体" w:cs="宋体" w:eastAsia="宋体" w:hint="default"/>
                <w:spacing w:val="-78"/>
                <w:sz w:val="21"/>
                <w:szCs w:val="21"/>
              </w:rPr>
              <w:t> </w:t>
            </w:r>
            <w:r>
              <w:rPr>
                <w:rFonts w:ascii="宋体" w:hAnsi="宋体" w:cs="宋体" w:eastAsia="宋体" w:hint="default"/>
                <w:sz w:val="21"/>
                <w:szCs w:val="21"/>
              </w:rPr>
              <w:t>2012 </w:t>
            </w:r>
            <w:r>
              <w:rPr>
                <w:rFonts w:ascii="宋体" w:hAnsi="宋体" w:cs="宋体" w:eastAsia="宋体" w:hint="default"/>
                <w:sz w:val="21"/>
                <w:szCs w:val="21"/>
              </w:rPr>
              <w:t>年 </w:t>
            </w:r>
            <w:r>
              <w:rPr>
                <w:rFonts w:ascii="宋体" w:hAnsi="宋体" w:cs="宋体" w:eastAsia="宋体" w:hint="default"/>
                <w:sz w:val="21"/>
                <w:szCs w:val="21"/>
              </w:rPr>
              <w:t>8</w:t>
            </w:r>
            <w:r>
              <w:rPr>
                <w:rFonts w:ascii="宋体" w:hAnsi="宋体" w:cs="宋体" w:eastAsia="宋体" w:hint="default"/>
                <w:spacing w:val="5"/>
                <w:sz w:val="21"/>
                <w:szCs w:val="21"/>
              </w:rPr>
              <w:t> </w:t>
            </w:r>
            <w:r>
              <w:rPr>
                <w:rFonts w:ascii="宋体" w:hAnsi="宋体" w:cs="宋体" w:eastAsia="宋体" w:hint="default"/>
                <w:sz w:val="21"/>
                <w:szCs w:val="21"/>
              </w:rPr>
              <w:t>月之后在</w:t>
            </w:r>
          </w:p>
          <w:p>
            <w:pPr>
              <w:pStyle w:val="TableParagraph"/>
              <w:spacing w:line="222" w:lineRule="exact"/>
              <w:ind w:left="99" w:right="0"/>
              <w:jc w:val="both"/>
              <w:rPr>
                <w:rFonts w:ascii="宋体" w:hAnsi="宋体" w:cs="宋体" w:eastAsia="宋体" w:hint="default"/>
                <w:sz w:val="21"/>
                <w:szCs w:val="21"/>
              </w:rPr>
            </w:pPr>
            <w:r>
              <w:rPr>
                <w:rFonts w:ascii="宋体" w:hAnsi="宋体" w:cs="宋体" w:eastAsia="宋体" w:hint="default"/>
                <w:sz w:val="21"/>
                <w:szCs w:val="21"/>
              </w:rPr>
              <w:t>公司领取薪金。</w:t>
            </w:r>
          </w:p>
        </w:tc>
      </w:tr>
      <w:tr>
        <w:trPr>
          <w:trHeight w:val="524"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hAnsi="宋体" w:cs="宋体" w:eastAsia="宋体" w:hint="default"/>
                <w:sz w:val="21"/>
                <w:szCs w:val="21"/>
              </w:rPr>
              <w:t>陆致成</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1" w:right="-14"/>
              <w:jc w:val="left"/>
              <w:rPr>
                <w:rFonts w:ascii="宋体" w:hAnsi="宋体" w:cs="宋体" w:eastAsia="宋体" w:hint="default"/>
                <w:sz w:val="21"/>
                <w:szCs w:val="21"/>
              </w:rPr>
            </w:pPr>
            <w:r>
              <w:rPr>
                <w:rFonts w:ascii="宋体" w:hAnsi="宋体" w:cs="宋体" w:eastAsia="宋体" w:hint="default"/>
                <w:sz w:val="21"/>
                <w:szCs w:val="21"/>
              </w:rPr>
              <w:t>副 董</w:t>
            </w:r>
            <w:r>
              <w:rPr>
                <w:rFonts w:ascii="宋体" w:hAnsi="宋体" w:cs="宋体" w:eastAsia="宋体" w:hint="default"/>
                <w:spacing w:val="50"/>
                <w:sz w:val="21"/>
                <w:szCs w:val="21"/>
              </w:rPr>
              <w:t> </w:t>
            </w:r>
            <w:r>
              <w:rPr>
                <w:rFonts w:ascii="宋体" w:hAnsi="宋体" w:cs="宋体" w:eastAsia="宋体" w:hint="default"/>
                <w:sz w:val="21"/>
                <w:szCs w:val="21"/>
              </w:rPr>
              <w:t>事</w:t>
            </w:r>
            <w:r>
              <w:rPr>
                <w:rFonts w:ascii="宋体" w:hAnsi="宋体" w:cs="宋体" w:eastAsia="宋体" w:hint="default"/>
                <w:sz w:val="21"/>
                <w:szCs w:val="21"/>
              </w:rPr>
              <w:t> 长、总裁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sz w:val="21"/>
              </w:rPr>
              <w:t>64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477,018</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477,018</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z w:val="21"/>
              </w:rPr>
              <w:t>176.4</w:t>
            </w:r>
          </w:p>
        </w:tc>
        <w:tc>
          <w:tcPr>
            <w:tcW w:w="1587" w:type="dxa"/>
            <w:tcBorders>
              <w:top w:val="single" w:sz="6" w:space="0" w:color="000000"/>
              <w:left w:val="single" w:sz="6" w:space="0" w:color="000000"/>
              <w:bottom w:val="single" w:sz="6" w:space="0" w:color="000000"/>
              <w:right w:val="single" w:sz="12" w:space="0" w:color="000000"/>
            </w:tcBorders>
          </w:tcPr>
          <w:p>
            <w:pPr/>
          </w:p>
        </w:tc>
      </w:tr>
      <w:tr>
        <w:trPr>
          <w:trHeight w:val="97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hAnsi="宋体" w:cs="宋体" w:eastAsia="宋体" w:hint="default"/>
                <w:sz w:val="21"/>
                <w:szCs w:val="21"/>
              </w:rPr>
              <w:t>马二恩</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sz w:val="21"/>
              </w:rPr>
              <w:t>65</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z w:val="21"/>
              </w:rPr>
              <w:t>3.6</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99" w:right="91"/>
              <w:jc w:val="both"/>
              <w:rPr>
                <w:rFonts w:ascii="宋体" w:hAnsi="宋体" w:cs="宋体" w:eastAsia="宋体" w:hint="default"/>
                <w:sz w:val="21"/>
                <w:szCs w:val="21"/>
              </w:rPr>
            </w:pPr>
            <w:r>
              <w:rPr>
                <w:rFonts w:ascii="宋体" w:hAnsi="宋体" w:cs="宋体" w:eastAsia="宋体" w:hint="default"/>
                <w:spacing w:val="18"/>
                <w:sz w:val="21"/>
                <w:szCs w:val="21"/>
              </w:rPr>
              <w:t>在清华控股有</w:t>
            </w:r>
            <w:r>
              <w:rPr>
                <w:rFonts w:ascii="宋体" w:hAnsi="宋体" w:cs="宋体" w:eastAsia="宋体" w:hint="default"/>
                <w:sz w:val="21"/>
                <w:szCs w:val="21"/>
              </w:rPr>
              <w:t> </w:t>
            </w:r>
            <w:r>
              <w:rPr>
                <w:rFonts w:ascii="宋体" w:hAnsi="宋体" w:cs="宋体" w:eastAsia="宋体" w:hint="default"/>
                <w:spacing w:val="18"/>
                <w:sz w:val="21"/>
                <w:szCs w:val="21"/>
              </w:rPr>
              <w:t>限公司领取薪</w:t>
            </w:r>
            <w:r>
              <w:rPr>
                <w:rFonts w:ascii="宋体" w:hAnsi="宋体" w:cs="宋体" w:eastAsia="宋体" w:hint="default"/>
                <w:sz w:val="21"/>
                <w:szCs w:val="21"/>
              </w:rPr>
              <w:t> </w:t>
            </w:r>
            <w:r>
              <w:rPr>
                <w:rFonts w:ascii="宋体" w:hAnsi="宋体" w:cs="宋体" w:eastAsia="宋体" w:hint="default"/>
                <w:spacing w:val="-15"/>
                <w:sz w:val="21"/>
                <w:szCs w:val="21"/>
              </w:rPr>
              <w:t>金，在公司领取</w:t>
            </w:r>
          </w:p>
          <w:p>
            <w:pPr>
              <w:pStyle w:val="TableParagraph"/>
              <w:spacing w:line="222" w:lineRule="exact"/>
              <w:ind w:left="99" w:right="0"/>
              <w:jc w:val="both"/>
              <w:rPr>
                <w:rFonts w:ascii="宋体" w:hAnsi="宋体" w:cs="宋体" w:eastAsia="宋体" w:hint="default"/>
                <w:sz w:val="21"/>
                <w:szCs w:val="21"/>
              </w:rPr>
            </w:pPr>
            <w:r>
              <w:rPr>
                <w:rFonts w:ascii="宋体" w:hAnsi="宋体" w:cs="宋体" w:eastAsia="宋体" w:hint="default"/>
                <w:sz w:val="21"/>
                <w:szCs w:val="21"/>
              </w:rPr>
              <w:t>董事津贴</w:t>
            </w:r>
          </w:p>
        </w:tc>
      </w:tr>
      <w:tr>
        <w:trPr>
          <w:trHeight w:val="974"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hAnsi="宋体" w:cs="宋体" w:eastAsia="宋体" w:hint="default"/>
                <w:sz w:val="21"/>
                <w:szCs w:val="21"/>
              </w:rPr>
              <w:t>周立业</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sz w:val="21"/>
              </w:rPr>
              <w:t>49</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z w:val="21"/>
              </w:rPr>
              <w:t>3.6</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91"/>
              <w:jc w:val="both"/>
              <w:rPr>
                <w:rFonts w:ascii="宋体" w:hAnsi="宋体" w:cs="宋体" w:eastAsia="宋体" w:hint="default"/>
                <w:sz w:val="21"/>
                <w:szCs w:val="21"/>
              </w:rPr>
            </w:pPr>
            <w:r>
              <w:rPr>
                <w:rFonts w:ascii="宋体" w:hAnsi="宋体" w:cs="宋体" w:eastAsia="宋体" w:hint="default"/>
                <w:spacing w:val="18"/>
                <w:sz w:val="21"/>
                <w:szCs w:val="21"/>
              </w:rPr>
              <w:t>在清华控股有</w:t>
            </w:r>
            <w:r>
              <w:rPr>
                <w:rFonts w:ascii="宋体" w:hAnsi="宋体" w:cs="宋体" w:eastAsia="宋体" w:hint="default"/>
                <w:sz w:val="21"/>
                <w:szCs w:val="21"/>
              </w:rPr>
              <w:t> </w:t>
            </w:r>
            <w:r>
              <w:rPr>
                <w:rFonts w:ascii="宋体" w:hAnsi="宋体" w:cs="宋体" w:eastAsia="宋体" w:hint="default"/>
                <w:spacing w:val="18"/>
                <w:sz w:val="21"/>
                <w:szCs w:val="21"/>
              </w:rPr>
              <w:t>限公司领取薪</w:t>
            </w:r>
            <w:r>
              <w:rPr>
                <w:rFonts w:ascii="宋体" w:hAnsi="宋体" w:cs="宋体" w:eastAsia="宋体" w:hint="default"/>
                <w:sz w:val="21"/>
                <w:szCs w:val="21"/>
              </w:rPr>
              <w:t> </w:t>
            </w:r>
            <w:r>
              <w:rPr>
                <w:rFonts w:ascii="宋体" w:hAnsi="宋体" w:cs="宋体" w:eastAsia="宋体" w:hint="default"/>
                <w:spacing w:val="-15"/>
                <w:sz w:val="21"/>
                <w:szCs w:val="21"/>
              </w:rPr>
              <w:t>金，在公司领取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董事津贴</w:t>
            </w:r>
          </w:p>
        </w:tc>
      </w:tr>
      <w:tr>
        <w:trPr>
          <w:trHeight w:val="300"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hAnsi="宋体" w:cs="宋体" w:eastAsia="宋体" w:hint="default"/>
                <w:sz w:val="21"/>
                <w:szCs w:val="21"/>
              </w:rPr>
              <w:t>程凤朝</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sz w:val="21"/>
              </w:rPr>
              <w:t>53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10</w:t>
            </w:r>
          </w:p>
        </w:tc>
        <w:tc>
          <w:tcPr>
            <w:tcW w:w="1587" w:type="dxa"/>
            <w:tcBorders>
              <w:top w:val="single" w:sz="6" w:space="0" w:color="000000"/>
              <w:left w:val="single" w:sz="6" w:space="0" w:color="000000"/>
              <w:bottom w:val="single" w:sz="6" w:space="0" w:color="000000"/>
              <w:right w:val="single" w:sz="12" w:space="0" w:color="000000"/>
            </w:tcBorders>
          </w:tcPr>
          <w:p>
            <w:pPr/>
          </w:p>
        </w:tc>
      </w:tr>
      <w:tr>
        <w:trPr>
          <w:trHeight w:val="73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hAnsi="宋体" w:cs="宋体" w:eastAsia="宋体" w:hint="default"/>
                <w:sz w:val="21"/>
                <w:szCs w:val="21"/>
              </w:rPr>
              <w:t>陈金占</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sz w:val="21"/>
              </w:rPr>
              <w:t>60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2012-5-4</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z w:val="21"/>
              </w:rPr>
              <w:t>4.2</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99" w:right="92"/>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5</w:t>
            </w:r>
            <w:r>
              <w:rPr>
                <w:rFonts w:ascii="宋体" w:hAnsi="宋体" w:cs="宋体" w:eastAsia="宋体" w:hint="default"/>
                <w:spacing w:val="-35"/>
                <w:sz w:val="21"/>
                <w:szCs w:val="21"/>
              </w:rPr>
              <w:t> </w:t>
            </w:r>
            <w:r>
              <w:rPr>
                <w:rFonts w:ascii="宋体" w:hAnsi="宋体" w:cs="宋体" w:eastAsia="宋体" w:hint="default"/>
                <w:sz w:val="21"/>
                <w:szCs w:val="21"/>
              </w:rPr>
              <w:t>月因</w:t>
            </w:r>
            <w:r>
              <w:rPr>
                <w:rFonts w:ascii="宋体" w:hAnsi="宋体" w:cs="宋体" w:eastAsia="宋体" w:hint="default"/>
                <w:spacing w:val="-2"/>
                <w:sz w:val="21"/>
                <w:szCs w:val="21"/>
              </w:rPr>
              <w:t> </w:t>
            </w:r>
            <w:r>
              <w:rPr>
                <w:rFonts w:ascii="宋体" w:hAnsi="宋体" w:cs="宋体" w:eastAsia="宋体" w:hint="default"/>
                <w:spacing w:val="18"/>
                <w:sz w:val="21"/>
                <w:szCs w:val="21"/>
              </w:rPr>
              <w:t>任期届满卸任</w:t>
            </w:r>
            <w:r>
              <w:rPr>
                <w:rFonts w:ascii="宋体" w:hAnsi="宋体" w:cs="宋体" w:eastAsia="宋体" w:hint="default"/>
                <w:sz w:val="21"/>
                <w:szCs w:val="21"/>
              </w:rPr>
              <w:t> 独立董事职务</w:t>
            </w:r>
          </w:p>
        </w:tc>
      </w:tr>
      <w:tr>
        <w:trPr>
          <w:trHeight w:val="734"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22" w:lineRule="exact"/>
              <w:ind w:right="16"/>
              <w:jc w:val="center"/>
              <w:rPr>
                <w:rFonts w:ascii="宋体" w:hAnsi="宋体" w:cs="宋体" w:eastAsia="宋体" w:hint="default"/>
                <w:sz w:val="21"/>
                <w:szCs w:val="21"/>
              </w:rPr>
            </w:pPr>
            <w:r>
              <w:rPr>
                <w:rFonts w:ascii="宋体" w:hAnsi="宋体" w:cs="宋体" w:eastAsia="宋体" w:hint="default"/>
                <w:sz w:val="21"/>
                <w:szCs w:val="21"/>
              </w:rPr>
              <w:t>夏</w:t>
              <w:tab/>
              <w:t>斌</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sz w:val="21"/>
              </w:rPr>
              <w:t>61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sz w:val="21"/>
              </w:rPr>
              <w:t>2012-5-4</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z w:val="21"/>
              </w:rPr>
              <w:t>4.2</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92"/>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5</w:t>
            </w:r>
            <w:r>
              <w:rPr>
                <w:rFonts w:ascii="宋体" w:hAnsi="宋体" w:cs="宋体" w:eastAsia="宋体" w:hint="default"/>
                <w:spacing w:val="-35"/>
                <w:sz w:val="21"/>
                <w:szCs w:val="21"/>
              </w:rPr>
              <w:t> </w:t>
            </w:r>
            <w:r>
              <w:rPr>
                <w:rFonts w:ascii="宋体" w:hAnsi="宋体" w:cs="宋体" w:eastAsia="宋体" w:hint="default"/>
                <w:sz w:val="21"/>
                <w:szCs w:val="21"/>
              </w:rPr>
              <w:t>月因</w:t>
            </w:r>
            <w:r>
              <w:rPr>
                <w:rFonts w:ascii="宋体" w:hAnsi="宋体" w:cs="宋体" w:eastAsia="宋体" w:hint="default"/>
                <w:spacing w:val="-2"/>
                <w:sz w:val="21"/>
                <w:szCs w:val="21"/>
              </w:rPr>
              <w:t> </w:t>
            </w:r>
            <w:r>
              <w:rPr>
                <w:rFonts w:ascii="宋体" w:hAnsi="宋体" w:cs="宋体" w:eastAsia="宋体" w:hint="default"/>
                <w:spacing w:val="18"/>
                <w:sz w:val="21"/>
                <w:szCs w:val="21"/>
              </w:rPr>
              <w:t>任期届满卸任</w:t>
            </w:r>
            <w:r>
              <w:rPr>
                <w:rFonts w:ascii="宋体" w:hAnsi="宋体" w:cs="宋体" w:eastAsia="宋体" w:hint="default"/>
                <w:sz w:val="21"/>
                <w:szCs w:val="21"/>
              </w:rPr>
              <w:t> 独立董事职务</w:t>
            </w:r>
          </w:p>
        </w:tc>
      </w:tr>
      <w:tr>
        <w:trPr>
          <w:trHeight w:val="73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23" w:lineRule="exact"/>
              <w:ind w:right="16"/>
              <w:jc w:val="center"/>
              <w:rPr>
                <w:rFonts w:ascii="宋体" w:hAnsi="宋体" w:cs="宋体" w:eastAsia="宋体" w:hint="default"/>
                <w:sz w:val="21"/>
                <w:szCs w:val="21"/>
              </w:rPr>
            </w:pPr>
            <w:r>
              <w:rPr>
                <w:rFonts w:ascii="宋体" w:hAnsi="宋体" w:cs="宋体" w:eastAsia="宋体" w:hint="default"/>
                <w:sz w:val="21"/>
                <w:szCs w:val="21"/>
              </w:rPr>
              <w:t>杨</w:t>
              <w:tab/>
              <w:t>利</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sz w:val="21"/>
              </w:rPr>
              <w:t>49</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9" w:right="0"/>
              <w:jc w:val="left"/>
              <w:rPr>
                <w:rFonts w:ascii="宋体" w:hAnsi="宋体" w:cs="宋体" w:eastAsia="宋体" w:hint="default"/>
                <w:sz w:val="21"/>
                <w:szCs w:val="21"/>
              </w:rPr>
            </w:pPr>
            <w:r>
              <w:rPr>
                <w:rFonts w:ascii="宋体"/>
                <w:sz w:val="21"/>
              </w:rPr>
              <w:t>2012-5-4</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z w:val="21"/>
              </w:rPr>
              <w:t>5.8</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99" w:right="92"/>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5</w:t>
            </w:r>
            <w:r>
              <w:rPr>
                <w:rFonts w:ascii="宋体" w:hAnsi="宋体" w:cs="宋体" w:eastAsia="宋体" w:hint="default"/>
                <w:spacing w:val="-35"/>
                <w:sz w:val="21"/>
                <w:szCs w:val="21"/>
              </w:rPr>
              <w:t> </w:t>
            </w:r>
            <w:r>
              <w:rPr>
                <w:rFonts w:ascii="宋体" w:hAnsi="宋体" w:cs="宋体" w:eastAsia="宋体" w:hint="default"/>
                <w:sz w:val="21"/>
                <w:szCs w:val="21"/>
              </w:rPr>
              <w:t>月受</w:t>
            </w:r>
            <w:r>
              <w:rPr>
                <w:rFonts w:ascii="宋体" w:hAnsi="宋体" w:cs="宋体" w:eastAsia="宋体" w:hint="default"/>
                <w:spacing w:val="-2"/>
                <w:sz w:val="21"/>
                <w:szCs w:val="21"/>
              </w:rPr>
              <w:t> </w:t>
            </w:r>
            <w:r>
              <w:rPr>
                <w:rFonts w:ascii="宋体" w:hAnsi="宋体" w:cs="宋体" w:eastAsia="宋体" w:hint="default"/>
                <w:spacing w:val="18"/>
                <w:sz w:val="21"/>
                <w:szCs w:val="21"/>
              </w:rPr>
              <w:t>聘独立董事职</w:t>
            </w:r>
            <w:r>
              <w:rPr>
                <w:rFonts w:ascii="宋体" w:hAnsi="宋体" w:cs="宋体" w:eastAsia="宋体" w:hint="default"/>
                <w:sz w:val="21"/>
                <w:szCs w:val="21"/>
              </w:rPr>
              <w:t> 务</w:t>
            </w:r>
          </w:p>
        </w:tc>
      </w:tr>
      <w:tr>
        <w:trPr>
          <w:trHeight w:val="734"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hAnsi="宋体" w:cs="宋体" w:eastAsia="宋体" w:hint="default"/>
                <w:sz w:val="21"/>
                <w:szCs w:val="21"/>
              </w:rPr>
              <w:t>左小蕾</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sz w:val="21"/>
              </w:rPr>
              <w:t>59</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9" w:right="0"/>
              <w:jc w:val="left"/>
              <w:rPr>
                <w:rFonts w:ascii="宋体" w:hAnsi="宋体" w:cs="宋体" w:eastAsia="宋体" w:hint="default"/>
                <w:sz w:val="21"/>
                <w:szCs w:val="21"/>
              </w:rPr>
            </w:pPr>
            <w:r>
              <w:rPr>
                <w:rFonts w:ascii="宋体"/>
                <w:sz w:val="21"/>
              </w:rPr>
              <w:t>2012-5-4</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z w:val="21"/>
              </w:rPr>
              <w:t>5.8</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92"/>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4"/>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5</w:t>
            </w:r>
            <w:r>
              <w:rPr>
                <w:rFonts w:ascii="宋体" w:hAnsi="宋体" w:cs="宋体" w:eastAsia="宋体" w:hint="default"/>
                <w:spacing w:val="-35"/>
                <w:sz w:val="21"/>
                <w:szCs w:val="21"/>
              </w:rPr>
              <w:t> </w:t>
            </w:r>
            <w:r>
              <w:rPr>
                <w:rFonts w:ascii="宋体" w:hAnsi="宋体" w:cs="宋体" w:eastAsia="宋体" w:hint="default"/>
                <w:sz w:val="21"/>
                <w:szCs w:val="21"/>
              </w:rPr>
              <w:t>月受</w:t>
            </w:r>
            <w:r>
              <w:rPr>
                <w:rFonts w:ascii="宋体" w:hAnsi="宋体" w:cs="宋体" w:eastAsia="宋体" w:hint="default"/>
                <w:spacing w:val="-2"/>
                <w:sz w:val="21"/>
                <w:szCs w:val="21"/>
              </w:rPr>
              <w:t> </w:t>
            </w:r>
            <w:r>
              <w:rPr>
                <w:rFonts w:ascii="宋体" w:hAnsi="宋体" w:cs="宋体" w:eastAsia="宋体" w:hint="default"/>
                <w:spacing w:val="18"/>
                <w:sz w:val="21"/>
                <w:szCs w:val="21"/>
              </w:rPr>
              <w:t>聘独立董事职</w:t>
            </w:r>
            <w:r>
              <w:rPr>
                <w:rFonts w:ascii="宋体" w:hAnsi="宋体" w:cs="宋体" w:eastAsia="宋体" w:hint="default"/>
                <w:sz w:val="21"/>
                <w:szCs w:val="21"/>
              </w:rPr>
              <w:t> 务</w:t>
            </w:r>
          </w:p>
        </w:tc>
      </w:tr>
      <w:tr>
        <w:trPr>
          <w:trHeight w:val="73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hAnsi="宋体" w:cs="宋体" w:eastAsia="宋体" w:hint="default"/>
                <w:sz w:val="21"/>
                <w:szCs w:val="21"/>
              </w:rPr>
              <w:t>夏冬林</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91" w:right="-29"/>
              <w:jc w:val="left"/>
              <w:rPr>
                <w:rFonts w:ascii="宋体" w:hAnsi="宋体" w:cs="宋体" w:eastAsia="宋体" w:hint="default"/>
                <w:sz w:val="21"/>
                <w:szCs w:val="21"/>
              </w:rPr>
            </w:pPr>
            <w:r>
              <w:rPr>
                <w:rFonts w:ascii="宋体" w:hAnsi="宋体" w:cs="宋体" w:eastAsia="宋体" w:hint="default"/>
                <w:spacing w:val="16"/>
                <w:sz w:val="21"/>
                <w:szCs w:val="21"/>
              </w:rPr>
              <w:t>监事会主 </w:t>
            </w:r>
            <w:r>
              <w:rPr>
                <w:rFonts w:ascii="宋体" w:hAnsi="宋体" w:cs="宋体" w:eastAsia="宋体" w:hint="default"/>
                <w:sz w:val="21"/>
                <w:szCs w:val="21"/>
              </w:rPr>
              <w:t>席</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sz w:val="21"/>
              </w:rPr>
              <w:t>51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10</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99" w:right="91"/>
              <w:jc w:val="both"/>
              <w:rPr>
                <w:rFonts w:ascii="宋体" w:hAnsi="宋体" w:cs="宋体" w:eastAsia="宋体" w:hint="default"/>
                <w:sz w:val="21"/>
                <w:szCs w:val="21"/>
              </w:rPr>
            </w:pPr>
            <w:r>
              <w:rPr>
                <w:rFonts w:ascii="宋体" w:hAnsi="宋体" w:cs="宋体" w:eastAsia="宋体" w:hint="default"/>
                <w:spacing w:val="18"/>
                <w:sz w:val="21"/>
                <w:szCs w:val="21"/>
              </w:rPr>
              <w:t>在清华大学领</w:t>
            </w:r>
            <w:r>
              <w:rPr>
                <w:rFonts w:ascii="宋体" w:hAnsi="宋体" w:cs="宋体" w:eastAsia="宋体" w:hint="default"/>
                <w:sz w:val="21"/>
                <w:szCs w:val="21"/>
              </w:rPr>
              <w:t> </w:t>
            </w:r>
            <w:r>
              <w:rPr>
                <w:rFonts w:ascii="宋体" w:hAnsi="宋体" w:cs="宋体" w:eastAsia="宋体" w:hint="default"/>
                <w:spacing w:val="-15"/>
                <w:sz w:val="21"/>
                <w:szCs w:val="21"/>
              </w:rPr>
              <w:t>取薪金，在公司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领取监事津贴</w:t>
            </w:r>
          </w:p>
        </w:tc>
      </w:tr>
      <w:tr>
        <w:trPr>
          <w:trHeight w:val="975"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tabs>
                <w:tab w:pos="419" w:val="left" w:leader="none"/>
              </w:tabs>
              <w:spacing w:line="222" w:lineRule="exact"/>
              <w:ind w:right="17"/>
              <w:jc w:val="center"/>
              <w:rPr>
                <w:rFonts w:ascii="宋体" w:hAnsi="宋体" w:cs="宋体" w:eastAsia="宋体" w:hint="default"/>
                <w:sz w:val="21"/>
                <w:szCs w:val="21"/>
              </w:rPr>
            </w:pPr>
            <w:r>
              <w:rPr>
                <w:rFonts w:ascii="宋体" w:hAnsi="宋体" w:cs="宋体" w:eastAsia="宋体" w:hint="default"/>
                <w:sz w:val="21"/>
                <w:szCs w:val="21"/>
              </w:rPr>
              <w:t>秦</w:t>
              <w:tab/>
              <w:t>蓬</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sz w:val="21"/>
              </w:rPr>
              <w:t>38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z w:val="21"/>
              </w:rPr>
              <w:t>3.6</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99" w:right="0"/>
              <w:jc w:val="both"/>
              <w:rPr>
                <w:rFonts w:ascii="宋体" w:hAnsi="宋体" w:cs="宋体" w:eastAsia="宋体" w:hint="default"/>
                <w:sz w:val="21"/>
                <w:szCs w:val="21"/>
              </w:rPr>
            </w:pPr>
            <w:r>
              <w:rPr>
                <w:rFonts w:ascii="宋体" w:hAnsi="宋体" w:cs="宋体" w:eastAsia="宋体" w:hint="default"/>
                <w:spacing w:val="18"/>
                <w:sz w:val="21"/>
                <w:szCs w:val="21"/>
              </w:rPr>
              <w:t>在紫光股份有</w:t>
            </w:r>
          </w:p>
          <w:p>
            <w:pPr>
              <w:pStyle w:val="TableParagraph"/>
              <w:spacing w:line="240" w:lineRule="exact" w:before="36"/>
              <w:ind w:left="99" w:right="91"/>
              <w:jc w:val="both"/>
              <w:rPr>
                <w:rFonts w:ascii="宋体" w:hAnsi="宋体" w:cs="宋体" w:eastAsia="宋体" w:hint="default"/>
                <w:sz w:val="21"/>
                <w:szCs w:val="21"/>
              </w:rPr>
            </w:pPr>
            <w:r>
              <w:rPr>
                <w:rFonts w:ascii="宋体" w:hAnsi="宋体" w:cs="宋体" w:eastAsia="宋体" w:hint="default"/>
                <w:spacing w:val="18"/>
                <w:sz w:val="21"/>
                <w:szCs w:val="21"/>
              </w:rPr>
              <w:t>限公司领取薪</w:t>
            </w:r>
            <w:r>
              <w:rPr>
                <w:rFonts w:ascii="宋体" w:hAnsi="宋体" w:cs="宋体" w:eastAsia="宋体" w:hint="default"/>
                <w:sz w:val="21"/>
                <w:szCs w:val="21"/>
              </w:rPr>
              <w:t> </w:t>
            </w:r>
            <w:r>
              <w:rPr>
                <w:rFonts w:ascii="宋体" w:hAnsi="宋体" w:cs="宋体" w:eastAsia="宋体" w:hint="default"/>
                <w:spacing w:val="-15"/>
                <w:sz w:val="21"/>
                <w:szCs w:val="21"/>
              </w:rPr>
              <w:t>金，在公司领取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监事津贴</w:t>
            </w:r>
          </w:p>
        </w:tc>
      </w:tr>
      <w:tr>
        <w:trPr>
          <w:trHeight w:val="300"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tabs>
                <w:tab w:pos="419" w:val="left" w:leader="none"/>
              </w:tabs>
              <w:spacing w:line="223" w:lineRule="exact"/>
              <w:ind w:right="17"/>
              <w:jc w:val="center"/>
              <w:rPr>
                <w:rFonts w:ascii="宋体" w:hAnsi="宋体" w:cs="宋体" w:eastAsia="宋体" w:hint="default"/>
                <w:sz w:val="21"/>
                <w:szCs w:val="21"/>
              </w:rPr>
            </w:pPr>
            <w:r>
              <w:rPr>
                <w:rFonts w:ascii="宋体" w:hAnsi="宋体" w:cs="宋体" w:eastAsia="宋体" w:hint="default"/>
                <w:sz w:val="21"/>
                <w:szCs w:val="21"/>
              </w:rPr>
              <w:t>刘</w:t>
              <w:tab/>
              <w:t>刚</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sz w:val="21"/>
              </w:rPr>
              <w:t>49</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51</w:t>
            </w:r>
          </w:p>
        </w:tc>
        <w:tc>
          <w:tcPr>
            <w:tcW w:w="1587" w:type="dxa"/>
            <w:tcBorders>
              <w:top w:val="single" w:sz="6" w:space="0" w:color="000000"/>
              <w:left w:val="single" w:sz="6" w:space="0" w:color="000000"/>
              <w:bottom w:val="single" w:sz="6" w:space="0" w:color="000000"/>
              <w:right w:val="single" w:sz="12" w:space="0" w:color="000000"/>
            </w:tcBorders>
          </w:tcPr>
          <w:p>
            <w:pPr/>
          </w:p>
        </w:tc>
      </w:tr>
      <w:tr>
        <w:trPr>
          <w:trHeight w:val="308" w:hRule="exact"/>
        </w:trPr>
        <w:tc>
          <w:tcPr>
            <w:tcW w:w="857" w:type="dxa"/>
            <w:tcBorders>
              <w:top w:val="single" w:sz="6" w:space="0" w:color="000000"/>
              <w:left w:val="single" w:sz="12" w:space="0" w:color="000000"/>
              <w:bottom w:val="single" w:sz="12"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hAnsi="宋体" w:cs="宋体" w:eastAsia="宋体" w:hint="default"/>
                <w:sz w:val="21"/>
                <w:szCs w:val="21"/>
              </w:rPr>
              <w:t>李健航</w:t>
            </w:r>
          </w:p>
        </w:tc>
        <w:tc>
          <w:tcPr>
            <w:tcW w:w="984" w:type="dxa"/>
            <w:tcBorders>
              <w:top w:val="single" w:sz="6" w:space="0" w:color="000000"/>
              <w:left w:val="single" w:sz="6" w:space="0" w:color="000000"/>
              <w:bottom w:val="single" w:sz="12"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12"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12"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sz w:val="21"/>
              </w:rPr>
              <w:t>44</w:t>
            </w: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23"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12" w:space="0" w:color="000000"/>
              <w:right w:val="single" w:sz="6" w:space="0" w:color="000000"/>
            </w:tcBorders>
          </w:tcPr>
          <w:p>
            <w:pPr/>
          </w:p>
        </w:tc>
        <w:tc>
          <w:tcPr>
            <w:tcW w:w="952" w:type="dxa"/>
            <w:tcBorders>
              <w:top w:val="single" w:sz="6" w:space="0" w:color="000000"/>
              <w:left w:val="single" w:sz="6" w:space="0" w:color="000000"/>
              <w:bottom w:val="single" w:sz="12"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9,150</w:t>
            </w:r>
          </w:p>
        </w:tc>
        <w:tc>
          <w:tcPr>
            <w:tcW w:w="950" w:type="dxa"/>
            <w:tcBorders>
              <w:top w:val="single" w:sz="6" w:space="0" w:color="000000"/>
              <w:left w:val="single" w:sz="6" w:space="0" w:color="000000"/>
              <w:bottom w:val="single" w:sz="12"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9,150</w:t>
            </w:r>
          </w:p>
        </w:tc>
        <w:tc>
          <w:tcPr>
            <w:tcW w:w="720" w:type="dxa"/>
            <w:tcBorders>
              <w:top w:val="single" w:sz="6" w:space="0" w:color="000000"/>
              <w:left w:val="single" w:sz="6" w:space="0" w:color="000000"/>
              <w:bottom w:val="single" w:sz="12" w:space="0" w:color="000000"/>
              <w:right w:val="single" w:sz="6" w:space="0" w:color="000000"/>
            </w:tcBorders>
          </w:tcPr>
          <w:p>
            <w:pPr/>
          </w:p>
        </w:tc>
        <w:tc>
          <w:tcPr>
            <w:tcW w:w="1217" w:type="dxa"/>
            <w:tcBorders>
              <w:top w:val="single" w:sz="6" w:space="0" w:color="000000"/>
              <w:left w:val="single" w:sz="6" w:space="0" w:color="000000"/>
              <w:bottom w:val="single" w:sz="12"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pacing w:val="-1"/>
                <w:sz w:val="21"/>
              </w:rPr>
              <w:t>110</w:t>
            </w:r>
          </w:p>
        </w:tc>
        <w:tc>
          <w:tcPr>
            <w:tcW w:w="1587"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609" w:footer="761" w:top="1080" w:bottom="960" w:left="680" w:right="5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13" w:type="dxa"/>
        <w:tblLayout w:type="fixed"/>
        <w:tblCellMar>
          <w:top w:w="0" w:type="dxa"/>
          <w:left w:w="0" w:type="dxa"/>
          <w:bottom w:w="0" w:type="dxa"/>
          <w:right w:w="0" w:type="dxa"/>
        </w:tblCellMar>
        <w:tblLook w:val="01E0"/>
      </w:tblPr>
      <w:tblGrid>
        <w:gridCol w:w="857"/>
        <w:gridCol w:w="984"/>
        <w:gridCol w:w="427"/>
        <w:gridCol w:w="446"/>
        <w:gridCol w:w="1160"/>
        <w:gridCol w:w="1120"/>
        <w:gridCol w:w="952"/>
        <w:gridCol w:w="950"/>
        <w:gridCol w:w="720"/>
        <w:gridCol w:w="1217"/>
        <w:gridCol w:w="1587"/>
      </w:tblGrid>
      <w:tr>
        <w:trPr>
          <w:trHeight w:val="1223" w:hRule="exact"/>
        </w:trPr>
        <w:tc>
          <w:tcPr>
            <w:tcW w:w="857"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201"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98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273" w:right="0"/>
              <w:jc w:val="left"/>
              <w:rPr>
                <w:rFonts w:ascii="宋体" w:hAnsi="宋体" w:cs="宋体" w:eastAsia="宋体" w:hint="default"/>
                <w:sz w:val="21"/>
                <w:szCs w:val="21"/>
              </w:rPr>
            </w:pPr>
            <w:r>
              <w:rPr>
                <w:rFonts w:ascii="宋体" w:hAnsi="宋体" w:cs="宋体" w:eastAsia="宋体" w:hint="default"/>
                <w:b/>
                <w:bCs/>
                <w:sz w:val="21"/>
                <w:szCs w:val="21"/>
              </w:rPr>
              <w:t>任职</w:t>
            </w:r>
            <w:r>
              <w:rPr>
                <w:rFonts w:ascii="宋体" w:hAnsi="宋体" w:cs="宋体" w:eastAsia="宋体" w:hint="default"/>
                <w:sz w:val="21"/>
                <w:szCs w:val="21"/>
              </w:rPr>
            </w:r>
          </w:p>
        </w:tc>
        <w:tc>
          <w:tcPr>
            <w:tcW w:w="427"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exact"/>
              <w:ind w:left="100" w:right="101"/>
              <w:jc w:val="left"/>
              <w:rPr>
                <w:rFonts w:ascii="宋体" w:hAnsi="宋体" w:cs="宋体" w:eastAsia="宋体" w:hint="default"/>
                <w:sz w:val="21"/>
                <w:szCs w:val="21"/>
              </w:rPr>
            </w:pPr>
            <w:r>
              <w:rPr>
                <w:rFonts w:ascii="宋体" w:hAnsi="宋体" w:cs="宋体" w:eastAsia="宋体" w:hint="default"/>
                <w:b/>
                <w:bCs/>
                <w:sz w:val="21"/>
                <w:szCs w:val="21"/>
              </w:rPr>
              <w:t>性</w:t>
            </w:r>
            <w:r>
              <w:rPr>
                <w:rFonts w:ascii="宋体" w:hAnsi="宋体" w:cs="宋体" w:eastAsia="宋体" w:hint="default"/>
                <w:b/>
                <w:bCs/>
                <w:w w:val="99"/>
                <w:sz w:val="21"/>
                <w:szCs w:val="21"/>
              </w:rPr>
              <w:t> </w:t>
            </w:r>
            <w:r>
              <w:rPr>
                <w:rFonts w:ascii="宋体" w:hAnsi="宋体" w:cs="宋体" w:eastAsia="宋体" w:hint="default"/>
                <w:b/>
                <w:bCs/>
                <w:sz w:val="21"/>
                <w:szCs w:val="21"/>
              </w:rPr>
              <w:t>别</w:t>
            </w:r>
            <w:r>
              <w:rPr>
                <w:rFonts w:ascii="宋体" w:hAnsi="宋体" w:cs="宋体" w:eastAsia="宋体" w:hint="default"/>
                <w:sz w:val="21"/>
                <w:szCs w:val="21"/>
              </w:rPr>
            </w:r>
          </w:p>
        </w:tc>
        <w:tc>
          <w:tcPr>
            <w:tcW w:w="446"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exact"/>
              <w:ind w:left="110" w:right="109"/>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w w:val="99"/>
                <w:sz w:val="21"/>
                <w:szCs w:val="21"/>
              </w:rPr>
              <w:t> </w:t>
            </w:r>
            <w:r>
              <w:rPr>
                <w:rFonts w:ascii="宋体" w:hAnsi="宋体" w:cs="宋体" w:eastAsia="宋体" w:hint="default"/>
                <w:b/>
                <w:bCs/>
                <w:sz w:val="21"/>
                <w:szCs w:val="21"/>
              </w:rPr>
              <w:t>龄</w:t>
            </w:r>
            <w:r>
              <w:rPr>
                <w:rFonts w:ascii="宋体" w:hAnsi="宋体" w:cs="宋体" w:eastAsia="宋体" w:hint="default"/>
                <w:sz w:val="21"/>
                <w:szCs w:val="21"/>
              </w:rPr>
            </w:r>
          </w:p>
        </w:tc>
        <w:tc>
          <w:tcPr>
            <w:tcW w:w="116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exact"/>
              <w:ind w:left="466" w:right="149" w:hanging="317"/>
              <w:jc w:val="left"/>
              <w:rPr>
                <w:rFonts w:ascii="宋体" w:hAnsi="宋体" w:cs="宋体" w:eastAsia="宋体" w:hint="default"/>
                <w:sz w:val="21"/>
                <w:szCs w:val="21"/>
              </w:rPr>
            </w:pPr>
            <w:r>
              <w:rPr>
                <w:rFonts w:ascii="宋体" w:hAnsi="宋体" w:cs="宋体" w:eastAsia="宋体" w:hint="default"/>
                <w:b/>
                <w:bCs/>
                <w:sz w:val="21"/>
                <w:szCs w:val="21"/>
              </w:rPr>
              <w:t>任期起始</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12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exact"/>
              <w:ind w:left="446" w:right="129" w:hanging="316"/>
              <w:jc w:val="left"/>
              <w:rPr>
                <w:rFonts w:ascii="宋体" w:hAnsi="宋体" w:cs="宋体" w:eastAsia="宋体" w:hint="default"/>
                <w:sz w:val="21"/>
                <w:szCs w:val="21"/>
              </w:rPr>
            </w:pPr>
            <w:r>
              <w:rPr>
                <w:rFonts w:ascii="宋体" w:hAnsi="宋体" w:cs="宋体" w:eastAsia="宋体" w:hint="default"/>
                <w:b/>
                <w:bCs/>
                <w:sz w:val="21"/>
                <w:szCs w:val="21"/>
              </w:rPr>
              <w:t>任期终止</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952"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exact"/>
              <w:ind w:left="257" w:right="149" w:hanging="106"/>
              <w:jc w:val="left"/>
              <w:rPr>
                <w:rFonts w:ascii="宋体" w:hAnsi="宋体" w:cs="宋体" w:eastAsia="宋体" w:hint="default"/>
                <w:sz w:val="21"/>
                <w:szCs w:val="21"/>
              </w:rPr>
            </w:pPr>
            <w:r>
              <w:rPr>
                <w:rFonts w:ascii="宋体" w:hAnsi="宋体" w:cs="宋体" w:eastAsia="宋体" w:hint="default"/>
                <w:b/>
                <w:bCs/>
                <w:sz w:val="21"/>
                <w:szCs w:val="21"/>
              </w:rPr>
              <w:t>年初持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95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exact"/>
              <w:ind w:left="257" w:right="149" w:hanging="106"/>
              <w:jc w:val="left"/>
              <w:rPr>
                <w:rFonts w:ascii="宋体" w:hAnsi="宋体" w:cs="宋体" w:eastAsia="宋体" w:hint="default"/>
                <w:sz w:val="21"/>
                <w:szCs w:val="21"/>
              </w:rPr>
            </w:pPr>
            <w:r>
              <w:rPr>
                <w:rFonts w:ascii="宋体" w:hAnsi="宋体" w:cs="宋体" w:eastAsia="宋体" w:hint="default"/>
                <w:b/>
                <w:bCs/>
                <w:sz w:val="21"/>
                <w:szCs w:val="21"/>
              </w:rPr>
              <w:t>年末持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72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
              <w:ind w:right="0"/>
              <w:jc w:val="left"/>
              <w:rPr>
                <w:rFonts w:ascii="宋体" w:hAnsi="宋体" w:cs="宋体" w:eastAsia="宋体" w:hint="default"/>
                <w:b/>
                <w:bCs/>
                <w:sz w:val="27"/>
                <w:szCs w:val="27"/>
              </w:rPr>
            </w:pPr>
          </w:p>
          <w:p>
            <w:pPr>
              <w:pStyle w:val="TableParagraph"/>
              <w:spacing w:line="240" w:lineRule="exact"/>
              <w:ind w:left="141" w:right="141"/>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pacing w:val="1"/>
                <w:w w:val="99"/>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1217"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157" w:right="198"/>
              <w:jc w:val="both"/>
              <w:rPr>
                <w:rFonts w:ascii="宋体" w:hAnsi="宋体" w:cs="宋体" w:eastAsia="宋体" w:hint="default"/>
                <w:sz w:val="21"/>
                <w:szCs w:val="21"/>
              </w:rPr>
            </w:pPr>
            <w:r>
              <w:rPr>
                <w:rFonts w:ascii="宋体" w:hAnsi="宋体" w:cs="宋体" w:eastAsia="宋体" w:hint="default"/>
                <w:b/>
                <w:bCs/>
                <w:sz w:val="21"/>
                <w:szCs w:val="21"/>
              </w:rPr>
              <w:t>报告期内</w:t>
            </w:r>
            <w:r>
              <w:rPr>
                <w:rFonts w:ascii="宋体" w:hAnsi="宋体" w:cs="宋体" w:eastAsia="宋体" w:hint="default"/>
                <w:b/>
                <w:bCs/>
                <w:spacing w:val="1"/>
                <w:w w:val="99"/>
                <w:sz w:val="21"/>
                <w:szCs w:val="21"/>
              </w:rPr>
              <w:t> </w:t>
            </w:r>
            <w:r>
              <w:rPr>
                <w:rFonts w:ascii="宋体" w:hAnsi="宋体" w:cs="宋体" w:eastAsia="宋体" w:hint="default"/>
                <w:b/>
                <w:bCs/>
                <w:sz w:val="21"/>
                <w:szCs w:val="21"/>
              </w:rPr>
              <w:t>从公司领</w:t>
            </w:r>
            <w:r>
              <w:rPr>
                <w:rFonts w:ascii="宋体" w:hAnsi="宋体" w:cs="宋体" w:eastAsia="宋体" w:hint="default"/>
                <w:b/>
                <w:bCs/>
                <w:spacing w:val="1"/>
                <w:w w:val="99"/>
                <w:sz w:val="21"/>
                <w:szCs w:val="21"/>
              </w:rPr>
              <w:t> </w:t>
            </w:r>
            <w:r>
              <w:rPr>
                <w:rFonts w:ascii="宋体" w:hAnsi="宋体" w:cs="宋体" w:eastAsia="宋体" w:hint="default"/>
                <w:b/>
                <w:bCs/>
                <w:sz w:val="21"/>
                <w:szCs w:val="21"/>
              </w:rPr>
              <w:t>取的税前</w:t>
            </w:r>
            <w:r>
              <w:rPr>
                <w:rFonts w:ascii="宋体" w:hAnsi="宋体" w:cs="宋体" w:eastAsia="宋体" w:hint="default"/>
                <w:b/>
                <w:bCs/>
                <w:spacing w:val="1"/>
                <w:w w:val="99"/>
                <w:sz w:val="21"/>
                <w:szCs w:val="21"/>
              </w:rPr>
              <w:t> </w:t>
            </w:r>
            <w:r>
              <w:rPr>
                <w:rFonts w:ascii="宋体" w:hAnsi="宋体" w:cs="宋体" w:eastAsia="宋体" w:hint="default"/>
                <w:b/>
                <w:bCs/>
                <w:sz w:val="21"/>
                <w:szCs w:val="21"/>
              </w:rPr>
              <w:t>报酬总额</w:t>
            </w:r>
            <w:r>
              <w:rPr>
                <w:rFonts w:ascii="宋体" w:hAnsi="宋体" w:cs="宋体" w:eastAsia="宋体" w:hint="default"/>
                <w:sz w:val="21"/>
                <w:szCs w:val="21"/>
              </w:rPr>
            </w:r>
          </w:p>
          <w:p>
            <w:pPr>
              <w:pStyle w:val="TableParagraph"/>
              <w:spacing w:line="222"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t>万元</w:t>
            </w:r>
            <w:r>
              <w:rPr>
                <w:rFonts w:ascii="宋体" w:hAnsi="宋体" w:cs="宋体" w:eastAsia="宋体" w:hint="default"/>
                <w:b/>
                <w:bCs/>
                <w:sz w:val="21"/>
                <w:szCs w:val="21"/>
              </w:rPr>
              <w:t>)</w:t>
            </w:r>
            <w:r>
              <w:rPr>
                <w:rFonts w:ascii="宋体" w:hAnsi="宋体" w:cs="宋体" w:eastAsia="宋体" w:hint="default"/>
                <w:sz w:val="21"/>
                <w:szCs w:val="21"/>
              </w:rPr>
            </w:r>
          </w:p>
        </w:tc>
        <w:tc>
          <w:tcPr>
            <w:tcW w:w="1587"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7"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00"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92" w:right="0"/>
              <w:jc w:val="left"/>
              <w:rPr>
                <w:rFonts w:ascii="宋体" w:hAnsi="宋体" w:cs="宋体" w:eastAsia="宋体" w:hint="default"/>
                <w:sz w:val="21"/>
                <w:szCs w:val="21"/>
              </w:rPr>
            </w:pPr>
            <w:r>
              <w:rPr>
                <w:rFonts w:ascii="宋体" w:hAnsi="宋体" w:cs="宋体" w:eastAsia="宋体" w:hint="default"/>
                <w:sz w:val="21"/>
                <w:szCs w:val="21"/>
              </w:rPr>
              <w:t>王良海</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sz w:val="21"/>
              </w:rPr>
              <w:t>47</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110</w:t>
            </w:r>
          </w:p>
        </w:tc>
        <w:tc>
          <w:tcPr>
            <w:tcW w:w="1587"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92" w:right="0"/>
              <w:jc w:val="left"/>
              <w:rPr>
                <w:rFonts w:ascii="宋体" w:hAnsi="宋体" w:cs="宋体" w:eastAsia="宋体" w:hint="default"/>
                <w:sz w:val="21"/>
                <w:szCs w:val="21"/>
              </w:rPr>
            </w:pPr>
            <w:r>
              <w:rPr>
                <w:rFonts w:ascii="宋体" w:hAnsi="宋体" w:cs="宋体" w:eastAsia="宋体" w:hint="default"/>
                <w:sz w:val="21"/>
                <w:szCs w:val="21"/>
              </w:rPr>
              <w:t>王明亮</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sz w:val="21"/>
              </w:rPr>
              <w:t>56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110</w:t>
            </w:r>
          </w:p>
        </w:tc>
        <w:tc>
          <w:tcPr>
            <w:tcW w:w="1587"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92" w:right="0"/>
              <w:jc w:val="left"/>
              <w:rPr>
                <w:rFonts w:ascii="宋体" w:hAnsi="宋体" w:cs="宋体" w:eastAsia="宋体" w:hint="default"/>
                <w:sz w:val="21"/>
                <w:szCs w:val="21"/>
              </w:rPr>
            </w:pPr>
            <w:r>
              <w:rPr>
                <w:rFonts w:ascii="宋体" w:hAnsi="宋体" w:cs="宋体" w:eastAsia="宋体" w:hint="default"/>
                <w:sz w:val="21"/>
                <w:szCs w:val="21"/>
              </w:rPr>
              <w:t>杨志明</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sz w:val="21"/>
              </w:rPr>
              <w:t>64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110</w:t>
            </w:r>
          </w:p>
        </w:tc>
        <w:tc>
          <w:tcPr>
            <w:tcW w:w="1587"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tabs>
                <w:tab w:pos="513" w:val="left" w:leader="none"/>
              </w:tabs>
              <w:spacing w:line="222" w:lineRule="exact"/>
              <w:ind w:left="92" w:right="0"/>
              <w:jc w:val="left"/>
              <w:rPr>
                <w:rFonts w:ascii="宋体" w:hAnsi="宋体" w:cs="宋体" w:eastAsia="宋体" w:hint="default"/>
                <w:sz w:val="21"/>
                <w:szCs w:val="21"/>
              </w:rPr>
            </w:pPr>
            <w:r>
              <w:rPr>
                <w:rFonts w:ascii="宋体" w:hAnsi="宋体" w:cs="宋体" w:eastAsia="宋体" w:hint="default"/>
                <w:sz w:val="21"/>
                <w:szCs w:val="21"/>
              </w:rPr>
              <w:t>范</w:t>
              <w:tab/>
              <w:t>新</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sz w:val="21"/>
              </w:rPr>
              <w:t>52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9" w:right="0"/>
              <w:jc w:val="left"/>
              <w:rPr>
                <w:rFonts w:ascii="宋体" w:hAnsi="宋体" w:cs="宋体" w:eastAsia="宋体" w:hint="default"/>
                <w:sz w:val="21"/>
                <w:szCs w:val="21"/>
              </w:rPr>
            </w:pPr>
            <w:r>
              <w:rPr>
                <w:rFonts w:ascii="宋体"/>
                <w:sz w:val="21"/>
              </w:rPr>
              <w:t>2012-4-9</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40</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92"/>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4</w:t>
            </w:r>
            <w:r>
              <w:rPr>
                <w:rFonts w:ascii="宋体" w:hAnsi="宋体" w:cs="宋体" w:eastAsia="宋体" w:hint="default"/>
                <w:spacing w:val="-35"/>
                <w:sz w:val="21"/>
                <w:szCs w:val="21"/>
              </w:rPr>
              <w:t> </w:t>
            </w:r>
            <w:r>
              <w:rPr>
                <w:rFonts w:ascii="宋体" w:hAnsi="宋体" w:cs="宋体" w:eastAsia="宋体" w:hint="default"/>
                <w:sz w:val="21"/>
                <w:szCs w:val="21"/>
              </w:rPr>
              <w:t>月受</w:t>
            </w:r>
            <w:r>
              <w:rPr>
                <w:rFonts w:ascii="宋体" w:hAnsi="宋体" w:cs="宋体" w:eastAsia="宋体" w:hint="default"/>
                <w:spacing w:val="-2"/>
                <w:sz w:val="21"/>
                <w:szCs w:val="21"/>
              </w:rPr>
              <w:t> </w:t>
            </w:r>
            <w:r>
              <w:rPr>
                <w:rFonts w:ascii="宋体" w:hAnsi="宋体" w:cs="宋体" w:eastAsia="宋体" w:hint="default"/>
                <w:sz w:val="21"/>
                <w:szCs w:val="21"/>
              </w:rPr>
              <w:t>聘为副总裁</w:t>
            </w:r>
          </w:p>
        </w:tc>
      </w:tr>
      <w:tr>
        <w:trPr>
          <w:trHeight w:val="49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tabs>
                <w:tab w:pos="513" w:val="left" w:leader="none"/>
              </w:tabs>
              <w:spacing w:line="223" w:lineRule="exact"/>
              <w:ind w:left="92" w:right="0"/>
              <w:jc w:val="left"/>
              <w:rPr>
                <w:rFonts w:ascii="宋体" w:hAnsi="宋体" w:cs="宋体" w:eastAsia="宋体" w:hint="default"/>
                <w:sz w:val="21"/>
                <w:szCs w:val="21"/>
              </w:rPr>
            </w:pPr>
            <w:r>
              <w:rPr>
                <w:rFonts w:ascii="宋体" w:hAnsi="宋体" w:cs="宋体" w:eastAsia="宋体" w:hint="default"/>
                <w:sz w:val="21"/>
                <w:szCs w:val="21"/>
              </w:rPr>
              <w:t>薛</w:t>
              <w:tab/>
              <w:t>霖</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7"/>
              <w:jc w:val="center"/>
              <w:rPr>
                <w:rFonts w:ascii="宋体" w:hAnsi="宋体" w:cs="宋体" w:eastAsia="宋体" w:hint="default"/>
                <w:sz w:val="21"/>
                <w:szCs w:val="21"/>
              </w:rPr>
            </w:pPr>
            <w:r>
              <w:rPr>
                <w:rFonts w:ascii="宋体"/>
                <w:sz w:val="21"/>
              </w:rPr>
              <w:t>49</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2012-4-9</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10,000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z w:val="21"/>
              </w:rPr>
              <w:t>10,000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50</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99" w:right="92"/>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4</w:t>
            </w:r>
            <w:r>
              <w:rPr>
                <w:rFonts w:ascii="宋体" w:hAnsi="宋体" w:cs="宋体" w:eastAsia="宋体" w:hint="default"/>
                <w:spacing w:val="-35"/>
                <w:sz w:val="21"/>
                <w:szCs w:val="21"/>
              </w:rPr>
              <w:t> </w:t>
            </w:r>
            <w:r>
              <w:rPr>
                <w:rFonts w:ascii="宋体" w:hAnsi="宋体" w:cs="宋体" w:eastAsia="宋体" w:hint="default"/>
                <w:sz w:val="21"/>
                <w:szCs w:val="21"/>
              </w:rPr>
              <w:t>月辞</w:t>
            </w:r>
            <w:r>
              <w:rPr>
                <w:rFonts w:ascii="宋体" w:hAnsi="宋体" w:cs="宋体" w:eastAsia="宋体" w:hint="default"/>
                <w:spacing w:val="-2"/>
                <w:sz w:val="21"/>
                <w:szCs w:val="21"/>
              </w:rPr>
              <w:t> </w:t>
            </w:r>
            <w:r>
              <w:rPr>
                <w:rFonts w:ascii="宋体" w:hAnsi="宋体" w:cs="宋体" w:eastAsia="宋体" w:hint="default"/>
                <w:sz w:val="21"/>
                <w:szCs w:val="21"/>
              </w:rPr>
              <w:t>去副总裁职务</w:t>
            </w:r>
          </w:p>
        </w:tc>
      </w:tr>
      <w:tr>
        <w:trPr>
          <w:trHeight w:val="300"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92"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1"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sz w:val="21"/>
              </w:rPr>
              <w:t>48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22,280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7"/>
              <w:jc w:val="right"/>
              <w:rPr>
                <w:rFonts w:ascii="宋体" w:hAnsi="宋体" w:cs="宋体" w:eastAsia="宋体" w:hint="default"/>
                <w:sz w:val="21"/>
                <w:szCs w:val="21"/>
              </w:rPr>
            </w:pPr>
            <w:r>
              <w:rPr>
                <w:rFonts w:ascii="宋体"/>
                <w:sz w:val="21"/>
              </w:rPr>
              <w:t>22,280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98</w:t>
            </w:r>
          </w:p>
        </w:tc>
        <w:tc>
          <w:tcPr>
            <w:tcW w:w="1587"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92"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1"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sz w:val="21"/>
              </w:rPr>
              <w:t>46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8,612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8,612</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z w:val="21"/>
              </w:rPr>
              <w:t>73</w:t>
            </w:r>
          </w:p>
        </w:tc>
        <w:tc>
          <w:tcPr>
            <w:tcW w:w="1587" w:type="dxa"/>
            <w:tcBorders>
              <w:top w:val="single" w:sz="6" w:space="0" w:color="000000"/>
              <w:left w:val="single" w:sz="6" w:space="0" w:color="000000"/>
              <w:bottom w:val="single" w:sz="6" w:space="0" w:color="000000"/>
              <w:right w:val="single" w:sz="12" w:space="0" w:color="000000"/>
            </w:tcBorders>
          </w:tcPr>
          <w:p>
            <w:pPr/>
          </w:p>
        </w:tc>
      </w:tr>
      <w:tr>
        <w:trPr>
          <w:trHeight w:val="524"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tabs>
                <w:tab w:pos="513" w:val="left" w:leader="none"/>
              </w:tabs>
              <w:spacing w:line="222" w:lineRule="exact"/>
              <w:ind w:left="92" w:right="0"/>
              <w:jc w:val="left"/>
              <w:rPr>
                <w:rFonts w:ascii="宋体" w:hAnsi="宋体" w:cs="宋体" w:eastAsia="宋体" w:hint="default"/>
                <w:sz w:val="21"/>
                <w:szCs w:val="21"/>
              </w:rPr>
            </w:pPr>
            <w:r>
              <w:rPr>
                <w:rFonts w:ascii="宋体" w:hAnsi="宋体" w:cs="宋体" w:eastAsia="宋体" w:hint="default"/>
                <w:sz w:val="21"/>
                <w:szCs w:val="21"/>
              </w:rPr>
              <w:t>孙</w:t>
              <w:tab/>
              <w:t>岷</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1" w:right="-29"/>
              <w:jc w:val="left"/>
              <w:rPr>
                <w:rFonts w:ascii="宋体" w:hAnsi="宋体" w:cs="宋体" w:eastAsia="宋体" w:hint="default"/>
                <w:sz w:val="21"/>
                <w:szCs w:val="21"/>
              </w:rPr>
            </w:pPr>
            <w:r>
              <w:rPr>
                <w:rFonts w:ascii="宋体" w:hAnsi="宋体" w:cs="宋体" w:eastAsia="宋体" w:hint="default"/>
                <w:spacing w:val="16"/>
                <w:sz w:val="21"/>
                <w:szCs w:val="21"/>
              </w:rPr>
              <w:t>董事会秘 </w:t>
            </w:r>
            <w:r>
              <w:rPr>
                <w:rFonts w:ascii="宋体" w:hAnsi="宋体" w:cs="宋体" w:eastAsia="宋体" w:hint="default"/>
                <w:sz w:val="21"/>
                <w:szCs w:val="21"/>
              </w:rPr>
              <w:t>书</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center"/>
              <w:rPr>
                <w:rFonts w:ascii="宋体" w:hAnsi="宋体" w:cs="宋体" w:eastAsia="宋体" w:hint="default"/>
                <w:sz w:val="21"/>
                <w:szCs w:val="21"/>
              </w:rPr>
            </w:pPr>
            <w:r>
              <w:rPr>
                <w:rFonts w:ascii="宋体"/>
                <w:sz w:val="21"/>
              </w:rPr>
              <w:t>44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9" w:right="0"/>
              <w:jc w:val="left"/>
              <w:rPr>
                <w:rFonts w:ascii="宋体" w:hAnsi="宋体" w:cs="宋体" w:eastAsia="宋体" w:hint="default"/>
                <w:sz w:val="21"/>
                <w:szCs w:val="21"/>
              </w:rPr>
            </w:pPr>
            <w:r>
              <w:rPr>
                <w:rFonts w:ascii="宋体"/>
                <w:sz w:val="21"/>
              </w:rPr>
              <w:t>2010-5-12</w:t>
            </w:r>
          </w:p>
        </w:tc>
        <w:tc>
          <w:tcPr>
            <w:tcW w:w="1120"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21"/>
                <w:szCs w:val="21"/>
              </w:rPr>
            </w:pPr>
            <w:r>
              <w:rPr>
                <w:rFonts w:ascii="宋体"/>
                <w:sz w:val="21"/>
              </w:rPr>
              <w:t>44,616</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7"/>
              <w:jc w:val="right"/>
              <w:rPr>
                <w:rFonts w:ascii="宋体" w:hAnsi="宋体" w:cs="宋体" w:eastAsia="宋体" w:hint="default"/>
                <w:sz w:val="21"/>
                <w:szCs w:val="21"/>
              </w:rPr>
            </w:pPr>
            <w:r>
              <w:rPr>
                <w:rFonts w:ascii="宋体"/>
                <w:sz w:val="21"/>
              </w:rPr>
              <w:t>44,616</w:t>
            </w:r>
          </w:p>
        </w:tc>
        <w:tc>
          <w:tcPr>
            <w:tcW w:w="720"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21"/>
                <w:szCs w:val="21"/>
              </w:rPr>
            </w:pPr>
            <w:r>
              <w:rPr>
                <w:rFonts w:ascii="宋体"/>
                <w:sz w:val="21"/>
              </w:rPr>
              <w:t>70</w:t>
            </w:r>
          </w:p>
        </w:tc>
        <w:tc>
          <w:tcPr>
            <w:tcW w:w="1587" w:type="dxa"/>
            <w:tcBorders>
              <w:top w:val="single" w:sz="6" w:space="0" w:color="000000"/>
              <w:left w:val="single" w:sz="6" w:space="0" w:color="000000"/>
              <w:bottom w:val="single" w:sz="6" w:space="0" w:color="000000"/>
              <w:right w:val="single" w:sz="12" w:space="0" w:color="000000"/>
            </w:tcBorders>
          </w:tcPr>
          <w:p>
            <w:pPr/>
          </w:p>
        </w:tc>
      </w:tr>
      <w:tr>
        <w:trPr>
          <w:trHeight w:val="308" w:hRule="exact"/>
        </w:trPr>
        <w:tc>
          <w:tcPr>
            <w:tcW w:w="857" w:type="dxa"/>
            <w:tcBorders>
              <w:top w:val="single" w:sz="6" w:space="0" w:color="000000"/>
              <w:left w:val="single" w:sz="12" w:space="0" w:color="000000"/>
              <w:bottom w:val="single" w:sz="12" w:space="0" w:color="000000"/>
              <w:right w:val="single" w:sz="6" w:space="0" w:color="000000"/>
            </w:tcBorders>
          </w:tcPr>
          <w:p>
            <w:pPr>
              <w:pStyle w:val="TableParagraph"/>
              <w:spacing w:line="223" w:lineRule="exact"/>
              <w:ind w:left="9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84" w:type="dxa"/>
            <w:tcBorders>
              <w:top w:val="single" w:sz="6" w:space="0" w:color="000000"/>
              <w:left w:val="single" w:sz="6" w:space="0" w:color="000000"/>
              <w:bottom w:val="single" w:sz="12" w:space="0" w:color="000000"/>
              <w:right w:val="single" w:sz="6" w:space="0" w:color="000000"/>
            </w:tcBorders>
          </w:tcPr>
          <w:p>
            <w:pPr/>
          </w:p>
        </w:tc>
        <w:tc>
          <w:tcPr>
            <w:tcW w:w="427" w:type="dxa"/>
            <w:tcBorders>
              <w:top w:val="single" w:sz="6" w:space="0" w:color="000000"/>
              <w:left w:val="single" w:sz="6" w:space="0" w:color="000000"/>
              <w:bottom w:val="single" w:sz="12" w:space="0" w:color="000000"/>
              <w:right w:val="single" w:sz="6" w:space="0" w:color="000000"/>
            </w:tcBorders>
          </w:tcPr>
          <w:p>
            <w:pPr/>
          </w:p>
        </w:tc>
        <w:tc>
          <w:tcPr>
            <w:tcW w:w="446" w:type="dxa"/>
            <w:tcBorders>
              <w:top w:val="single" w:sz="6" w:space="0" w:color="000000"/>
              <w:left w:val="single" w:sz="6" w:space="0" w:color="000000"/>
              <w:bottom w:val="single" w:sz="12" w:space="0" w:color="000000"/>
              <w:right w:val="single" w:sz="6" w:space="0" w:color="000000"/>
            </w:tcBorders>
          </w:tcPr>
          <w:p>
            <w:pPr/>
          </w:p>
        </w:tc>
        <w:tc>
          <w:tcPr>
            <w:tcW w:w="1160" w:type="dxa"/>
            <w:tcBorders>
              <w:top w:val="single" w:sz="6" w:space="0" w:color="000000"/>
              <w:left w:val="single" w:sz="6" w:space="0" w:color="000000"/>
              <w:bottom w:val="single" w:sz="12" w:space="0" w:color="000000"/>
              <w:right w:val="single" w:sz="6" w:space="0" w:color="000000"/>
            </w:tcBorders>
          </w:tcPr>
          <w:p>
            <w:pPr/>
          </w:p>
        </w:tc>
        <w:tc>
          <w:tcPr>
            <w:tcW w:w="1120" w:type="dxa"/>
            <w:tcBorders>
              <w:top w:val="single" w:sz="6" w:space="0" w:color="000000"/>
              <w:left w:val="single" w:sz="6" w:space="0" w:color="000000"/>
              <w:bottom w:val="single" w:sz="12" w:space="0" w:color="000000"/>
              <w:right w:val="single" w:sz="6" w:space="0" w:color="000000"/>
            </w:tcBorders>
          </w:tcPr>
          <w:p>
            <w:pPr/>
          </w:p>
        </w:tc>
        <w:tc>
          <w:tcPr>
            <w:tcW w:w="952" w:type="dxa"/>
            <w:tcBorders>
              <w:top w:val="single" w:sz="6" w:space="0" w:color="000000"/>
              <w:left w:val="single" w:sz="6" w:space="0" w:color="000000"/>
              <w:bottom w:val="single" w:sz="12" w:space="0" w:color="000000"/>
              <w:right w:val="single" w:sz="6" w:space="0" w:color="000000"/>
            </w:tcBorders>
          </w:tcPr>
          <w:p>
            <w:pPr/>
          </w:p>
        </w:tc>
        <w:tc>
          <w:tcPr>
            <w:tcW w:w="950" w:type="dxa"/>
            <w:tcBorders>
              <w:top w:val="single" w:sz="6" w:space="0" w:color="000000"/>
              <w:left w:val="single" w:sz="6" w:space="0" w:color="000000"/>
              <w:bottom w:val="single" w:sz="12" w:space="0" w:color="000000"/>
              <w:right w:val="single" w:sz="6" w:space="0" w:color="000000"/>
            </w:tcBorders>
          </w:tcPr>
          <w:p>
            <w:pPr/>
          </w:p>
        </w:tc>
        <w:tc>
          <w:tcPr>
            <w:tcW w:w="720" w:type="dxa"/>
            <w:tcBorders>
              <w:top w:val="single" w:sz="6" w:space="0" w:color="000000"/>
              <w:left w:val="single" w:sz="6" w:space="0" w:color="000000"/>
              <w:bottom w:val="single" w:sz="12" w:space="0" w:color="000000"/>
              <w:right w:val="single" w:sz="6" w:space="0" w:color="000000"/>
            </w:tcBorders>
          </w:tcPr>
          <w:p>
            <w:pPr/>
          </w:p>
        </w:tc>
        <w:tc>
          <w:tcPr>
            <w:tcW w:w="1217" w:type="dxa"/>
            <w:tcBorders>
              <w:top w:val="single" w:sz="6" w:space="0" w:color="000000"/>
              <w:left w:val="single" w:sz="6" w:space="0" w:color="000000"/>
              <w:bottom w:val="single" w:sz="12"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1,076.7</w:t>
            </w:r>
          </w:p>
        </w:tc>
        <w:tc>
          <w:tcPr>
            <w:tcW w:w="1587"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b/>
          <w:bCs/>
          <w:sz w:val="18"/>
          <w:szCs w:val="18"/>
        </w:rPr>
      </w:pPr>
    </w:p>
    <w:p>
      <w:pPr>
        <w:pStyle w:val="BodyText"/>
        <w:spacing w:line="240" w:lineRule="auto" w:before="26"/>
        <w:ind w:left="738" w:right="0"/>
        <w:jc w:val="both"/>
      </w:pPr>
      <w:r>
        <w:rPr/>
        <w:t>注：现任及报告期内离任董事、监事和高级管理人员最近五年的主要工作经历</w:t>
      </w:r>
    </w:p>
    <w:p>
      <w:pPr>
        <w:spacing w:line="240" w:lineRule="auto" w:before="8"/>
        <w:rPr>
          <w:rFonts w:ascii="宋体" w:hAnsi="宋体" w:cs="宋体" w:eastAsia="宋体" w:hint="default"/>
          <w:sz w:val="23"/>
          <w:szCs w:val="23"/>
        </w:rPr>
      </w:pPr>
    </w:p>
    <w:p>
      <w:pPr>
        <w:pStyle w:val="BodyText"/>
        <w:spacing w:line="313" w:lineRule="exact"/>
        <w:ind w:left="738" w:right="0"/>
        <w:jc w:val="both"/>
        <w:rPr>
          <w:rFonts w:ascii="宋体" w:hAnsi="宋体" w:cs="宋体" w:eastAsia="宋体" w:hint="default"/>
        </w:rPr>
      </w:pPr>
      <w:r>
        <w:rPr>
          <w:rFonts w:ascii="宋体" w:hAnsi="宋体" w:cs="宋体" w:eastAsia="宋体" w:hint="default"/>
          <w:spacing w:val="-4"/>
        </w:rPr>
        <w:t>1</w:t>
      </w:r>
      <w:r>
        <w:rPr>
          <w:spacing w:val="-4"/>
        </w:rPr>
        <w:t>、荣泳霖先生，</w:t>
      </w:r>
      <w:r>
        <w:rPr>
          <w:spacing w:val="-37"/>
        </w:rPr>
        <w:t> </w:t>
      </w:r>
      <w:r>
        <w:rPr>
          <w:rFonts w:ascii="宋体" w:hAnsi="宋体" w:cs="宋体" w:eastAsia="宋体" w:hint="default"/>
        </w:rPr>
        <w:t>2010</w:t>
      </w:r>
      <w:r>
        <w:rPr>
          <w:rFonts w:ascii="宋体" w:hAnsi="宋体" w:cs="宋体" w:eastAsia="宋体" w:hint="default"/>
          <w:spacing w:val="-67"/>
        </w:rPr>
        <w:t> </w:t>
      </w:r>
      <w:r>
        <w:rPr/>
        <w:t>年</w:t>
      </w:r>
      <w:r>
        <w:rPr>
          <w:spacing w:val="-67"/>
        </w:rPr>
        <w:t> </w:t>
      </w:r>
      <w:r>
        <w:rPr>
          <w:rFonts w:ascii="宋体" w:hAnsi="宋体" w:cs="宋体" w:eastAsia="宋体" w:hint="default"/>
        </w:rPr>
        <w:t>5</w:t>
      </w:r>
      <w:r>
        <w:rPr>
          <w:rFonts w:ascii="宋体" w:hAnsi="宋体" w:cs="宋体" w:eastAsia="宋体" w:hint="default"/>
          <w:spacing w:val="-67"/>
        </w:rPr>
        <w:t> </w:t>
      </w:r>
      <w:r>
        <w:rPr/>
        <w:t>月</w:t>
      </w:r>
      <w:r>
        <w:rPr>
          <w:spacing w:val="-67"/>
        </w:rPr>
        <w:t> </w:t>
      </w:r>
      <w:r>
        <w:rPr>
          <w:rFonts w:ascii="宋体" w:hAnsi="宋体" w:cs="宋体" w:eastAsia="宋体" w:hint="default"/>
        </w:rPr>
        <w:t>12</w:t>
      </w:r>
      <w:r>
        <w:rPr>
          <w:rFonts w:ascii="宋体" w:hAnsi="宋体" w:cs="宋体" w:eastAsia="宋体" w:hint="default"/>
          <w:spacing w:val="-67"/>
        </w:rPr>
        <w:t> </w:t>
      </w:r>
      <w:r>
        <w:rPr/>
        <w:t>日至报告期末，任公司第五届董事会董事长之职。</w:t>
      </w:r>
      <w:r>
        <w:rPr>
          <w:rFonts w:ascii="宋体" w:hAnsi="宋体" w:cs="宋体" w:eastAsia="宋体" w:hint="default"/>
        </w:rPr>
        <w:t>1998</w:t>
      </w:r>
    </w:p>
    <w:p>
      <w:pPr>
        <w:pStyle w:val="BodyText"/>
        <w:spacing w:line="311" w:lineRule="exact"/>
        <w:ind w:left="738" w:right="0"/>
        <w:jc w:val="both"/>
      </w:pPr>
      <w:r>
        <w:rPr/>
        <w:t>年</w:t>
      </w:r>
      <w:r>
        <w:rPr>
          <w:spacing w:val="-59"/>
        </w:rPr>
        <w:t> </w:t>
      </w:r>
      <w:r>
        <w:rPr>
          <w:rFonts w:ascii="宋体" w:hAnsi="宋体" w:cs="宋体" w:eastAsia="宋体" w:hint="default"/>
        </w:rPr>
        <w:t>9</w:t>
      </w:r>
      <w:r>
        <w:rPr>
          <w:rFonts w:ascii="宋体" w:hAnsi="宋体" w:cs="宋体" w:eastAsia="宋体" w:hint="default"/>
          <w:spacing w:val="-59"/>
        </w:rPr>
        <w:t> </w:t>
      </w:r>
      <w:r>
        <w:rPr/>
        <w:t>月至</w:t>
      </w:r>
      <w:r>
        <w:rPr>
          <w:spacing w:val="-59"/>
        </w:rPr>
        <w:t> </w:t>
      </w:r>
      <w:r>
        <w:rPr>
          <w:rFonts w:ascii="宋体" w:hAnsi="宋体" w:cs="宋体" w:eastAsia="宋体" w:hint="default"/>
        </w:rPr>
        <w:t>2006</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spacing w:val="-4"/>
        </w:rPr>
        <w:t>月，任清华大学校长助理、清华控股有限公司董事长。</w:t>
      </w:r>
      <w:r>
        <w:rPr>
          <w:rFonts w:ascii="宋体" w:hAnsi="宋体" w:cs="宋体" w:eastAsia="宋体" w:hint="default"/>
          <w:spacing w:val="-4"/>
        </w:rPr>
        <w:t>2006</w:t>
      </w:r>
      <w:r>
        <w:rPr>
          <w:rFonts w:ascii="宋体" w:hAnsi="宋体" w:cs="宋体" w:eastAsia="宋体" w:hint="default"/>
          <w:spacing w:val="-61"/>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月至</w:t>
      </w:r>
    </w:p>
    <w:p>
      <w:pPr>
        <w:pStyle w:val="BodyText"/>
        <w:spacing w:line="311" w:lineRule="exact"/>
        <w:ind w:left="738" w:right="0"/>
        <w:jc w:val="both"/>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spacing w:val="-6"/>
        </w:rPr>
        <w:t>月，任清华大学校务委员会副主任、清华大学经营性资产管理办公室主任。</w:t>
      </w:r>
      <w:r>
        <w:rPr>
          <w:rFonts w:ascii="宋体" w:hAnsi="宋体" w:cs="宋体" w:eastAsia="宋体" w:hint="default"/>
          <w:spacing w:val="-6"/>
        </w:rPr>
        <w:t>2010</w:t>
      </w:r>
    </w:p>
    <w:p>
      <w:pPr>
        <w:pStyle w:val="BodyText"/>
        <w:spacing w:line="240" w:lineRule="auto"/>
        <w:ind w:left="738" w:right="744"/>
        <w:jc w:val="both"/>
      </w:pPr>
      <w:r>
        <w:rPr/>
        <w:t>年</w:t>
      </w:r>
      <w:r>
        <w:rPr>
          <w:spacing w:val="-56"/>
        </w:rPr>
        <w:t> </w:t>
      </w:r>
      <w:r>
        <w:rPr>
          <w:rFonts w:ascii="宋体" w:hAnsi="宋体" w:cs="宋体" w:eastAsia="宋体" w:hint="default"/>
        </w:rPr>
        <w:t>4</w:t>
      </w:r>
      <w:r>
        <w:rPr>
          <w:rFonts w:ascii="宋体" w:hAnsi="宋体" w:cs="宋体" w:eastAsia="宋体" w:hint="default"/>
          <w:spacing w:val="-57"/>
        </w:rPr>
        <w:t> </w:t>
      </w:r>
      <w:r>
        <w:rPr/>
        <w:t>月至报告期末，任清华控股有限公司董事长。</w:t>
      </w:r>
      <w:r>
        <w:rPr>
          <w:rFonts w:ascii="宋体" w:hAnsi="宋体" w:cs="宋体" w:eastAsia="宋体" w:hint="default"/>
        </w:rPr>
        <w:t>1997</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6"/>
        </w:rPr>
        <w:t> </w:t>
      </w:r>
      <w:r>
        <w:rPr/>
        <w:t>月至报告期末，历任公司副 董事长、董事长。</w:t>
      </w:r>
    </w:p>
    <w:p>
      <w:pPr>
        <w:spacing w:line="240" w:lineRule="auto" w:before="9"/>
        <w:rPr>
          <w:rFonts w:ascii="宋体" w:hAnsi="宋体" w:cs="宋体" w:eastAsia="宋体" w:hint="default"/>
          <w:sz w:val="23"/>
          <w:szCs w:val="23"/>
        </w:rPr>
      </w:pPr>
    </w:p>
    <w:p>
      <w:pPr>
        <w:pStyle w:val="BodyText"/>
        <w:spacing w:line="237" w:lineRule="auto"/>
        <w:ind w:left="738" w:right="744"/>
        <w:jc w:val="both"/>
      </w:pPr>
      <w:r>
        <w:rPr>
          <w:rFonts w:ascii="宋体" w:hAnsi="宋体" w:cs="宋体" w:eastAsia="宋体" w:hint="default"/>
          <w:spacing w:val="-5"/>
        </w:rPr>
        <w:t>2</w:t>
      </w:r>
      <w:r>
        <w:rPr>
          <w:spacing w:val="-5"/>
        </w:rPr>
        <w:t>、陆致成先生，</w:t>
      </w:r>
      <w:r>
        <w:rPr>
          <w:spacing w:val="-40"/>
        </w:rPr>
        <w:t> </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5</w:t>
      </w:r>
      <w:r>
        <w:rPr>
          <w:rFonts w:ascii="宋体" w:hAnsi="宋体" w:cs="宋体" w:eastAsia="宋体" w:hint="default"/>
          <w:spacing w:val="-65"/>
        </w:rPr>
        <w:t> </w:t>
      </w:r>
      <w:r>
        <w:rPr/>
        <w:t>月</w:t>
      </w:r>
      <w:r>
        <w:rPr>
          <w:spacing w:val="-65"/>
        </w:rPr>
        <w:t> </w:t>
      </w:r>
      <w:r>
        <w:rPr>
          <w:rFonts w:ascii="宋体" w:hAnsi="宋体" w:cs="宋体" w:eastAsia="宋体" w:hint="default"/>
        </w:rPr>
        <w:t>12</w:t>
      </w:r>
      <w:r>
        <w:rPr>
          <w:rFonts w:ascii="宋体" w:hAnsi="宋体" w:cs="宋体" w:eastAsia="宋体" w:hint="default"/>
          <w:spacing w:val="-65"/>
        </w:rPr>
        <w:t> </w:t>
      </w:r>
      <w:r>
        <w:rPr/>
        <w:t>日至报告期末，任公司第五届董事会副董事长兼公司总 裁之职。</w:t>
      </w:r>
      <w:r>
        <w:rPr>
          <w:rFonts w:ascii="宋体" w:hAnsi="宋体" w:cs="宋体" w:eastAsia="宋体" w:hint="default"/>
        </w:rPr>
        <w:t>2010</w:t>
      </w:r>
      <w:r>
        <w:rPr>
          <w:rFonts w:ascii="宋体" w:hAnsi="宋体" w:cs="宋体" w:eastAsia="宋体" w:hint="default"/>
          <w:spacing w:val="-70"/>
        </w:rPr>
        <w:t> </w:t>
      </w:r>
      <w:r>
        <w:rPr/>
        <w:t>年</w:t>
      </w:r>
      <w:r>
        <w:rPr>
          <w:spacing w:val="-70"/>
        </w:rPr>
        <w:t> </w:t>
      </w:r>
      <w:r>
        <w:rPr>
          <w:rFonts w:ascii="宋体" w:hAnsi="宋体" w:cs="宋体" w:eastAsia="宋体" w:hint="default"/>
        </w:rPr>
        <w:t>8</w:t>
      </w:r>
      <w:r>
        <w:rPr>
          <w:rFonts w:ascii="宋体" w:hAnsi="宋体" w:cs="宋体" w:eastAsia="宋体" w:hint="default"/>
          <w:spacing w:val="-70"/>
        </w:rPr>
        <w:t> </w:t>
      </w:r>
      <w:r>
        <w:rPr/>
        <w:t>月至报告期末，任清华控股有限公司第三届董事会董事之职。</w:t>
      </w:r>
      <w:r>
        <w:rPr>
          <w:rFonts w:ascii="宋体" w:hAnsi="宋体" w:cs="宋体" w:eastAsia="宋体" w:hint="default"/>
        </w:rPr>
        <w:t>1997</w:t>
      </w:r>
      <w:r>
        <w:rPr>
          <w:rFonts w:ascii="宋体" w:hAnsi="宋体" w:cs="宋体" w:eastAsia="宋体" w:hint="default"/>
          <w:spacing w:val="-70"/>
        </w:rPr>
        <w:t> </w:t>
      </w:r>
      <w:r>
        <w:rPr/>
        <w:t>年 </w:t>
      </w:r>
      <w:r>
        <w:rPr>
          <w:rFonts w:ascii="宋体" w:hAnsi="宋体" w:cs="宋体" w:eastAsia="宋体" w:hint="default"/>
        </w:rPr>
        <w:t>6</w:t>
      </w:r>
      <w:r>
        <w:rPr>
          <w:rFonts w:ascii="宋体" w:hAnsi="宋体" w:cs="宋体" w:eastAsia="宋体" w:hint="default"/>
          <w:spacing w:val="-60"/>
        </w:rPr>
        <w:t> </w:t>
      </w:r>
      <w:r>
        <w:rPr/>
        <w:t>月至报告期末，历任公司董事兼公司总裁、副董事长兼公司总裁。</w:t>
      </w:r>
    </w:p>
    <w:p>
      <w:pPr>
        <w:spacing w:line="240" w:lineRule="auto" w:before="0"/>
        <w:rPr>
          <w:rFonts w:ascii="宋体" w:hAnsi="宋体" w:cs="宋体" w:eastAsia="宋体" w:hint="default"/>
          <w:sz w:val="27"/>
          <w:szCs w:val="27"/>
        </w:rPr>
      </w:pPr>
    </w:p>
    <w:p>
      <w:pPr>
        <w:pStyle w:val="BodyText"/>
        <w:spacing w:line="240" w:lineRule="auto"/>
        <w:ind w:left="738" w:right="0"/>
        <w:jc w:val="both"/>
        <w:rPr>
          <w:rFonts w:ascii="宋体" w:hAnsi="宋体" w:cs="宋体" w:eastAsia="宋体" w:hint="default"/>
        </w:rPr>
      </w:pPr>
      <w:r>
        <w:rPr>
          <w:rFonts w:ascii="宋体" w:hAnsi="宋体" w:cs="宋体" w:eastAsia="宋体" w:hint="default"/>
          <w:sz w:val="28"/>
          <w:szCs w:val="28"/>
        </w:rPr>
        <w:t>3</w:t>
      </w:r>
      <w:r>
        <w:rPr>
          <w:sz w:val="28"/>
          <w:szCs w:val="28"/>
        </w:rPr>
        <w:t>、</w:t>
      </w:r>
      <w:r>
        <w:rPr/>
        <w:t>马二恩女士， </w:t>
      </w:r>
      <w:r>
        <w:rPr>
          <w:rFonts w:ascii="宋体" w:hAnsi="宋体" w:cs="宋体" w:eastAsia="宋体" w:hint="default"/>
        </w:rPr>
        <w:t>2010</w:t>
      </w:r>
      <w:r>
        <w:rPr>
          <w:rFonts w:ascii="宋体" w:hAnsi="宋体" w:cs="宋体" w:eastAsia="宋体" w:hint="default"/>
          <w:spacing w:val="-45"/>
        </w:rPr>
        <w:t> </w:t>
      </w:r>
      <w:r>
        <w:rPr/>
        <w:t>年</w:t>
      </w:r>
      <w:r>
        <w:rPr>
          <w:spacing w:val="-45"/>
        </w:rPr>
        <w:t> </w:t>
      </w:r>
      <w:r>
        <w:rPr>
          <w:rFonts w:ascii="宋体" w:hAnsi="宋体" w:cs="宋体" w:eastAsia="宋体" w:hint="default"/>
        </w:rPr>
        <w:t>5</w:t>
      </w:r>
      <w:r>
        <w:rPr>
          <w:rFonts w:ascii="宋体" w:hAnsi="宋体" w:cs="宋体" w:eastAsia="宋体" w:hint="default"/>
          <w:spacing w:val="-44"/>
        </w:rPr>
        <w:t> </w:t>
      </w:r>
      <w:r>
        <w:rPr/>
        <w:t>月</w:t>
      </w:r>
      <w:r>
        <w:rPr>
          <w:spacing w:val="-45"/>
        </w:rPr>
        <w:t> </w:t>
      </w:r>
      <w:r>
        <w:rPr>
          <w:rFonts w:ascii="宋体" w:hAnsi="宋体" w:cs="宋体" w:eastAsia="宋体" w:hint="default"/>
        </w:rPr>
        <w:t>12</w:t>
      </w:r>
      <w:r>
        <w:rPr>
          <w:rFonts w:ascii="宋体" w:hAnsi="宋体" w:cs="宋体" w:eastAsia="宋体" w:hint="default"/>
          <w:spacing w:val="-44"/>
        </w:rPr>
        <w:t> </w:t>
      </w:r>
      <w:r>
        <w:rPr/>
        <w:t>日至报告期末，任公司第五届董事会董事之职。</w:t>
      </w:r>
      <w:r>
        <w:rPr>
          <w:rFonts w:ascii="宋体" w:hAnsi="宋体" w:cs="宋体" w:eastAsia="宋体" w:hint="default"/>
        </w:rPr>
        <w:t>1992</w:t>
      </w:r>
    </w:p>
    <w:p>
      <w:pPr>
        <w:pStyle w:val="BodyText"/>
        <w:spacing w:line="310" w:lineRule="exact" w:before="36"/>
        <w:ind w:left="738" w:right="743"/>
        <w:jc w:val="both"/>
      </w:pPr>
      <w:r>
        <w:rPr/>
        <w:t>年</w:t>
      </w:r>
      <w:r>
        <w:rPr>
          <w:spacing w:val="-58"/>
        </w:rPr>
        <w:t> </w:t>
      </w:r>
      <w:r>
        <w:rPr>
          <w:rFonts w:ascii="宋体" w:hAnsi="宋体" w:cs="宋体" w:eastAsia="宋体" w:hint="default"/>
        </w:rPr>
        <w:t>11</w:t>
      </w:r>
      <w:r>
        <w:rPr>
          <w:rFonts w:ascii="宋体" w:hAnsi="宋体" w:cs="宋体" w:eastAsia="宋体" w:hint="default"/>
          <w:spacing w:val="-58"/>
        </w:rPr>
        <w:t> </w:t>
      </w:r>
      <w:r>
        <w:rPr/>
        <w:t>月至</w:t>
      </w:r>
      <w:r>
        <w:rPr>
          <w:spacing w:val="-58"/>
        </w:rPr>
        <w:t> </w:t>
      </w:r>
      <w:r>
        <w:rPr>
          <w:rFonts w:ascii="宋体" w:hAnsi="宋体" w:cs="宋体" w:eastAsia="宋体" w:hint="default"/>
        </w:rPr>
        <w:t>1995</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月，任清华大学产业党委副书记。</w:t>
      </w:r>
      <w:r>
        <w:rPr>
          <w:rFonts w:ascii="宋体" w:hAnsi="宋体" w:cs="宋体" w:eastAsia="宋体" w:hint="default"/>
        </w:rPr>
        <w:t>1995</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月至报告期末，历任 清华控股有限公司副董事长、党委书记、党委副书记、资深副总裁。</w:t>
      </w:r>
    </w:p>
    <w:p>
      <w:pPr>
        <w:spacing w:line="240" w:lineRule="auto" w:before="11"/>
        <w:rPr>
          <w:rFonts w:ascii="宋体" w:hAnsi="宋体" w:cs="宋体" w:eastAsia="宋体" w:hint="default"/>
          <w:sz w:val="24"/>
          <w:szCs w:val="24"/>
        </w:rPr>
      </w:pPr>
    </w:p>
    <w:p>
      <w:pPr>
        <w:pStyle w:val="BodyText"/>
        <w:spacing w:line="240" w:lineRule="auto"/>
        <w:ind w:left="738" w:right="0"/>
        <w:jc w:val="both"/>
        <w:rPr>
          <w:rFonts w:ascii="宋体" w:hAnsi="宋体" w:cs="宋体" w:eastAsia="宋体" w:hint="default"/>
        </w:rPr>
      </w:pPr>
      <w:r>
        <w:rPr>
          <w:rFonts w:ascii="宋体" w:hAnsi="宋体" w:cs="宋体" w:eastAsia="宋体" w:hint="default"/>
          <w:sz w:val="28"/>
          <w:szCs w:val="28"/>
        </w:rPr>
        <w:t>4</w:t>
      </w:r>
      <w:r>
        <w:rPr>
          <w:sz w:val="28"/>
          <w:szCs w:val="28"/>
        </w:rPr>
        <w:t>、</w:t>
      </w:r>
      <w:r>
        <w:rPr/>
        <w:t>周立业先生， </w:t>
      </w:r>
      <w:r>
        <w:rPr>
          <w:rFonts w:ascii="宋体" w:hAnsi="宋体" w:cs="宋体" w:eastAsia="宋体" w:hint="default"/>
        </w:rPr>
        <w:t>2010</w:t>
      </w:r>
      <w:r>
        <w:rPr>
          <w:rFonts w:ascii="宋体" w:hAnsi="宋体" w:cs="宋体" w:eastAsia="宋体" w:hint="default"/>
          <w:spacing w:val="-45"/>
        </w:rPr>
        <w:t> </w:t>
      </w:r>
      <w:r>
        <w:rPr/>
        <w:t>年</w:t>
      </w:r>
      <w:r>
        <w:rPr>
          <w:spacing w:val="-45"/>
        </w:rPr>
        <w:t> </w:t>
      </w:r>
      <w:r>
        <w:rPr>
          <w:rFonts w:ascii="宋体" w:hAnsi="宋体" w:cs="宋体" w:eastAsia="宋体" w:hint="default"/>
        </w:rPr>
        <w:t>5</w:t>
      </w:r>
      <w:r>
        <w:rPr>
          <w:rFonts w:ascii="宋体" w:hAnsi="宋体" w:cs="宋体" w:eastAsia="宋体" w:hint="default"/>
          <w:spacing w:val="-44"/>
        </w:rPr>
        <w:t> </w:t>
      </w:r>
      <w:r>
        <w:rPr/>
        <w:t>月</w:t>
      </w:r>
      <w:r>
        <w:rPr>
          <w:spacing w:val="-45"/>
        </w:rPr>
        <w:t> </w:t>
      </w:r>
      <w:r>
        <w:rPr>
          <w:rFonts w:ascii="宋体" w:hAnsi="宋体" w:cs="宋体" w:eastAsia="宋体" w:hint="default"/>
        </w:rPr>
        <w:t>12</w:t>
      </w:r>
      <w:r>
        <w:rPr>
          <w:rFonts w:ascii="宋体" w:hAnsi="宋体" w:cs="宋体" w:eastAsia="宋体" w:hint="default"/>
          <w:spacing w:val="-44"/>
        </w:rPr>
        <w:t> </w:t>
      </w:r>
      <w:r>
        <w:rPr/>
        <w:t>日至报告期末，任公司第五届董事会董事之职。</w:t>
      </w:r>
      <w:r>
        <w:rPr>
          <w:rFonts w:ascii="宋体" w:hAnsi="宋体" w:cs="宋体" w:eastAsia="宋体" w:hint="default"/>
        </w:rPr>
        <w:t>1987</w:t>
      </w:r>
    </w:p>
    <w:p>
      <w:pPr>
        <w:pStyle w:val="BodyText"/>
        <w:spacing w:line="312" w:lineRule="exact" w:before="4"/>
        <w:ind w:left="738" w:right="0"/>
        <w:jc w:val="both"/>
      </w:pPr>
      <w:r>
        <w:rPr/>
        <w:t>年</w:t>
      </w:r>
      <w:r>
        <w:rPr>
          <w:spacing w:val="-60"/>
        </w:rPr>
        <w:t> </w:t>
      </w:r>
      <w:r>
        <w:rPr>
          <w:rFonts w:ascii="宋体" w:hAnsi="宋体" w:cs="宋体" w:eastAsia="宋体" w:hint="default"/>
        </w:rPr>
        <w:t>1</w:t>
      </w:r>
      <w:r>
        <w:rPr>
          <w:rFonts w:ascii="宋体" w:hAnsi="宋体" w:cs="宋体" w:eastAsia="宋体" w:hint="default"/>
          <w:spacing w:val="-60"/>
        </w:rPr>
        <w:t> </w:t>
      </w:r>
      <w:r>
        <w:rPr/>
        <w:t>月至</w:t>
      </w:r>
      <w:r>
        <w:rPr>
          <w:spacing w:val="-60"/>
        </w:rPr>
        <w:t> </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spacing w:val="-5"/>
        </w:rPr>
        <w:t>月，任清华大学核研院党委委员等职务；</w:t>
      </w:r>
      <w:r>
        <w:rPr>
          <w:rFonts w:ascii="宋体" w:hAnsi="宋体" w:cs="宋体" w:eastAsia="宋体" w:hint="default"/>
          <w:spacing w:val="-5"/>
        </w:rPr>
        <w:t>2001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月至</w:t>
      </w:r>
      <w:r>
        <w:rPr>
          <w:spacing w:val="-60"/>
        </w:rPr>
        <w:t> </w:t>
      </w:r>
      <w:r>
        <w:rPr>
          <w:rFonts w:ascii="宋体" w:hAnsi="宋体" w:cs="宋体" w:eastAsia="宋体" w:hint="default"/>
        </w:rPr>
        <w:t>2003</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p>
    <w:p>
      <w:pPr>
        <w:pStyle w:val="BodyText"/>
        <w:spacing w:line="310" w:lineRule="exact" w:before="30"/>
        <w:ind w:left="738" w:right="743"/>
        <w:jc w:val="both"/>
      </w:pPr>
      <w:r>
        <w:rPr>
          <w:spacing w:val="-4"/>
        </w:rPr>
        <w:t>任清华大学核研院副院长；</w:t>
      </w:r>
      <w:r>
        <w:rPr>
          <w:rFonts w:ascii="宋体" w:hAnsi="宋体" w:cs="宋体" w:eastAsia="宋体" w:hint="default"/>
          <w:spacing w:val="-4"/>
        </w:rPr>
        <w:t>2002</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月至</w:t>
      </w:r>
      <w:r>
        <w:rPr>
          <w:spacing w:val="-56"/>
        </w:rPr>
        <w:t> </w:t>
      </w:r>
      <w:r>
        <w:rPr>
          <w:rFonts w:ascii="宋体" w:hAnsi="宋体" w:cs="宋体" w:eastAsia="宋体" w:hint="default"/>
        </w:rPr>
        <w:t>2003</w:t>
      </w:r>
      <w:r>
        <w:rPr>
          <w:rFonts w:ascii="宋体" w:hAnsi="宋体" w:cs="宋体" w:eastAsia="宋体" w:hint="default"/>
          <w:spacing w:val="-56"/>
        </w:rPr>
        <w:t> </w:t>
      </w:r>
      <w:r>
        <w:rPr/>
        <w:t>年</w:t>
      </w:r>
      <w:r>
        <w:rPr>
          <w:spacing w:val="-56"/>
        </w:rPr>
        <w:t> </w:t>
      </w:r>
      <w:r>
        <w:rPr>
          <w:rFonts w:ascii="宋体" w:hAnsi="宋体" w:cs="宋体" w:eastAsia="宋体" w:hint="default"/>
        </w:rPr>
        <w:t>6</w:t>
      </w:r>
      <w:r>
        <w:rPr>
          <w:rFonts w:ascii="宋体" w:hAnsi="宋体" w:cs="宋体" w:eastAsia="宋体" w:hint="default"/>
          <w:spacing w:val="-56"/>
        </w:rPr>
        <w:t> </w:t>
      </w:r>
      <w:r>
        <w:rPr>
          <w:spacing w:val="-4"/>
        </w:rPr>
        <w:t>月，兼任内蒙古宏峰实业股份有限公</w:t>
      </w:r>
      <w:r>
        <w:rPr/>
        <w:t> 司总经理；</w:t>
      </w:r>
      <w:r>
        <w:rPr>
          <w:rFonts w:ascii="宋体" w:hAnsi="宋体" w:cs="宋体" w:eastAsia="宋体" w:hint="default"/>
        </w:rPr>
        <w:t>2003</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月至报告期末，历任清华控股有限公司副总裁、董事兼总裁。</w:t>
      </w:r>
    </w:p>
    <w:p>
      <w:pPr>
        <w:spacing w:line="240" w:lineRule="auto" w:before="6"/>
        <w:rPr>
          <w:rFonts w:ascii="宋体" w:hAnsi="宋体" w:cs="宋体" w:eastAsia="宋体" w:hint="default"/>
          <w:sz w:val="21"/>
          <w:szCs w:val="21"/>
        </w:rPr>
      </w:pPr>
    </w:p>
    <w:p>
      <w:pPr>
        <w:pStyle w:val="BodyText"/>
        <w:spacing w:line="313" w:lineRule="exact"/>
        <w:ind w:left="738" w:right="0"/>
        <w:jc w:val="both"/>
        <w:rPr>
          <w:rFonts w:ascii="宋体" w:hAnsi="宋体" w:cs="宋体" w:eastAsia="宋体" w:hint="default"/>
        </w:rPr>
      </w:pPr>
      <w:r>
        <w:rPr>
          <w:rFonts w:ascii="宋体" w:hAnsi="宋体" w:cs="宋体" w:eastAsia="宋体" w:hint="default"/>
          <w:spacing w:val="-11"/>
        </w:rPr>
        <w:t>5</w:t>
      </w:r>
      <w:r>
        <w:rPr>
          <w:spacing w:val="-11"/>
        </w:rPr>
        <w:t>、程凤朝先生，</w:t>
      </w:r>
      <w:r>
        <w:rPr>
          <w:spacing w:val="-84"/>
        </w:rPr>
        <w:t> </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5</w:t>
      </w:r>
      <w:r>
        <w:rPr>
          <w:rFonts w:ascii="宋体" w:hAnsi="宋体" w:cs="宋体" w:eastAsia="宋体" w:hint="default"/>
          <w:spacing w:val="-57"/>
        </w:rPr>
        <w:t> </w:t>
      </w:r>
      <w:r>
        <w:rPr/>
        <w:t>月</w:t>
      </w:r>
      <w:r>
        <w:rPr>
          <w:spacing w:val="-57"/>
        </w:rPr>
        <w:t> </w:t>
      </w:r>
      <w:r>
        <w:rPr>
          <w:rFonts w:ascii="宋体" w:hAnsi="宋体" w:cs="宋体" w:eastAsia="宋体" w:hint="default"/>
        </w:rPr>
        <w:t>12</w:t>
      </w:r>
      <w:r>
        <w:rPr>
          <w:rFonts w:ascii="宋体" w:hAnsi="宋体" w:cs="宋体" w:eastAsia="宋体" w:hint="default"/>
          <w:spacing w:val="-57"/>
        </w:rPr>
        <w:t> </w:t>
      </w:r>
      <w:r>
        <w:rPr>
          <w:spacing w:val="-7"/>
        </w:rPr>
        <w:t>日至报告期末，任公司第五届董事会独立董事之职。</w:t>
      </w:r>
      <w:r>
        <w:rPr>
          <w:rFonts w:ascii="宋体" w:hAnsi="宋体" w:cs="宋体" w:eastAsia="宋体" w:hint="default"/>
          <w:spacing w:val="-7"/>
        </w:rPr>
        <w:t>2001</w:t>
      </w:r>
    </w:p>
    <w:p>
      <w:pPr>
        <w:pStyle w:val="BodyText"/>
        <w:spacing w:line="237" w:lineRule="auto" w:before="1"/>
        <w:ind w:left="738" w:right="743"/>
        <w:jc w:val="both"/>
      </w:pPr>
      <w:r>
        <w:rPr/>
        <w:t>年至</w:t>
      </w:r>
      <w:r>
        <w:rPr>
          <w:spacing w:val="-70"/>
        </w:rPr>
        <w:t> </w:t>
      </w:r>
      <w:r>
        <w:rPr>
          <w:rFonts w:ascii="宋体" w:hAnsi="宋体" w:cs="宋体" w:eastAsia="宋体" w:hint="default"/>
        </w:rPr>
        <w:t>2009</w:t>
      </w:r>
      <w:r>
        <w:rPr>
          <w:rFonts w:ascii="宋体" w:hAnsi="宋体" w:cs="宋体" w:eastAsia="宋体" w:hint="default"/>
          <w:spacing w:val="-70"/>
        </w:rPr>
        <w:t> </w:t>
      </w:r>
      <w:r>
        <w:rPr/>
        <w:t>年</w:t>
      </w:r>
      <w:r>
        <w:rPr>
          <w:spacing w:val="-70"/>
        </w:rPr>
        <w:t> </w:t>
      </w:r>
      <w:r>
        <w:rPr>
          <w:rFonts w:ascii="宋体" w:hAnsi="宋体" w:cs="宋体" w:eastAsia="宋体" w:hint="default"/>
        </w:rPr>
        <w:t>1</w:t>
      </w:r>
      <w:r>
        <w:rPr>
          <w:rFonts w:ascii="宋体" w:hAnsi="宋体" w:cs="宋体" w:eastAsia="宋体" w:hint="default"/>
          <w:spacing w:val="-70"/>
        </w:rPr>
        <w:t> </w:t>
      </w:r>
      <w:r>
        <w:rPr/>
        <w:t>月，历任中国长城资产管理公司评估管理部</w:t>
      </w:r>
      <w:r>
        <w:rPr>
          <w:rFonts w:ascii="宋体" w:hAnsi="宋体" w:cs="宋体" w:eastAsia="宋体" w:hint="default"/>
        </w:rPr>
        <w:t>(</w:t>
      </w:r>
      <w:r>
        <w:rPr/>
        <w:t>风险监测部</w:t>
      </w:r>
      <w:r>
        <w:rPr>
          <w:rFonts w:ascii="宋体" w:hAnsi="宋体" w:cs="宋体" w:eastAsia="宋体" w:hint="default"/>
        </w:rPr>
        <w:t>)</w:t>
      </w:r>
      <w:r>
        <w:rPr/>
        <w:t>总经理、天津办 事处总经理、发展研究部总经理。</w:t>
      </w:r>
      <w:r>
        <w:rPr>
          <w:rFonts w:ascii="宋体" w:hAnsi="宋体" w:cs="宋体" w:eastAsia="宋体" w:hint="default"/>
        </w:rPr>
        <w:t>2009</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4"/>
        </w:rPr>
        <w:t> </w:t>
      </w:r>
      <w:r>
        <w:rPr/>
        <w:t>月至报告期末，任中国农业银行股份有限公 司董事，兼任中国证监会并购重组专家咨询委委员。</w:t>
      </w:r>
    </w:p>
    <w:p>
      <w:pPr>
        <w:spacing w:line="240" w:lineRule="auto" w:before="8"/>
        <w:rPr>
          <w:rFonts w:ascii="宋体" w:hAnsi="宋体" w:cs="宋体" w:eastAsia="宋体" w:hint="default"/>
          <w:sz w:val="23"/>
          <w:szCs w:val="23"/>
        </w:rPr>
      </w:pPr>
    </w:p>
    <w:p>
      <w:pPr>
        <w:pStyle w:val="BodyText"/>
        <w:spacing w:line="240" w:lineRule="auto"/>
        <w:ind w:left="738" w:right="0"/>
        <w:jc w:val="both"/>
      </w:pPr>
      <w:r>
        <w:rPr>
          <w:rFonts w:ascii="宋体" w:hAnsi="宋体" w:cs="宋体" w:eastAsia="宋体" w:hint="default"/>
        </w:rPr>
        <w:t>6</w:t>
      </w:r>
      <w:r>
        <w:rPr/>
        <w:t>、陈金占先生，</w:t>
      </w:r>
      <w:r>
        <w:rPr>
          <w:spacing w:val="-1"/>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60"/>
        </w:rPr>
        <w:t> </w:t>
      </w:r>
      <w:r>
        <w:rPr/>
        <w:t>月</w:t>
      </w:r>
      <w:r>
        <w:rPr>
          <w:spacing w:val="-59"/>
        </w:rPr>
        <w:t> </w:t>
      </w:r>
      <w:r>
        <w:rPr>
          <w:rFonts w:ascii="宋体" w:hAnsi="宋体" w:cs="宋体" w:eastAsia="宋体" w:hint="default"/>
        </w:rPr>
        <w:t>12</w:t>
      </w:r>
      <w:r>
        <w:rPr>
          <w:rFonts w:ascii="宋体" w:hAnsi="宋体" w:cs="宋体" w:eastAsia="宋体" w:hint="default"/>
          <w:spacing w:val="-59"/>
        </w:rPr>
        <w:t> </w:t>
      </w:r>
      <w:r>
        <w:rPr/>
        <w:t>日至</w:t>
      </w:r>
      <w:r>
        <w:rPr>
          <w:spacing w:val="-59"/>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60"/>
        </w:rPr>
        <w:t> </w:t>
      </w:r>
      <w:r>
        <w:rPr/>
        <w:t>月</w:t>
      </w:r>
      <w:r>
        <w:rPr>
          <w:spacing w:val="-59"/>
        </w:rPr>
        <w:t> </w:t>
      </w:r>
      <w:r>
        <w:rPr>
          <w:rFonts w:ascii="宋体" w:hAnsi="宋体" w:cs="宋体" w:eastAsia="宋体" w:hint="default"/>
        </w:rPr>
        <w:t>4</w:t>
      </w:r>
      <w:r>
        <w:rPr>
          <w:rFonts w:ascii="宋体" w:hAnsi="宋体" w:cs="宋体" w:eastAsia="宋体" w:hint="default"/>
          <w:spacing w:val="-60"/>
        </w:rPr>
        <w:t> </w:t>
      </w:r>
      <w:r>
        <w:rPr/>
        <w:t>日，任公司第五届董事会独立董事</w:t>
      </w:r>
    </w:p>
    <w:p>
      <w:pPr>
        <w:spacing w:after="0" w:line="240" w:lineRule="auto"/>
        <w:jc w:val="both"/>
        <w:sectPr>
          <w:headerReference w:type="default" r:id="rId25"/>
          <w:pgSz w:w="11910" w:h="16840"/>
          <w:pgMar w:header="609" w:footer="761" w:top="1080" w:bottom="960" w:left="680" w:right="5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93"/>
        <w:jc w:val="left"/>
      </w:pPr>
      <w:r>
        <w:rPr>
          <w:spacing w:val="-3"/>
        </w:rPr>
        <w:t>之职。</w:t>
      </w:r>
      <w:r>
        <w:rPr>
          <w:rFonts w:ascii="宋体" w:hAnsi="宋体" w:cs="宋体" w:eastAsia="宋体" w:hint="default"/>
          <w:spacing w:val="-3"/>
        </w:rPr>
        <w:t>1994</w:t>
      </w:r>
      <w:r>
        <w:rPr>
          <w:rFonts w:ascii="宋体" w:hAnsi="宋体" w:cs="宋体" w:eastAsia="宋体" w:hint="default"/>
          <w:spacing w:val="-62"/>
        </w:rPr>
        <w:t> </w:t>
      </w:r>
      <w:r>
        <w:rPr/>
        <w:t>年至</w:t>
      </w:r>
      <w:r>
        <w:rPr>
          <w:spacing w:val="-62"/>
        </w:rPr>
        <w:t> </w:t>
      </w:r>
      <w:r>
        <w:rPr>
          <w:rFonts w:ascii="宋体" w:hAnsi="宋体" w:cs="宋体" w:eastAsia="宋体" w:hint="default"/>
        </w:rPr>
        <w:t>2003</w:t>
      </w:r>
      <w:r>
        <w:rPr>
          <w:rFonts w:ascii="宋体" w:hAnsi="宋体" w:cs="宋体" w:eastAsia="宋体" w:hint="default"/>
          <w:spacing w:val="-62"/>
        </w:rPr>
        <w:t> </w:t>
      </w:r>
      <w:r>
        <w:rPr/>
        <w:t>年任通商律师事务所兼职律师，</w:t>
      </w:r>
      <w:r>
        <w:rPr>
          <w:rFonts w:ascii="宋体" w:hAnsi="宋体" w:cs="宋体" w:eastAsia="宋体" w:hint="default"/>
        </w:rPr>
        <w:t>2001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月至</w:t>
      </w:r>
      <w:r>
        <w:rPr>
          <w:spacing w:val="-62"/>
        </w:rPr>
        <w:t> </w:t>
      </w:r>
      <w:r>
        <w:rPr>
          <w:rFonts w:ascii="宋体" w:hAnsi="宋体" w:cs="宋体" w:eastAsia="宋体" w:hint="default"/>
        </w:rPr>
        <w:t>2012</w:t>
      </w:r>
      <w:r>
        <w:rPr>
          <w:rFonts w:ascii="宋体" w:hAnsi="宋体" w:cs="宋体" w:eastAsia="宋体" w:hint="default"/>
          <w:spacing w:val="-62"/>
        </w:rPr>
        <w:t> </w:t>
      </w:r>
      <w:r>
        <w:rPr/>
        <w:t>年</w:t>
      </w:r>
      <w:r>
        <w:rPr>
          <w:spacing w:val="-62"/>
        </w:rPr>
        <w:t> </w:t>
      </w:r>
      <w:r>
        <w:rPr>
          <w:rFonts w:ascii="宋体" w:hAnsi="宋体" w:cs="宋体" w:eastAsia="宋体" w:hint="default"/>
        </w:rPr>
        <w:t>5</w:t>
      </w:r>
      <w:r>
        <w:rPr>
          <w:rFonts w:ascii="宋体" w:hAnsi="宋体" w:cs="宋体" w:eastAsia="宋体" w:hint="default"/>
          <w:spacing w:val="-62"/>
        </w:rPr>
        <w:t> </w:t>
      </w:r>
      <w:r>
        <w:rPr/>
        <w:t>月</w:t>
      </w:r>
      <w:r>
        <w:rPr>
          <w:spacing w:val="-62"/>
        </w:rPr>
        <w:t> </w:t>
      </w:r>
      <w:r>
        <w:rPr>
          <w:rFonts w:ascii="宋体" w:hAnsi="宋体" w:cs="宋体" w:eastAsia="宋体" w:hint="default"/>
        </w:rPr>
        <w:t>4</w:t>
      </w:r>
      <w:r>
        <w:rPr>
          <w:rFonts w:ascii="宋体" w:hAnsi="宋体" w:cs="宋体" w:eastAsia="宋体" w:hint="default"/>
          <w:spacing w:val="-62"/>
        </w:rPr>
        <w:t> </w:t>
      </w:r>
      <w:r>
        <w:rPr/>
        <w:t>日， 历任国都证券有限责任公司副总裁兼合规总监。</w:t>
      </w:r>
    </w:p>
    <w:p>
      <w:pPr>
        <w:spacing w:line="240" w:lineRule="auto" w:before="6"/>
        <w:rPr>
          <w:rFonts w:ascii="宋体" w:hAnsi="宋体" w:cs="宋体" w:eastAsia="宋体" w:hint="default"/>
          <w:sz w:val="21"/>
          <w:szCs w:val="21"/>
        </w:rPr>
      </w:pPr>
    </w:p>
    <w:p>
      <w:pPr>
        <w:pStyle w:val="BodyText"/>
        <w:spacing w:line="312" w:lineRule="exact"/>
        <w:ind w:right="0"/>
        <w:jc w:val="both"/>
      </w:pPr>
      <w:r>
        <w:rPr>
          <w:rFonts w:ascii="宋体" w:hAnsi="宋体" w:cs="宋体" w:eastAsia="宋体" w:hint="default"/>
        </w:rPr>
        <w:t>7</w:t>
      </w:r>
      <w:r>
        <w:rPr/>
        <w:t>、夏斌先生，</w:t>
      </w:r>
      <w:r>
        <w:rPr>
          <w:spacing w:val="-1"/>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12</w:t>
      </w:r>
      <w:r>
        <w:rPr>
          <w:rFonts w:ascii="宋体" w:hAnsi="宋体" w:cs="宋体" w:eastAsia="宋体" w:hint="default"/>
          <w:spacing w:val="-60"/>
        </w:rPr>
        <w:t> </w:t>
      </w:r>
      <w:r>
        <w:rPr/>
        <w:t>日至</w:t>
      </w:r>
      <w:r>
        <w:rPr>
          <w:spacing w:val="-59"/>
        </w:rPr>
        <w:t> </w:t>
      </w:r>
      <w:r>
        <w:rPr>
          <w:rFonts w:ascii="宋体" w:hAnsi="宋体" w:cs="宋体" w:eastAsia="宋体" w:hint="default"/>
        </w:rPr>
        <w:t>2012</w:t>
      </w:r>
      <w:r>
        <w:rPr>
          <w:rFonts w:ascii="宋体" w:hAnsi="宋体" w:cs="宋体" w:eastAsia="宋体" w:hint="default"/>
          <w:spacing w:val="-60"/>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60"/>
        </w:rPr>
        <w:t> </w:t>
      </w:r>
      <w:r>
        <w:rPr>
          <w:rFonts w:ascii="宋体" w:hAnsi="宋体" w:cs="宋体" w:eastAsia="宋体" w:hint="default"/>
        </w:rPr>
        <w:t>4</w:t>
      </w:r>
      <w:r>
        <w:rPr>
          <w:rFonts w:ascii="宋体" w:hAnsi="宋体" w:cs="宋体" w:eastAsia="宋体" w:hint="default"/>
          <w:spacing w:val="-59"/>
        </w:rPr>
        <w:t> </w:t>
      </w:r>
      <w:r>
        <w:rPr/>
        <w:t>日，任公司第五届董事会独立董事之</w:t>
      </w:r>
    </w:p>
    <w:p>
      <w:pPr>
        <w:pStyle w:val="BodyText"/>
        <w:spacing w:line="310" w:lineRule="exact" w:before="30"/>
        <w:ind w:right="212"/>
        <w:jc w:val="left"/>
      </w:pPr>
      <w:r>
        <w:rPr>
          <w:spacing w:val="-3"/>
        </w:rPr>
        <w:t>职。</w:t>
      </w:r>
      <w:r>
        <w:rPr>
          <w:rFonts w:ascii="宋体" w:hAnsi="宋体" w:cs="宋体" w:eastAsia="宋体" w:hint="default"/>
          <w:spacing w:val="-3"/>
        </w:rPr>
        <w:t>1996</w:t>
      </w:r>
      <w:r>
        <w:rPr>
          <w:rFonts w:ascii="宋体" w:hAnsi="宋体" w:cs="宋体" w:eastAsia="宋体" w:hint="default"/>
          <w:spacing w:val="-61"/>
        </w:rPr>
        <w:t> </w:t>
      </w:r>
      <w:r>
        <w:rPr/>
        <w:t>年至</w:t>
      </w:r>
      <w:r>
        <w:rPr>
          <w:spacing w:val="-61"/>
        </w:rPr>
        <w:t> </w:t>
      </w:r>
      <w:r>
        <w:rPr>
          <w:rFonts w:ascii="宋体" w:hAnsi="宋体" w:cs="宋体" w:eastAsia="宋体" w:hint="default"/>
        </w:rPr>
        <w:t>2002</w:t>
      </w:r>
      <w:r>
        <w:rPr>
          <w:rFonts w:ascii="宋体" w:hAnsi="宋体" w:cs="宋体" w:eastAsia="宋体" w:hint="default"/>
          <w:spacing w:val="-61"/>
        </w:rPr>
        <w:t> </w:t>
      </w:r>
      <w:r>
        <w:rPr/>
        <w:t>年任中国人民银行非银行司司长，</w:t>
      </w:r>
      <w:r>
        <w:rPr>
          <w:rFonts w:ascii="宋体" w:hAnsi="宋体" w:cs="宋体" w:eastAsia="宋体" w:hint="default"/>
        </w:rPr>
        <w:t>2002</w:t>
      </w:r>
      <w:r>
        <w:rPr>
          <w:rFonts w:ascii="宋体" w:hAnsi="宋体" w:cs="宋体" w:eastAsia="宋体" w:hint="default"/>
          <w:spacing w:val="-61"/>
        </w:rPr>
        <w:t> </w:t>
      </w:r>
      <w:r>
        <w:rPr/>
        <w:t>年至</w:t>
      </w:r>
      <w:r>
        <w:rPr>
          <w:spacing w:val="-61"/>
        </w:rPr>
        <w:t> </w:t>
      </w:r>
      <w:r>
        <w:rPr>
          <w:rFonts w:ascii="宋体" w:hAnsi="宋体" w:cs="宋体" w:eastAsia="宋体" w:hint="default"/>
        </w:rPr>
        <w:t>2012</w:t>
      </w:r>
      <w:r>
        <w:rPr>
          <w:rFonts w:ascii="宋体" w:hAnsi="宋体" w:cs="宋体" w:eastAsia="宋体" w:hint="default"/>
          <w:spacing w:val="-61"/>
        </w:rPr>
        <w:t> </w:t>
      </w:r>
      <w:r>
        <w:rPr/>
        <w:t>年</w:t>
      </w:r>
      <w:r>
        <w:rPr>
          <w:spacing w:val="-61"/>
        </w:rPr>
        <w:t> </w:t>
      </w:r>
      <w:r>
        <w:rPr>
          <w:rFonts w:ascii="宋体" w:hAnsi="宋体" w:cs="宋体" w:eastAsia="宋体" w:hint="default"/>
        </w:rPr>
        <w:t>5</w:t>
      </w:r>
      <w:r>
        <w:rPr>
          <w:rFonts w:ascii="宋体" w:hAnsi="宋体" w:cs="宋体" w:eastAsia="宋体" w:hint="default"/>
          <w:spacing w:val="-61"/>
        </w:rPr>
        <w:t> </w:t>
      </w:r>
      <w:r>
        <w:rPr/>
        <w:t>月</w:t>
      </w:r>
      <w:r>
        <w:rPr>
          <w:spacing w:val="-61"/>
        </w:rPr>
        <w:t> </w:t>
      </w:r>
      <w:r>
        <w:rPr>
          <w:rFonts w:ascii="宋体" w:hAnsi="宋体" w:cs="宋体" w:eastAsia="宋体" w:hint="default"/>
        </w:rPr>
        <w:t>4</w:t>
      </w:r>
      <w:r>
        <w:rPr>
          <w:rFonts w:ascii="宋体" w:hAnsi="宋体" w:cs="宋体" w:eastAsia="宋体" w:hint="default"/>
          <w:spacing w:val="-61"/>
        </w:rPr>
        <w:t> </w:t>
      </w:r>
      <w:r>
        <w:rPr>
          <w:spacing w:val="-4"/>
        </w:rPr>
        <w:t>日，任国</w:t>
      </w:r>
      <w:r>
        <w:rPr/>
        <w:t> 务院发展研究中心金融研究所所长。</w:t>
      </w:r>
    </w:p>
    <w:p>
      <w:pPr>
        <w:spacing w:line="240" w:lineRule="auto" w:before="6"/>
        <w:rPr>
          <w:rFonts w:ascii="宋体" w:hAnsi="宋体" w:cs="宋体" w:eastAsia="宋体" w:hint="default"/>
          <w:sz w:val="21"/>
          <w:szCs w:val="21"/>
        </w:rPr>
      </w:pPr>
    </w:p>
    <w:p>
      <w:pPr>
        <w:pStyle w:val="BodyText"/>
        <w:spacing w:line="313" w:lineRule="exact"/>
        <w:ind w:right="0"/>
        <w:jc w:val="both"/>
        <w:rPr>
          <w:rFonts w:ascii="宋体" w:hAnsi="宋体" w:cs="宋体" w:eastAsia="宋体" w:hint="default"/>
        </w:rPr>
      </w:pPr>
      <w:r>
        <w:rPr>
          <w:rFonts w:ascii="宋体" w:hAnsi="宋体" w:cs="宋体" w:eastAsia="宋体" w:hint="default"/>
        </w:rPr>
        <w:t>8</w:t>
      </w:r>
      <w:r>
        <w:rPr/>
        <w:t>、杨利女士，</w:t>
      </w:r>
      <w:r>
        <w:rPr>
          <w:rFonts w:ascii="宋体" w:hAnsi="宋体" w:cs="宋体" w:eastAsia="宋体" w:hint="default"/>
        </w:rPr>
        <w:t>2012</w:t>
      </w:r>
      <w:r>
        <w:rPr>
          <w:rFonts w:ascii="宋体" w:hAnsi="宋体" w:cs="宋体" w:eastAsia="宋体" w:hint="default"/>
          <w:spacing w:val="-33"/>
        </w:rPr>
        <w:t> </w:t>
      </w:r>
      <w:r>
        <w:rPr/>
        <w:t>年</w:t>
      </w:r>
      <w:r>
        <w:rPr>
          <w:spacing w:val="-33"/>
        </w:rPr>
        <w:t> </w:t>
      </w:r>
      <w:r>
        <w:rPr>
          <w:rFonts w:ascii="宋体" w:hAnsi="宋体" w:cs="宋体" w:eastAsia="宋体" w:hint="default"/>
        </w:rPr>
        <w:t>5</w:t>
      </w:r>
      <w:r>
        <w:rPr>
          <w:rFonts w:ascii="宋体" w:hAnsi="宋体" w:cs="宋体" w:eastAsia="宋体" w:hint="default"/>
          <w:spacing w:val="-33"/>
        </w:rPr>
        <w:t> </w:t>
      </w:r>
      <w:r>
        <w:rPr/>
        <w:t>月</w:t>
      </w:r>
      <w:r>
        <w:rPr>
          <w:spacing w:val="-32"/>
        </w:rPr>
        <w:t> </w:t>
      </w:r>
      <w:r>
        <w:rPr>
          <w:rFonts w:ascii="宋体" w:hAnsi="宋体" w:cs="宋体" w:eastAsia="宋体" w:hint="default"/>
        </w:rPr>
        <w:t>4</w:t>
      </w:r>
      <w:r>
        <w:rPr>
          <w:rFonts w:ascii="宋体" w:hAnsi="宋体" w:cs="宋体" w:eastAsia="宋体" w:hint="default"/>
          <w:spacing w:val="-32"/>
        </w:rPr>
        <w:t> </w:t>
      </w:r>
      <w:r>
        <w:rPr/>
        <w:t>日至报告期末，任公司第五届董事会独立董事之职。</w:t>
      </w:r>
      <w:r>
        <w:rPr>
          <w:rFonts w:ascii="宋体" w:hAnsi="宋体" w:cs="宋体" w:eastAsia="宋体" w:hint="default"/>
        </w:rPr>
        <w:t>1999</w:t>
      </w:r>
    </w:p>
    <w:p>
      <w:pPr>
        <w:pStyle w:val="BodyText"/>
        <w:spacing w:line="310" w:lineRule="exact" w:before="31"/>
        <w:ind w:right="208"/>
        <w:jc w:val="left"/>
      </w:pPr>
      <w:r>
        <w:rPr/>
        <w:t>年至今，任中咨律师事务所合伙人，自</w:t>
      </w:r>
      <w:r>
        <w:rPr>
          <w:spacing w:val="-80"/>
        </w:rPr>
        <w:t> </w:t>
      </w:r>
      <w:r>
        <w:rPr>
          <w:rFonts w:ascii="宋体" w:hAnsi="宋体" w:cs="宋体" w:eastAsia="宋体" w:hint="default"/>
        </w:rPr>
        <w:t>2008</w:t>
      </w:r>
      <w:r>
        <w:rPr>
          <w:rFonts w:ascii="宋体" w:hAnsi="宋体" w:cs="宋体" w:eastAsia="宋体" w:hint="default"/>
          <w:spacing w:val="-80"/>
        </w:rPr>
        <w:t> </w:t>
      </w:r>
      <w:r>
        <w:rPr/>
        <w:t>年至今，兼任烟台冰轮股份有限公司独立董 事、中国证监会并购重组专家咨询委委员。</w:t>
      </w:r>
    </w:p>
    <w:p>
      <w:pPr>
        <w:spacing w:line="240" w:lineRule="auto" w:before="6"/>
        <w:rPr>
          <w:rFonts w:ascii="宋体" w:hAnsi="宋体" w:cs="宋体" w:eastAsia="宋体" w:hint="default"/>
          <w:sz w:val="21"/>
          <w:szCs w:val="21"/>
        </w:rPr>
      </w:pPr>
    </w:p>
    <w:p>
      <w:pPr>
        <w:pStyle w:val="BodyText"/>
        <w:spacing w:line="312" w:lineRule="exact"/>
        <w:ind w:right="0"/>
        <w:jc w:val="both"/>
        <w:rPr>
          <w:rFonts w:ascii="宋体" w:hAnsi="宋体" w:cs="宋体" w:eastAsia="宋体" w:hint="default"/>
        </w:rPr>
      </w:pPr>
      <w:r>
        <w:rPr>
          <w:rFonts w:ascii="宋体" w:hAnsi="宋体" w:cs="宋体" w:eastAsia="宋体" w:hint="default"/>
          <w:spacing w:val="-5"/>
        </w:rPr>
        <w:t>9</w:t>
      </w:r>
      <w:r>
        <w:rPr>
          <w:spacing w:val="-5"/>
        </w:rPr>
        <w:t>、左小蕾女士，</w:t>
      </w:r>
      <w:r>
        <w:rPr>
          <w:rFonts w:ascii="宋体" w:hAnsi="宋体" w:cs="宋体" w:eastAsia="宋体" w:hint="default"/>
          <w:spacing w:val="-5"/>
        </w:rPr>
        <w:t>2012</w:t>
      </w:r>
      <w:r>
        <w:rPr>
          <w:rFonts w:ascii="宋体" w:hAnsi="宋体" w:cs="宋体" w:eastAsia="宋体" w:hint="default"/>
          <w:spacing w:val="-69"/>
        </w:rPr>
        <w:t> </w:t>
      </w:r>
      <w:r>
        <w:rPr/>
        <w:t>年</w:t>
      </w:r>
      <w:r>
        <w:rPr>
          <w:spacing w:val="-69"/>
        </w:rPr>
        <w:t> </w:t>
      </w:r>
      <w:r>
        <w:rPr>
          <w:rFonts w:ascii="宋体" w:hAnsi="宋体" w:cs="宋体" w:eastAsia="宋体" w:hint="default"/>
        </w:rPr>
        <w:t>5</w:t>
      </w:r>
      <w:r>
        <w:rPr>
          <w:rFonts w:ascii="宋体" w:hAnsi="宋体" w:cs="宋体" w:eastAsia="宋体" w:hint="default"/>
          <w:spacing w:val="-69"/>
        </w:rPr>
        <w:t> </w:t>
      </w:r>
      <w:r>
        <w:rPr/>
        <w:t>月</w:t>
      </w:r>
      <w:r>
        <w:rPr>
          <w:spacing w:val="-69"/>
        </w:rPr>
        <w:t> </w:t>
      </w:r>
      <w:r>
        <w:rPr>
          <w:rFonts w:ascii="宋体" w:hAnsi="宋体" w:cs="宋体" w:eastAsia="宋体" w:hint="default"/>
        </w:rPr>
        <w:t>4</w:t>
      </w:r>
      <w:r>
        <w:rPr>
          <w:rFonts w:ascii="宋体" w:hAnsi="宋体" w:cs="宋体" w:eastAsia="宋体" w:hint="default"/>
          <w:spacing w:val="-69"/>
        </w:rPr>
        <w:t> </w:t>
      </w:r>
      <w:r>
        <w:rPr/>
        <w:t>日至报告期末，任公司第五届董事会独立董事之职。</w:t>
      </w:r>
      <w:r>
        <w:rPr>
          <w:rFonts w:ascii="宋体" w:hAnsi="宋体" w:cs="宋体" w:eastAsia="宋体" w:hint="default"/>
        </w:rPr>
        <w:t>2000</w:t>
      </w:r>
    </w:p>
    <w:p>
      <w:pPr>
        <w:pStyle w:val="BodyText"/>
        <w:spacing w:line="311" w:lineRule="exact"/>
        <w:ind w:right="0"/>
        <w:jc w:val="both"/>
      </w:pPr>
      <w:r>
        <w:rPr/>
        <w:t>年</w:t>
      </w:r>
      <w:r>
        <w:rPr>
          <w:spacing w:val="-58"/>
        </w:rPr>
        <w:t> </w:t>
      </w:r>
      <w:r>
        <w:rPr>
          <w:rFonts w:ascii="宋体" w:hAnsi="宋体" w:cs="宋体" w:eastAsia="宋体" w:hint="default"/>
        </w:rPr>
        <w:t>10</w:t>
      </w:r>
      <w:r>
        <w:rPr>
          <w:rFonts w:ascii="宋体" w:hAnsi="宋体" w:cs="宋体" w:eastAsia="宋体" w:hint="default"/>
          <w:spacing w:val="-58"/>
        </w:rPr>
        <w:t> </w:t>
      </w:r>
      <w:r>
        <w:rPr/>
        <w:t>月至</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月，任中国银河证券首席经济学家；</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月至今，任中国银河</w:t>
      </w:r>
    </w:p>
    <w:p>
      <w:pPr>
        <w:pStyle w:val="BodyText"/>
        <w:spacing w:line="312" w:lineRule="exact" w:before="29"/>
        <w:ind w:right="124"/>
        <w:jc w:val="both"/>
      </w:pPr>
      <w:r>
        <w:rPr/>
        <w:t>证券首席总裁顾问。自</w:t>
      </w:r>
      <w:r>
        <w:rPr>
          <w:spacing w:val="-60"/>
        </w:rPr>
        <w:t> </w:t>
      </w:r>
      <w:r>
        <w:rPr>
          <w:rFonts w:ascii="宋体" w:hAnsi="宋体" w:cs="宋体" w:eastAsia="宋体" w:hint="default"/>
        </w:rPr>
        <w:t>1997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月至今，兼任亚洲管理学院副教授；</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月至今， 兼任湖北银行独立董事。</w:t>
      </w:r>
    </w:p>
    <w:p>
      <w:pPr>
        <w:spacing w:line="240" w:lineRule="auto" w:before="5"/>
        <w:rPr>
          <w:rFonts w:ascii="宋体" w:hAnsi="宋体" w:cs="宋体" w:eastAsia="宋体" w:hint="default"/>
          <w:sz w:val="21"/>
          <w:szCs w:val="21"/>
        </w:rPr>
      </w:pPr>
    </w:p>
    <w:p>
      <w:pPr>
        <w:pStyle w:val="BodyText"/>
        <w:spacing w:line="312" w:lineRule="exact"/>
        <w:ind w:right="0"/>
        <w:jc w:val="both"/>
      </w:pPr>
      <w:r>
        <w:rPr>
          <w:rFonts w:ascii="宋体" w:hAnsi="宋体" w:cs="宋体" w:eastAsia="宋体" w:hint="default"/>
          <w:spacing w:val="-4"/>
        </w:rPr>
        <w:t>10</w:t>
      </w:r>
      <w:r>
        <w:rPr>
          <w:spacing w:val="-4"/>
        </w:rPr>
        <w:t>、夏冬林先生，</w:t>
      </w:r>
      <w:r>
        <w:rPr>
          <w:spacing w:val="-41"/>
        </w:rPr>
        <w:t> </w:t>
      </w:r>
      <w:r>
        <w:rPr>
          <w:rFonts w:ascii="宋体" w:hAnsi="宋体" w:cs="宋体" w:eastAsia="宋体" w:hint="default"/>
        </w:rPr>
        <w:t>2010</w:t>
      </w:r>
      <w:r>
        <w:rPr>
          <w:rFonts w:ascii="宋体" w:hAnsi="宋体" w:cs="宋体" w:eastAsia="宋体" w:hint="default"/>
          <w:spacing w:val="-66"/>
        </w:rPr>
        <w:t> </w:t>
      </w:r>
      <w:r>
        <w:rPr/>
        <w:t>年</w:t>
      </w:r>
      <w:r>
        <w:rPr>
          <w:spacing w:val="-66"/>
        </w:rPr>
        <w:t> </w:t>
      </w:r>
      <w:r>
        <w:rPr>
          <w:rFonts w:ascii="宋体" w:hAnsi="宋体" w:cs="宋体" w:eastAsia="宋体" w:hint="default"/>
        </w:rPr>
        <w:t>5</w:t>
      </w:r>
      <w:r>
        <w:rPr>
          <w:rFonts w:ascii="宋体" w:hAnsi="宋体" w:cs="宋体" w:eastAsia="宋体" w:hint="default"/>
          <w:spacing w:val="-66"/>
        </w:rPr>
        <w:t> </w:t>
      </w:r>
      <w:r>
        <w:rPr/>
        <w:t>月</w:t>
      </w:r>
      <w:r>
        <w:rPr>
          <w:spacing w:val="-66"/>
        </w:rPr>
        <w:t> </w:t>
      </w:r>
      <w:r>
        <w:rPr>
          <w:rFonts w:ascii="宋体" w:hAnsi="宋体" w:cs="宋体" w:eastAsia="宋体" w:hint="default"/>
        </w:rPr>
        <w:t>12</w:t>
      </w:r>
      <w:r>
        <w:rPr>
          <w:rFonts w:ascii="宋体" w:hAnsi="宋体" w:cs="宋体" w:eastAsia="宋体" w:hint="default"/>
          <w:spacing w:val="-66"/>
        </w:rPr>
        <w:t> </w:t>
      </w:r>
      <w:r>
        <w:rPr/>
        <w:t>日至报告期末，任公司第五届监事会监事会主席之职。</w:t>
      </w:r>
    </w:p>
    <w:p>
      <w:pPr>
        <w:pStyle w:val="BodyText"/>
        <w:spacing w:line="312" w:lineRule="exact"/>
        <w:ind w:right="0"/>
        <w:jc w:val="both"/>
      </w:pPr>
      <w:r>
        <w:rPr>
          <w:rFonts w:ascii="宋体" w:hAnsi="宋体" w:cs="宋体" w:eastAsia="宋体" w:hint="default"/>
        </w:rPr>
        <w:t>1995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月至今，历任清华大学经济管理学院会计系主任、副院长。</w:t>
      </w:r>
    </w:p>
    <w:p>
      <w:pPr>
        <w:spacing w:line="240" w:lineRule="auto" w:before="8"/>
        <w:rPr>
          <w:rFonts w:ascii="宋体" w:hAnsi="宋体" w:cs="宋体" w:eastAsia="宋体" w:hint="default"/>
          <w:sz w:val="23"/>
          <w:szCs w:val="23"/>
        </w:rPr>
      </w:pPr>
    </w:p>
    <w:p>
      <w:pPr>
        <w:pStyle w:val="BodyText"/>
        <w:spacing w:line="312" w:lineRule="exact"/>
        <w:ind w:right="0"/>
        <w:jc w:val="both"/>
      </w:pPr>
      <w:r>
        <w:rPr>
          <w:rFonts w:ascii="宋体" w:hAnsi="宋体" w:cs="宋体" w:eastAsia="宋体" w:hint="default"/>
        </w:rPr>
        <w:t>11</w:t>
      </w:r>
      <w:r>
        <w:rPr/>
        <w:t>、秦蓬先生，</w:t>
      </w:r>
      <w:r>
        <w:rPr>
          <w:spacing w:val="-17"/>
        </w:rPr>
        <w:t> </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w:t>
      </w:r>
      <w:r>
        <w:rPr>
          <w:spacing w:val="-64"/>
        </w:rPr>
        <w:t> </w:t>
      </w:r>
      <w:r>
        <w:rPr>
          <w:rFonts w:ascii="宋体" w:hAnsi="宋体" w:cs="宋体" w:eastAsia="宋体" w:hint="default"/>
        </w:rPr>
        <w:t>12</w:t>
      </w:r>
      <w:r>
        <w:rPr>
          <w:rFonts w:ascii="宋体" w:hAnsi="宋体" w:cs="宋体" w:eastAsia="宋体" w:hint="default"/>
          <w:spacing w:val="-64"/>
        </w:rPr>
        <w:t> </w:t>
      </w:r>
      <w:r>
        <w:rPr/>
        <w:t>日至报告期末，任公司第五届监事会监事之职。</w:t>
      </w:r>
      <w:r>
        <w:rPr>
          <w:rFonts w:ascii="宋体" w:hAnsi="宋体" w:cs="宋体" w:eastAsia="宋体" w:hint="default"/>
        </w:rPr>
        <w:t>1998</w:t>
      </w:r>
      <w:r>
        <w:rPr>
          <w:rFonts w:ascii="宋体" w:hAnsi="宋体" w:cs="宋体" w:eastAsia="宋体" w:hint="default"/>
          <w:spacing w:val="-64"/>
        </w:rPr>
        <w:t> </w:t>
      </w:r>
      <w:r>
        <w:rPr/>
        <w:t>年</w:t>
      </w:r>
    </w:p>
    <w:p>
      <w:pPr>
        <w:pStyle w:val="BodyText"/>
        <w:spacing w:line="311" w:lineRule="exact"/>
        <w:ind w:right="0"/>
        <w:jc w:val="both"/>
      </w:pPr>
      <w:r>
        <w:rPr/>
        <w:t>至</w:t>
      </w:r>
      <w:r>
        <w:rPr>
          <w:spacing w:val="-80"/>
        </w:rPr>
        <w:t> </w:t>
      </w:r>
      <w:r>
        <w:rPr>
          <w:rFonts w:ascii="宋体" w:hAnsi="宋体" w:cs="宋体" w:eastAsia="宋体" w:hint="default"/>
        </w:rPr>
        <w:t>2002</w:t>
      </w:r>
      <w:r>
        <w:rPr>
          <w:rFonts w:ascii="宋体" w:hAnsi="宋体" w:cs="宋体" w:eastAsia="宋体" w:hint="default"/>
          <w:spacing w:val="-80"/>
        </w:rPr>
        <w:t> </w:t>
      </w:r>
      <w:r>
        <w:rPr/>
        <w:t>年，历任岳华会计师事务所有限公司资产评估部审计及评估项目经理、高级项目</w:t>
      </w:r>
    </w:p>
    <w:p>
      <w:pPr>
        <w:pStyle w:val="BodyText"/>
        <w:spacing w:line="312" w:lineRule="exact" w:before="29"/>
        <w:ind w:right="212"/>
        <w:jc w:val="left"/>
      </w:pPr>
      <w:r>
        <w:rPr>
          <w:spacing w:val="-4"/>
        </w:rPr>
        <w:t>经理。</w:t>
      </w:r>
      <w:r>
        <w:rPr>
          <w:rFonts w:ascii="宋体" w:hAnsi="宋体" w:cs="宋体" w:eastAsia="宋体" w:hint="default"/>
          <w:spacing w:val="-4"/>
        </w:rPr>
        <w:t>2004</w:t>
      </w:r>
      <w:r>
        <w:rPr>
          <w:rFonts w:ascii="宋体" w:hAnsi="宋体" w:cs="宋体" w:eastAsia="宋体" w:hint="default"/>
          <w:spacing w:val="-59"/>
        </w:rPr>
        <w:t> </w:t>
      </w:r>
      <w:r>
        <w:rPr/>
        <w:t>年至</w:t>
      </w:r>
      <w:r>
        <w:rPr>
          <w:spacing w:val="-59"/>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spacing w:val="-3"/>
        </w:rPr>
        <w:t>月，历任清华控股有限公司财务部副部长、部长、资金管理中</w:t>
      </w:r>
      <w:r>
        <w:rPr/>
        <w:t> 心主任。</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月至今，任紫光股份有限公司副总裁、财务总监。</w:t>
      </w:r>
    </w:p>
    <w:p>
      <w:pPr>
        <w:spacing w:line="240" w:lineRule="auto" w:before="5"/>
        <w:rPr>
          <w:rFonts w:ascii="宋体" w:hAnsi="宋体" w:cs="宋体" w:eastAsia="宋体" w:hint="default"/>
          <w:sz w:val="21"/>
          <w:szCs w:val="21"/>
        </w:rPr>
      </w:pPr>
    </w:p>
    <w:p>
      <w:pPr>
        <w:pStyle w:val="BodyText"/>
        <w:spacing w:line="312" w:lineRule="exact"/>
        <w:ind w:right="0"/>
        <w:jc w:val="both"/>
      </w:pPr>
      <w:r>
        <w:rPr>
          <w:rFonts w:ascii="宋体" w:hAnsi="宋体" w:cs="宋体" w:eastAsia="宋体" w:hint="default"/>
        </w:rPr>
        <w:t>12</w:t>
      </w:r>
      <w:r>
        <w:rPr/>
        <w:t>、刘刚先生，</w:t>
      </w:r>
      <w:r>
        <w:rPr>
          <w:spacing w:val="-17"/>
        </w:rPr>
        <w:t> </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w:t>
      </w:r>
      <w:r>
        <w:rPr>
          <w:spacing w:val="-64"/>
        </w:rPr>
        <w:t> </w:t>
      </w:r>
      <w:r>
        <w:rPr>
          <w:rFonts w:ascii="宋体" w:hAnsi="宋体" w:cs="宋体" w:eastAsia="宋体" w:hint="default"/>
        </w:rPr>
        <w:t>12</w:t>
      </w:r>
      <w:r>
        <w:rPr>
          <w:rFonts w:ascii="宋体" w:hAnsi="宋体" w:cs="宋体" w:eastAsia="宋体" w:hint="default"/>
          <w:spacing w:val="-64"/>
        </w:rPr>
        <w:t> </w:t>
      </w:r>
      <w:r>
        <w:rPr/>
        <w:t>日至报告期末，任公司第五届监事会监事之职。</w:t>
      </w:r>
      <w:r>
        <w:rPr>
          <w:rFonts w:ascii="宋体" w:hAnsi="宋体" w:cs="宋体" w:eastAsia="宋体" w:hint="default"/>
        </w:rPr>
        <w:t>2000</w:t>
      </w:r>
      <w:r>
        <w:rPr>
          <w:rFonts w:ascii="宋体" w:hAnsi="宋体" w:cs="宋体" w:eastAsia="宋体" w:hint="default"/>
          <w:spacing w:val="-64"/>
        </w:rPr>
        <w:t> </w:t>
      </w:r>
      <w:r>
        <w:rPr/>
        <w:t>年</w:t>
      </w:r>
    </w:p>
    <w:p>
      <w:pPr>
        <w:pStyle w:val="BodyText"/>
        <w:spacing w:line="310" w:lineRule="exact" w:before="30"/>
        <w:ind w:right="210"/>
        <w:jc w:val="left"/>
      </w:pPr>
      <w:r>
        <w:rPr/>
        <w:t>至</w:t>
      </w:r>
      <w:r>
        <w:rPr>
          <w:spacing w:val="-58"/>
        </w:rPr>
        <w:t> </w:t>
      </w:r>
      <w:r>
        <w:rPr>
          <w:rFonts w:ascii="宋体" w:hAnsi="宋体" w:cs="宋体" w:eastAsia="宋体" w:hint="default"/>
        </w:rPr>
        <w:t>2006</w:t>
      </w:r>
      <w:r>
        <w:rPr>
          <w:rFonts w:ascii="宋体" w:hAnsi="宋体" w:cs="宋体" w:eastAsia="宋体" w:hint="default"/>
          <w:spacing w:val="-58"/>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spacing w:val="-3"/>
        </w:rPr>
        <w:t>月，任公司能源环境本部人环工程公司总经理，</w:t>
      </w:r>
      <w:r>
        <w:rPr>
          <w:rFonts w:ascii="宋体" w:hAnsi="宋体" w:cs="宋体" w:eastAsia="宋体" w:hint="default"/>
          <w:spacing w:val="-3"/>
        </w:rPr>
        <w:t>2006</w:t>
      </w:r>
      <w:r>
        <w:rPr>
          <w:rFonts w:ascii="宋体" w:hAnsi="宋体" w:cs="宋体" w:eastAsia="宋体" w:hint="default"/>
          <w:spacing w:val="-59"/>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spacing w:val="-5"/>
        </w:rPr>
        <w:t>月至今，历任公司</w:t>
      </w:r>
      <w:r>
        <w:rPr/>
        <w:t> 总裁办公室主任、公司光电事业部总经理、公司半导体与照明产业本部常务副总经理。</w:t>
      </w:r>
    </w:p>
    <w:p>
      <w:pPr>
        <w:spacing w:line="240" w:lineRule="auto" w:before="12"/>
        <w:rPr>
          <w:rFonts w:ascii="宋体" w:hAnsi="宋体" w:cs="宋体" w:eastAsia="宋体" w:hint="default"/>
          <w:sz w:val="23"/>
          <w:szCs w:val="23"/>
        </w:rPr>
      </w:pPr>
    </w:p>
    <w:p>
      <w:pPr>
        <w:pStyle w:val="BodyText"/>
        <w:spacing w:line="310" w:lineRule="exact"/>
        <w:ind w:right="209"/>
        <w:jc w:val="left"/>
      </w:pPr>
      <w:r>
        <w:rPr>
          <w:rFonts w:ascii="宋体" w:hAnsi="宋体" w:cs="宋体" w:eastAsia="宋体" w:hint="default"/>
        </w:rPr>
        <w:t>13</w:t>
      </w:r>
      <w:r>
        <w:rPr/>
        <w:t>、李健航先生，</w:t>
      </w:r>
      <w:r>
        <w:rPr>
          <w:spacing w:val="-17"/>
        </w:rPr>
        <w:t> </w:t>
      </w:r>
      <w:r>
        <w:rPr>
          <w:rFonts w:ascii="宋体" w:hAnsi="宋体" w:cs="宋体" w:eastAsia="宋体" w:hint="default"/>
        </w:rPr>
        <w:t>2004</w:t>
      </w:r>
      <w:r>
        <w:rPr>
          <w:rFonts w:ascii="宋体" w:hAnsi="宋体" w:cs="宋体" w:eastAsia="宋体" w:hint="default"/>
          <w:spacing w:val="-64"/>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w:t>
      </w:r>
      <w:r>
        <w:rPr>
          <w:spacing w:val="-64"/>
        </w:rPr>
        <w:t> </w:t>
      </w:r>
      <w:r>
        <w:rPr>
          <w:rFonts w:ascii="宋体" w:hAnsi="宋体" w:cs="宋体" w:eastAsia="宋体" w:hint="default"/>
        </w:rPr>
        <w:t>19</w:t>
      </w:r>
      <w:r>
        <w:rPr>
          <w:rFonts w:ascii="宋体" w:hAnsi="宋体" w:cs="宋体" w:eastAsia="宋体" w:hint="default"/>
          <w:spacing w:val="-64"/>
        </w:rPr>
        <w:t> </w:t>
      </w:r>
      <w:r>
        <w:rPr/>
        <w:t>日至报告期末，任公司副总裁之职。</w:t>
      </w:r>
      <w:r>
        <w:rPr>
          <w:rFonts w:ascii="宋体" w:hAnsi="宋体" w:cs="宋体" w:eastAsia="宋体" w:hint="default"/>
        </w:rPr>
        <w:t>1999</w:t>
      </w:r>
      <w:r>
        <w:rPr>
          <w:rFonts w:ascii="宋体" w:hAnsi="宋体" w:cs="宋体" w:eastAsia="宋体" w:hint="default"/>
          <w:spacing w:val="-64"/>
        </w:rPr>
        <w:t> </w:t>
      </w:r>
      <w:r>
        <w:rPr/>
        <w:t>年至报告期 末，历任公司计算机公司总工程师、总经理、公司副总裁兼计算机系统本部总经理。</w:t>
      </w:r>
    </w:p>
    <w:p>
      <w:pPr>
        <w:spacing w:line="240" w:lineRule="auto" w:before="8"/>
        <w:rPr>
          <w:rFonts w:ascii="宋体" w:hAnsi="宋体" w:cs="宋体" w:eastAsia="宋体" w:hint="default"/>
          <w:sz w:val="21"/>
          <w:szCs w:val="21"/>
        </w:rPr>
      </w:pPr>
    </w:p>
    <w:p>
      <w:pPr>
        <w:pStyle w:val="BodyText"/>
        <w:spacing w:line="237" w:lineRule="auto"/>
        <w:ind w:right="88"/>
        <w:jc w:val="left"/>
      </w:pPr>
      <w:r>
        <w:rPr>
          <w:rFonts w:ascii="宋体" w:hAnsi="宋体" w:cs="宋体" w:eastAsia="宋体" w:hint="default"/>
        </w:rPr>
        <w:t>14</w:t>
      </w:r>
      <w:r>
        <w:rPr/>
        <w:t>、王良海先生，</w:t>
      </w:r>
      <w:r>
        <w:rPr>
          <w:spacing w:val="-15"/>
        </w:rPr>
        <w:t> </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w:t>
      </w:r>
      <w:r>
        <w:rPr>
          <w:spacing w:val="-64"/>
        </w:rPr>
        <w:t> </w:t>
      </w:r>
      <w:r>
        <w:rPr>
          <w:rFonts w:ascii="宋体" w:hAnsi="宋体" w:cs="宋体" w:eastAsia="宋体" w:hint="default"/>
        </w:rPr>
        <w:t>12</w:t>
      </w:r>
      <w:r>
        <w:rPr>
          <w:rFonts w:ascii="宋体" w:hAnsi="宋体" w:cs="宋体" w:eastAsia="宋体" w:hint="default"/>
          <w:spacing w:val="-64"/>
        </w:rPr>
        <w:t> </w:t>
      </w:r>
      <w:r>
        <w:rPr/>
        <w:t>日至报告期末，任公司副总裁之职。</w:t>
      </w:r>
      <w:r>
        <w:rPr>
          <w:rFonts w:ascii="宋体" w:hAnsi="宋体" w:cs="宋体" w:eastAsia="宋体" w:hint="default"/>
        </w:rPr>
        <w:t>1997</w:t>
      </w:r>
      <w:r>
        <w:rPr>
          <w:rFonts w:ascii="宋体" w:hAnsi="宋体" w:cs="宋体" w:eastAsia="宋体" w:hint="default"/>
          <w:spacing w:val="-66"/>
        </w:rPr>
        <w:t> </w:t>
      </w:r>
      <w:r>
        <w:rPr/>
        <w:t>年至今，历 </w:t>
      </w:r>
      <w:r>
        <w:rPr>
          <w:spacing w:val="-2"/>
        </w:rPr>
        <w:t>任公司下属同方控制工程公司总经理、公司总裁助理、公司数字电视系统本部副总经理、</w:t>
      </w:r>
      <w:r>
        <w:rPr>
          <w:spacing w:val="-82"/>
        </w:rPr>
        <w:t> </w:t>
      </w:r>
      <w:r>
        <w:rPr>
          <w:spacing w:val="-82"/>
        </w:rPr>
      </w:r>
      <w:r>
        <w:rPr/>
        <w:t>公司消费电子事业部总经理、公司副总裁兼多媒体技术产业本部总经理和半导体与照明</w:t>
      </w:r>
      <w:r>
        <w:rPr>
          <w:spacing w:val="-61"/>
        </w:rPr>
        <w:t> </w:t>
      </w:r>
      <w:r>
        <w:rPr>
          <w:spacing w:val="-61"/>
        </w:rPr>
      </w:r>
      <w:r>
        <w:rPr/>
        <w:t>产业本部总经理。</w:t>
      </w:r>
    </w:p>
    <w:p>
      <w:pPr>
        <w:spacing w:line="240" w:lineRule="auto" w:before="11"/>
        <w:rPr>
          <w:rFonts w:ascii="宋体" w:hAnsi="宋体" w:cs="宋体" w:eastAsia="宋体" w:hint="default"/>
          <w:sz w:val="23"/>
          <w:szCs w:val="23"/>
        </w:rPr>
      </w:pPr>
    </w:p>
    <w:p>
      <w:pPr>
        <w:pStyle w:val="BodyText"/>
        <w:spacing w:line="237" w:lineRule="auto"/>
        <w:ind w:right="223"/>
        <w:jc w:val="both"/>
      </w:pPr>
      <w:r>
        <w:rPr>
          <w:rFonts w:ascii="宋体" w:hAnsi="宋体" w:cs="宋体" w:eastAsia="宋体" w:hint="default"/>
        </w:rPr>
        <w:t>15</w:t>
      </w:r>
      <w:r>
        <w:rPr/>
        <w:t>、王明亮先生，</w:t>
      </w:r>
      <w:r>
        <w:rPr>
          <w:spacing w:val="-17"/>
        </w:rPr>
        <w:t> </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w:t>
      </w:r>
      <w:r>
        <w:rPr>
          <w:spacing w:val="-64"/>
        </w:rPr>
        <w:t> </w:t>
      </w:r>
      <w:r>
        <w:rPr>
          <w:rFonts w:ascii="宋体" w:hAnsi="宋体" w:cs="宋体" w:eastAsia="宋体" w:hint="default"/>
        </w:rPr>
        <w:t>12</w:t>
      </w:r>
      <w:r>
        <w:rPr>
          <w:rFonts w:ascii="宋体" w:hAnsi="宋体" w:cs="宋体" w:eastAsia="宋体" w:hint="default"/>
          <w:spacing w:val="-64"/>
        </w:rPr>
        <w:t> </w:t>
      </w:r>
      <w:r>
        <w:rPr/>
        <w:t>日至报告期末，任公司副总裁之职。</w:t>
      </w:r>
      <w:r>
        <w:rPr>
          <w:rFonts w:ascii="宋体" w:hAnsi="宋体" w:cs="宋体" w:eastAsia="宋体" w:hint="default"/>
        </w:rPr>
        <w:t>1998</w:t>
      </w:r>
      <w:r>
        <w:rPr>
          <w:rFonts w:ascii="宋体" w:hAnsi="宋体" w:cs="宋体" w:eastAsia="宋体" w:hint="default"/>
          <w:spacing w:val="-66"/>
        </w:rPr>
        <w:t> </w:t>
      </w:r>
      <w:r>
        <w:rPr/>
        <w:t>年至今，历 任中国学术期刊</w:t>
      </w:r>
      <w:r>
        <w:rPr>
          <w:rFonts w:ascii="宋体" w:hAnsi="宋体" w:cs="宋体" w:eastAsia="宋体" w:hint="default"/>
        </w:rPr>
        <w:t>(</w:t>
      </w:r>
      <w:r>
        <w:rPr/>
        <w:t>光盘版</w:t>
      </w:r>
      <w:r>
        <w:rPr>
          <w:rFonts w:ascii="宋体" w:hAnsi="宋体" w:cs="宋体" w:eastAsia="宋体" w:hint="default"/>
        </w:rPr>
        <w:t>)</w:t>
      </w:r>
      <w:r>
        <w:rPr/>
        <w:t>电子杂志社副社长、社长、同方光盘股份有限公司副总经理、</w:t>
      </w:r>
      <w:r>
        <w:rPr>
          <w:spacing w:val="-57"/>
        </w:rPr>
        <w:t> </w:t>
      </w:r>
      <w:r>
        <w:rPr>
          <w:spacing w:val="-57"/>
        </w:rPr>
      </w:r>
      <w:r>
        <w:rPr/>
        <w:t>公司总裁助理、同方知网</w:t>
      </w:r>
      <w:r>
        <w:rPr>
          <w:rFonts w:ascii="宋体" w:hAnsi="宋体" w:cs="宋体" w:eastAsia="宋体" w:hint="default"/>
        </w:rPr>
        <w:t>(</w:t>
      </w:r>
      <w:r>
        <w:rPr/>
        <w:t>北京</w:t>
      </w:r>
      <w:r>
        <w:rPr>
          <w:rFonts w:ascii="宋体" w:hAnsi="宋体" w:cs="宋体" w:eastAsia="宋体" w:hint="default"/>
        </w:rPr>
        <w:t>)</w:t>
      </w:r>
      <w:r>
        <w:rPr/>
        <w:t>技术有限公司董事、总经理、公司副总裁兼知识网络产</w:t>
      </w:r>
      <w:r>
        <w:rPr>
          <w:spacing w:val="-54"/>
        </w:rPr>
        <w:t> </w:t>
      </w:r>
      <w:r>
        <w:rPr>
          <w:spacing w:val="-54"/>
        </w:rPr>
      </w:r>
      <w:r>
        <w:rPr/>
        <w:t>业本部总经理。</w:t>
      </w:r>
    </w:p>
    <w:p>
      <w:pPr>
        <w:spacing w:line="240" w:lineRule="auto" w:before="11"/>
        <w:rPr>
          <w:rFonts w:ascii="宋体" w:hAnsi="宋体" w:cs="宋体" w:eastAsia="宋体" w:hint="default"/>
          <w:sz w:val="23"/>
          <w:szCs w:val="23"/>
        </w:rPr>
      </w:pPr>
    </w:p>
    <w:p>
      <w:pPr>
        <w:pStyle w:val="BodyText"/>
        <w:spacing w:line="237" w:lineRule="auto"/>
        <w:ind w:right="223"/>
        <w:jc w:val="both"/>
      </w:pPr>
      <w:r>
        <w:rPr>
          <w:rFonts w:ascii="宋体" w:hAnsi="宋体" w:cs="宋体" w:eastAsia="宋体" w:hint="default"/>
        </w:rPr>
        <w:t>16</w:t>
      </w:r>
      <w:r>
        <w:rPr/>
        <w:t>、杨志明先生，</w:t>
      </w:r>
      <w:r>
        <w:rPr>
          <w:spacing w:val="-17"/>
        </w:rPr>
        <w:t> </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w:t>
      </w:r>
      <w:r>
        <w:rPr>
          <w:spacing w:val="-64"/>
        </w:rPr>
        <w:t> </w:t>
      </w:r>
      <w:r>
        <w:rPr>
          <w:rFonts w:ascii="宋体" w:hAnsi="宋体" w:cs="宋体" w:eastAsia="宋体" w:hint="default"/>
        </w:rPr>
        <w:t>12</w:t>
      </w:r>
      <w:r>
        <w:rPr>
          <w:rFonts w:ascii="宋体" w:hAnsi="宋体" w:cs="宋体" w:eastAsia="宋体" w:hint="default"/>
          <w:spacing w:val="-64"/>
        </w:rPr>
        <w:t> </w:t>
      </w:r>
      <w:r>
        <w:rPr/>
        <w:t>日至报告期末，任公司副总裁之职。</w:t>
      </w:r>
      <w:r>
        <w:rPr>
          <w:rFonts w:ascii="宋体" w:hAnsi="宋体" w:cs="宋体" w:eastAsia="宋体" w:hint="default"/>
        </w:rPr>
        <w:t>1998</w:t>
      </w:r>
      <w:r>
        <w:rPr>
          <w:rFonts w:ascii="宋体" w:hAnsi="宋体" w:cs="宋体" w:eastAsia="宋体" w:hint="default"/>
          <w:spacing w:val="-66"/>
        </w:rPr>
        <w:t> </w:t>
      </w:r>
      <w:r>
        <w:rPr/>
        <w:t>年至今，历 任公司下属江西无线电厂厂长、公司总裁助理、同方工业有限公司总经理、公司副总裁</w:t>
      </w:r>
      <w:r>
        <w:rPr>
          <w:spacing w:val="-61"/>
        </w:rPr>
        <w:t> </w:t>
      </w:r>
      <w:r>
        <w:rPr>
          <w:spacing w:val="-61"/>
        </w:rPr>
      </w:r>
      <w:r>
        <w:rPr/>
        <w:t>兼军工产业本部总经理。</w:t>
      </w:r>
    </w:p>
    <w:p>
      <w:pPr>
        <w:spacing w:after="0" w:line="237" w:lineRule="auto"/>
        <w:jc w:val="both"/>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310" w:lineRule="exact" w:before="58"/>
        <w:ind w:left="238" w:right="234"/>
        <w:jc w:val="left"/>
      </w:pPr>
      <w:r>
        <w:rPr>
          <w:rFonts w:ascii="宋体" w:hAnsi="宋体" w:cs="宋体" w:eastAsia="宋体" w:hint="default"/>
        </w:rPr>
        <w:t>17</w:t>
      </w:r>
      <w:r>
        <w:rPr/>
        <w:t>、范新先生，</w:t>
      </w:r>
      <w:r>
        <w:rPr>
          <w:rFonts w:ascii="宋体" w:hAnsi="宋体" w:cs="宋体" w:eastAsia="宋体" w:hint="default"/>
        </w:rPr>
        <w:t>2012</w:t>
      </w:r>
      <w:r>
        <w:rPr>
          <w:rFonts w:ascii="宋体" w:hAnsi="宋体" w:cs="宋体" w:eastAsia="宋体" w:hint="default"/>
          <w:spacing w:val="-51"/>
        </w:rPr>
        <w:t> </w:t>
      </w:r>
      <w:r>
        <w:rPr/>
        <w:t>年</w:t>
      </w:r>
      <w:r>
        <w:rPr>
          <w:spacing w:val="-51"/>
        </w:rPr>
        <w:t> </w:t>
      </w:r>
      <w:r>
        <w:rPr>
          <w:rFonts w:ascii="宋体" w:hAnsi="宋体" w:cs="宋体" w:eastAsia="宋体" w:hint="default"/>
        </w:rPr>
        <w:t>4</w:t>
      </w:r>
      <w:r>
        <w:rPr>
          <w:rFonts w:ascii="宋体" w:hAnsi="宋体" w:cs="宋体" w:eastAsia="宋体" w:hint="default"/>
          <w:spacing w:val="-51"/>
        </w:rPr>
        <w:t> </w:t>
      </w:r>
      <w:r>
        <w:rPr/>
        <w:t>月</w:t>
      </w:r>
      <w:r>
        <w:rPr>
          <w:spacing w:val="-50"/>
        </w:rPr>
        <w:t> </w:t>
      </w:r>
      <w:r>
        <w:rPr>
          <w:rFonts w:ascii="宋体" w:hAnsi="宋体" w:cs="宋体" w:eastAsia="宋体" w:hint="default"/>
        </w:rPr>
        <w:t>9</w:t>
      </w:r>
      <w:r>
        <w:rPr>
          <w:rFonts w:ascii="宋体" w:hAnsi="宋体" w:cs="宋体" w:eastAsia="宋体" w:hint="default"/>
          <w:spacing w:val="-50"/>
        </w:rPr>
        <w:t> </w:t>
      </w:r>
      <w:r>
        <w:rPr/>
        <w:t>日至报告期末，任公司副总裁之职。</w:t>
      </w:r>
      <w:r>
        <w:rPr>
          <w:rFonts w:ascii="宋体" w:hAnsi="宋体" w:cs="宋体" w:eastAsia="宋体" w:hint="default"/>
        </w:rPr>
        <w:t>2000</w:t>
      </w:r>
      <w:r>
        <w:rPr>
          <w:rFonts w:ascii="宋体" w:hAnsi="宋体" w:cs="宋体" w:eastAsia="宋体" w:hint="default"/>
          <w:spacing w:val="-51"/>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t>月至今， 历任同方人工环境有限公司总经理、公司总裁助理。</w:t>
      </w:r>
    </w:p>
    <w:p>
      <w:pPr>
        <w:spacing w:line="240" w:lineRule="auto" w:before="6"/>
        <w:rPr>
          <w:rFonts w:ascii="宋体" w:hAnsi="宋体" w:cs="宋体" w:eastAsia="宋体" w:hint="default"/>
          <w:sz w:val="21"/>
          <w:szCs w:val="21"/>
        </w:rPr>
      </w:pPr>
    </w:p>
    <w:p>
      <w:pPr>
        <w:pStyle w:val="BodyText"/>
        <w:spacing w:line="312" w:lineRule="exact"/>
        <w:ind w:left="238" w:right="111"/>
        <w:jc w:val="left"/>
      </w:pPr>
      <w:r>
        <w:rPr>
          <w:rFonts w:ascii="宋体" w:hAnsi="宋体" w:cs="宋体" w:eastAsia="宋体" w:hint="default"/>
        </w:rPr>
        <w:t>18</w:t>
      </w:r>
      <w:r>
        <w:rPr/>
        <w:t>、薛霖女士，</w:t>
      </w:r>
      <w:r>
        <w:rPr>
          <w:spacing w:val="-1"/>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12</w:t>
      </w:r>
      <w:r>
        <w:rPr>
          <w:rFonts w:ascii="宋体" w:hAnsi="宋体" w:cs="宋体" w:eastAsia="宋体" w:hint="default"/>
          <w:spacing w:val="-55"/>
        </w:rPr>
        <w:t> </w:t>
      </w:r>
      <w:r>
        <w:rPr/>
        <w:t>日至</w:t>
      </w:r>
      <w:r>
        <w:rPr>
          <w:spacing w:val="-54"/>
        </w:rPr>
        <w:t> </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9</w:t>
      </w:r>
      <w:r>
        <w:rPr>
          <w:rFonts w:ascii="宋体" w:hAnsi="宋体" w:cs="宋体" w:eastAsia="宋体" w:hint="default"/>
          <w:spacing w:val="-54"/>
        </w:rPr>
        <w:t> </w:t>
      </w:r>
      <w:r>
        <w:rPr/>
        <w:t>日，任公司副总裁之职。</w:t>
      </w:r>
      <w:r>
        <w:rPr>
          <w:rFonts w:ascii="宋体" w:hAnsi="宋体" w:cs="宋体" w:eastAsia="宋体" w:hint="default"/>
        </w:rPr>
        <w:t>2003</w:t>
      </w:r>
      <w:r>
        <w:rPr>
          <w:rFonts w:ascii="宋体" w:hAnsi="宋体" w:cs="宋体" w:eastAsia="宋体" w:hint="default"/>
          <w:spacing w:val="-54"/>
        </w:rPr>
        <w:t> </w:t>
      </w:r>
      <w:r>
        <w:rPr/>
        <w:t>年至</w:t>
      </w:r>
    </w:p>
    <w:p>
      <w:pPr>
        <w:pStyle w:val="BodyText"/>
        <w:spacing w:line="312" w:lineRule="exact" w:before="29"/>
        <w:ind w:left="238" w:right="111"/>
        <w:jc w:val="left"/>
      </w:pPr>
      <w:r>
        <w:rPr>
          <w:rFonts w:ascii="宋体" w:hAnsi="宋体" w:cs="宋体" w:eastAsia="宋体" w:hint="default"/>
        </w:rPr>
        <w:t>2012</w:t>
      </w:r>
      <w:r>
        <w:rPr>
          <w:rFonts w:ascii="宋体" w:hAnsi="宋体" w:cs="宋体" w:eastAsia="宋体" w:hint="default"/>
          <w:spacing w:val="-56"/>
        </w:rPr>
        <w:t> </w:t>
      </w:r>
      <w:r>
        <w:rPr/>
        <w:t>年</w:t>
      </w:r>
      <w:r>
        <w:rPr>
          <w:spacing w:val="-57"/>
        </w:rPr>
        <w:t> </w:t>
      </w:r>
      <w:r>
        <w:rPr>
          <w:rFonts w:ascii="宋体" w:hAnsi="宋体" w:cs="宋体" w:eastAsia="宋体" w:hint="default"/>
        </w:rPr>
        <w:t>4</w:t>
      </w:r>
      <w:r>
        <w:rPr>
          <w:rFonts w:ascii="宋体" w:hAnsi="宋体" w:cs="宋体" w:eastAsia="宋体" w:hint="default"/>
          <w:spacing w:val="-56"/>
        </w:rPr>
        <w:t> </w:t>
      </w:r>
      <w:r>
        <w:rPr/>
        <w:t>月</w:t>
      </w:r>
      <w:r>
        <w:rPr>
          <w:spacing w:val="-57"/>
        </w:rPr>
        <w:t> </w:t>
      </w:r>
      <w:r>
        <w:rPr>
          <w:rFonts w:ascii="宋体" w:hAnsi="宋体" w:cs="宋体" w:eastAsia="宋体" w:hint="default"/>
        </w:rPr>
        <w:t>9</w:t>
      </w:r>
      <w:r>
        <w:rPr>
          <w:rFonts w:ascii="宋体" w:hAnsi="宋体" w:cs="宋体" w:eastAsia="宋体" w:hint="default"/>
          <w:spacing w:val="-56"/>
        </w:rPr>
        <w:t> </w:t>
      </w:r>
      <w:r>
        <w:rPr/>
        <w:t>日，历任公司对外合作部总经理、同方环境股份有限公司副董事长、公司 能源环境本部副总经理、公司总裁助理、公司副总裁兼环境产业本部总经理。</w:t>
      </w:r>
    </w:p>
    <w:p>
      <w:pPr>
        <w:spacing w:line="240" w:lineRule="auto" w:before="11"/>
        <w:rPr>
          <w:rFonts w:ascii="宋体" w:hAnsi="宋体" w:cs="宋体" w:eastAsia="宋体" w:hint="default"/>
          <w:sz w:val="23"/>
          <w:szCs w:val="23"/>
        </w:rPr>
      </w:pPr>
    </w:p>
    <w:p>
      <w:pPr>
        <w:pStyle w:val="BodyText"/>
        <w:spacing w:line="310" w:lineRule="exact"/>
        <w:ind w:left="238" w:right="188"/>
        <w:jc w:val="left"/>
      </w:pPr>
      <w:r>
        <w:rPr>
          <w:rFonts w:ascii="宋体" w:hAnsi="宋体" w:cs="宋体" w:eastAsia="宋体" w:hint="default"/>
        </w:rPr>
        <w:t>19</w:t>
      </w:r>
      <w:r>
        <w:rPr/>
        <w:t>、刘卫东先生，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日至报告期末，任公司总会计师之职。</w:t>
      </w:r>
      <w:r>
        <w:rPr>
          <w:rFonts w:ascii="宋体" w:hAnsi="宋体" w:cs="宋体" w:eastAsia="宋体" w:hint="default"/>
        </w:rPr>
        <w:t>2003</w:t>
      </w:r>
      <w:r>
        <w:rPr>
          <w:rFonts w:ascii="宋体" w:hAnsi="宋体" w:cs="宋体" w:eastAsia="宋体" w:hint="default"/>
          <w:spacing w:val="-60"/>
        </w:rPr>
        <w:t> </w:t>
      </w:r>
      <w:r>
        <w:rPr/>
        <w:t>年至今， 历任公司审计部副总经理、公司副总会计师、总会计师。</w:t>
      </w:r>
    </w:p>
    <w:p>
      <w:pPr>
        <w:spacing w:line="240" w:lineRule="auto" w:before="12"/>
        <w:rPr>
          <w:rFonts w:ascii="宋体" w:hAnsi="宋体" w:cs="宋体" w:eastAsia="宋体" w:hint="default"/>
          <w:sz w:val="23"/>
          <w:szCs w:val="23"/>
        </w:rPr>
      </w:pPr>
    </w:p>
    <w:p>
      <w:pPr>
        <w:pStyle w:val="BodyText"/>
        <w:spacing w:line="310" w:lineRule="exact"/>
        <w:ind w:left="238" w:right="243"/>
        <w:jc w:val="both"/>
      </w:pPr>
      <w:r>
        <w:rPr>
          <w:rFonts w:ascii="宋体" w:hAnsi="宋体" w:cs="宋体" w:eastAsia="宋体" w:hint="default"/>
        </w:rPr>
        <w:t>20</w:t>
      </w:r>
      <w:r>
        <w:rPr/>
        <w:t>、李吉生先生，</w:t>
      </w:r>
      <w:r>
        <w:rPr>
          <w:spacing w:val="-16"/>
        </w:rPr>
        <w:t> </w:t>
      </w:r>
      <w:r>
        <w:rPr>
          <w:rFonts w:ascii="宋体" w:hAnsi="宋体" w:cs="宋体" w:eastAsia="宋体" w:hint="default"/>
        </w:rPr>
        <w:t>2010</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12</w:t>
      </w:r>
      <w:r>
        <w:rPr>
          <w:rFonts w:ascii="宋体" w:hAnsi="宋体" w:cs="宋体" w:eastAsia="宋体" w:hint="default"/>
          <w:spacing w:val="-63"/>
        </w:rPr>
        <w:t> </w:t>
      </w:r>
      <w:r>
        <w:rPr/>
        <w:t>日至报告期末，任公司总工程师之职。</w:t>
      </w:r>
      <w:r>
        <w:rPr>
          <w:rFonts w:ascii="宋体" w:hAnsi="宋体" w:cs="宋体" w:eastAsia="宋体" w:hint="default"/>
        </w:rPr>
        <w:t>1997</w:t>
      </w:r>
      <w:r>
        <w:rPr>
          <w:rFonts w:ascii="宋体" w:hAnsi="宋体" w:cs="宋体" w:eastAsia="宋体" w:hint="default"/>
          <w:spacing w:val="-63"/>
        </w:rPr>
        <w:t> </w:t>
      </w:r>
      <w:r>
        <w:rPr/>
        <w:t>年</w:t>
      </w:r>
      <w:r>
        <w:rPr>
          <w:spacing w:val="-63"/>
        </w:rPr>
        <w:t> </w:t>
      </w:r>
      <w:r>
        <w:rPr>
          <w:rFonts w:ascii="宋体" w:hAnsi="宋体" w:cs="宋体" w:eastAsia="宋体" w:hint="default"/>
        </w:rPr>
        <w:t>6</w:t>
      </w:r>
      <w:r>
        <w:rPr>
          <w:rFonts w:ascii="宋体" w:hAnsi="宋体" w:cs="宋体" w:eastAsia="宋体" w:hint="default"/>
          <w:spacing w:val="-63"/>
        </w:rPr>
        <w:t> </w:t>
      </w:r>
      <w:r>
        <w:rPr/>
        <w:t>月至 今，历任公司人工环境公司总经理、信息系统公司总经理、公司副总裁兼应用信息系统</w:t>
      </w:r>
      <w:r>
        <w:rPr>
          <w:spacing w:val="-61"/>
        </w:rPr>
        <w:t> </w:t>
      </w:r>
      <w:r>
        <w:rPr>
          <w:spacing w:val="-61"/>
        </w:rPr>
      </w:r>
      <w:r>
        <w:rPr/>
        <w:t>本部总经理、总工程师。</w:t>
      </w:r>
    </w:p>
    <w:p>
      <w:pPr>
        <w:spacing w:line="240" w:lineRule="auto" w:before="6"/>
        <w:rPr>
          <w:rFonts w:ascii="宋体" w:hAnsi="宋体" w:cs="宋体" w:eastAsia="宋体" w:hint="default"/>
          <w:sz w:val="21"/>
          <w:szCs w:val="21"/>
        </w:rPr>
      </w:pPr>
    </w:p>
    <w:p>
      <w:pPr>
        <w:spacing w:line="475" w:lineRule="auto" w:before="0"/>
        <w:ind w:left="238" w:right="1688" w:firstLine="0"/>
        <w:jc w:val="left"/>
        <w:rPr>
          <w:rFonts w:ascii="宋体" w:hAnsi="宋体" w:cs="宋体" w:eastAsia="宋体" w:hint="default"/>
          <w:sz w:val="24"/>
          <w:szCs w:val="24"/>
        </w:rPr>
      </w:pPr>
      <w:r>
        <w:rPr>
          <w:rFonts w:ascii="宋体" w:hAnsi="宋体" w:cs="宋体" w:eastAsia="宋体" w:hint="default"/>
          <w:sz w:val="24"/>
          <w:szCs w:val="24"/>
        </w:rPr>
        <w:t>21</w:t>
      </w:r>
      <w:r>
        <w:rPr>
          <w:rFonts w:ascii="宋体" w:hAnsi="宋体" w:cs="宋体" w:eastAsia="宋体" w:hint="default"/>
          <w:sz w:val="24"/>
          <w:szCs w:val="24"/>
        </w:rPr>
        <w:t>、孙岷先生， </w:t>
      </w:r>
      <w:r>
        <w:rPr>
          <w:rFonts w:ascii="宋体" w:hAnsi="宋体" w:cs="宋体" w:eastAsia="宋体" w:hint="default"/>
          <w:sz w:val="24"/>
          <w:szCs w:val="24"/>
        </w:rPr>
        <w:t>2004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日至报告期末，任公司董事会秘书之职。 </w:t>
      </w: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pacing w:val="-3"/>
          <w:sz w:val="24"/>
          <w:szCs w:val="24"/>
        </w:rPr>
        <w:t> </w:t>
      </w:r>
      <w:r>
        <w:rPr>
          <w:rFonts w:ascii="宋体" w:hAnsi="宋体" w:cs="宋体" w:eastAsia="宋体" w:hint="default"/>
          <w:b/>
          <w:bCs/>
          <w:sz w:val="24"/>
          <w:szCs w:val="24"/>
        </w:rPr>
        <w:t>董事、监事、高级管理人员报告期内被授予的股权激励情况</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2"/>
        <w:spacing w:line="240" w:lineRule="auto" w:before="125"/>
        <w:ind w:right="228"/>
        <w:jc w:val="left"/>
      </w:pPr>
      <w:r>
        <w:rPr/>
        <w:t>二、现任及报告期内离任董事、监事和高级管理人员的任职情况</w:t>
      </w:r>
    </w:p>
    <w:p>
      <w:pPr>
        <w:pStyle w:val="Heading3"/>
        <w:spacing w:line="240" w:lineRule="auto" w:before="194"/>
        <w:ind w:right="3668"/>
        <w:jc w:val="left"/>
        <w:rPr>
          <w:b w:val="0"/>
          <w:bCs w:val="0"/>
        </w:rPr>
      </w:pPr>
      <w:r>
        <w:rPr>
          <w:rFonts w:ascii="宋体" w:hAnsi="宋体" w:cs="宋体" w:eastAsia="宋体" w:hint="default"/>
        </w:rPr>
        <w:t>(</w:t>
      </w:r>
      <w:r>
        <w:rPr/>
        <w:t>一</w:t>
      </w:r>
      <w:r>
        <w:rPr>
          <w:rFonts w:ascii="宋体" w:hAnsi="宋体" w:cs="宋体" w:eastAsia="宋体" w:hint="default"/>
        </w:rPr>
        <w:t>)</w:t>
      </w:r>
      <w:r>
        <w:rPr/>
        <w:t>在股东单位任职情况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1884"/>
        <w:gridCol w:w="1883"/>
        <w:gridCol w:w="1884"/>
        <w:gridCol w:w="1884"/>
        <w:gridCol w:w="1883"/>
      </w:tblGrid>
      <w:tr>
        <w:trPr>
          <w:trHeight w:val="567" w:hRule="exact"/>
        </w:trPr>
        <w:tc>
          <w:tcPr>
            <w:tcW w:w="1884"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294" w:right="0"/>
              <w:jc w:val="left"/>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188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01" w:right="0"/>
              <w:jc w:val="left"/>
              <w:rPr>
                <w:rFonts w:ascii="宋体" w:hAnsi="宋体" w:cs="宋体" w:eastAsia="宋体" w:hint="default"/>
                <w:sz w:val="21"/>
                <w:szCs w:val="21"/>
              </w:rPr>
            </w:pPr>
            <w:r>
              <w:rPr>
                <w:rFonts w:ascii="宋体" w:hAnsi="宋体" w:cs="宋体" w:eastAsia="宋体" w:hint="default"/>
                <w:b/>
                <w:bCs/>
                <w:sz w:val="21"/>
                <w:szCs w:val="21"/>
              </w:rPr>
              <w:t>股东单位名称</w:t>
            </w:r>
            <w:r>
              <w:rPr>
                <w:rFonts w:ascii="宋体" w:hAnsi="宋体" w:cs="宋体" w:eastAsia="宋体" w:hint="default"/>
                <w:sz w:val="21"/>
                <w:szCs w:val="21"/>
              </w:rPr>
            </w:r>
          </w:p>
        </w:tc>
        <w:tc>
          <w:tcPr>
            <w:tcW w:w="1884"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在股东单位担任</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的职务</w:t>
            </w:r>
            <w:r>
              <w:rPr>
                <w:rFonts w:ascii="宋体" w:hAnsi="宋体" w:cs="宋体" w:eastAsia="宋体" w:hint="default"/>
                <w:sz w:val="21"/>
                <w:szCs w:val="21"/>
              </w:rPr>
            </w:r>
          </w:p>
        </w:tc>
        <w:tc>
          <w:tcPr>
            <w:tcW w:w="188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883"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r>
      <w:tr>
        <w:trPr>
          <w:trHeight w:val="287" w:hRule="exact"/>
        </w:trPr>
        <w:tc>
          <w:tcPr>
            <w:tcW w:w="18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清华控股</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2010-8-23</w:t>
            </w:r>
          </w:p>
        </w:tc>
        <w:tc>
          <w:tcPr>
            <w:tcW w:w="1883"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8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马二恩</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清华控股</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资深副总裁</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2011-1-1</w:t>
            </w:r>
          </w:p>
        </w:tc>
        <w:tc>
          <w:tcPr>
            <w:tcW w:w="1883" w:type="dxa"/>
            <w:tcBorders>
              <w:top w:val="single" w:sz="6" w:space="0" w:color="000000"/>
              <w:left w:val="single" w:sz="6" w:space="0" w:color="000000"/>
              <w:bottom w:val="single" w:sz="6" w:space="0" w:color="000000"/>
              <w:right w:val="single" w:sz="12" w:space="0" w:color="000000"/>
            </w:tcBorders>
          </w:tcPr>
          <w:p>
            <w:pPr/>
          </w:p>
        </w:tc>
      </w:tr>
      <w:tr>
        <w:trPr>
          <w:trHeight w:val="295" w:hRule="exact"/>
        </w:trPr>
        <w:tc>
          <w:tcPr>
            <w:tcW w:w="1884"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1883"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清华控股</w:t>
            </w:r>
          </w:p>
        </w:tc>
        <w:tc>
          <w:tcPr>
            <w:tcW w:w="1884"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884"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2010-7-21</w:t>
            </w:r>
          </w:p>
        </w:tc>
        <w:tc>
          <w:tcPr>
            <w:tcW w:w="188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b/>
          <w:bCs/>
          <w:sz w:val="18"/>
          <w:szCs w:val="18"/>
        </w:rPr>
      </w:pPr>
    </w:p>
    <w:p>
      <w:pPr>
        <w:pStyle w:val="Heading3"/>
        <w:spacing w:line="240" w:lineRule="auto" w:before="26"/>
        <w:ind w:right="3668"/>
        <w:jc w:val="left"/>
        <w:rPr>
          <w:b w:val="0"/>
          <w:bCs w:val="0"/>
        </w:rPr>
      </w:pPr>
      <w:r>
        <w:rPr>
          <w:rFonts w:ascii="宋体" w:hAnsi="宋体" w:cs="宋体" w:eastAsia="宋体" w:hint="default"/>
        </w:rPr>
        <w:t>(</w:t>
      </w:r>
      <w:r>
        <w:rPr/>
        <w:t>二</w:t>
      </w:r>
      <w:r>
        <w:rPr>
          <w:rFonts w:ascii="宋体" w:hAnsi="宋体" w:cs="宋体" w:eastAsia="宋体" w:hint="default"/>
        </w:rPr>
        <w:t>)</w:t>
      </w:r>
      <w:r>
        <w:rPr/>
        <w:t>在其他单位任职情况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1527"/>
        <w:gridCol w:w="3402"/>
        <w:gridCol w:w="1843"/>
        <w:gridCol w:w="1275"/>
        <w:gridCol w:w="1371"/>
      </w:tblGrid>
      <w:tr>
        <w:trPr>
          <w:trHeight w:val="567" w:hRule="exact"/>
        </w:trPr>
        <w:tc>
          <w:tcPr>
            <w:tcW w:w="1527"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340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59" w:right="0"/>
              <w:jc w:val="left"/>
              <w:rPr>
                <w:rFonts w:ascii="宋体" w:hAnsi="宋体" w:cs="宋体" w:eastAsia="宋体" w:hint="default"/>
                <w:sz w:val="21"/>
                <w:szCs w:val="21"/>
              </w:rPr>
            </w:pPr>
            <w:r>
              <w:rPr>
                <w:rFonts w:ascii="宋体" w:hAnsi="宋体" w:cs="宋体" w:eastAsia="宋体" w:hint="default"/>
                <w:b/>
                <w:bCs/>
                <w:sz w:val="21"/>
                <w:szCs w:val="21"/>
              </w:rPr>
              <w:t>其他单位名称</w:t>
            </w:r>
            <w:r>
              <w:rPr>
                <w:rFonts w:ascii="宋体" w:hAnsi="宋体" w:cs="宋体" w:eastAsia="宋体" w:hint="default"/>
                <w:sz w:val="21"/>
                <w:szCs w:val="21"/>
              </w:rPr>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b/>
                <w:bCs/>
                <w:sz w:val="21"/>
                <w:szCs w:val="21"/>
              </w:rPr>
              <w:t>在其他单位担任</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的职务</w:t>
            </w:r>
            <w:r>
              <w:rPr>
                <w:rFonts w:ascii="宋体" w:hAnsi="宋体" w:cs="宋体" w:eastAsia="宋体" w:hint="default"/>
                <w:sz w:val="21"/>
                <w:szCs w:val="21"/>
              </w:rPr>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371"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r>
      <w:tr>
        <w:trPr>
          <w:trHeight w:val="287"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荣泳霖</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清华大学出版社有限公司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center"/>
              <w:rPr>
                <w:rFonts w:ascii="宋体" w:hAnsi="宋体" w:cs="宋体" w:eastAsia="宋体" w:hint="default"/>
                <w:sz w:val="21"/>
                <w:szCs w:val="21"/>
              </w:rPr>
            </w:pPr>
            <w:r>
              <w:rPr>
                <w:rFonts w:ascii="宋体"/>
                <w:sz w:val="21"/>
              </w:rPr>
              <w:t>2010-6-1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马二恩</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北京泽华化工工程有限公司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center"/>
              <w:rPr>
                <w:rFonts w:ascii="宋体" w:hAnsi="宋体" w:cs="宋体" w:eastAsia="宋体" w:hint="default"/>
                <w:sz w:val="21"/>
                <w:szCs w:val="21"/>
              </w:rPr>
            </w:pPr>
            <w:r>
              <w:rPr>
                <w:rFonts w:ascii="宋体"/>
                <w:sz w:val="21"/>
              </w:rPr>
              <w:t>2009-3-1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北京华控通力科技有限公司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center"/>
              <w:rPr>
                <w:rFonts w:ascii="宋体" w:hAnsi="宋体" w:cs="宋体" w:eastAsia="宋体" w:hint="default"/>
                <w:sz w:val="21"/>
                <w:szCs w:val="21"/>
              </w:rPr>
            </w:pPr>
            <w:r>
              <w:rPr>
                <w:rFonts w:ascii="宋体"/>
                <w:sz w:val="21"/>
              </w:rPr>
              <w:t>2009-3-1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博奥生物有限公司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center"/>
              <w:rPr>
                <w:rFonts w:ascii="宋体" w:hAnsi="宋体" w:cs="宋体" w:eastAsia="宋体" w:hint="default"/>
                <w:sz w:val="21"/>
                <w:szCs w:val="21"/>
              </w:rPr>
            </w:pPr>
            <w:r>
              <w:rPr>
                <w:rFonts w:ascii="宋体"/>
                <w:sz w:val="21"/>
              </w:rPr>
              <w:t>2010-1-1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辽宁省路桥建设有限公司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3"/>
              <w:jc w:val="center"/>
              <w:rPr>
                <w:rFonts w:ascii="宋体" w:hAnsi="宋体" w:cs="宋体" w:eastAsia="宋体" w:hint="default"/>
                <w:sz w:val="21"/>
                <w:szCs w:val="21"/>
              </w:rPr>
            </w:pPr>
            <w:r>
              <w:rPr>
                <w:rFonts w:ascii="宋体"/>
                <w:sz w:val="21"/>
              </w:rPr>
              <w:t>2012-10-1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北京华环电子股份有限公司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center"/>
              <w:rPr>
                <w:rFonts w:ascii="宋体" w:hAnsi="宋体" w:cs="宋体" w:eastAsia="宋体" w:hint="default"/>
                <w:sz w:val="21"/>
                <w:szCs w:val="21"/>
              </w:rPr>
            </w:pPr>
            <w:r>
              <w:rPr>
                <w:rFonts w:ascii="宋体"/>
                <w:sz w:val="21"/>
              </w:rPr>
              <w:t>2008-3-1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北京华控汇金投资管理有限公司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center"/>
              <w:rPr>
                <w:rFonts w:ascii="宋体" w:hAnsi="宋体" w:cs="宋体" w:eastAsia="宋体" w:hint="default"/>
                <w:sz w:val="21"/>
                <w:szCs w:val="21"/>
              </w:rPr>
            </w:pPr>
            <w:r>
              <w:rPr>
                <w:rFonts w:ascii="宋体"/>
                <w:sz w:val="21"/>
              </w:rPr>
              <w:t>2012-3-1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龙江环保集团股份有限公司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center"/>
              <w:rPr>
                <w:rFonts w:ascii="宋体" w:hAnsi="宋体" w:cs="宋体" w:eastAsia="宋体" w:hint="default"/>
                <w:sz w:val="21"/>
                <w:szCs w:val="21"/>
              </w:rPr>
            </w:pPr>
            <w:r>
              <w:rPr>
                <w:rFonts w:ascii="宋体"/>
                <w:sz w:val="21"/>
              </w:rPr>
              <w:t>2010-3-1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深圳华融泰资产管理有限公司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center"/>
              <w:rPr>
                <w:rFonts w:ascii="宋体" w:hAnsi="宋体" w:cs="宋体" w:eastAsia="宋体" w:hint="default"/>
                <w:sz w:val="21"/>
                <w:szCs w:val="21"/>
              </w:rPr>
            </w:pPr>
            <w:r>
              <w:rPr>
                <w:rFonts w:ascii="宋体"/>
                <w:sz w:val="21"/>
              </w:rPr>
              <w:t>2010-1-1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96" w:hRule="exact"/>
        </w:trPr>
        <w:tc>
          <w:tcPr>
            <w:tcW w:w="1527" w:type="dxa"/>
            <w:vMerge/>
            <w:tcBorders>
              <w:left w:val="single" w:sz="12" w:space="0" w:color="000000"/>
              <w:bottom w:val="single" w:sz="12" w:space="0" w:color="000000"/>
              <w:right w:val="single" w:sz="6" w:space="0" w:color="000000"/>
            </w:tcBorders>
          </w:tcPr>
          <w:p>
            <w:pPr/>
          </w:p>
        </w:tc>
        <w:tc>
          <w:tcPr>
            <w:tcW w:w="340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中核能源科技有限公司</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217"/>
              <w:jc w:val="center"/>
              <w:rPr>
                <w:rFonts w:ascii="宋体" w:hAnsi="宋体" w:cs="宋体" w:eastAsia="宋体" w:hint="default"/>
                <w:sz w:val="21"/>
                <w:szCs w:val="21"/>
              </w:rPr>
            </w:pPr>
            <w:r>
              <w:rPr>
                <w:rFonts w:ascii="宋体"/>
                <w:sz w:val="21"/>
              </w:rPr>
              <w:t>2010-6-1</w:t>
            </w:r>
          </w:p>
        </w:tc>
        <w:tc>
          <w:tcPr>
            <w:tcW w:w="137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609" w:footer="761" w:top="1080" w:bottom="960" w:left="11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1527"/>
        <w:gridCol w:w="3402"/>
        <w:gridCol w:w="1843"/>
        <w:gridCol w:w="1275"/>
        <w:gridCol w:w="1371"/>
      </w:tblGrid>
      <w:tr>
        <w:trPr>
          <w:trHeight w:val="566" w:hRule="exact"/>
        </w:trPr>
        <w:tc>
          <w:tcPr>
            <w:tcW w:w="1527"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340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59" w:right="0"/>
              <w:jc w:val="left"/>
              <w:rPr>
                <w:rFonts w:ascii="宋体" w:hAnsi="宋体" w:cs="宋体" w:eastAsia="宋体" w:hint="default"/>
                <w:sz w:val="21"/>
                <w:szCs w:val="21"/>
              </w:rPr>
            </w:pPr>
            <w:r>
              <w:rPr>
                <w:rFonts w:ascii="宋体" w:hAnsi="宋体" w:cs="宋体" w:eastAsia="宋体" w:hint="default"/>
                <w:b/>
                <w:bCs/>
                <w:sz w:val="21"/>
                <w:szCs w:val="21"/>
              </w:rPr>
              <w:t>其他单位名称</w:t>
            </w:r>
            <w:r>
              <w:rPr>
                <w:rFonts w:ascii="宋体" w:hAnsi="宋体" w:cs="宋体" w:eastAsia="宋体" w:hint="default"/>
                <w:sz w:val="21"/>
                <w:szCs w:val="21"/>
              </w:rPr>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b/>
                <w:bCs/>
                <w:sz w:val="21"/>
                <w:szCs w:val="21"/>
              </w:rPr>
              <w:t>在其他单位担任</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的职务</w:t>
            </w:r>
            <w:r>
              <w:rPr>
                <w:rFonts w:ascii="宋体" w:hAnsi="宋体" w:cs="宋体" w:eastAsia="宋体" w:hint="default"/>
                <w:sz w:val="21"/>
                <w:szCs w:val="21"/>
              </w:rPr>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371"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r>
      <w:tr>
        <w:trPr>
          <w:trHeight w:val="288" w:hRule="exact"/>
        </w:trPr>
        <w:tc>
          <w:tcPr>
            <w:tcW w:w="1527" w:type="dxa"/>
            <w:tcBorders>
              <w:top w:val="single" w:sz="6" w:space="0" w:color="000000"/>
              <w:left w:val="single" w:sz="12"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华能山东石岛核电有限公司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center"/>
              <w:rPr>
                <w:rFonts w:ascii="宋体" w:hAnsi="宋体" w:cs="宋体" w:eastAsia="宋体" w:hint="default"/>
                <w:sz w:val="21"/>
                <w:szCs w:val="21"/>
              </w:rPr>
            </w:pPr>
            <w:r>
              <w:rPr>
                <w:rFonts w:ascii="宋体"/>
                <w:sz w:val="21"/>
              </w:rPr>
              <w:t>2011-3-1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程凤朝</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center"/>
              <w:rPr>
                <w:rFonts w:ascii="宋体" w:hAnsi="宋体" w:cs="宋体" w:eastAsia="宋体" w:hint="default"/>
                <w:sz w:val="21"/>
                <w:szCs w:val="21"/>
              </w:rPr>
            </w:pPr>
            <w:r>
              <w:rPr>
                <w:rFonts w:ascii="宋体"/>
                <w:sz w:val="21"/>
              </w:rPr>
              <w:t>2009-1-9</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陈金占</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国都证券有限责任公司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
              <w:jc w:val="center"/>
              <w:rPr>
                <w:rFonts w:ascii="宋体" w:hAnsi="宋体" w:cs="宋体" w:eastAsia="宋体" w:hint="default"/>
                <w:sz w:val="21"/>
                <w:szCs w:val="21"/>
              </w:rPr>
            </w:pPr>
            <w:r>
              <w:rPr>
                <w:rFonts w:ascii="宋体"/>
                <w:sz w:val="21"/>
              </w:rPr>
              <w:t>2001-12-1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茂名石化实华股份有限公司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5"/>
              <w:jc w:val="center"/>
              <w:rPr>
                <w:rFonts w:ascii="宋体" w:hAnsi="宋体" w:cs="宋体" w:eastAsia="宋体" w:hint="default"/>
                <w:sz w:val="21"/>
                <w:szCs w:val="21"/>
              </w:rPr>
            </w:pPr>
            <w:r>
              <w:rPr>
                <w:rFonts w:ascii="宋体"/>
                <w:sz w:val="21"/>
              </w:rPr>
              <w:t>2011-4-26</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中欧基金管理有限公司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5"/>
              <w:jc w:val="center"/>
              <w:rPr>
                <w:rFonts w:ascii="宋体" w:hAnsi="宋体" w:cs="宋体" w:eastAsia="宋体" w:hint="default"/>
                <w:sz w:val="21"/>
                <w:szCs w:val="21"/>
              </w:rPr>
            </w:pPr>
            <w:r>
              <w:rPr>
                <w:rFonts w:ascii="宋体"/>
                <w:sz w:val="21"/>
              </w:rPr>
              <w:t>2006-7-19</w:t>
            </w:r>
          </w:p>
        </w:tc>
        <w:tc>
          <w:tcPr>
            <w:tcW w:w="137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2012-7-19</w:t>
            </w:r>
          </w:p>
        </w:tc>
      </w:tr>
      <w:tr>
        <w:trPr>
          <w:trHeight w:val="287"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夏斌</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国务院发展研究中心金融研究所</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所长、名誉所长</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center"/>
              <w:rPr>
                <w:rFonts w:ascii="宋体" w:hAnsi="宋体" w:cs="宋体" w:eastAsia="宋体" w:hint="default"/>
                <w:sz w:val="21"/>
                <w:szCs w:val="21"/>
              </w:rPr>
            </w:pPr>
            <w:r>
              <w:rPr>
                <w:rFonts w:ascii="宋体"/>
                <w:sz w:val="21"/>
              </w:rPr>
              <w:t>2002-1-1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杨利</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中咨律师事务所</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center"/>
              <w:rPr>
                <w:rFonts w:ascii="宋体" w:hAnsi="宋体" w:cs="宋体" w:eastAsia="宋体" w:hint="default"/>
                <w:sz w:val="21"/>
                <w:szCs w:val="21"/>
              </w:rPr>
            </w:pPr>
            <w:r>
              <w:rPr>
                <w:rFonts w:ascii="宋体"/>
                <w:sz w:val="21"/>
              </w:rPr>
              <w:t>1999-1-1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烟台冰轮股份有限公司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5"/>
              <w:jc w:val="center"/>
              <w:rPr>
                <w:rFonts w:ascii="宋体" w:hAnsi="宋体" w:cs="宋体" w:eastAsia="宋体" w:hint="default"/>
                <w:sz w:val="21"/>
                <w:szCs w:val="21"/>
              </w:rPr>
            </w:pPr>
            <w:r>
              <w:rPr>
                <w:rFonts w:ascii="宋体"/>
                <w:sz w:val="21"/>
              </w:rPr>
              <w:t>2008-4-15</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左小蕾</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中国银河证券股份有限公司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首席总裁顾问</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center"/>
              <w:rPr>
                <w:rFonts w:ascii="宋体" w:hAnsi="宋体" w:cs="宋体" w:eastAsia="宋体" w:hint="default"/>
                <w:sz w:val="21"/>
                <w:szCs w:val="21"/>
              </w:rPr>
            </w:pPr>
            <w:r>
              <w:rPr>
                <w:rFonts w:ascii="宋体"/>
                <w:sz w:val="21"/>
              </w:rPr>
              <w:t>2011-4-1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亚洲管理学院</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副教授</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center"/>
              <w:rPr>
                <w:rFonts w:ascii="宋体" w:hAnsi="宋体" w:cs="宋体" w:eastAsia="宋体" w:hint="default"/>
                <w:sz w:val="21"/>
                <w:szCs w:val="21"/>
              </w:rPr>
            </w:pPr>
            <w:r>
              <w:rPr>
                <w:rFonts w:ascii="宋体"/>
                <w:sz w:val="21"/>
              </w:rPr>
              <w:t>1997-3-1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湖北银行股份有限公司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center"/>
              <w:rPr>
                <w:rFonts w:ascii="宋体" w:hAnsi="宋体" w:cs="宋体" w:eastAsia="宋体" w:hint="default"/>
                <w:sz w:val="21"/>
                <w:szCs w:val="21"/>
              </w:rPr>
            </w:pPr>
            <w:r>
              <w:rPr>
                <w:rFonts w:ascii="宋体"/>
                <w:sz w:val="21"/>
              </w:rPr>
              <w:t>2011-2-1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夏冬林</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清华大学经济管理学院</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副院长</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center"/>
              <w:rPr>
                <w:rFonts w:ascii="宋体" w:hAnsi="宋体" w:cs="宋体" w:eastAsia="宋体" w:hint="default"/>
                <w:sz w:val="21"/>
                <w:szCs w:val="21"/>
              </w:rPr>
            </w:pPr>
            <w:r>
              <w:rPr>
                <w:rFonts w:ascii="宋体"/>
                <w:sz w:val="21"/>
              </w:rPr>
              <w:t>2009-6-1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深圳发展银行股份有限公司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sz w:val="21"/>
              </w:rPr>
              <w:t>2010-12-23</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博彦科技股份有限公司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sz w:val="21"/>
              </w:rPr>
              <w:t>2010-12-27</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5"/>
              <w:jc w:val="center"/>
              <w:rPr>
                <w:rFonts w:ascii="宋体" w:hAnsi="宋体" w:cs="宋体" w:eastAsia="宋体" w:hint="default"/>
                <w:sz w:val="21"/>
                <w:szCs w:val="21"/>
              </w:rPr>
            </w:pPr>
            <w:r>
              <w:rPr>
                <w:rFonts w:ascii="宋体"/>
                <w:sz w:val="21"/>
              </w:rPr>
              <w:t>2011-4-26</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秦蓬</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紫光股份有限公司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副总裁、财务总监</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5"/>
              <w:jc w:val="center"/>
              <w:rPr>
                <w:rFonts w:ascii="宋体" w:hAnsi="宋体" w:cs="宋体" w:eastAsia="宋体" w:hint="default"/>
                <w:sz w:val="21"/>
                <w:szCs w:val="21"/>
              </w:rPr>
            </w:pPr>
            <w:r>
              <w:rPr>
                <w:rFonts w:ascii="宋体"/>
                <w:sz w:val="21"/>
              </w:rPr>
              <w:t>2012-6-20</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北京华控汇金投资管理有限公司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7"/>
              <w:jc w:val="center"/>
              <w:rPr>
                <w:rFonts w:ascii="宋体" w:hAnsi="宋体" w:cs="宋体" w:eastAsia="宋体" w:hint="default"/>
                <w:sz w:val="21"/>
                <w:szCs w:val="21"/>
              </w:rPr>
            </w:pPr>
            <w:r>
              <w:rPr>
                <w:rFonts w:ascii="宋体"/>
                <w:sz w:val="21"/>
              </w:rPr>
              <w:t>2006-4-1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北京固鸿科技有限公司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center"/>
              <w:rPr>
                <w:rFonts w:ascii="宋体" w:hAnsi="宋体" w:cs="宋体" w:eastAsia="宋体" w:hint="default"/>
                <w:sz w:val="21"/>
                <w:szCs w:val="21"/>
              </w:rPr>
            </w:pPr>
            <w:r>
              <w:rPr>
                <w:rFonts w:ascii="宋体"/>
                <w:sz w:val="21"/>
              </w:rPr>
              <w:t>2005-1-1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诺德基金管理有限公司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3"/>
              <w:jc w:val="center"/>
              <w:rPr>
                <w:rFonts w:ascii="宋体" w:hAnsi="宋体" w:cs="宋体" w:eastAsia="宋体" w:hint="default"/>
                <w:sz w:val="21"/>
                <w:szCs w:val="21"/>
              </w:rPr>
            </w:pPr>
            <w:r>
              <w:rPr>
                <w:rFonts w:ascii="宋体"/>
                <w:sz w:val="21"/>
              </w:rPr>
              <w:t>2009-10-1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国金证券股份有限公司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7"/>
              <w:jc w:val="center"/>
              <w:rPr>
                <w:rFonts w:ascii="宋体" w:hAnsi="宋体" w:cs="宋体" w:eastAsia="宋体" w:hint="default"/>
                <w:sz w:val="21"/>
                <w:szCs w:val="21"/>
              </w:rPr>
            </w:pPr>
            <w:r>
              <w:rPr>
                <w:rFonts w:ascii="宋体"/>
                <w:sz w:val="21"/>
              </w:rPr>
              <w:t>2010-4-1</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96" w:hRule="exact"/>
        </w:trPr>
        <w:tc>
          <w:tcPr>
            <w:tcW w:w="1527" w:type="dxa"/>
            <w:vMerge/>
            <w:tcBorders>
              <w:left w:val="single" w:sz="12" w:space="0" w:color="000000"/>
              <w:bottom w:val="single" w:sz="12" w:space="0" w:color="000000"/>
              <w:right w:val="single" w:sz="6" w:space="0" w:color="000000"/>
            </w:tcBorders>
          </w:tcPr>
          <w:p>
            <w:pPr/>
          </w:p>
        </w:tc>
        <w:tc>
          <w:tcPr>
            <w:tcW w:w="340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清华大学出版社有限公司</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217"/>
              <w:jc w:val="center"/>
              <w:rPr>
                <w:rFonts w:ascii="宋体" w:hAnsi="宋体" w:cs="宋体" w:eastAsia="宋体" w:hint="default"/>
                <w:sz w:val="21"/>
                <w:szCs w:val="21"/>
              </w:rPr>
            </w:pPr>
            <w:r>
              <w:rPr>
                <w:rFonts w:ascii="宋体"/>
                <w:sz w:val="21"/>
              </w:rPr>
              <w:t>2009-3-1</w:t>
            </w:r>
          </w:p>
        </w:tc>
        <w:tc>
          <w:tcPr>
            <w:tcW w:w="1371"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b/>
          <w:bCs/>
          <w:sz w:val="18"/>
          <w:szCs w:val="18"/>
        </w:rPr>
      </w:pPr>
    </w:p>
    <w:p>
      <w:pPr>
        <w:pStyle w:val="BodyText"/>
        <w:spacing w:line="312" w:lineRule="exact" w:before="56"/>
        <w:ind w:left="238" w:right="228"/>
        <w:jc w:val="left"/>
      </w:pPr>
      <w:r>
        <w:rPr/>
        <w:t>除上述情形外，公司其他董事、监事、高级管理人员不在除公司子公司以外的其他单位</w:t>
      </w:r>
      <w:r>
        <w:rPr>
          <w:spacing w:val="-61"/>
        </w:rPr>
        <w:t> </w:t>
      </w:r>
      <w:r>
        <w:rPr>
          <w:spacing w:val="-61"/>
        </w:rPr>
      </w:r>
      <w:r>
        <w:rPr/>
        <w:t>任职。</w:t>
      </w:r>
    </w:p>
    <w:p>
      <w:pPr>
        <w:spacing w:line="240" w:lineRule="auto" w:before="5"/>
        <w:rPr>
          <w:rFonts w:ascii="宋体" w:hAnsi="宋体" w:cs="宋体" w:eastAsia="宋体" w:hint="default"/>
          <w:sz w:val="25"/>
          <w:szCs w:val="25"/>
        </w:rPr>
      </w:pPr>
    </w:p>
    <w:p>
      <w:pPr>
        <w:pStyle w:val="Heading2"/>
        <w:spacing w:line="240" w:lineRule="auto"/>
        <w:ind w:right="3668"/>
        <w:jc w:val="left"/>
      </w:pPr>
      <w:r>
        <w:rPr/>
        <w:t>三、董事、监事、高级管理人员报酬情况</w:t>
      </w:r>
    </w:p>
    <w:p>
      <w:pPr>
        <w:pStyle w:val="BodyText"/>
        <w:spacing w:line="310" w:lineRule="exact" w:before="226"/>
        <w:ind w:left="238" w:right="228"/>
        <w:jc w:val="left"/>
      </w:pPr>
      <w:r>
        <w:rPr/>
        <w:t>按照公司资产规模、经营业绩和承担工作的职责等考评指标，公司董事会对高级管理人</w:t>
      </w:r>
      <w:r>
        <w:rPr>
          <w:spacing w:val="-61"/>
        </w:rPr>
        <w:t> </w:t>
      </w:r>
      <w:r>
        <w:rPr>
          <w:spacing w:val="-61"/>
        </w:rPr>
      </w:r>
      <w:r>
        <w:rPr/>
        <w:t>员的绩效进行考核，目前公司管理层的薪酬体系采用年薪制。</w:t>
      </w:r>
    </w:p>
    <w:p>
      <w:pPr>
        <w:spacing w:line="240" w:lineRule="auto" w:before="6"/>
        <w:rPr>
          <w:rFonts w:ascii="宋体" w:hAnsi="宋体" w:cs="宋体" w:eastAsia="宋体" w:hint="default"/>
          <w:sz w:val="21"/>
          <w:szCs w:val="21"/>
        </w:rPr>
      </w:pPr>
    </w:p>
    <w:p>
      <w:pPr>
        <w:pStyle w:val="BodyText"/>
        <w:spacing w:line="240" w:lineRule="auto"/>
        <w:ind w:left="238" w:right="228"/>
        <w:jc w:val="left"/>
      </w:pPr>
      <w:r>
        <w:rPr/>
        <w:t>报告期内公司董事、监事及高级管理人员在公司领取的薪酬总额为</w:t>
      </w:r>
      <w:r>
        <w:rPr>
          <w:spacing w:val="-60"/>
        </w:rPr>
        <w:t> </w:t>
      </w:r>
      <w:r>
        <w:rPr>
          <w:rFonts w:ascii="宋体" w:hAnsi="宋体" w:cs="宋体" w:eastAsia="宋体" w:hint="default"/>
        </w:rPr>
        <w:t>1076.7</w:t>
      </w:r>
      <w:r>
        <w:rPr>
          <w:rFonts w:ascii="宋体" w:hAnsi="宋体" w:cs="宋体" w:eastAsia="宋体" w:hint="default"/>
          <w:spacing w:val="-60"/>
        </w:rPr>
        <w:t> </w:t>
      </w:r>
      <w:r>
        <w:rPr/>
        <w:t>万元。</w:t>
      </w:r>
    </w:p>
    <w:p>
      <w:pPr>
        <w:spacing w:line="240" w:lineRule="auto" w:before="8"/>
        <w:rPr>
          <w:rFonts w:ascii="宋体" w:hAnsi="宋体" w:cs="宋体" w:eastAsia="宋体" w:hint="default"/>
          <w:sz w:val="27"/>
          <w:szCs w:val="27"/>
        </w:rPr>
      </w:pPr>
    </w:p>
    <w:p>
      <w:pPr>
        <w:pStyle w:val="Heading2"/>
        <w:spacing w:line="240" w:lineRule="auto"/>
        <w:ind w:right="3668"/>
        <w:jc w:val="left"/>
      </w:pPr>
      <w:r>
        <w:rPr/>
        <w:t>四、公司董事、监事、高级管理人员变动情况</w:t>
      </w:r>
    </w:p>
    <w:p>
      <w:pPr>
        <w:pStyle w:val="BodyText"/>
        <w:spacing w:line="312" w:lineRule="exact" w:before="194"/>
        <w:ind w:left="238" w:right="111"/>
        <w:jc w:val="left"/>
      </w:pPr>
      <w:r>
        <w:rPr/>
        <w:t>本报告期内，经于</w:t>
      </w:r>
      <w:r>
        <w:rPr>
          <w:spacing w:val="-50"/>
        </w:rPr>
        <w:t> </w:t>
      </w:r>
      <w:r>
        <w:rPr>
          <w:rFonts w:ascii="宋体" w:hAnsi="宋体" w:cs="宋体" w:eastAsia="宋体" w:hint="default"/>
        </w:rPr>
        <w:t>2012</w:t>
      </w:r>
      <w:r>
        <w:rPr>
          <w:rFonts w:ascii="宋体" w:hAnsi="宋体" w:cs="宋体" w:eastAsia="宋体" w:hint="default"/>
          <w:spacing w:val="-51"/>
        </w:rPr>
        <w:t> </w:t>
      </w:r>
      <w:r>
        <w:rPr/>
        <w:t>年</w:t>
      </w:r>
      <w:r>
        <w:rPr>
          <w:spacing w:val="-51"/>
        </w:rPr>
        <w:t> </w:t>
      </w:r>
      <w:r>
        <w:rPr>
          <w:rFonts w:ascii="宋体" w:hAnsi="宋体" w:cs="宋体" w:eastAsia="宋体" w:hint="default"/>
        </w:rPr>
        <w:t>5</w:t>
      </w:r>
      <w:r>
        <w:rPr>
          <w:rFonts w:ascii="宋体" w:hAnsi="宋体" w:cs="宋体" w:eastAsia="宋体" w:hint="default"/>
          <w:spacing w:val="-50"/>
        </w:rPr>
        <w:t> </w:t>
      </w:r>
      <w:r>
        <w:rPr/>
        <w:t>月</w:t>
      </w:r>
      <w:r>
        <w:rPr>
          <w:spacing w:val="-51"/>
        </w:rPr>
        <w:t> </w:t>
      </w:r>
      <w:r>
        <w:rPr>
          <w:rFonts w:ascii="宋体" w:hAnsi="宋体" w:cs="宋体" w:eastAsia="宋体" w:hint="default"/>
        </w:rPr>
        <w:t>4</w:t>
      </w:r>
      <w:r>
        <w:rPr>
          <w:rFonts w:ascii="宋体" w:hAnsi="宋体" w:cs="宋体" w:eastAsia="宋体" w:hint="default"/>
          <w:spacing w:val="-49"/>
        </w:rPr>
        <w:t> </w:t>
      </w:r>
      <w:r>
        <w:rPr/>
        <w:t>日召开的</w:t>
      </w:r>
      <w:r>
        <w:rPr>
          <w:spacing w:val="-51"/>
        </w:rPr>
        <w:t> </w:t>
      </w:r>
      <w:r>
        <w:rPr>
          <w:rFonts w:ascii="宋体" w:hAnsi="宋体" w:cs="宋体" w:eastAsia="宋体" w:hint="default"/>
        </w:rPr>
        <w:t>2011</w:t>
      </w:r>
      <w:r>
        <w:rPr>
          <w:rFonts w:ascii="宋体" w:hAnsi="宋体" w:cs="宋体" w:eastAsia="宋体" w:hint="default"/>
          <w:spacing w:val="-51"/>
        </w:rPr>
        <w:t> </w:t>
      </w:r>
      <w:r>
        <w:rPr/>
        <w:t>年年度股东大会审议，鉴于公司独立董</w:t>
      </w:r>
    </w:p>
    <w:p>
      <w:pPr>
        <w:pStyle w:val="BodyText"/>
        <w:spacing w:line="310" w:lineRule="exact" w:before="30"/>
        <w:ind w:left="238" w:right="229"/>
        <w:jc w:val="left"/>
      </w:pPr>
      <w:r>
        <w:rPr/>
        <w:t>事陈金占先生、夏斌先生即将任满 </w:t>
      </w:r>
      <w:r>
        <w:rPr>
          <w:rFonts w:ascii="宋体" w:hAnsi="宋体" w:cs="宋体" w:eastAsia="宋体" w:hint="default"/>
        </w:rPr>
        <w:t>6</w:t>
      </w:r>
      <w:r>
        <w:rPr>
          <w:rFonts w:ascii="宋体" w:hAnsi="宋体" w:cs="宋体" w:eastAsia="宋体" w:hint="default"/>
          <w:spacing w:val="-41"/>
        </w:rPr>
        <w:t> </w:t>
      </w:r>
      <w:r>
        <w:rPr/>
        <w:t>年，公司股东大会选举杨利女士、左小蕾女士任独 立董事职务。</w:t>
      </w:r>
    </w:p>
    <w:p>
      <w:pPr>
        <w:spacing w:line="240" w:lineRule="auto" w:before="10"/>
        <w:rPr>
          <w:rFonts w:ascii="宋体" w:hAnsi="宋体" w:cs="宋体" w:eastAsia="宋体" w:hint="default"/>
          <w:sz w:val="23"/>
          <w:szCs w:val="23"/>
        </w:rPr>
      </w:pPr>
    </w:p>
    <w:p>
      <w:pPr>
        <w:pStyle w:val="BodyText"/>
        <w:spacing w:line="312" w:lineRule="exact"/>
        <w:ind w:left="238" w:right="230"/>
        <w:jc w:val="left"/>
      </w:pPr>
      <w:r>
        <w:rPr/>
        <w:t>经于</w:t>
      </w:r>
      <w:r>
        <w:rPr>
          <w:spacing w:val="-67"/>
        </w:rPr>
        <w:t> </w:t>
      </w:r>
      <w:r>
        <w:rPr>
          <w:rFonts w:ascii="宋体" w:hAnsi="宋体" w:cs="宋体" w:eastAsia="宋体" w:hint="default"/>
        </w:rPr>
        <w:t>2012</w:t>
      </w:r>
      <w:r>
        <w:rPr>
          <w:rFonts w:ascii="宋体" w:hAnsi="宋体" w:cs="宋体" w:eastAsia="宋体" w:hint="default"/>
          <w:spacing w:val="-67"/>
        </w:rPr>
        <w:t> </w:t>
      </w:r>
      <w:r>
        <w:rPr/>
        <w:t>年</w:t>
      </w:r>
      <w:r>
        <w:rPr>
          <w:spacing w:val="-67"/>
        </w:rPr>
        <w:t> </w:t>
      </w:r>
      <w:r>
        <w:rPr>
          <w:rFonts w:ascii="宋体" w:hAnsi="宋体" w:cs="宋体" w:eastAsia="宋体" w:hint="default"/>
        </w:rPr>
        <w:t>4</w:t>
      </w:r>
      <w:r>
        <w:rPr>
          <w:rFonts w:ascii="宋体" w:hAnsi="宋体" w:cs="宋体" w:eastAsia="宋体" w:hint="default"/>
          <w:spacing w:val="-67"/>
        </w:rPr>
        <w:t> </w:t>
      </w:r>
      <w:r>
        <w:rPr/>
        <w:t>月</w:t>
      </w:r>
      <w:r>
        <w:rPr>
          <w:spacing w:val="-67"/>
        </w:rPr>
        <w:t> </w:t>
      </w:r>
      <w:r>
        <w:rPr>
          <w:rFonts w:ascii="宋体" w:hAnsi="宋体" w:cs="宋体" w:eastAsia="宋体" w:hint="default"/>
        </w:rPr>
        <w:t>9</w:t>
      </w:r>
      <w:r>
        <w:rPr>
          <w:rFonts w:ascii="宋体" w:hAnsi="宋体" w:cs="宋体" w:eastAsia="宋体" w:hint="default"/>
          <w:spacing w:val="-67"/>
        </w:rPr>
        <w:t> </w:t>
      </w:r>
      <w:r>
        <w:rPr/>
        <w:t>日召开的第五届董事会第二十九次会议审议，公司董事会同意公司副 总裁薛霖女士因工作原因辞去副总裁职务；同意聘任范新先生任副总裁。</w:t>
      </w:r>
    </w:p>
    <w:p>
      <w:pPr>
        <w:spacing w:line="240" w:lineRule="auto" w:before="6"/>
        <w:rPr>
          <w:rFonts w:ascii="宋体" w:hAnsi="宋体" w:cs="宋体" w:eastAsia="宋体" w:hint="default"/>
          <w:sz w:val="25"/>
          <w:szCs w:val="25"/>
        </w:rPr>
      </w:pPr>
    </w:p>
    <w:p>
      <w:pPr>
        <w:pStyle w:val="Heading2"/>
        <w:spacing w:line="240" w:lineRule="auto"/>
        <w:ind w:right="3668"/>
        <w:jc w:val="left"/>
      </w:pPr>
      <w:r>
        <w:rPr/>
        <w:t>五、公司核心技术团队或关键技术人员情况</w:t>
      </w:r>
    </w:p>
    <w:p>
      <w:pPr>
        <w:spacing w:after="0" w:line="240" w:lineRule="auto"/>
        <w:jc w:val="left"/>
        <w:sectPr>
          <w:headerReference w:type="default" r:id="rId26"/>
          <w:pgSz w:w="11910" w:h="16840"/>
          <w:pgMar w:header="609" w:footer="761" w:top="1080" w:bottom="960" w:left="1180" w:right="104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1"/>
          <w:szCs w:val="21"/>
        </w:rPr>
      </w:pPr>
    </w:p>
    <w:p>
      <w:pPr>
        <w:pStyle w:val="BodyText"/>
        <w:spacing w:line="240" w:lineRule="auto" w:before="26"/>
        <w:ind w:left="238" w:right="0"/>
        <w:jc w:val="left"/>
      </w:pPr>
      <w:r>
        <w:rPr/>
        <w:t>报告期内，公司核心技术团队或关键技术人员未发生对公司有重大影响的人员变动情况。</w:t>
      </w:r>
    </w:p>
    <w:p>
      <w:pPr>
        <w:spacing w:line="240" w:lineRule="auto" w:before="7"/>
        <w:rPr>
          <w:rFonts w:ascii="宋体" w:hAnsi="宋体" w:cs="宋体" w:eastAsia="宋体" w:hint="default"/>
          <w:sz w:val="27"/>
          <w:szCs w:val="27"/>
        </w:rPr>
      </w:pPr>
    </w:p>
    <w:p>
      <w:pPr>
        <w:pStyle w:val="Heading2"/>
        <w:spacing w:line="240" w:lineRule="auto"/>
        <w:ind w:right="3668"/>
        <w:jc w:val="left"/>
      </w:pPr>
      <w:r>
        <w:rPr/>
        <w:t>六、母公司和主要子公司的员工情况</w:t>
      </w:r>
    </w:p>
    <w:p>
      <w:pPr>
        <w:pStyle w:val="Heading3"/>
        <w:spacing w:line="240" w:lineRule="auto" w:before="194"/>
        <w:ind w:right="3668"/>
        <w:jc w:val="left"/>
        <w:rPr>
          <w:b w:val="0"/>
          <w:bCs w:val="0"/>
        </w:rPr>
      </w:pPr>
      <w:r>
        <w:rPr>
          <w:rFonts w:ascii="宋体" w:hAnsi="宋体" w:cs="宋体" w:eastAsia="宋体" w:hint="default"/>
        </w:rPr>
        <w:t>(</w:t>
      </w:r>
      <w:r>
        <w:rPr/>
        <w:t>一</w:t>
      </w:r>
      <w:r>
        <w:rPr>
          <w:rFonts w:ascii="宋体" w:hAnsi="宋体" w:cs="宋体" w:eastAsia="宋体" w:hint="default"/>
        </w:rPr>
        <w:t>)</w:t>
      </w:r>
      <w:r>
        <w:rPr/>
        <w:t>员工情况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6347"/>
        <w:gridCol w:w="3072"/>
      </w:tblGrid>
      <w:tr>
        <w:trPr>
          <w:trHeight w:val="295" w:hRule="exact"/>
        </w:trPr>
        <w:tc>
          <w:tcPr>
            <w:tcW w:w="6347"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072"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1957</w:t>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12746</w:t>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14703</w:t>
            </w:r>
          </w:p>
        </w:tc>
      </w:tr>
      <w:tr>
        <w:trPr>
          <w:trHeight w:val="288"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51</w:t>
            </w:r>
          </w:p>
        </w:tc>
      </w:tr>
      <w:tr>
        <w:trPr>
          <w:trHeight w:val="287" w:hRule="exact"/>
        </w:trPr>
        <w:tc>
          <w:tcPr>
            <w:tcW w:w="9419"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专业构成</w:t>
            </w:r>
            <w:r>
              <w:rPr>
                <w:rFonts w:ascii="宋体" w:hAnsi="宋体" w:cs="宋体" w:eastAsia="宋体" w:hint="default"/>
                <w:sz w:val="21"/>
                <w:szCs w:val="21"/>
              </w:rPr>
            </w:r>
          </w:p>
        </w:tc>
      </w:tr>
      <w:tr>
        <w:trPr>
          <w:trHeight w:val="288"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专业构成类别</w:t>
            </w:r>
            <w:r>
              <w:rPr>
                <w:rFonts w:ascii="宋体" w:hAnsi="宋体" w:cs="宋体" w:eastAsia="宋体" w:hint="default"/>
                <w:sz w:val="21"/>
                <w:szCs w:val="21"/>
              </w:rPr>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专业构成人数</w:t>
            </w:r>
            <w:r>
              <w:rPr>
                <w:rFonts w:ascii="宋体" w:hAnsi="宋体" w:cs="宋体" w:eastAsia="宋体" w:hint="default"/>
                <w:sz w:val="21"/>
                <w:szCs w:val="21"/>
              </w:rPr>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5086</w:t>
            </w:r>
          </w:p>
        </w:tc>
      </w:tr>
      <w:tr>
        <w:trPr>
          <w:trHeight w:val="288"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3660</w:t>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3399</w:t>
            </w:r>
          </w:p>
        </w:tc>
      </w:tr>
      <w:tr>
        <w:trPr>
          <w:trHeight w:val="288"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349</w:t>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2209</w:t>
            </w:r>
          </w:p>
        </w:tc>
      </w:tr>
      <w:tr>
        <w:trPr>
          <w:trHeight w:val="288"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14703</w:t>
            </w:r>
          </w:p>
        </w:tc>
      </w:tr>
      <w:tr>
        <w:trPr>
          <w:trHeight w:val="287" w:hRule="exact"/>
        </w:trPr>
        <w:tc>
          <w:tcPr>
            <w:tcW w:w="9419"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教育程度</w:t>
            </w:r>
            <w:r>
              <w:rPr>
                <w:rFonts w:ascii="宋体" w:hAnsi="宋体" w:cs="宋体" w:eastAsia="宋体" w:hint="default"/>
                <w:sz w:val="21"/>
                <w:szCs w:val="21"/>
              </w:rPr>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教育程度类别</w:t>
            </w:r>
            <w:r>
              <w:rPr>
                <w:rFonts w:ascii="宋体" w:hAnsi="宋体" w:cs="宋体" w:eastAsia="宋体" w:hint="default"/>
                <w:sz w:val="21"/>
                <w:szCs w:val="21"/>
              </w:rPr>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r>
      <w:tr>
        <w:trPr>
          <w:trHeight w:val="288"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92</w:t>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1176</w:t>
            </w:r>
          </w:p>
        </w:tc>
      </w:tr>
      <w:tr>
        <w:trPr>
          <w:trHeight w:val="288"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4567</w:t>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3622</w:t>
            </w:r>
          </w:p>
        </w:tc>
      </w:tr>
      <w:tr>
        <w:trPr>
          <w:trHeight w:val="288"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中专及以下</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5246</w:t>
            </w:r>
          </w:p>
        </w:tc>
      </w:tr>
      <w:tr>
        <w:trPr>
          <w:trHeight w:val="295" w:hRule="exact"/>
        </w:trPr>
        <w:tc>
          <w:tcPr>
            <w:tcW w:w="6347"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72"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14703</w:t>
            </w:r>
          </w:p>
        </w:tc>
      </w:tr>
    </w:tbl>
    <w:p>
      <w:pPr>
        <w:spacing w:line="240" w:lineRule="auto" w:before="11"/>
        <w:rPr>
          <w:rFonts w:ascii="宋体" w:hAnsi="宋体" w:cs="宋体" w:eastAsia="宋体" w:hint="default"/>
          <w:b/>
          <w:bCs/>
          <w:sz w:val="18"/>
          <w:szCs w:val="18"/>
        </w:rPr>
      </w:pPr>
    </w:p>
    <w:p>
      <w:pPr>
        <w:pStyle w:val="Heading3"/>
        <w:spacing w:line="240" w:lineRule="auto" w:before="26"/>
        <w:ind w:right="3668"/>
        <w:jc w:val="left"/>
        <w:rPr>
          <w:b w:val="0"/>
          <w:bCs w:val="0"/>
        </w:rPr>
      </w:pPr>
      <w:r>
        <w:rPr>
          <w:rFonts w:ascii="宋体" w:hAnsi="宋体" w:cs="宋体" w:eastAsia="宋体" w:hint="default"/>
        </w:rPr>
        <w:t>(</w:t>
      </w:r>
      <w:r>
        <w:rPr/>
        <w:t>二</w:t>
      </w:r>
      <w:r>
        <w:rPr>
          <w:rFonts w:ascii="宋体" w:hAnsi="宋体" w:cs="宋体" w:eastAsia="宋体" w:hint="default"/>
        </w:rPr>
        <w:t>)</w:t>
      </w:r>
      <w:r>
        <w:rPr/>
        <w:t>薪酬政策</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left="238" w:right="111"/>
        <w:jc w:val="left"/>
      </w:pPr>
      <w:r>
        <w:rPr>
          <w:spacing w:val="-2"/>
        </w:rPr>
        <w:t>公司为人才提供有竞争力的薪酬水平，建立了以岗位为基础、以能力为导向的薪酬体系。</w:t>
      </w:r>
      <w:r>
        <w:rPr>
          <w:spacing w:val="-82"/>
        </w:rPr>
        <w:t> </w:t>
      </w:r>
      <w:r>
        <w:rPr>
          <w:spacing w:val="-82"/>
        </w:rPr>
      </w:r>
      <w:r>
        <w:rPr/>
        <w:t>公司根据发展情况进行科学的薪酬确定及调整机制，建立了员工收入与企业效益增长挂</w:t>
      </w:r>
      <w:r>
        <w:rPr>
          <w:spacing w:val="-61"/>
        </w:rPr>
        <w:t> </w:t>
      </w:r>
      <w:r>
        <w:rPr>
          <w:spacing w:val="-61"/>
        </w:rPr>
      </w:r>
      <w:r>
        <w:rPr/>
        <w:t>钩的收入增长机制，为员工提供全面多样化的有竞争力的薪酬福利待遇，充分调动员工</w:t>
      </w:r>
      <w:r>
        <w:rPr>
          <w:spacing w:val="-61"/>
        </w:rPr>
        <w:t> </w:t>
      </w:r>
      <w:r>
        <w:rPr>
          <w:spacing w:val="-61"/>
        </w:rPr>
      </w:r>
      <w:r>
        <w:rPr/>
        <w:t>的积极性，保证了员工队伍的稳定。</w:t>
      </w:r>
    </w:p>
    <w:p>
      <w:pPr>
        <w:spacing w:line="240" w:lineRule="auto" w:before="8"/>
        <w:rPr>
          <w:rFonts w:ascii="宋体" w:hAnsi="宋体" w:cs="宋体" w:eastAsia="宋体" w:hint="default"/>
          <w:sz w:val="23"/>
          <w:szCs w:val="23"/>
        </w:rPr>
      </w:pPr>
    </w:p>
    <w:p>
      <w:pPr>
        <w:pStyle w:val="Heading3"/>
        <w:spacing w:line="240" w:lineRule="auto"/>
        <w:ind w:right="3668"/>
        <w:jc w:val="left"/>
        <w:rPr>
          <w:b w:val="0"/>
          <w:bCs w:val="0"/>
        </w:rPr>
      </w:pPr>
      <w:r>
        <w:rPr>
          <w:rFonts w:ascii="宋体" w:hAnsi="宋体" w:cs="宋体" w:eastAsia="宋体" w:hint="default"/>
        </w:rPr>
        <w:t>(</w:t>
      </w:r>
      <w:r>
        <w:rPr/>
        <w:t>三</w:t>
      </w:r>
      <w:r>
        <w:rPr>
          <w:rFonts w:ascii="宋体" w:hAnsi="宋体" w:cs="宋体" w:eastAsia="宋体" w:hint="default"/>
        </w:rPr>
        <w:t>)</w:t>
      </w:r>
      <w:r>
        <w:rPr/>
        <w:t>培训计划</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124"/>
        <w:jc w:val="both"/>
      </w:pPr>
      <w:r>
        <w:rPr/>
        <w:t>公司致力于为员工提供多元化的职业发展路径和完善的培训体系，结合公司经营发展需</w:t>
      </w:r>
      <w:r>
        <w:rPr>
          <w:spacing w:val="-61"/>
        </w:rPr>
        <w:t> </w:t>
      </w:r>
      <w:r>
        <w:rPr>
          <w:spacing w:val="-61"/>
        </w:rPr>
      </w:r>
      <w:r>
        <w:rPr/>
        <w:t>要和员工职业发展规划，通过入职培训、在岗培训、在职教育等多种方式，设置了新员</w:t>
      </w:r>
      <w:r>
        <w:rPr>
          <w:spacing w:val="-57"/>
        </w:rPr>
        <w:t> </w:t>
      </w:r>
      <w:r>
        <w:rPr>
          <w:spacing w:val="-57"/>
        </w:rPr>
      </w:r>
      <w:r>
        <w:rPr/>
        <w:t>工培训、各类专业技能培训、经理人员的管理培训、技术骨干人员的学历学位培训等多</w:t>
      </w:r>
      <w:r>
        <w:rPr>
          <w:spacing w:val="-50"/>
        </w:rPr>
        <w:t> </w:t>
      </w:r>
      <w:r>
        <w:rPr>
          <w:spacing w:val="-50"/>
        </w:rPr>
      </w:r>
      <w:r>
        <w:rPr>
          <w:spacing w:val="-2"/>
        </w:rPr>
        <w:t>维度的专项培训课程体系，有效促进了员工专业技能、综合素质的持续提升和纵深发展。</w:t>
      </w:r>
    </w:p>
    <w:p>
      <w:pPr>
        <w:spacing w:line="240" w:lineRule="auto" w:before="8"/>
        <w:rPr>
          <w:rFonts w:ascii="宋体" w:hAnsi="宋体" w:cs="宋体" w:eastAsia="宋体" w:hint="default"/>
          <w:sz w:val="23"/>
          <w:szCs w:val="23"/>
        </w:rPr>
      </w:pPr>
    </w:p>
    <w:p>
      <w:pPr>
        <w:pStyle w:val="Heading3"/>
        <w:spacing w:line="240" w:lineRule="auto"/>
        <w:ind w:right="3668"/>
        <w:jc w:val="left"/>
        <w:rPr>
          <w:b w:val="0"/>
          <w:bCs w:val="0"/>
        </w:rPr>
      </w:pPr>
      <w:r>
        <w:rPr>
          <w:rFonts w:ascii="宋体" w:hAnsi="宋体" w:cs="宋体" w:eastAsia="宋体" w:hint="default"/>
        </w:rPr>
        <w:t>(</w:t>
      </w:r>
      <w:r>
        <w:rPr/>
        <w:t>四</w:t>
      </w:r>
      <w:r>
        <w:rPr>
          <w:rFonts w:ascii="宋体" w:hAnsi="宋体" w:cs="宋体" w:eastAsia="宋体" w:hint="default"/>
        </w:rPr>
        <w:t>)</w:t>
      </w:r>
      <w:r>
        <w:rPr/>
        <w:t>专业构成、教育程度统计图</w:t>
      </w:r>
      <w:r>
        <w:rPr>
          <w:b w:val="0"/>
          <w:bCs w:val="0"/>
        </w:rPr>
      </w:r>
    </w:p>
    <w:p>
      <w:pPr>
        <w:spacing w:after="0" w:line="240" w:lineRule="auto"/>
        <w:jc w:val="left"/>
        <w:sectPr>
          <w:pgSz w:w="11910" w:h="16840"/>
          <w:pgMar w:header="609" w:footer="761" w:top="1080" w:bottom="960" w:left="1180" w:right="104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spacing w:line="2773" w:lineRule="exact"/>
        <w:ind w:left="138"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5791200" cy="1761267"/>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27" cstate="print"/>
                    <a:stretch>
                      <a:fillRect/>
                    </a:stretch>
                  </pic:blipFill>
                  <pic:spPr>
                    <a:xfrm>
                      <a:off x="0" y="0"/>
                      <a:ext cx="5791200" cy="1761267"/>
                    </a:xfrm>
                    <a:prstGeom prst="rect">
                      <a:avLst/>
                    </a:prstGeom>
                  </pic:spPr>
                </pic:pic>
              </a:graphicData>
            </a:graphic>
          </wp:inline>
        </w:drawing>
      </w:r>
      <w:r>
        <w:rPr>
          <w:rFonts w:ascii="宋体" w:hAnsi="宋体" w:cs="宋体" w:eastAsia="宋体" w:hint="default"/>
          <w:position w:val="-54"/>
          <w:sz w:val="20"/>
          <w:szCs w:val="20"/>
        </w:rPr>
      </w:r>
    </w:p>
    <w:p>
      <w:pPr>
        <w:spacing w:line="240" w:lineRule="auto" w:before="8"/>
        <w:rPr>
          <w:rFonts w:ascii="宋体" w:hAnsi="宋体" w:cs="宋体" w:eastAsia="宋体" w:hint="default"/>
          <w:b/>
          <w:bCs/>
          <w:sz w:val="18"/>
          <w:szCs w:val="18"/>
        </w:rPr>
      </w:pPr>
    </w:p>
    <w:p>
      <w:pPr>
        <w:pStyle w:val="Heading3"/>
        <w:spacing w:line="240" w:lineRule="auto" w:before="26"/>
        <w:ind w:left="138" w:right="928"/>
        <w:jc w:val="left"/>
        <w:rPr>
          <w:b w:val="0"/>
          <w:bCs w:val="0"/>
        </w:rPr>
      </w:pPr>
      <w:r>
        <w:rPr>
          <w:rFonts w:ascii="宋体" w:hAnsi="宋体" w:cs="宋体" w:eastAsia="宋体" w:hint="default"/>
        </w:rPr>
        <w:t>(</w:t>
      </w:r>
      <w:r>
        <w:rPr/>
        <w:t>五</w:t>
      </w:r>
      <w:r>
        <w:rPr>
          <w:rFonts w:ascii="宋体" w:hAnsi="宋体" w:cs="宋体" w:eastAsia="宋体" w:hint="default"/>
        </w:rPr>
        <w:t>)</w:t>
      </w:r>
      <w:r>
        <w:rPr/>
        <w:t>劳务外包情况</w:t>
      </w:r>
      <w:r>
        <w:rPr>
          <w:b w:val="0"/>
          <w:bCs w:val="0"/>
        </w:rPr>
      </w:r>
    </w:p>
    <w:p>
      <w:pPr>
        <w:spacing w:line="240" w:lineRule="auto" w:before="8"/>
        <w:rPr>
          <w:rFonts w:ascii="宋体" w:hAnsi="宋体" w:cs="宋体" w:eastAsia="宋体" w:hint="default"/>
          <w:b/>
          <w:bCs/>
          <w:sz w:val="26"/>
          <w:szCs w:val="26"/>
        </w:rPr>
      </w:pPr>
    </w:p>
    <w:tbl>
      <w:tblPr>
        <w:tblW w:w="0" w:type="auto"/>
        <w:jc w:val="left"/>
        <w:tblInd w:w="1620" w:type="dxa"/>
        <w:tblLayout w:type="fixed"/>
        <w:tblCellMar>
          <w:top w:w="0" w:type="dxa"/>
          <w:left w:w="0" w:type="dxa"/>
          <w:bottom w:w="0" w:type="dxa"/>
          <w:right w:w="0" w:type="dxa"/>
        </w:tblCellMar>
        <w:tblLook w:val="01E0"/>
      </w:tblPr>
      <w:tblGrid>
        <w:gridCol w:w="3371"/>
        <w:gridCol w:w="2834"/>
      </w:tblGrid>
      <w:tr>
        <w:trPr>
          <w:trHeight w:val="295" w:hRule="exact"/>
        </w:trPr>
        <w:tc>
          <w:tcPr>
            <w:tcW w:w="337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283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r>
      <w:tr>
        <w:trPr>
          <w:trHeight w:val="295" w:hRule="exact"/>
        </w:trPr>
        <w:tc>
          <w:tcPr>
            <w:tcW w:w="3371"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2834"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r>
    </w:tbl>
    <w:p>
      <w:pPr>
        <w:spacing w:after="0" w:line="240" w:lineRule="exact"/>
        <w:jc w:val="left"/>
        <w:rPr>
          <w:rFonts w:ascii="宋体" w:hAnsi="宋体" w:cs="宋体" w:eastAsia="宋体" w:hint="default"/>
          <w:sz w:val="21"/>
          <w:szCs w:val="21"/>
        </w:rPr>
        <w:sectPr>
          <w:pgSz w:w="11910" w:h="16840"/>
          <w:pgMar w:header="609" w:footer="761" w:top="1080" w:bottom="960" w:left="1280" w:right="1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Heading1"/>
        <w:spacing w:line="240" w:lineRule="auto"/>
        <w:ind w:left="3634" w:right="3021"/>
        <w:jc w:val="left"/>
        <w:rPr>
          <w:b w:val="0"/>
          <w:bCs w:val="0"/>
        </w:rPr>
      </w:pPr>
      <w:bookmarkStart w:name="_TOC_250003" w:id="7"/>
      <w:r>
        <w:rPr/>
        <w:t>第八章</w:t>
      </w:r>
      <w:r>
        <w:rPr>
          <w:spacing w:val="-5"/>
        </w:rPr>
        <w:t> </w:t>
      </w:r>
      <w:r>
        <w:rPr/>
        <w:t>公司治理</w:t>
      </w:r>
      <w:bookmarkEnd w:id="7"/>
      <w:r>
        <w:rPr>
          <w:b w:val="0"/>
          <w:bCs w:val="0"/>
        </w:rPr>
      </w:r>
    </w:p>
    <w:p>
      <w:pPr>
        <w:spacing w:line="240" w:lineRule="auto" w:before="0"/>
        <w:rPr>
          <w:rFonts w:ascii="黑体" w:hAnsi="黑体" w:cs="黑体" w:eastAsia="黑体" w:hint="default"/>
          <w:b/>
          <w:bCs/>
          <w:sz w:val="32"/>
          <w:szCs w:val="32"/>
        </w:rPr>
      </w:pPr>
    </w:p>
    <w:p>
      <w:pPr>
        <w:pStyle w:val="Heading2"/>
        <w:spacing w:line="240" w:lineRule="auto" w:before="211"/>
        <w:ind w:right="0"/>
        <w:jc w:val="both"/>
      </w:pPr>
      <w:r>
        <w:rPr/>
        <w:t>一、公司治理及内幕知情人登记管理等相关情况说明</w:t>
      </w:r>
    </w:p>
    <w:p>
      <w:pPr>
        <w:pStyle w:val="BodyText"/>
        <w:spacing w:line="237" w:lineRule="auto" w:before="196"/>
        <w:ind w:left="238" w:right="325"/>
        <w:jc w:val="both"/>
      </w:pPr>
      <w:r>
        <w:rPr>
          <w:spacing w:val="-11"/>
        </w:rPr>
        <w:t>报告期内，公司严格按照《公司法》、《证券法》、《上市公司治理准则》和《上海证券交</w:t>
      </w:r>
      <w:r>
        <w:rPr>
          <w:spacing w:val="-101"/>
        </w:rPr>
        <w:t> </w:t>
      </w:r>
      <w:r>
        <w:rPr>
          <w:spacing w:val="-101"/>
        </w:rPr>
      </w:r>
      <w:r>
        <w:rPr/>
        <w:t>易所股票上市规则》等法律法规的要求，不断完善公司法人治理结构，积极履行信息披</w:t>
      </w:r>
      <w:r>
        <w:rPr>
          <w:spacing w:val="-55"/>
        </w:rPr>
        <w:t> </w:t>
      </w:r>
      <w:r>
        <w:rPr>
          <w:spacing w:val="-55"/>
        </w:rPr>
      </w:r>
      <w:r>
        <w:rPr/>
        <w:t>露义务，规范公司运作。公司股东大会、董事会、监事会和经营层权责明确，公司治理</w:t>
      </w:r>
      <w:r>
        <w:rPr>
          <w:spacing w:val="-61"/>
        </w:rPr>
        <w:t> </w:t>
      </w:r>
      <w:r>
        <w:rPr>
          <w:spacing w:val="-61"/>
        </w:rPr>
      </w:r>
      <w:r>
        <w:rPr/>
        <w:t>与《公司法》和中国证监会相关规定的要求不存在差异。本年度实施的公司治理方面工</w:t>
      </w:r>
      <w:r>
        <w:rPr>
          <w:spacing w:val="-61"/>
        </w:rPr>
        <w:t> </w:t>
      </w:r>
      <w:r>
        <w:rPr>
          <w:spacing w:val="-61"/>
        </w:rPr>
      </w:r>
      <w:r>
        <w:rPr/>
        <w:t>作及内幕知情人登记管理相关情况如下：</w:t>
      </w:r>
    </w:p>
    <w:p>
      <w:pPr>
        <w:spacing w:line="240" w:lineRule="auto" w:before="8"/>
        <w:rPr>
          <w:rFonts w:ascii="宋体" w:hAnsi="宋体" w:cs="宋体" w:eastAsia="宋体" w:hint="default"/>
          <w:sz w:val="23"/>
          <w:szCs w:val="23"/>
        </w:rPr>
      </w:pPr>
    </w:p>
    <w:p>
      <w:pPr>
        <w:pStyle w:val="BodyText"/>
        <w:spacing w:line="313" w:lineRule="exact"/>
        <w:ind w:left="238" w:right="0"/>
        <w:jc w:val="both"/>
      </w:pPr>
      <w:r>
        <w:rPr>
          <w:rFonts w:ascii="宋体" w:hAnsi="宋体" w:cs="宋体" w:eastAsia="宋体" w:hint="default"/>
          <w:spacing w:val="-4"/>
        </w:rPr>
        <w:t>1</w:t>
      </w:r>
      <w:r>
        <w:rPr>
          <w:spacing w:val="-4"/>
        </w:rPr>
        <w:t>、本年度，根据中国证监会发布的《关于进一步落实上市公司现金分红有关事项的通知》</w:t>
      </w:r>
    </w:p>
    <w:p>
      <w:pPr>
        <w:pStyle w:val="BodyText"/>
        <w:spacing w:line="237" w:lineRule="auto" w:before="1"/>
        <w:ind w:left="238" w:right="442"/>
        <w:jc w:val="both"/>
      </w:pPr>
      <w:r>
        <w:rPr>
          <w:spacing w:val="-5"/>
        </w:rPr>
        <w:t>（证监发〔</w:t>
      </w:r>
      <w:r>
        <w:rPr>
          <w:rFonts w:ascii="宋体" w:hAnsi="宋体" w:cs="宋体" w:eastAsia="宋体" w:hint="default"/>
          <w:spacing w:val="-5"/>
        </w:rPr>
        <w:t>2012</w:t>
      </w:r>
      <w:r>
        <w:rPr>
          <w:spacing w:val="-5"/>
        </w:rPr>
        <w:t>〕</w:t>
      </w:r>
      <w:r>
        <w:rPr>
          <w:rFonts w:ascii="宋体" w:hAnsi="宋体" w:cs="宋体" w:eastAsia="宋体" w:hint="default"/>
          <w:spacing w:val="-5"/>
        </w:rPr>
        <w:t>37</w:t>
      </w:r>
      <w:r>
        <w:rPr>
          <w:rFonts w:ascii="宋体" w:hAnsi="宋体" w:cs="宋体" w:eastAsia="宋体" w:hint="default"/>
          <w:spacing w:val="-47"/>
        </w:rPr>
        <w:t> </w:t>
      </w:r>
      <w:r>
        <w:rPr>
          <w:spacing w:val="-6"/>
        </w:rPr>
        <w:t>号），以及北京证监局发布的《关于进一步完善上市公司现金分红有</w:t>
      </w:r>
      <w:r>
        <w:rPr>
          <w:spacing w:val="-117"/>
        </w:rPr>
        <w:t> </w:t>
      </w:r>
      <w:r>
        <w:rPr>
          <w:spacing w:val="-117"/>
        </w:rPr>
      </w:r>
      <w:r>
        <w:rPr>
          <w:spacing w:val="-7"/>
        </w:rPr>
        <w:t>关事项的通知》（京证公司发</w:t>
      </w:r>
      <w:r>
        <w:rPr>
          <w:rFonts w:ascii="宋体" w:hAnsi="宋体" w:cs="宋体" w:eastAsia="宋体" w:hint="default"/>
          <w:spacing w:val="-7"/>
        </w:rPr>
        <w:t>[2012]101</w:t>
      </w:r>
      <w:r>
        <w:rPr>
          <w:rFonts w:ascii="宋体" w:hAnsi="宋体" w:cs="宋体" w:eastAsia="宋体" w:hint="default"/>
          <w:spacing w:val="-58"/>
        </w:rPr>
        <w:t> </w:t>
      </w:r>
      <w:r>
        <w:rPr>
          <w:spacing w:val="-7"/>
        </w:rPr>
        <w:t>号）文件要求，并经公司</w:t>
      </w:r>
      <w:r>
        <w:rPr>
          <w:spacing w:val="-58"/>
        </w:rPr>
        <w:t> </w:t>
      </w:r>
      <w:r>
        <w:rPr>
          <w:rFonts w:ascii="宋体" w:hAnsi="宋体" w:cs="宋体" w:eastAsia="宋体" w:hint="default"/>
        </w:rPr>
        <w:t>2012</w:t>
      </w:r>
      <w:r>
        <w:rPr>
          <w:rFonts w:ascii="宋体" w:hAnsi="宋体" w:cs="宋体" w:eastAsia="宋体" w:hint="default"/>
          <w:spacing w:val="-58"/>
        </w:rPr>
        <w:t> </w:t>
      </w:r>
      <w:r>
        <w:rPr/>
        <w:t>年第三次临时股东 大会审议批准，公司进一步完善了现金分红有关政策，并修改了公司章程中关于分红的</w:t>
      </w:r>
      <w:r>
        <w:rPr>
          <w:spacing w:val="-54"/>
        </w:rPr>
        <w:t> </w:t>
      </w:r>
      <w:r>
        <w:rPr>
          <w:spacing w:val="-54"/>
        </w:rPr>
      </w:r>
      <w:r>
        <w:rPr/>
        <w:t>相关内容。</w:t>
      </w:r>
    </w:p>
    <w:p>
      <w:pPr>
        <w:spacing w:line="240" w:lineRule="auto" w:before="10"/>
        <w:rPr>
          <w:rFonts w:ascii="宋体" w:hAnsi="宋体" w:cs="宋体" w:eastAsia="宋体" w:hint="default"/>
          <w:sz w:val="23"/>
          <w:szCs w:val="23"/>
        </w:rPr>
      </w:pPr>
    </w:p>
    <w:p>
      <w:pPr>
        <w:pStyle w:val="BodyText"/>
        <w:spacing w:line="237" w:lineRule="auto"/>
        <w:ind w:left="238" w:right="442"/>
        <w:jc w:val="both"/>
      </w:pPr>
      <w:r>
        <w:rPr>
          <w:rFonts w:ascii="宋体" w:hAnsi="宋体" w:cs="宋体" w:eastAsia="宋体" w:hint="default"/>
          <w:spacing w:val="-7"/>
        </w:rPr>
        <w:t>2</w:t>
      </w:r>
      <w:r>
        <w:rPr>
          <w:spacing w:val="-7"/>
        </w:rPr>
        <w:t>、本年度，根据《公司法》、《证券法》及中国人民银行发布的《银行间市场非金融企业</w:t>
      </w:r>
      <w:r>
        <w:rPr>
          <w:spacing w:val="-118"/>
        </w:rPr>
        <w:t> </w:t>
      </w:r>
      <w:r>
        <w:rPr>
          <w:spacing w:val="-118"/>
        </w:rPr>
      </w:r>
      <w:r>
        <w:rPr>
          <w:spacing w:val="-10"/>
        </w:rPr>
        <w:t>债务融资工具管理办法》、中国银行间市场交易商协会（以下简称交易商协会）发布的《银</w:t>
      </w:r>
      <w:r>
        <w:rPr/>
        <w:t> 行间债券市场非金融企业债务融资工具信息披露规则》等相关法律法规，结合《公司章</w:t>
      </w:r>
      <w:r>
        <w:rPr>
          <w:spacing w:val="-61"/>
        </w:rPr>
        <w:t> </w:t>
      </w:r>
      <w:r>
        <w:rPr>
          <w:spacing w:val="-61"/>
        </w:rPr>
      </w:r>
      <w:r>
        <w:rPr/>
        <w:t>程》及公司信息披露工作的实际情况，并经第五届董事会第三十五次会议审议，公司制</w:t>
      </w:r>
      <w:r>
        <w:rPr>
          <w:spacing w:val="-49"/>
        </w:rPr>
        <w:t> </w:t>
      </w:r>
      <w:r>
        <w:rPr>
          <w:spacing w:val="-49"/>
        </w:rPr>
      </w:r>
      <w:r>
        <w:rPr>
          <w:spacing w:val="-5"/>
        </w:rPr>
        <w:t>定了《公司银行间债券市场信息披露事务管理制度》。</w:t>
      </w:r>
    </w:p>
    <w:p>
      <w:pPr>
        <w:spacing w:line="240" w:lineRule="auto" w:before="11"/>
        <w:rPr>
          <w:rFonts w:ascii="宋体" w:hAnsi="宋体" w:cs="宋体" w:eastAsia="宋体" w:hint="default"/>
          <w:sz w:val="23"/>
          <w:szCs w:val="23"/>
        </w:rPr>
      </w:pPr>
    </w:p>
    <w:p>
      <w:pPr>
        <w:pStyle w:val="BodyText"/>
        <w:spacing w:line="237" w:lineRule="auto"/>
        <w:ind w:left="238" w:right="442"/>
        <w:jc w:val="both"/>
      </w:pPr>
      <w:r>
        <w:rPr>
          <w:rFonts w:ascii="宋体" w:hAnsi="宋体" w:cs="宋体" w:eastAsia="宋体" w:hint="default"/>
          <w:spacing w:val="-2"/>
        </w:rPr>
        <w:t>3</w:t>
      </w:r>
      <w:r>
        <w:rPr>
          <w:spacing w:val="-2"/>
        </w:rPr>
        <w:t>、本年度，为了进一步督促上市公司的股东、关联方以及上市公司履行承诺，营造良好</w:t>
      </w:r>
      <w:r>
        <w:rPr>
          <w:spacing w:val="-82"/>
        </w:rPr>
        <w:t> </w:t>
      </w:r>
      <w:r>
        <w:rPr>
          <w:spacing w:val="-82"/>
        </w:rPr>
      </w:r>
      <w:r>
        <w:rPr/>
        <w:t>的诚信环境，按照证监会的统一部署，北京证监局下发了《关于对北京辖区上市公司的</w:t>
      </w:r>
      <w:r>
        <w:rPr>
          <w:spacing w:val="-60"/>
        </w:rPr>
        <w:t> </w:t>
      </w:r>
      <w:r>
        <w:rPr>
          <w:spacing w:val="-60"/>
        </w:rPr>
      </w:r>
      <w:r>
        <w:rPr>
          <w:spacing w:val="-5"/>
        </w:rPr>
        <w:t>股东、关联方以及上市公司承诺履行情况进行专项检查的通知》，要求辖区各上市公司统</w:t>
      </w:r>
      <w:r>
        <w:rPr>
          <w:spacing w:val="-85"/>
        </w:rPr>
        <w:t> </w:t>
      </w:r>
      <w:r>
        <w:rPr>
          <w:spacing w:val="-85"/>
        </w:rPr>
      </w:r>
      <w:r>
        <w:rPr/>
        <w:t>计公司股东、关联方及上市公司已完成和未完成承诺履行情况，并对未完成的承诺履行</w:t>
      </w:r>
      <w:r>
        <w:rPr>
          <w:spacing w:val="-61"/>
        </w:rPr>
        <w:t> </w:t>
      </w:r>
      <w:r>
        <w:rPr>
          <w:spacing w:val="-61"/>
        </w:rPr>
      </w:r>
      <w:r>
        <w:rPr/>
        <w:t>情况进行专项披露。为此，经公司第五届董事会地三十六次会议审议，公司披露了《公</w:t>
      </w:r>
      <w:r>
        <w:rPr>
          <w:spacing w:val="-50"/>
        </w:rPr>
        <w:t> </w:t>
      </w:r>
      <w:r>
        <w:rPr>
          <w:spacing w:val="-50"/>
        </w:rPr>
      </w:r>
      <w:r>
        <w:rPr>
          <w:spacing w:val="-5"/>
        </w:rPr>
        <w:t>司股东、关联方以及上市公司尚未履行完毕的承诺情况说明》。</w:t>
      </w:r>
    </w:p>
    <w:p>
      <w:pPr>
        <w:spacing w:line="240" w:lineRule="auto" w:before="11"/>
        <w:rPr>
          <w:rFonts w:ascii="宋体" w:hAnsi="宋体" w:cs="宋体" w:eastAsia="宋体" w:hint="default"/>
          <w:sz w:val="25"/>
          <w:szCs w:val="25"/>
        </w:rPr>
      </w:pPr>
    </w:p>
    <w:p>
      <w:pPr>
        <w:pStyle w:val="BodyText"/>
        <w:spacing w:line="312" w:lineRule="exact"/>
        <w:ind w:left="238" w:right="445"/>
        <w:jc w:val="both"/>
      </w:pPr>
      <w:r>
        <w:rPr>
          <w:rFonts w:ascii="宋体" w:hAnsi="宋体" w:cs="宋体" w:eastAsia="宋体" w:hint="default"/>
          <w:spacing w:val="-2"/>
        </w:rPr>
        <w:t>4</w:t>
      </w:r>
      <w:r>
        <w:rPr>
          <w:spacing w:val="-2"/>
        </w:rPr>
        <w:t>、本年度，公司根据《内幕信息知情人登记制度》的规定，对定期报告编制等重大事项</w:t>
      </w:r>
      <w:r>
        <w:rPr>
          <w:spacing w:val="-89"/>
        </w:rPr>
        <w:t> </w:t>
      </w:r>
      <w:r>
        <w:rPr>
          <w:spacing w:val="-89"/>
        </w:rPr>
      </w:r>
      <w:r>
        <w:rPr/>
        <w:t>的内幕信息知情人及时进行了信息登记备案。</w:t>
      </w:r>
    </w:p>
    <w:p>
      <w:pPr>
        <w:spacing w:line="240" w:lineRule="auto" w:before="5"/>
        <w:rPr>
          <w:rFonts w:ascii="宋体" w:hAnsi="宋体" w:cs="宋体" w:eastAsia="宋体" w:hint="default"/>
          <w:sz w:val="25"/>
          <w:szCs w:val="25"/>
        </w:rPr>
      </w:pPr>
    </w:p>
    <w:p>
      <w:pPr>
        <w:pStyle w:val="Heading2"/>
        <w:spacing w:line="240" w:lineRule="auto"/>
        <w:ind w:right="0"/>
        <w:jc w:val="both"/>
      </w:pPr>
      <w:r>
        <w:rPr/>
        <w:t>二、股东大会情况简介</w:t>
      </w:r>
    </w:p>
    <w:p>
      <w:pPr>
        <w:spacing w:line="240" w:lineRule="auto" w:before="11"/>
        <w:rPr>
          <w:rFonts w:ascii="黑体" w:hAnsi="黑体" w:cs="黑体" w:eastAsia="黑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1811"/>
        <w:gridCol w:w="4468"/>
        <w:gridCol w:w="1344"/>
        <w:gridCol w:w="1984"/>
      </w:tblGrid>
      <w:tr>
        <w:trPr>
          <w:trHeight w:val="295" w:hRule="exact"/>
        </w:trPr>
        <w:tc>
          <w:tcPr>
            <w:tcW w:w="181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446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933" w:right="0"/>
              <w:jc w:val="lef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8"/>
                <w:sz w:val="21"/>
                <w:szCs w:val="21"/>
              </w:rPr>
              <w:t> </w:t>
            </w:r>
            <w:r>
              <w:rPr>
                <w:rFonts w:ascii="宋体" w:hAnsi="宋体" w:cs="宋体" w:eastAsia="宋体" w:hint="default"/>
                <w:b/>
                <w:bCs/>
                <w:sz w:val="21"/>
                <w:szCs w:val="21"/>
              </w:rPr>
              <w:t>年第一次临时股东大会</w:t>
            </w:r>
            <w:r>
              <w:rPr>
                <w:rFonts w:ascii="宋体" w:hAnsi="宋体" w:cs="宋体" w:eastAsia="宋体" w:hint="default"/>
                <w:sz w:val="21"/>
                <w:szCs w:val="21"/>
              </w:rPr>
            </w:r>
          </w:p>
        </w:tc>
        <w:tc>
          <w:tcPr>
            <w:tcW w:w="134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44"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98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9"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779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关于提请股东大会延期授权董事会办理向唐山晶源裕丰电子股份有限公司出售资产</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并认购其股份相关事宜的议案</w:t>
            </w:r>
          </w:p>
        </w:tc>
      </w:tr>
      <w:tr>
        <w:trPr>
          <w:trHeight w:val="288"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决议情况</w:t>
            </w:r>
          </w:p>
        </w:tc>
        <w:tc>
          <w:tcPr>
            <w:tcW w:w="779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全部议案均审议通过</w:t>
            </w:r>
          </w:p>
        </w:tc>
      </w:tr>
      <w:tr>
        <w:trPr>
          <w:trHeight w:val="560"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决议刊登的指定</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4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hyperlink r:id="rId16">
              <w:r>
                <w:rPr>
                  <w:rFonts w:ascii="宋体"/>
                  <w:sz w:val="21"/>
                </w:rPr>
                <w:t>http://www.sse.com.cn</w:t>
              </w:r>
            </w:hyperlink>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决议刊登的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95" w:hRule="exact"/>
        </w:trPr>
        <w:tc>
          <w:tcPr>
            <w:tcW w:w="9607" w:type="dxa"/>
            <w:gridSpan w:val="4"/>
            <w:tcBorders>
              <w:top w:val="single" w:sz="6" w:space="0" w:color="000000"/>
              <w:left w:val="single" w:sz="12" w:space="0" w:color="000000"/>
              <w:bottom w:val="single" w:sz="12" w:space="0" w:color="000000"/>
              <w:right w:val="single" w:sz="12" w:space="0" w:color="000000"/>
            </w:tcBorders>
            <w:shd w:val="clear" w:color="auto" w:fill="E4E4E4"/>
          </w:tcPr>
          <w:p>
            <w:pPr/>
          </w:p>
        </w:tc>
      </w:tr>
    </w:tbl>
    <w:p>
      <w:pPr>
        <w:spacing w:after="0"/>
        <w:sectPr>
          <w:pgSz w:w="11910" w:h="16840"/>
          <w:pgMar w:header="609" w:footer="761" w:top="1080" w:bottom="960" w:left="1180" w:right="84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811"/>
        <w:gridCol w:w="4468"/>
        <w:gridCol w:w="1344"/>
        <w:gridCol w:w="1984"/>
      </w:tblGrid>
      <w:tr>
        <w:trPr>
          <w:trHeight w:val="293" w:hRule="exact"/>
        </w:trPr>
        <w:tc>
          <w:tcPr>
            <w:tcW w:w="181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446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249"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年年度股东大会</w:t>
            </w:r>
            <w:r>
              <w:rPr>
                <w:rFonts w:ascii="宋体" w:hAnsi="宋体" w:cs="宋体" w:eastAsia="宋体" w:hint="default"/>
                <w:sz w:val="21"/>
                <w:szCs w:val="21"/>
              </w:rPr>
            </w:r>
          </w:p>
        </w:tc>
        <w:tc>
          <w:tcPr>
            <w:tcW w:w="134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98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right="215"/>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739"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779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年年度报告摘要及正文；</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64"/>
                <w:sz w:val="21"/>
                <w:szCs w:val="21"/>
              </w:rPr>
              <w:t> </w:t>
            </w:r>
            <w:r>
              <w:rPr>
                <w:rFonts w:ascii="宋体" w:hAnsi="宋体" w:cs="宋体" w:eastAsia="宋体" w:hint="default"/>
                <w:sz w:val="21"/>
                <w:szCs w:val="21"/>
              </w:rPr>
              <w:t>年董事会年度工作报告；</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64"/>
                <w:sz w:val="21"/>
                <w:szCs w:val="21"/>
              </w:rPr>
              <w:t> </w:t>
            </w:r>
            <w:r>
              <w:rPr>
                <w:rFonts w:ascii="宋体" w:hAnsi="宋体" w:cs="宋体" w:eastAsia="宋体" w:hint="default"/>
                <w:sz w:val="21"/>
                <w:szCs w:val="21"/>
              </w:rPr>
              <w:t>年独立</w:t>
            </w:r>
          </w:p>
          <w:p>
            <w:pPr>
              <w:pStyle w:val="TableParagraph"/>
              <w:spacing w:line="272" w:lineRule="exact" w:before="26"/>
              <w:ind w:left="99" w:right="113"/>
              <w:jc w:val="left"/>
              <w:rPr>
                <w:rFonts w:ascii="宋体" w:hAnsi="宋体" w:cs="宋体" w:eastAsia="宋体" w:hint="default"/>
                <w:sz w:val="21"/>
                <w:szCs w:val="21"/>
              </w:rPr>
            </w:pPr>
            <w:r>
              <w:rPr>
                <w:rFonts w:ascii="宋体" w:hAnsi="宋体" w:cs="宋体" w:eastAsia="宋体" w:hint="default"/>
                <w:sz w:val="21"/>
                <w:szCs w:val="21"/>
              </w:rPr>
              <w:t>董事述职报告；</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年监事会年度工作报告；</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年度财务决算报告；</w:t>
            </w:r>
            <w:r>
              <w:rPr>
                <w:rFonts w:ascii="宋体" w:hAnsi="宋体" w:cs="宋体" w:eastAsia="宋体" w:hint="default"/>
                <w:sz w:val="21"/>
                <w:szCs w:val="21"/>
              </w:rPr>
              <w:t>6</w:t>
            </w:r>
            <w:r>
              <w:rPr>
                <w:rFonts w:ascii="宋体" w:hAnsi="宋体" w:cs="宋体" w:eastAsia="宋体" w:hint="default"/>
                <w:sz w:val="21"/>
                <w:szCs w:val="21"/>
              </w:rPr>
              <w:t>、 关于</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年利润分配和资本公积不转增股本的预案；</w:t>
            </w:r>
            <w:r>
              <w:rPr>
                <w:rFonts w:ascii="宋体" w:hAnsi="宋体" w:cs="宋体" w:eastAsia="宋体" w:hint="default"/>
                <w:sz w:val="21"/>
                <w:szCs w:val="21"/>
              </w:rPr>
              <w:t>7</w:t>
            </w:r>
            <w:r>
              <w:rPr>
                <w:rFonts w:ascii="宋体" w:hAnsi="宋体" w:cs="宋体" w:eastAsia="宋体" w:hint="default"/>
                <w:sz w:val="21"/>
                <w:szCs w:val="21"/>
              </w:rPr>
              <w:t>、关于继聘信永中和会计师</w:t>
            </w:r>
          </w:p>
          <w:p>
            <w:pPr>
              <w:pStyle w:val="TableParagraph"/>
              <w:spacing w:line="247" w:lineRule="exact"/>
              <w:ind w:left="99" w:right="0"/>
              <w:jc w:val="left"/>
              <w:rPr>
                <w:rFonts w:ascii="宋体" w:hAnsi="宋体" w:cs="宋体" w:eastAsia="宋体" w:hint="default"/>
                <w:sz w:val="21"/>
                <w:szCs w:val="21"/>
              </w:rPr>
            </w:pPr>
            <w:r>
              <w:rPr>
                <w:rFonts w:ascii="宋体" w:hAnsi="宋体" w:cs="宋体" w:eastAsia="宋体" w:hint="default"/>
                <w:sz w:val="21"/>
                <w:szCs w:val="21"/>
              </w:rPr>
              <w:t>事务所作为</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年审计机构及支付其</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年审计费用的议案；</w:t>
            </w:r>
            <w:r>
              <w:rPr>
                <w:rFonts w:ascii="宋体" w:hAnsi="宋体" w:cs="宋体" w:eastAsia="宋体" w:hint="default"/>
                <w:sz w:val="21"/>
                <w:szCs w:val="21"/>
              </w:rPr>
              <w:t>8</w:t>
            </w:r>
            <w:r>
              <w:rPr>
                <w:rFonts w:ascii="宋体" w:hAnsi="宋体" w:cs="宋体" w:eastAsia="宋体" w:hint="default"/>
                <w:sz w:val="21"/>
                <w:szCs w:val="21"/>
              </w:rPr>
              <w:t>、关于</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w:t>
            </w:r>
          </w:p>
          <w:p>
            <w:pPr>
              <w:pStyle w:val="TableParagraph"/>
              <w:spacing w:line="272" w:lineRule="exact" w:before="26"/>
              <w:ind w:left="99" w:right="91"/>
              <w:jc w:val="left"/>
              <w:rPr>
                <w:rFonts w:ascii="宋体" w:hAnsi="宋体" w:cs="宋体" w:eastAsia="宋体" w:hint="default"/>
                <w:sz w:val="21"/>
                <w:szCs w:val="21"/>
              </w:rPr>
            </w:pPr>
            <w:r>
              <w:rPr>
                <w:rFonts w:ascii="宋体" w:hAnsi="宋体" w:cs="宋体" w:eastAsia="宋体" w:hint="default"/>
                <w:sz w:val="21"/>
                <w:szCs w:val="21"/>
              </w:rPr>
              <w:t>日常关联交易执行情况以及</w:t>
            </w:r>
            <w:r>
              <w:rPr>
                <w:rFonts w:ascii="宋体" w:hAnsi="宋体" w:cs="宋体" w:eastAsia="宋体" w:hint="default"/>
                <w:spacing w:val="-63"/>
                <w:sz w:val="21"/>
                <w:szCs w:val="21"/>
              </w:rPr>
              <w:t> </w:t>
            </w:r>
            <w:r>
              <w:rPr>
                <w:rFonts w:ascii="宋体" w:hAnsi="宋体" w:cs="宋体" w:eastAsia="宋体" w:hint="default"/>
                <w:sz w:val="21"/>
                <w:szCs w:val="21"/>
              </w:rPr>
              <w:t>2012</w:t>
            </w:r>
            <w:r>
              <w:rPr>
                <w:rFonts w:ascii="宋体" w:hAnsi="宋体" w:cs="宋体" w:eastAsia="宋体" w:hint="default"/>
                <w:spacing w:val="-63"/>
                <w:sz w:val="21"/>
                <w:szCs w:val="21"/>
              </w:rPr>
              <w:t> </w:t>
            </w:r>
            <w:r>
              <w:rPr>
                <w:rFonts w:ascii="宋体" w:hAnsi="宋体" w:cs="宋体" w:eastAsia="宋体" w:hint="default"/>
                <w:sz w:val="21"/>
                <w:szCs w:val="21"/>
              </w:rPr>
              <w:t>年度日常关联交易预计的议案；</w:t>
            </w:r>
            <w:r>
              <w:rPr>
                <w:rFonts w:ascii="宋体" w:hAnsi="宋体" w:cs="宋体" w:eastAsia="宋体" w:hint="default"/>
                <w:sz w:val="21"/>
                <w:szCs w:val="21"/>
              </w:rPr>
              <w:t>9</w:t>
            </w:r>
            <w:r>
              <w:rPr>
                <w:rFonts w:ascii="宋体" w:hAnsi="宋体" w:cs="宋体" w:eastAsia="宋体" w:hint="default"/>
                <w:sz w:val="21"/>
                <w:szCs w:val="21"/>
              </w:rPr>
              <w:t>、关于申请</w:t>
            </w:r>
            <w:r>
              <w:rPr>
                <w:rFonts w:ascii="宋体" w:hAnsi="宋体" w:cs="宋体" w:eastAsia="宋体" w:hint="default"/>
                <w:spacing w:val="-63"/>
                <w:sz w:val="21"/>
                <w:szCs w:val="21"/>
              </w:rPr>
              <w:t> </w:t>
            </w:r>
            <w:r>
              <w:rPr>
                <w:rFonts w:ascii="宋体" w:hAnsi="宋体" w:cs="宋体" w:eastAsia="宋体" w:hint="default"/>
                <w:sz w:val="21"/>
                <w:szCs w:val="21"/>
              </w:rPr>
              <w:t>2012 </w:t>
            </w:r>
            <w:r>
              <w:rPr>
                <w:rFonts w:ascii="宋体" w:hAnsi="宋体" w:cs="宋体" w:eastAsia="宋体" w:hint="default"/>
                <w:sz w:val="21"/>
                <w:szCs w:val="21"/>
              </w:rPr>
              <w:t>年年度综合授信额度及授权下属子公司使用并为其提供担保的议案；</w:t>
            </w:r>
            <w:r>
              <w:rPr>
                <w:rFonts w:ascii="宋体" w:hAnsi="宋体" w:cs="宋体" w:eastAsia="宋体" w:hint="default"/>
                <w:sz w:val="21"/>
                <w:szCs w:val="21"/>
              </w:rPr>
              <w:t>10</w:t>
            </w:r>
            <w:r>
              <w:rPr>
                <w:rFonts w:ascii="宋体" w:hAnsi="宋体" w:cs="宋体" w:eastAsia="宋体" w:hint="default"/>
                <w:sz w:val="21"/>
                <w:szCs w:val="21"/>
              </w:rPr>
              <w:t>、关于变更 </w:t>
            </w:r>
            <w:r>
              <w:rPr>
                <w:rFonts w:ascii="宋体" w:hAnsi="宋体" w:cs="宋体" w:eastAsia="宋体" w:hint="default"/>
                <w:spacing w:val="-4"/>
                <w:sz w:val="21"/>
                <w:szCs w:val="21"/>
              </w:rPr>
              <w:t>营业范围及相应修改公司章程的议案；</w:t>
            </w:r>
            <w:r>
              <w:rPr>
                <w:rFonts w:ascii="宋体" w:hAnsi="宋体" w:cs="宋体" w:eastAsia="宋体" w:hint="default"/>
                <w:spacing w:val="-4"/>
                <w:sz w:val="21"/>
                <w:szCs w:val="21"/>
              </w:rPr>
              <w:t>11</w:t>
            </w:r>
            <w:r>
              <w:rPr>
                <w:rFonts w:ascii="宋体" w:hAnsi="宋体" w:cs="宋体" w:eastAsia="宋体" w:hint="default"/>
                <w:spacing w:val="-4"/>
                <w:sz w:val="21"/>
                <w:szCs w:val="21"/>
              </w:rPr>
              <w:t>、关于</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年非公开发行股票的前次募集 资金使用情况报告；</w:t>
            </w:r>
            <w:r>
              <w:rPr>
                <w:rFonts w:ascii="宋体" w:hAnsi="宋体" w:cs="宋体" w:eastAsia="宋体" w:hint="default"/>
                <w:sz w:val="21"/>
                <w:szCs w:val="21"/>
              </w:rPr>
              <w:t>12</w:t>
            </w:r>
            <w:r>
              <w:rPr>
                <w:rFonts w:ascii="宋体" w:hAnsi="宋体" w:cs="宋体" w:eastAsia="宋体" w:hint="default"/>
                <w:sz w:val="21"/>
                <w:szCs w:val="21"/>
              </w:rPr>
              <w:t>、关于变更部分独立董事的议案；</w:t>
            </w:r>
            <w:r>
              <w:rPr>
                <w:rFonts w:ascii="宋体" w:hAnsi="宋体" w:cs="宋体" w:eastAsia="宋体" w:hint="default"/>
                <w:sz w:val="21"/>
                <w:szCs w:val="21"/>
              </w:rPr>
              <w:t>13</w:t>
            </w:r>
            <w:r>
              <w:rPr>
                <w:rFonts w:ascii="宋体" w:hAnsi="宋体" w:cs="宋体" w:eastAsia="宋体" w:hint="default"/>
                <w:sz w:val="21"/>
                <w:szCs w:val="21"/>
              </w:rPr>
              <w:t>、关于申请继续注册发 行</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亿元信用债的议案；</w:t>
            </w:r>
            <w:r>
              <w:rPr>
                <w:rFonts w:ascii="宋体" w:hAnsi="宋体" w:cs="宋体" w:eastAsia="宋体" w:hint="default"/>
                <w:sz w:val="21"/>
                <w:szCs w:val="21"/>
              </w:rPr>
              <w:t>14</w:t>
            </w:r>
            <w:r>
              <w:rPr>
                <w:rFonts w:ascii="宋体" w:hAnsi="宋体" w:cs="宋体" w:eastAsia="宋体" w:hint="default"/>
                <w:sz w:val="21"/>
                <w:szCs w:val="21"/>
              </w:rPr>
              <w:t>、关于在公司担保总额超过净资产</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z w:val="21"/>
                <w:szCs w:val="21"/>
              </w:rPr>
              <w:t>后，公司为下属 子公司担保的议案</w:t>
            </w:r>
          </w:p>
        </w:tc>
      </w:tr>
      <w:tr>
        <w:trPr>
          <w:trHeight w:val="288"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决议情况</w:t>
            </w:r>
          </w:p>
        </w:tc>
        <w:tc>
          <w:tcPr>
            <w:tcW w:w="779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全部议案均审议通过</w:t>
            </w:r>
          </w:p>
        </w:tc>
      </w:tr>
      <w:tr>
        <w:trPr>
          <w:trHeight w:val="560"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决议刊登的指定</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4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hyperlink r:id="rId16">
              <w:r>
                <w:rPr>
                  <w:rFonts w:ascii="宋体"/>
                  <w:sz w:val="21"/>
                </w:rPr>
                <w:t>http://www.sse.com.cn</w:t>
              </w:r>
            </w:hyperlink>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决议刊登的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215"/>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9607" w:type="dxa"/>
            <w:gridSpan w:val="4"/>
            <w:tcBorders>
              <w:top w:val="single" w:sz="6" w:space="0" w:color="000000"/>
              <w:left w:val="single" w:sz="12" w:space="0" w:color="000000"/>
              <w:bottom w:val="single" w:sz="6" w:space="0" w:color="000000"/>
              <w:right w:val="single" w:sz="12" w:space="0" w:color="000000"/>
            </w:tcBorders>
            <w:shd w:val="clear" w:color="auto" w:fill="E4E4E4"/>
          </w:tcPr>
          <w:p>
            <w:pPr/>
          </w:p>
        </w:tc>
      </w:tr>
      <w:tr>
        <w:trPr>
          <w:trHeight w:val="287"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4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5"/>
              <w:jc w:val="righ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6"/>
                <w:sz w:val="21"/>
                <w:szCs w:val="21"/>
              </w:rPr>
              <w:t> </w:t>
            </w:r>
            <w:r>
              <w:rPr>
                <w:rFonts w:ascii="宋体" w:hAnsi="宋体" w:cs="宋体" w:eastAsia="宋体" w:hint="default"/>
                <w:b/>
                <w:bCs/>
                <w:sz w:val="21"/>
                <w:szCs w:val="21"/>
              </w:rPr>
              <w:t>年第二次临时股东大会</w:t>
            </w:r>
            <w:r>
              <w:rPr>
                <w:rFonts w:ascii="宋体" w:hAnsi="宋体" w:cs="宋体" w:eastAsia="宋体" w:hint="default"/>
                <w:sz w:val="21"/>
                <w:szCs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161"/>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779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关于申请注册并择机发行</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亿元定向债的议案</w:t>
            </w:r>
          </w:p>
        </w:tc>
      </w:tr>
      <w:tr>
        <w:trPr>
          <w:trHeight w:val="287"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决议情况</w:t>
            </w:r>
          </w:p>
        </w:tc>
        <w:tc>
          <w:tcPr>
            <w:tcW w:w="4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全部议案均审议通过</w:t>
            </w:r>
          </w:p>
        </w:tc>
        <w:tc>
          <w:tcPr>
            <w:tcW w:w="134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决议刊登的指定</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4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hyperlink r:id="rId16">
              <w:r>
                <w:rPr>
                  <w:rFonts w:ascii="宋体"/>
                  <w:sz w:val="21"/>
                </w:rPr>
                <w:t>http://www.sse.com.cn</w:t>
              </w:r>
            </w:hyperlink>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决议刊登的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61"/>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9607" w:type="dxa"/>
            <w:gridSpan w:val="4"/>
            <w:tcBorders>
              <w:top w:val="single" w:sz="6" w:space="0" w:color="000000"/>
              <w:left w:val="single" w:sz="12" w:space="0" w:color="000000"/>
              <w:bottom w:val="single" w:sz="6" w:space="0" w:color="000000"/>
              <w:right w:val="single" w:sz="12" w:space="0" w:color="000000"/>
            </w:tcBorders>
            <w:shd w:val="clear" w:color="auto" w:fill="E4E4E4"/>
          </w:tcPr>
          <w:p>
            <w:pPr/>
          </w:p>
        </w:tc>
      </w:tr>
      <w:tr>
        <w:trPr>
          <w:trHeight w:val="287"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4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5"/>
              <w:jc w:val="righ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6"/>
                <w:sz w:val="21"/>
                <w:szCs w:val="21"/>
              </w:rPr>
              <w:t> </w:t>
            </w:r>
            <w:r>
              <w:rPr>
                <w:rFonts w:ascii="宋体" w:hAnsi="宋体" w:cs="宋体" w:eastAsia="宋体" w:hint="default"/>
                <w:b/>
                <w:bCs/>
                <w:sz w:val="21"/>
                <w:szCs w:val="21"/>
              </w:rPr>
              <w:t>年第三次临时股东大会</w:t>
            </w:r>
            <w:r>
              <w:rPr>
                <w:rFonts w:ascii="宋体" w:hAnsi="宋体" w:cs="宋体" w:eastAsia="宋体" w:hint="default"/>
                <w:sz w:val="21"/>
                <w:szCs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61"/>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779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、关于申请注册并择机发行</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亿元中期票据的议案；</w:t>
            </w:r>
            <w:r>
              <w:rPr>
                <w:rFonts w:ascii="宋体" w:hAnsi="宋体" w:cs="宋体" w:eastAsia="宋体" w:hint="default"/>
                <w:sz w:val="21"/>
                <w:szCs w:val="21"/>
              </w:rPr>
              <w:t>2</w:t>
            </w:r>
            <w:r>
              <w:rPr>
                <w:rFonts w:ascii="宋体" w:hAnsi="宋体" w:cs="宋体" w:eastAsia="宋体" w:hint="default"/>
                <w:sz w:val="21"/>
                <w:szCs w:val="21"/>
              </w:rPr>
              <w:t>、关于修改公司章程的议案</w:t>
            </w:r>
          </w:p>
        </w:tc>
      </w:tr>
      <w:tr>
        <w:trPr>
          <w:trHeight w:val="287"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决议情况</w:t>
            </w:r>
          </w:p>
        </w:tc>
        <w:tc>
          <w:tcPr>
            <w:tcW w:w="779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全部议案均审议通过</w:t>
            </w:r>
          </w:p>
        </w:tc>
      </w:tr>
      <w:tr>
        <w:trPr>
          <w:trHeight w:val="560"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决议刊登的指定</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4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hyperlink r:id="rId16">
              <w:r>
                <w:rPr>
                  <w:rFonts w:ascii="宋体"/>
                  <w:sz w:val="21"/>
                </w:rPr>
                <w:t>http://www.sse.com.cn</w:t>
              </w:r>
            </w:hyperlink>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决议刊登的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61"/>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9607" w:type="dxa"/>
            <w:gridSpan w:val="4"/>
            <w:tcBorders>
              <w:top w:val="single" w:sz="6" w:space="0" w:color="000000"/>
              <w:left w:val="single" w:sz="12" w:space="0" w:color="000000"/>
              <w:bottom w:val="single" w:sz="6" w:space="0" w:color="000000"/>
              <w:right w:val="single" w:sz="12" w:space="0" w:color="000000"/>
            </w:tcBorders>
            <w:shd w:val="clear" w:color="auto" w:fill="E4E4E4"/>
          </w:tcPr>
          <w:p>
            <w:pPr/>
          </w:p>
        </w:tc>
      </w:tr>
      <w:tr>
        <w:trPr>
          <w:trHeight w:val="288"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4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5"/>
              <w:jc w:val="righ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6"/>
                <w:sz w:val="21"/>
                <w:szCs w:val="21"/>
              </w:rPr>
              <w:t> </w:t>
            </w:r>
            <w:r>
              <w:rPr>
                <w:rFonts w:ascii="宋体" w:hAnsi="宋体" w:cs="宋体" w:eastAsia="宋体" w:hint="default"/>
                <w:b/>
                <w:bCs/>
                <w:sz w:val="21"/>
                <w:szCs w:val="21"/>
              </w:rPr>
              <w:t>年第四次临时股东大会</w:t>
            </w:r>
            <w:r>
              <w:rPr>
                <w:rFonts w:ascii="宋体" w:hAnsi="宋体" w:cs="宋体" w:eastAsia="宋体" w:hint="default"/>
                <w:sz w:val="21"/>
                <w:szCs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98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832"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9"/>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779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、关于聘请信永中和会计师事务所为公司</w:t>
            </w:r>
            <w:r>
              <w:rPr>
                <w:rFonts w:ascii="宋体" w:hAnsi="宋体" w:cs="宋体" w:eastAsia="宋体" w:hint="default"/>
                <w:spacing w:val="-64"/>
                <w:sz w:val="21"/>
                <w:szCs w:val="21"/>
              </w:rPr>
              <w:t> </w:t>
            </w:r>
            <w:r>
              <w:rPr>
                <w:rFonts w:ascii="宋体" w:hAnsi="宋体" w:cs="宋体" w:eastAsia="宋体" w:hint="default"/>
                <w:sz w:val="21"/>
                <w:szCs w:val="21"/>
              </w:rPr>
              <w:t>2012</w:t>
            </w:r>
            <w:r>
              <w:rPr>
                <w:rFonts w:ascii="宋体" w:hAnsi="宋体" w:cs="宋体" w:eastAsia="宋体" w:hint="default"/>
                <w:spacing w:val="-65"/>
                <w:sz w:val="21"/>
                <w:szCs w:val="21"/>
              </w:rPr>
              <w:t> </w:t>
            </w:r>
            <w:r>
              <w:rPr>
                <w:rFonts w:ascii="宋体" w:hAnsi="宋体" w:cs="宋体" w:eastAsia="宋体" w:hint="default"/>
                <w:spacing w:val="-4"/>
                <w:sz w:val="21"/>
                <w:szCs w:val="21"/>
              </w:rPr>
              <w:t>年度内控审计机构的议案；</w:t>
            </w:r>
            <w:r>
              <w:rPr>
                <w:rFonts w:ascii="宋体" w:hAnsi="宋体" w:cs="宋体" w:eastAsia="宋体" w:hint="default"/>
                <w:spacing w:val="-4"/>
                <w:sz w:val="21"/>
                <w:szCs w:val="21"/>
              </w:rPr>
              <w:t>2</w:t>
            </w:r>
            <w:r>
              <w:rPr>
                <w:rFonts w:ascii="宋体" w:hAnsi="宋体" w:cs="宋体" w:eastAsia="宋体" w:hint="default"/>
                <w:spacing w:val="-4"/>
                <w:sz w:val="21"/>
                <w:szCs w:val="21"/>
              </w:rPr>
              <w:t>、关于</w:t>
            </w:r>
          </w:p>
          <w:p>
            <w:pPr>
              <w:pStyle w:val="TableParagraph"/>
              <w:spacing w:line="272" w:lineRule="exact" w:before="26"/>
              <w:ind w:left="99" w:right="94"/>
              <w:jc w:val="left"/>
              <w:rPr>
                <w:rFonts w:ascii="宋体" w:hAnsi="宋体" w:cs="宋体" w:eastAsia="宋体" w:hint="default"/>
                <w:sz w:val="21"/>
                <w:szCs w:val="21"/>
              </w:rPr>
            </w:pPr>
            <w:r>
              <w:rPr>
                <w:rFonts w:ascii="宋体" w:hAnsi="宋体" w:cs="宋体" w:eastAsia="宋体" w:hint="default"/>
                <w:sz w:val="21"/>
                <w:szCs w:val="21"/>
              </w:rPr>
              <w:t>向工商银行和华夏银行申请综合授信额度及授权下属控参股公司使用并为其提供担</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保的议案</w:t>
            </w:r>
          </w:p>
        </w:tc>
      </w:tr>
      <w:tr>
        <w:trPr>
          <w:trHeight w:val="288"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决议情况</w:t>
            </w:r>
          </w:p>
        </w:tc>
        <w:tc>
          <w:tcPr>
            <w:tcW w:w="779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全部议案均审议通过</w:t>
            </w:r>
          </w:p>
        </w:tc>
      </w:tr>
      <w:tr>
        <w:trPr>
          <w:trHeight w:val="567" w:hRule="exact"/>
        </w:trPr>
        <w:tc>
          <w:tcPr>
            <w:tcW w:w="1811" w:type="dxa"/>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决议刊登的指定</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4468"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hyperlink r:id="rId16">
              <w:r>
                <w:rPr>
                  <w:rFonts w:ascii="宋体"/>
                  <w:sz w:val="21"/>
                </w:rPr>
                <w:t>http://www.sse.com.cn</w:t>
              </w:r>
            </w:hyperlink>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决议刊登的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984"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right="109"/>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line="240" w:lineRule="auto" w:before="10"/>
        <w:rPr>
          <w:rFonts w:ascii="黑体" w:hAnsi="黑体" w:cs="黑体" w:eastAsia="黑体" w:hint="default"/>
          <w:sz w:val="23"/>
          <w:szCs w:val="23"/>
        </w:rPr>
      </w:pPr>
    </w:p>
    <w:p>
      <w:pPr>
        <w:pStyle w:val="Heading2"/>
        <w:spacing w:line="240" w:lineRule="auto" w:before="13"/>
        <w:ind w:right="412"/>
        <w:jc w:val="left"/>
      </w:pPr>
      <w:r>
        <w:rPr/>
        <w:t>三、董事履行职责情况</w:t>
      </w:r>
    </w:p>
    <w:p>
      <w:pPr>
        <w:pStyle w:val="Heading3"/>
        <w:spacing w:line="240" w:lineRule="auto" w:before="194"/>
        <w:ind w:right="412"/>
        <w:jc w:val="left"/>
        <w:rPr>
          <w:b w:val="0"/>
          <w:bCs w:val="0"/>
        </w:rPr>
      </w:pPr>
      <w:r>
        <w:rPr>
          <w:rFonts w:ascii="宋体" w:hAnsi="宋体" w:cs="宋体" w:eastAsia="宋体" w:hint="default"/>
        </w:rPr>
        <w:t>(</w:t>
      </w:r>
      <w:r>
        <w:rPr/>
        <w:t>一</w:t>
      </w:r>
      <w:r>
        <w:rPr>
          <w:rFonts w:ascii="宋体" w:hAnsi="宋体" w:cs="宋体" w:eastAsia="宋体" w:hint="default"/>
        </w:rPr>
        <w:t>)</w:t>
      </w:r>
      <w:r>
        <w:rPr/>
        <w:t>董事参加董事会和股东大会的情况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1047"/>
        <w:gridCol w:w="763"/>
        <w:gridCol w:w="1134"/>
        <w:gridCol w:w="851"/>
        <w:gridCol w:w="1134"/>
        <w:gridCol w:w="850"/>
        <w:gridCol w:w="709"/>
        <w:gridCol w:w="1559"/>
        <w:gridCol w:w="1701"/>
      </w:tblGrid>
      <w:tr>
        <w:trPr>
          <w:trHeight w:val="256" w:hRule="exact"/>
        </w:trPr>
        <w:tc>
          <w:tcPr>
            <w:tcW w:w="1047" w:type="dxa"/>
            <w:vMerge w:val="restart"/>
            <w:tcBorders>
              <w:top w:val="single" w:sz="12" w:space="0" w:color="000000"/>
              <w:left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b/>
                <w:bCs/>
                <w:sz w:val="18"/>
                <w:szCs w:val="18"/>
              </w:rPr>
              <w:t>董事姓名</w:t>
            </w:r>
            <w:r>
              <w:rPr>
                <w:rFonts w:ascii="宋体" w:hAnsi="宋体" w:cs="宋体" w:eastAsia="宋体" w:hint="default"/>
                <w:sz w:val="18"/>
                <w:szCs w:val="18"/>
              </w:rPr>
            </w:r>
          </w:p>
        </w:tc>
        <w:tc>
          <w:tcPr>
            <w:tcW w:w="763" w:type="dxa"/>
            <w:vMerge w:val="restart"/>
            <w:tcBorders>
              <w:top w:val="single" w:sz="12" w:space="0" w:color="000000"/>
              <w:left w:val="single" w:sz="6" w:space="0" w:color="000000"/>
              <w:right w:val="single" w:sz="6" w:space="0" w:color="000000"/>
            </w:tcBorders>
          </w:tcPr>
          <w:p>
            <w:pPr>
              <w:pStyle w:val="TableParagraph"/>
              <w:spacing w:line="232" w:lineRule="exact" w:before="119"/>
              <w:ind w:left="102" w:right="101"/>
              <w:jc w:val="left"/>
              <w:rPr>
                <w:rFonts w:ascii="宋体" w:hAnsi="宋体" w:cs="宋体" w:eastAsia="宋体" w:hint="default"/>
                <w:sz w:val="18"/>
                <w:szCs w:val="18"/>
              </w:rPr>
            </w:pPr>
            <w:r>
              <w:rPr>
                <w:rFonts w:ascii="宋体" w:hAnsi="宋体" w:cs="宋体" w:eastAsia="宋体" w:hint="default"/>
                <w:b/>
                <w:bCs/>
                <w:sz w:val="18"/>
                <w:szCs w:val="18"/>
              </w:rPr>
              <w:t>是否独</w:t>
            </w:r>
            <w:r>
              <w:rPr>
                <w:rFonts w:ascii="宋体" w:hAnsi="宋体" w:cs="宋体" w:eastAsia="宋体" w:hint="default"/>
                <w:b/>
                <w:bCs/>
                <w:spacing w:val="1"/>
                <w:w w:val="99"/>
                <w:sz w:val="18"/>
                <w:szCs w:val="18"/>
              </w:rPr>
              <w:t> </w:t>
            </w:r>
            <w:r>
              <w:rPr>
                <w:rFonts w:ascii="宋体" w:hAnsi="宋体" w:cs="宋体" w:eastAsia="宋体" w:hint="default"/>
                <w:b/>
                <w:bCs/>
                <w:sz w:val="18"/>
                <w:szCs w:val="18"/>
              </w:rPr>
              <w:t>立董事</w:t>
            </w:r>
            <w:r>
              <w:rPr>
                <w:rFonts w:ascii="宋体" w:hAnsi="宋体" w:cs="宋体" w:eastAsia="宋体" w:hint="default"/>
                <w:sz w:val="18"/>
                <w:szCs w:val="18"/>
              </w:rPr>
            </w:r>
          </w:p>
        </w:tc>
        <w:tc>
          <w:tcPr>
            <w:tcW w:w="6237" w:type="dxa"/>
            <w:gridSpan w:val="6"/>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参加董事会情况</w:t>
            </w:r>
            <w:r>
              <w:rPr>
                <w:rFonts w:ascii="宋体" w:hAnsi="宋体" w:cs="宋体" w:eastAsia="宋体" w:hint="default"/>
                <w:sz w:val="18"/>
                <w:szCs w:val="18"/>
              </w:rPr>
            </w:r>
          </w:p>
        </w:tc>
        <w:tc>
          <w:tcPr>
            <w:tcW w:w="1701"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参加股东大会情况</w:t>
            </w:r>
            <w:r>
              <w:rPr>
                <w:rFonts w:ascii="宋体" w:hAnsi="宋体" w:cs="宋体" w:eastAsia="宋体" w:hint="default"/>
                <w:sz w:val="18"/>
                <w:szCs w:val="18"/>
              </w:rPr>
            </w:r>
          </w:p>
        </w:tc>
      </w:tr>
      <w:tr>
        <w:trPr>
          <w:trHeight w:val="481" w:hRule="exact"/>
        </w:trPr>
        <w:tc>
          <w:tcPr>
            <w:tcW w:w="1047" w:type="dxa"/>
            <w:vMerge/>
            <w:tcBorders>
              <w:left w:val="single" w:sz="12" w:space="0" w:color="000000"/>
              <w:bottom w:val="single" w:sz="6" w:space="0" w:color="000000"/>
              <w:right w:val="single" w:sz="6" w:space="0" w:color="000000"/>
            </w:tcBorders>
          </w:tcPr>
          <w:p>
            <w:pPr/>
          </w:p>
        </w:tc>
        <w:tc>
          <w:tcPr>
            <w:tcW w:w="763"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本年应参加</w:t>
            </w:r>
            <w:r>
              <w:rPr>
                <w:rFonts w:ascii="宋体" w:hAnsi="宋体" w:cs="宋体" w:eastAsia="宋体" w:hint="default"/>
                <w:sz w:val="18"/>
                <w:szCs w:val="18"/>
              </w:rPr>
            </w:r>
          </w:p>
          <w:p>
            <w:pPr>
              <w:pStyle w:val="TableParagraph"/>
              <w:spacing w:line="235"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董事会次数</w:t>
            </w:r>
            <w:r>
              <w:rPr>
                <w:rFonts w:ascii="宋体" w:hAnsi="宋体" w:cs="宋体" w:eastAsia="宋体" w:hint="default"/>
                <w:sz w:val="18"/>
                <w:szCs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亲自出</w:t>
            </w:r>
            <w:r>
              <w:rPr>
                <w:rFonts w:ascii="宋体" w:hAnsi="宋体" w:cs="宋体" w:eastAsia="宋体" w:hint="default"/>
                <w:sz w:val="18"/>
                <w:szCs w:val="18"/>
              </w:rPr>
            </w:r>
          </w:p>
          <w:p>
            <w:pPr>
              <w:pStyle w:val="TableParagraph"/>
              <w:spacing w:line="235"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席次数</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6" w:right="0" w:hanging="90"/>
              <w:jc w:val="left"/>
              <w:rPr>
                <w:rFonts w:ascii="宋体" w:hAnsi="宋体" w:cs="宋体" w:eastAsia="宋体" w:hint="default"/>
                <w:sz w:val="18"/>
                <w:szCs w:val="18"/>
              </w:rPr>
            </w:pPr>
            <w:r>
              <w:rPr>
                <w:rFonts w:ascii="宋体" w:hAnsi="宋体" w:cs="宋体" w:eastAsia="宋体" w:hint="default"/>
                <w:b/>
                <w:bCs/>
                <w:sz w:val="18"/>
                <w:szCs w:val="18"/>
              </w:rPr>
              <w:t>以通讯方式</w:t>
            </w:r>
            <w:r>
              <w:rPr>
                <w:rFonts w:ascii="宋体" w:hAnsi="宋体" w:cs="宋体" w:eastAsia="宋体" w:hint="default"/>
                <w:sz w:val="18"/>
                <w:szCs w:val="18"/>
              </w:rPr>
            </w:r>
          </w:p>
          <w:p>
            <w:pPr>
              <w:pStyle w:val="TableParagraph"/>
              <w:spacing w:line="235" w:lineRule="exact"/>
              <w:ind w:left="196" w:right="0"/>
              <w:jc w:val="left"/>
              <w:rPr>
                <w:rFonts w:ascii="宋体" w:hAnsi="宋体" w:cs="宋体" w:eastAsia="宋体" w:hint="default"/>
                <w:sz w:val="18"/>
                <w:szCs w:val="18"/>
              </w:rPr>
            </w:pPr>
            <w:r>
              <w:rPr>
                <w:rFonts w:ascii="宋体" w:hAnsi="宋体" w:cs="宋体" w:eastAsia="宋体" w:hint="default"/>
                <w:b/>
                <w:bCs/>
                <w:sz w:val="18"/>
                <w:szCs w:val="18"/>
              </w:rPr>
              <w:t>参加次数</w:t>
            </w:r>
            <w:r>
              <w:rPr>
                <w:rFonts w:ascii="宋体" w:hAnsi="宋体" w:cs="宋体" w:eastAsia="宋体" w:hint="default"/>
                <w:sz w:val="18"/>
                <w:szCs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委托出</w:t>
            </w:r>
            <w:r>
              <w:rPr>
                <w:rFonts w:ascii="宋体" w:hAnsi="宋体" w:cs="宋体" w:eastAsia="宋体" w:hint="default"/>
                <w:sz w:val="18"/>
                <w:szCs w:val="18"/>
              </w:rPr>
            </w:r>
          </w:p>
          <w:p>
            <w:pPr>
              <w:pStyle w:val="TableParagraph"/>
              <w:spacing w:line="235"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席次数</w:t>
            </w:r>
            <w:r>
              <w:rPr>
                <w:rFonts w:ascii="宋体" w:hAnsi="宋体" w:cs="宋体" w:eastAsia="宋体"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6" w:right="0"/>
              <w:jc w:val="left"/>
              <w:rPr>
                <w:rFonts w:ascii="宋体" w:hAnsi="宋体" w:cs="宋体" w:eastAsia="宋体" w:hint="default"/>
                <w:sz w:val="18"/>
                <w:szCs w:val="18"/>
              </w:rPr>
            </w:pPr>
            <w:r>
              <w:rPr>
                <w:rFonts w:ascii="宋体" w:hAnsi="宋体" w:cs="宋体" w:eastAsia="宋体" w:hint="default"/>
                <w:b/>
                <w:bCs/>
                <w:sz w:val="18"/>
                <w:szCs w:val="18"/>
              </w:rPr>
              <w:t>缺席</w:t>
            </w:r>
            <w:r>
              <w:rPr>
                <w:rFonts w:ascii="宋体" w:hAnsi="宋体" w:cs="宋体" w:eastAsia="宋体" w:hint="default"/>
                <w:sz w:val="18"/>
                <w:szCs w:val="18"/>
              </w:rPr>
            </w:r>
          </w:p>
          <w:p>
            <w:pPr>
              <w:pStyle w:val="TableParagraph"/>
              <w:spacing w:line="235" w:lineRule="exact"/>
              <w:ind w:left="166" w:right="0"/>
              <w:jc w:val="left"/>
              <w:rPr>
                <w:rFonts w:ascii="宋体" w:hAnsi="宋体" w:cs="宋体" w:eastAsia="宋体" w:hint="default"/>
                <w:sz w:val="18"/>
                <w:szCs w:val="18"/>
              </w:rPr>
            </w:pPr>
            <w:r>
              <w:rPr>
                <w:rFonts w:ascii="宋体" w:hAnsi="宋体" w:cs="宋体" w:eastAsia="宋体" w:hint="default"/>
                <w:b/>
                <w:bCs/>
                <w:sz w:val="18"/>
                <w:szCs w:val="18"/>
              </w:rPr>
              <w:t>次数</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0" w:right="0" w:hanging="92"/>
              <w:jc w:val="left"/>
              <w:rPr>
                <w:rFonts w:ascii="宋体" w:hAnsi="宋体" w:cs="宋体" w:eastAsia="宋体" w:hint="default"/>
                <w:sz w:val="18"/>
                <w:szCs w:val="18"/>
              </w:rPr>
            </w:pPr>
            <w:r>
              <w:rPr>
                <w:rFonts w:ascii="宋体" w:hAnsi="宋体" w:cs="宋体" w:eastAsia="宋体" w:hint="default"/>
                <w:b/>
                <w:bCs/>
                <w:sz w:val="18"/>
                <w:szCs w:val="18"/>
              </w:rPr>
              <w:t>是否连续两次未</w:t>
            </w:r>
            <w:r>
              <w:rPr>
                <w:rFonts w:ascii="宋体" w:hAnsi="宋体" w:cs="宋体" w:eastAsia="宋体" w:hint="default"/>
                <w:sz w:val="18"/>
                <w:szCs w:val="18"/>
              </w:rPr>
            </w:r>
          </w:p>
          <w:p>
            <w:pPr>
              <w:pStyle w:val="TableParagraph"/>
              <w:spacing w:line="235" w:lineRule="exact"/>
              <w:ind w:left="230" w:right="0"/>
              <w:jc w:val="left"/>
              <w:rPr>
                <w:rFonts w:ascii="宋体" w:hAnsi="宋体" w:cs="宋体" w:eastAsia="宋体" w:hint="default"/>
                <w:sz w:val="18"/>
                <w:szCs w:val="18"/>
              </w:rPr>
            </w:pPr>
            <w:r>
              <w:rPr>
                <w:rFonts w:ascii="宋体" w:hAnsi="宋体" w:cs="宋体" w:eastAsia="宋体" w:hint="default"/>
                <w:b/>
                <w:bCs/>
                <w:sz w:val="18"/>
                <w:szCs w:val="18"/>
              </w:rPr>
              <w:t>亲自参加会议</w:t>
            </w:r>
            <w:r>
              <w:rPr>
                <w:rFonts w:ascii="宋体" w:hAnsi="宋体" w:cs="宋体" w:eastAsia="宋体" w:hint="default"/>
                <w:sz w:val="18"/>
                <w:szCs w:val="18"/>
              </w:rPr>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出席股东大会的次</w:t>
            </w:r>
            <w:r>
              <w:rPr>
                <w:rFonts w:ascii="宋体" w:hAnsi="宋体" w:cs="宋体" w:eastAsia="宋体" w:hint="default"/>
                <w:sz w:val="18"/>
                <w:szCs w:val="18"/>
              </w:rPr>
            </w:r>
          </w:p>
          <w:p>
            <w:pPr>
              <w:pStyle w:val="TableParagraph"/>
              <w:spacing w:line="235" w:lineRule="exact"/>
              <w:ind w:left="6" w:right="0"/>
              <w:jc w:val="center"/>
              <w:rPr>
                <w:rFonts w:ascii="宋体" w:hAnsi="宋体" w:cs="宋体" w:eastAsia="宋体" w:hint="default"/>
                <w:sz w:val="18"/>
                <w:szCs w:val="18"/>
              </w:rPr>
            </w:pPr>
            <w:r>
              <w:rPr>
                <w:rFonts w:ascii="宋体" w:hAnsi="宋体" w:cs="宋体" w:eastAsia="宋体" w:hint="default"/>
                <w:b/>
                <w:bCs/>
                <w:w w:val="99"/>
                <w:sz w:val="18"/>
                <w:szCs w:val="18"/>
              </w:rPr>
              <w:t>数</w:t>
            </w:r>
            <w:r>
              <w:rPr>
                <w:rFonts w:ascii="宋体" w:hAnsi="宋体" w:cs="宋体" w:eastAsia="宋体" w:hint="default"/>
                <w:sz w:val="18"/>
                <w:szCs w:val="18"/>
              </w:rPr>
            </w:r>
          </w:p>
        </w:tc>
      </w:tr>
      <w:tr>
        <w:trPr>
          <w:trHeight w:val="316"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荣泳霖</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5</w:t>
            </w:r>
          </w:p>
        </w:tc>
      </w:tr>
      <w:tr>
        <w:trPr>
          <w:trHeight w:val="327"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陆致成</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1</w:t>
            </w:r>
          </w:p>
        </w:tc>
      </w:tr>
      <w:tr>
        <w:trPr>
          <w:trHeight w:val="32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马二恩</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r>
      <w:tr>
        <w:trPr>
          <w:trHeight w:val="326"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周立业</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0</w:t>
            </w:r>
          </w:p>
        </w:tc>
      </w:tr>
      <w:tr>
        <w:trPr>
          <w:trHeight w:val="306"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程凤朝</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9</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r>
    </w:tbl>
    <w:p>
      <w:pPr>
        <w:spacing w:after="0" w:line="207" w:lineRule="exact"/>
        <w:jc w:val="left"/>
        <w:rPr>
          <w:rFonts w:ascii="宋体" w:hAnsi="宋体" w:cs="宋体" w:eastAsia="宋体" w:hint="default"/>
          <w:sz w:val="18"/>
          <w:szCs w:val="18"/>
        </w:rPr>
        <w:sectPr>
          <w:headerReference w:type="default" r:id="rId28"/>
          <w:pgSz w:w="11910" w:h="16840"/>
          <w:pgMar w:header="609" w:footer="761" w:top="1080" w:bottom="960" w:left="1180" w:right="70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1047"/>
        <w:gridCol w:w="763"/>
        <w:gridCol w:w="1134"/>
        <w:gridCol w:w="851"/>
        <w:gridCol w:w="1134"/>
        <w:gridCol w:w="850"/>
        <w:gridCol w:w="709"/>
        <w:gridCol w:w="1559"/>
        <w:gridCol w:w="1701"/>
      </w:tblGrid>
      <w:tr>
        <w:trPr>
          <w:trHeight w:val="255" w:hRule="exact"/>
        </w:trPr>
        <w:tc>
          <w:tcPr>
            <w:tcW w:w="1047" w:type="dxa"/>
            <w:vMerge w:val="restart"/>
            <w:tcBorders>
              <w:top w:val="single" w:sz="12" w:space="0" w:color="000000"/>
              <w:left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b/>
                <w:bCs/>
                <w:sz w:val="18"/>
                <w:szCs w:val="18"/>
              </w:rPr>
              <w:t>董事姓名</w:t>
            </w:r>
            <w:r>
              <w:rPr>
                <w:rFonts w:ascii="宋体" w:hAnsi="宋体" w:cs="宋体" w:eastAsia="宋体" w:hint="default"/>
                <w:sz w:val="18"/>
                <w:szCs w:val="18"/>
              </w:rPr>
            </w:r>
          </w:p>
        </w:tc>
        <w:tc>
          <w:tcPr>
            <w:tcW w:w="763" w:type="dxa"/>
            <w:vMerge w:val="restart"/>
            <w:tcBorders>
              <w:top w:val="single" w:sz="12" w:space="0" w:color="000000"/>
              <w:left w:val="single" w:sz="6" w:space="0" w:color="000000"/>
              <w:right w:val="single" w:sz="6" w:space="0" w:color="000000"/>
            </w:tcBorders>
          </w:tcPr>
          <w:p>
            <w:pPr>
              <w:pStyle w:val="TableParagraph"/>
              <w:spacing w:line="240" w:lineRule="auto" w:before="93"/>
              <w:ind w:left="102" w:right="101"/>
              <w:jc w:val="left"/>
              <w:rPr>
                <w:rFonts w:ascii="宋体" w:hAnsi="宋体" w:cs="宋体" w:eastAsia="宋体" w:hint="default"/>
                <w:sz w:val="18"/>
                <w:szCs w:val="18"/>
              </w:rPr>
            </w:pPr>
            <w:r>
              <w:rPr>
                <w:rFonts w:ascii="宋体" w:hAnsi="宋体" w:cs="宋体" w:eastAsia="宋体" w:hint="default"/>
                <w:b/>
                <w:bCs/>
                <w:sz w:val="18"/>
                <w:szCs w:val="18"/>
              </w:rPr>
              <w:t>是否独</w:t>
            </w:r>
            <w:r>
              <w:rPr>
                <w:rFonts w:ascii="宋体" w:hAnsi="宋体" w:cs="宋体" w:eastAsia="宋体" w:hint="default"/>
                <w:b/>
                <w:bCs/>
                <w:spacing w:val="1"/>
                <w:w w:val="99"/>
                <w:sz w:val="18"/>
                <w:szCs w:val="18"/>
              </w:rPr>
              <w:t> </w:t>
            </w:r>
            <w:r>
              <w:rPr>
                <w:rFonts w:ascii="宋体" w:hAnsi="宋体" w:cs="宋体" w:eastAsia="宋体" w:hint="default"/>
                <w:b/>
                <w:bCs/>
                <w:sz w:val="18"/>
                <w:szCs w:val="18"/>
              </w:rPr>
              <w:t>立董事</w:t>
            </w:r>
            <w:r>
              <w:rPr>
                <w:rFonts w:ascii="宋体" w:hAnsi="宋体" w:cs="宋体" w:eastAsia="宋体" w:hint="default"/>
                <w:sz w:val="18"/>
                <w:szCs w:val="18"/>
              </w:rPr>
            </w:r>
          </w:p>
        </w:tc>
        <w:tc>
          <w:tcPr>
            <w:tcW w:w="6237" w:type="dxa"/>
            <w:gridSpan w:val="6"/>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参加董事会情况</w:t>
            </w:r>
            <w:r>
              <w:rPr>
                <w:rFonts w:ascii="宋体" w:hAnsi="宋体" w:cs="宋体" w:eastAsia="宋体" w:hint="default"/>
                <w:sz w:val="18"/>
                <w:szCs w:val="18"/>
              </w:rPr>
            </w:r>
          </w:p>
        </w:tc>
        <w:tc>
          <w:tcPr>
            <w:tcW w:w="1701"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参加股东大会情况</w:t>
            </w:r>
            <w:r>
              <w:rPr>
                <w:rFonts w:ascii="宋体" w:hAnsi="宋体" w:cs="宋体" w:eastAsia="宋体" w:hint="default"/>
                <w:sz w:val="18"/>
                <w:szCs w:val="18"/>
              </w:rPr>
            </w:r>
          </w:p>
        </w:tc>
      </w:tr>
      <w:tr>
        <w:trPr>
          <w:trHeight w:val="482" w:hRule="exact"/>
        </w:trPr>
        <w:tc>
          <w:tcPr>
            <w:tcW w:w="1047" w:type="dxa"/>
            <w:vMerge/>
            <w:tcBorders>
              <w:left w:val="single" w:sz="12" w:space="0" w:color="000000"/>
              <w:bottom w:val="single" w:sz="6" w:space="0" w:color="000000"/>
              <w:right w:val="single" w:sz="6" w:space="0" w:color="000000"/>
            </w:tcBorders>
          </w:tcPr>
          <w:p>
            <w:pPr/>
          </w:p>
        </w:tc>
        <w:tc>
          <w:tcPr>
            <w:tcW w:w="763"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本年应参加</w:t>
            </w:r>
            <w:r>
              <w:rPr>
                <w:rFonts w:ascii="宋体" w:hAnsi="宋体" w:cs="宋体" w:eastAsia="宋体" w:hint="default"/>
                <w:sz w:val="18"/>
                <w:szCs w:val="18"/>
              </w:rPr>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董事会次数</w:t>
            </w:r>
            <w:r>
              <w:rPr>
                <w:rFonts w:ascii="宋体" w:hAnsi="宋体" w:cs="宋体" w:eastAsia="宋体" w:hint="default"/>
                <w:sz w:val="18"/>
                <w:szCs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亲自出</w:t>
            </w:r>
            <w:r>
              <w:rPr>
                <w:rFonts w:ascii="宋体" w:hAnsi="宋体" w:cs="宋体" w:eastAsia="宋体" w:hint="default"/>
                <w:sz w:val="18"/>
                <w:szCs w:val="18"/>
              </w:rPr>
            </w:r>
          </w:p>
          <w:p>
            <w:pPr>
              <w:pStyle w:val="TableParagraph"/>
              <w:spacing w:line="234"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席次数</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6" w:right="0" w:hanging="90"/>
              <w:jc w:val="left"/>
              <w:rPr>
                <w:rFonts w:ascii="宋体" w:hAnsi="宋体" w:cs="宋体" w:eastAsia="宋体" w:hint="default"/>
                <w:sz w:val="18"/>
                <w:szCs w:val="18"/>
              </w:rPr>
            </w:pPr>
            <w:r>
              <w:rPr>
                <w:rFonts w:ascii="宋体" w:hAnsi="宋体" w:cs="宋体" w:eastAsia="宋体" w:hint="default"/>
                <w:b/>
                <w:bCs/>
                <w:sz w:val="18"/>
                <w:szCs w:val="18"/>
              </w:rPr>
              <w:t>以通讯方式</w:t>
            </w:r>
            <w:r>
              <w:rPr>
                <w:rFonts w:ascii="宋体" w:hAnsi="宋体" w:cs="宋体" w:eastAsia="宋体" w:hint="default"/>
                <w:sz w:val="18"/>
                <w:szCs w:val="18"/>
              </w:rPr>
            </w:r>
          </w:p>
          <w:p>
            <w:pPr>
              <w:pStyle w:val="TableParagraph"/>
              <w:spacing w:line="234" w:lineRule="exact"/>
              <w:ind w:left="196" w:right="0"/>
              <w:jc w:val="left"/>
              <w:rPr>
                <w:rFonts w:ascii="宋体" w:hAnsi="宋体" w:cs="宋体" w:eastAsia="宋体" w:hint="default"/>
                <w:sz w:val="18"/>
                <w:szCs w:val="18"/>
              </w:rPr>
            </w:pPr>
            <w:r>
              <w:rPr>
                <w:rFonts w:ascii="宋体" w:hAnsi="宋体" w:cs="宋体" w:eastAsia="宋体" w:hint="default"/>
                <w:b/>
                <w:bCs/>
                <w:sz w:val="18"/>
                <w:szCs w:val="18"/>
              </w:rPr>
              <w:t>参加次数</w:t>
            </w:r>
            <w:r>
              <w:rPr>
                <w:rFonts w:ascii="宋体" w:hAnsi="宋体" w:cs="宋体" w:eastAsia="宋体" w:hint="default"/>
                <w:sz w:val="18"/>
                <w:szCs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委托出</w:t>
            </w:r>
            <w:r>
              <w:rPr>
                <w:rFonts w:ascii="宋体" w:hAnsi="宋体" w:cs="宋体" w:eastAsia="宋体" w:hint="default"/>
                <w:sz w:val="18"/>
                <w:szCs w:val="18"/>
              </w:rPr>
            </w:r>
          </w:p>
          <w:p>
            <w:pPr>
              <w:pStyle w:val="TableParagraph"/>
              <w:spacing w:line="234"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席次数</w:t>
            </w:r>
            <w:r>
              <w:rPr>
                <w:rFonts w:ascii="宋体" w:hAnsi="宋体" w:cs="宋体" w:eastAsia="宋体" w:hint="default"/>
                <w:sz w:val="18"/>
                <w:szCs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6" w:right="0"/>
              <w:jc w:val="left"/>
              <w:rPr>
                <w:rFonts w:ascii="宋体" w:hAnsi="宋体" w:cs="宋体" w:eastAsia="宋体" w:hint="default"/>
                <w:sz w:val="18"/>
                <w:szCs w:val="18"/>
              </w:rPr>
            </w:pPr>
            <w:r>
              <w:rPr>
                <w:rFonts w:ascii="宋体" w:hAnsi="宋体" w:cs="宋体" w:eastAsia="宋体" w:hint="default"/>
                <w:b/>
                <w:bCs/>
                <w:sz w:val="18"/>
                <w:szCs w:val="18"/>
              </w:rPr>
              <w:t>缺席</w:t>
            </w:r>
            <w:r>
              <w:rPr>
                <w:rFonts w:ascii="宋体" w:hAnsi="宋体" w:cs="宋体" w:eastAsia="宋体" w:hint="default"/>
                <w:sz w:val="18"/>
                <w:szCs w:val="18"/>
              </w:rPr>
            </w:r>
          </w:p>
          <w:p>
            <w:pPr>
              <w:pStyle w:val="TableParagraph"/>
              <w:spacing w:line="234" w:lineRule="exact"/>
              <w:ind w:left="166" w:right="0"/>
              <w:jc w:val="left"/>
              <w:rPr>
                <w:rFonts w:ascii="宋体" w:hAnsi="宋体" w:cs="宋体" w:eastAsia="宋体" w:hint="default"/>
                <w:sz w:val="18"/>
                <w:szCs w:val="18"/>
              </w:rPr>
            </w:pPr>
            <w:r>
              <w:rPr>
                <w:rFonts w:ascii="宋体" w:hAnsi="宋体" w:cs="宋体" w:eastAsia="宋体" w:hint="default"/>
                <w:b/>
                <w:bCs/>
                <w:sz w:val="18"/>
                <w:szCs w:val="18"/>
              </w:rPr>
              <w:t>次数</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0" w:right="0" w:hanging="92"/>
              <w:jc w:val="left"/>
              <w:rPr>
                <w:rFonts w:ascii="宋体" w:hAnsi="宋体" w:cs="宋体" w:eastAsia="宋体" w:hint="default"/>
                <w:sz w:val="18"/>
                <w:szCs w:val="18"/>
              </w:rPr>
            </w:pPr>
            <w:r>
              <w:rPr>
                <w:rFonts w:ascii="宋体" w:hAnsi="宋体" w:cs="宋体" w:eastAsia="宋体" w:hint="default"/>
                <w:b/>
                <w:bCs/>
                <w:sz w:val="18"/>
                <w:szCs w:val="18"/>
              </w:rPr>
              <w:t>是否连续两次未</w:t>
            </w:r>
            <w:r>
              <w:rPr>
                <w:rFonts w:ascii="宋体" w:hAnsi="宋体" w:cs="宋体" w:eastAsia="宋体" w:hint="default"/>
                <w:sz w:val="18"/>
                <w:szCs w:val="18"/>
              </w:rPr>
            </w:r>
          </w:p>
          <w:p>
            <w:pPr>
              <w:pStyle w:val="TableParagraph"/>
              <w:spacing w:line="234" w:lineRule="exact"/>
              <w:ind w:left="230" w:right="0"/>
              <w:jc w:val="left"/>
              <w:rPr>
                <w:rFonts w:ascii="宋体" w:hAnsi="宋体" w:cs="宋体" w:eastAsia="宋体" w:hint="default"/>
                <w:sz w:val="18"/>
                <w:szCs w:val="18"/>
              </w:rPr>
            </w:pPr>
            <w:r>
              <w:rPr>
                <w:rFonts w:ascii="宋体" w:hAnsi="宋体" w:cs="宋体" w:eastAsia="宋体" w:hint="default"/>
                <w:b/>
                <w:bCs/>
                <w:sz w:val="18"/>
                <w:szCs w:val="18"/>
              </w:rPr>
              <w:t>亲自参加会议</w:t>
            </w:r>
            <w:r>
              <w:rPr>
                <w:rFonts w:ascii="宋体" w:hAnsi="宋体" w:cs="宋体" w:eastAsia="宋体" w:hint="default"/>
                <w:sz w:val="18"/>
                <w:szCs w:val="18"/>
              </w:rPr>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出席股东大会的次</w:t>
            </w:r>
            <w:r>
              <w:rPr>
                <w:rFonts w:ascii="宋体" w:hAnsi="宋体" w:cs="宋体" w:eastAsia="宋体" w:hint="default"/>
                <w:sz w:val="18"/>
                <w:szCs w:val="18"/>
              </w:rPr>
            </w:r>
          </w:p>
          <w:p>
            <w:pPr>
              <w:pStyle w:val="TableParagraph"/>
              <w:spacing w:line="234" w:lineRule="exact"/>
              <w:ind w:left="6" w:right="0"/>
              <w:jc w:val="center"/>
              <w:rPr>
                <w:rFonts w:ascii="宋体" w:hAnsi="宋体" w:cs="宋体" w:eastAsia="宋体" w:hint="default"/>
                <w:sz w:val="18"/>
                <w:szCs w:val="18"/>
              </w:rPr>
            </w:pPr>
            <w:r>
              <w:rPr>
                <w:rFonts w:ascii="宋体" w:hAnsi="宋体" w:cs="宋体" w:eastAsia="宋体" w:hint="default"/>
                <w:b/>
                <w:bCs/>
                <w:w w:val="99"/>
                <w:sz w:val="18"/>
                <w:szCs w:val="18"/>
              </w:rPr>
              <w:t>数</w:t>
            </w:r>
            <w:r>
              <w:rPr>
                <w:rFonts w:ascii="宋体" w:hAnsi="宋体" w:cs="宋体" w:eastAsia="宋体" w:hint="default"/>
                <w:sz w:val="18"/>
                <w:szCs w:val="18"/>
              </w:rPr>
            </w:r>
          </w:p>
        </w:tc>
      </w:tr>
      <w:tr>
        <w:trPr>
          <w:trHeight w:val="326"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陈金占</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0</w:t>
            </w:r>
          </w:p>
        </w:tc>
      </w:tr>
      <w:tr>
        <w:trPr>
          <w:trHeight w:val="32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夏斌</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r>
      <w:tr>
        <w:trPr>
          <w:trHeight w:val="326"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杨利</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1"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0</w:t>
            </w:r>
          </w:p>
        </w:tc>
      </w:tr>
      <w:tr>
        <w:trPr>
          <w:trHeight w:val="335" w:hRule="exact"/>
        </w:trPr>
        <w:tc>
          <w:tcPr>
            <w:tcW w:w="1047"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左小蕾</w:t>
            </w:r>
          </w:p>
        </w:tc>
        <w:tc>
          <w:tcPr>
            <w:tcW w:w="7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7</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1</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6</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1" w:type="dxa"/>
            <w:tcBorders>
              <w:top w:val="single" w:sz="6" w:space="0" w:color="000000"/>
              <w:left w:val="single" w:sz="6" w:space="0" w:color="000000"/>
              <w:bottom w:val="single" w:sz="12"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r>
    </w:tbl>
    <w:p>
      <w:pPr>
        <w:spacing w:line="240" w:lineRule="auto" w:before="10"/>
        <w:rPr>
          <w:rFonts w:ascii="宋体" w:hAnsi="宋体" w:cs="宋体" w:eastAsia="宋体" w:hint="default"/>
          <w:b/>
          <w:bCs/>
          <w:sz w:val="23"/>
          <w:szCs w:val="23"/>
        </w:rPr>
      </w:pPr>
    </w:p>
    <w:tbl>
      <w:tblPr>
        <w:tblW w:w="0" w:type="auto"/>
        <w:jc w:val="left"/>
        <w:tblInd w:w="114" w:type="dxa"/>
        <w:tblLayout w:type="fixed"/>
        <w:tblCellMar>
          <w:top w:w="0" w:type="dxa"/>
          <w:left w:w="0" w:type="dxa"/>
          <w:bottom w:w="0" w:type="dxa"/>
          <w:right w:w="0" w:type="dxa"/>
        </w:tblCellMar>
        <w:tblLook w:val="01E0"/>
      </w:tblPr>
      <w:tblGrid>
        <w:gridCol w:w="4709"/>
        <w:gridCol w:w="4710"/>
      </w:tblGrid>
      <w:tr>
        <w:trPr>
          <w:trHeight w:val="295" w:hRule="exact"/>
        </w:trPr>
        <w:tc>
          <w:tcPr>
            <w:tcW w:w="470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710"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11</w:t>
            </w:r>
          </w:p>
        </w:tc>
      </w:tr>
      <w:tr>
        <w:trPr>
          <w:trHeight w:val="287" w:hRule="exact"/>
        </w:trPr>
        <w:tc>
          <w:tcPr>
            <w:tcW w:w="470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710"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9</w:t>
            </w:r>
          </w:p>
        </w:tc>
      </w:tr>
      <w:tr>
        <w:trPr>
          <w:trHeight w:val="288" w:hRule="exact"/>
        </w:trPr>
        <w:tc>
          <w:tcPr>
            <w:tcW w:w="470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5"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71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r>
      <w:tr>
        <w:trPr>
          <w:trHeight w:val="295" w:hRule="exact"/>
        </w:trPr>
        <w:tc>
          <w:tcPr>
            <w:tcW w:w="4709"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725"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710"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r>
    </w:tbl>
    <w:p>
      <w:pPr>
        <w:spacing w:line="240" w:lineRule="auto" w:before="11"/>
        <w:rPr>
          <w:rFonts w:ascii="宋体" w:hAnsi="宋体" w:cs="宋体" w:eastAsia="宋体" w:hint="default"/>
          <w:b/>
          <w:bCs/>
          <w:sz w:val="18"/>
          <w:szCs w:val="18"/>
        </w:rPr>
      </w:pPr>
    </w:p>
    <w:p>
      <w:pPr>
        <w:spacing w:line="475" w:lineRule="auto" w:before="26"/>
        <w:ind w:left="238" w:right="588" w:firstLine="0"/>
        <w:jc w:val="both"/>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z w:val="24"/>
          <w:szCs w:val="24"/>
        </w:rPr>
        <w:t>独立董事对公司有关事项提出异议的情况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报告期内，公司独立董事未对公司有关事项提出异议。</w:t>
      </w:r>
    </w:p>
    <w:p>
      <w:pPr>
        <w:pStyle w:val="Heading2"/>
        <w:spacing w:line="240" w:lineRule="auto" w:before="126"/>
        <w:ind w:right="0"/>
        <w:jc w:val="both"/>
      </w:pPr>
      <w:r>
        <w:rPr/>
        <w:t>四、董事会下设专门委员会在报告期内履行职责时所提出的重要意见和建议</w:t>
      </w:r>
    </w:p>
    <w:p>
      <w:pPr>
        <w:pStyle w:val="Heading3"/>
        <w:spacing w:line="240" w:lineRule="auto" w:before="194"/>
        <w:ind w:right="0"/>
        <w:jc w:val="both"/>
        <w:rPr>
          <w:b w:val="0"/>
          <w:bCs w:val="0"/>
        </w:rPr>
      </w:pPr>
      <w:r>
        <w:rPr>
          <w:rFonts w:ascii="宋体" w:hAnsi="宋体" w:cs="宋体" w:eastAsia="宋体" w:hint="default"/>
        </w:rPr>
        <w:t>(</w:t>
      </w:r>
      <w:r>
        <w:rPr/>
        <w:t>一</w:t>
      </w:r>
      <w:r>
        <w:rPr>
          <w:rFonts w:ascii="宋体" w:hAnsi="宋体" w:cs="宋体" w:eastAsia="宋体" w:hint="default"/>
        </w:rPr>
        <w:t>)</w:t>
      </w:r>
      <w:r>
        <w:rPr/>
        <w:t>报告期内董事会审计委员会履行职责情况</w:t>
      </w:r>
      <w:r>
        <w:rPr>
          <w:b w:val="0"/>
          <w:bCs w:val="0"/>
        </w:rPr>
      </w:r>
    </w:p>
    <w:p>
      <w:pPr>
        <w:spacing w:line="240" w:lineRule="auto" w:before="8"/>
        <w:rPr>
          <w:rFonts w:ascii="宋体" w:hAnsi="宋体" w:cs="宋体" w:eastAsia="宋体" w:hint="default"/>
          <w:b/>
          <w:bCs/>
          <w:sz w:val="23"/>
          <w:szCs w:val="23"/>
        </w:rPr>
      </w:pPr>
    </w:p>
    <w:p>
      <w:pPr>
        <w:pStyle w:val="BodyText"/>
        <w:spacing w:line="313" w:lineRule="exact"/>
        <w:ind w:left="238" w:right="0"/>
        <w:jc w:val="both"/>
      </w:pPr>
      <w:r>
        <w:rPr>
          <w:rFonts w:ascii="宋体" w:hAnsi="宋体" w:cs="宋体" w:eastAsia="宋体" w:hint="default"/>
        </w:rPr>
        <w:t>1</w:t>
      </w:r>
      <w:r>
        <w:rPr/>
        <w:t>、</w:t>
      </w:r>
      <w:r>
        <w:rPr>
          <w:rFonts w:ascii="宋体" w:hAnsi="宋体" w:cs="宋体" w:eastAsia="宋体" w:hint="default"/>
        </w:rPr>
        <w:t>2012</w:t>
      </w:r>
      <w:r>
        <w:rPr>
          <w:rFonts w:ascii="宋体" w:hAnsi="宋体" w:cs="宋体" w:eastAsia="宋体" w:hint="default"/>
          <w:spacing w:val="-33"/>
        </w:rPr>
        <w:t> </w:t>
      </w:r>
      <w:r>
        <w:rPr/>
        <w:t>年</w:t>
      </w:r>
      <w:r>
        <w:rPr>
          <w:spacing w:val="-33"/>
        </w:rPr>
        <w:t> </w:t>
      </w:r>
      <w:r>
        <w:rPr>
          <w:rFonts w:ascii="宋体" w:hAnsi="宋体" w:cs="宋体" w:eastAsia="宋体" w:hint="default"/>
        </w:rPr>
        <w:t>1</w:t>
      </w:r>
      <w:r>
        <w:rPr>
          <w:rFonts w:ascii="宋体" w:hAnsi="宋体" w:cs="宋体" w:eastAsia="宋体" w:hint="default"/>
          <w:spacing w:val="-33"/>
        </w:rPr>
        <w:t> </w:t>
      </w:r>
      <w:r>
        <w:rPr/>
        <w:t>月</w:t>
      </w:r>
      <w:r>
        <w:rPr>
          <w:spacing w:val="-32"/>
        </w:rPr>
        <w:t> </w:t>
      </w:r>
      <w:r>
        <w:rPr>
          <w:rFonts w:ascii="宋体" w:hAnsi="宋体" w:cs="宋体" w:eastAsia="宋体" w:hint="default"/>
        </w:rPr>
        <w:t>6</w:t>
      </w:r>
      <w:r>
        <w:rPr>
          <w:rFonts w:ascii="宋体" w:hAnsi="宋体" w:cs="宋体" w:eastAsia="宋体" w:hint="default"/>
          <w:spacing w:val="-32"/>
        </w:rPr>
        <w:t> </w:t>
      </w:r>
      <w:r>
        <w:rPr/>
        <w:t>日，公司召开了第五届董事会审计委员会第五次会议，委员会审阅了</w:t>
      </w:r>
    </w:p>
    <w:p>
      <w:pPr>
        <w:pStyle w:val="BodyText"/>
        <w:spacing w:line="237" w:lineRule="auto" w:before="1"/>
        <w:ind w:left="238" w:right="584"/>
        <w:jc w:val="both"/>
      </w:pPr>
      <w:r>
        <w:rPr>
          <w:rFonts w:ascii="宋体" w:hAnsi="宋体" w:cs="宋体" w:eastAsia="宋体" w:hint="default"/>
        </w:rPr>
        <w:t>2011</w:t>
      </w:r>
      <w:r>
        <w:rPr>
          <w:rFonts w:ascii="宋体" w:hAnsi="宋体" w:cs="宋体" w:eastAsia="宋体" w:hint="default"/>
          <w:spacing w:val="-40"/>
        </w:rPr>
        <w:t> </w:t>
      </w:r>
      <w:r>
        <w:rPr/>
        <w:t>年公司编制的同方股份有限公司财务会计报表，并形成如下意见：同方股份有限公 司编制的财务会计报表已经按照企业会计准则和《企业会计制度》的规定编制，在所有</w:t>
      </w:r>
      <w:r>
        <w:rPr>
          <w:spacing w:val="-61"/>
        </w:rPr>
        <w:t> </w:t>
      </w:r>
      <w:r>
        <w:rPr>
          <w:spacing w:val="-61"/>
        </w:rPr>
      </w:r>
      <w:r>
        <w:rPr/>
        <w:t>重大方面公允反映了公司</w:t>
      </w:r>
      <w:r>
        <w:rPr>
          <w:spacing w:val="-50"/>
        </w:rPr>
        <w:t> </w:t>
      </w:r>
      <w:r>
        <w:rPr>
          <w:rFonts w:ascii="宋体" w:hAnsi="宋体" w:cs="宋体" w:eastAsia="宋体" w:hint="default"/>
        </w:rPr>
        <w:t>2011</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日的财务状况以及</w:t>
      </w:r>
      <w:r>
        <w:rPr>
          <w:spacing w:val="-51"/>
        </w:rPr>
        <w:t> </w:t>
      </w:r>
      <w:r>
        <w:rPr>
          <w:rFonts w:ascii="宋体" w:hAnsi="宋体" w:cs="宋体" w:eastAsia="宋体" w:hint="default"/>
        </w:rPr>
        <w:t>2011</w:t>
      </w:r>
      <w:r>
        <w:rPr>
          <w:rFonts w:ascii="宋体" w:hAnsi="宋体" w:cs="宋体" w:eastAsia="宋体" w:hint="default"/>
          <w:spacing w:val="-49"/>
        </w:rPr>
        <w:t> </w:t>
      </w:r>
      <w:r>
        <w:rPr/>
        <w:t>年度的经营成果和现 金流量。该财务会计报表尚未完成审计。委员会还听取了信永中和会计师事务所关于公</w:t>
      </w:r>
      <w:r>
        <w:rPr>
          <w:spacing w:val="-55"/>
        </w:rPr>
        <w:t> </w:t>
      </w:r>
      <w:r>
        <w:rPr>
          <w:spacing w:val="-55"/>
        </w:rPr>
      </w:r>
      <w:r>
        <w:rPr/>
        <w:t>司</w:t>
      </w:r>
      <w:r>
        <w:rPr>
          <w:spacing w:val="-80"/>
        </w:rPr>
        <w:t> </w:t>
      </w:r>
      <w:r>
        <w:rPr>
          <w:rFonts w:ascii="宋体" w:hAnsi="宋体" w:cs="宋体" w:eastAsia="宋体" w:hint="default"/>
        </w:rPr>
        <w:t>2011</w:t>
      </w:r>
      <w:r>
        <w:rPr>
          <w:rFonts w:ascii="宋体" w:hAnsi="宋体" w:cs="宋体" w:eastAsia="宋体" w:hint="default"/>
          <w:spacing w:val="-80"/>
        </w:rPr>
        <w:t> </w:t>
      </w:r>
      <w:r>
        <w:rPr/>
        <w:t>年年报的审计工作计划，并进一步提出了审计时间、审计关注重点、沟通机制等 相关要求。</w:t>
      </w:r>
    </w:p>
    <w:p>
      <w:pPr>
        <w:spacing w:line="240" w:lineRule="auto" w:before="8"/>
        <w:rPr>
          <w:rFonts w:ascii="宋体" w:hAnsi="宋体" w:cs="宋体" w:eastAsia="宋体" w:hint="default"/>
          <w:sz w:val="23"/>
          <w:szCs w:val="23"/>
        </w:rPr>
      </w:pPr>
    </w:p>
    <w:p>
      <w:pPr>
        <w:pStyle w:val="BodyText"/>
        <w:spacing w:line="312" w:lineRule="exact"/>
        <w:ind w:left="238" w:right="0"/>
        <w:jc w:val="both"/>
      </w:pP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57"/>
        </w:rPr>
        <w:t> </w:t>
      </w:r>
      <w:r>
        <w:rPr/>
        <w:t>年</w:t>
      </w:r>
      <w:r>
        <w:rPr>
          <w:spacing w:val="-56"/>
        </w:rPr>
        <w:t> </w:t>
      </w:r>
      <w:r>
        <w:rPr>
          <w:rFonts w:ascii="宋体" w:hAnsi="宋体" w:cs="宋体" w:eastAsia="宋体" w:hint="default"/>
        </w:rPr>
        <w:t>3</w:t>
      </w:r>
      <w:r>
        <w:rPr>
          <w:rFonts w:ascii="宋体" w:hAnsi="宋体" w:cs="宋体" w:eastAsia="宋体" w:hint="default"/>
          <w:spacing w:val="-57"/>
        </w:rPr>
        <w:t> </w:t>
      </w:r>
      <w:r>
        <w:rPr/>
        <w:t>月</w:t>
      </w:r>
      <w:r>
        <w:rPr>
          <w:spacing w:val="-57"/>
        </w:rPr>
        <w:t> </w:t>
      </w:r>
      <w:r>
        <w:rPr>
          <w:rFonts w:ascii="宋体" w:hAnsi="宋体" w:cs="宋体" w:eastAsia="宋体" w:hint="default"/>
        </w:rPr>
        <w:t>16</w:t>
      </w:r>
      <w:r>
        <w:rPr>
          <w:rFonts w:ascii="宋体" w:hAnsi="宋体" w:cs="宋体" w:eastAsia="宋体" w:hint="default"/>
          <w:spacing w:val="-56"/>
        </w:rPr>
        <w:t> </w:t>
      </w:r>
      <w:r>
        <w:rPr/>
        <w:t>日，公司召开了第五届董事会审计委员会第六次会议，委员会审议通</w:t>
      </w:r>
    </w:p>
    <w:p>
      <w:pPr>
        <w:pStyle w:val="BodyText"/>
        <w:spacing w:line="312" w:lineRule="exact"/>
        <w:ind w:left="238" w:right="0"/>
        <w:jc w:val="both"/>
      </w:pPr>
      <w:r>
        <w:rPr/>
        <w:t>过了《公司</w:t>
      </w:r>
      <w:r>
        <w:rPr>
          <w:spacing w:val="-60"/>
        </w:rPr>
        <w:t> </w:t>
      </w:r>
      <w:r>
        <w:rPr>
          <w:rFonts w:ascii="宋体" w:hAnsi="宋体" w:cs="宋体" w:eastAsia="宋体" w:hint="default"/>
        </w:rPr>
        <w:t>2012</w:t>
      </w:r>
      <w:r>
        <w:rPr>
          <w:rFonts w:ascii="宋体" w:hAnsi="宋体" w:cs="宋体" w:eastAsia="宋体" w:hint="default"/>
          <w:spacing w:val="-60"/>
        </w:rPr>
        <w:t> </w:t>
      </w:r>
      <w:r>
        <w:rPr/>
        <w:t>年度内部控制规范实施工作方案》和，并同意提交董事会审议。</w:t>
      </w:r>
    </w:p>
    <w:p>
      <w:pPr>
        <w:spacing w:line="240" w:lineRule="auto" w:before="8"/>
        <w:rPr>
          <w:rFonts w:ascii="宋体" w:hAnsi="宋体" w:cs="宋体" w:eastAsia="宋体" w:hint="default"/>
          <w:sz w:val="23"/>
          <w:szCs w:val="23"/>
        </w:rPr>
      </w:pPr>
    </w:p>
    <w:p>
      <w:pPr>
        <w:pStyle w:val="BodyText"/>
        <w:spacing w:line="312" w:lineRule="exact"/>
        <w:ind w:left="238" w:right="0"/>
        <w:jc w:val="both"/>
      </w:pPr>
      <w:r>
        <w:rPr>
          <w:rFonts w:ascii="宋体" w:hAnsi="宋体" w:cs="宋体" w:eastAsia="宋体" w:hint="default"/>
          <w:spacing w:val="-6"/>
        </w:rPr>
        <w:t>3</w:t>
      </w:r>
      <w:r>
        <w:rPr>
          <w:spacing w:val="-6"/>
        </w:rPr>
        <w:t>、</w:t>
      </w:r>
      <w:r>
        <w:rPr>
          <w:rFonts w:ascii="宋体" w:hAnsi="宋体" w:cs="宋体" w:eastAsia="宋体" w:hint="default"/>
          <w:spacing w:val="-6"/>
        </w:rPr>
        <w:t>2012</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5"/>
        </w:rPr>
        <w:t> </w:t>
      </w:r>
      <w:r>
        <w:rPr/>
        <w:t>月</w:t>
      </w:r>
      <w:r>
        <w:rPr>
          <w:spacing w:val="-55"/>
        </w:rPr>
        <w:t> </w:t>
      </w:r>
      <w:r>
        <w:rPr>
          <w:rFonts w:ascii="宋体" w:hAnsi="宋体" w:cs="宋体" w:eastAsia="宋体" w:hint="default"/>
        </w:rPr>
        <w:t>7</w:t>
      </w:r>
      <w:r>
        <w:rPr>
          <w:rFonts w:ascii="宋体" w:hAnsi="宋体" w:cs="宋体" w:eastAsia="宋体" w:hint="default"/>
          <w:spacing w:val="-55"/>
        </w:rPr>
        <w:t> </w:t>
      </w:r>
      <w:r>
        <w:rPr>
          <w:spacing w:val="-3"/>
        </w:rPr>
        <w:t>日，公司召开了第五届董事会审计委员会第七次会议，委员会审阅了信</w:t>
      </w:r>
    </w:p>
    <w:p>
      <w:pPr>
        <w:pStyle w:val="BodyText"/>
        <w:spacing w:line="237" w:lineRule="auto" w:before="1"/>
        <w:ind w:left="238" w:right="545"/>
        <w:jc w:val="both"/>
      </w:pPr>
      <w:r>
        <w:rPr/>
        <w:t>永中和会计师事务所审计的</w:t>
      </w:r>
      <w:r>
        <w:rPr>
          <w:spacing w:val="-60"/>
        </w:rPr>
        <w:t> </w:t>
      </w:r>
      <w:r>
        <w:rPr>
          <w:rFonts w:ascii="宋体" w:hAnsi="宋体" w:cs="宋体" w:eastAsia="宋体" w:hint="default"/>
        </w:rPr>
        <w:t>2011</w:t>
      </w:r>
      <w:r>
        <w:rPr>
          <w:rFonts w:ascii="宋体" w:hAnsi="宋体" w:cs="宋体" w:eastAsia="宋体" w:hint="default"/>
          <w:spacing w:val="-60"/>
        </w:rPr>
        <w:t> </w:t>
      </w:r>
      <w:r>
        <w:rPr/>
        <w:t>年同方股份有限公司财务会计报表，并形成如下意见： 同方股份有限公司编制的财务会计报表已经按照企业会计准则和《企业会计制度》的规</w:t>
      </w:r>
      <w:r>
        <w:rPr>
          <w:spacing w:val="-61"/>
        </w:rPr>
        <w:t> </w:t>
      </w:r>
      <w:r>
        <w:rPr>
          <w:spacing w:val="-61"/>
        </w:rPr>
      </w:r>
      <w:r>
        <w:rPr/>
        <w:t>定编制，在所有重大方面公允反映了公司</w:t>
      </w:r>
      <w:r>
        <w:rPr>
          <w:spacing w:val="-50"/>
        </w:rPr>
        <w:t> </w:t>
      </w:r>
      <w:r>
        <w:rPr>
          <w:rFonts w:ascii="宋体" w:hAnsi="宋体" w:cs="宋体" w:eastAsia="宋体" w:hint="default"/>
        </w:rPr>
        <w:t>2011</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1"/>
        </w:rPr>
        <w:t> </w:t>
      </w:r>
      <w:r>
        <w:rPr/>
        <w:t>日的财务状况以及</w:t>
      </w:r>
      <w:r>
        <w:rPr>
          <w:spacing w:val="-50"/>
        </w:rPr>
        <w:t> </w:t>
      </w:r>
      <w:r>
        <w:rPr>
          <w:rFonts w:ascii="宋体" w:hAnsi="宋体" w:cs="宋体" w:eastAsia="宋体" w:hint="default"/>
        </w:rPr>
        <w:t>2011</w:t>
      </w:r>
      <w:r>
        <w:rPr>
          <w:rFonts w:ascii="宋体" w:hAnsi="宋体" w:cs="宋体" w:eastAsia="宋体" w:hint="default"/>
          <w:spacing w:val="-51"/>
        </w:rPr>
        <w:t> </w:t>
      </w:r>
      <w:r>
        <w:rPr/>
        <w:t>年度</w:t>
      </w:r>
      <w:r>
        <w:rPr>
          <w:spacing w:val="1"/>
        </w:rPr>
        <w:t> </w:t>
      </w:r>
      <w:r>
        <w:rPr/>
        <w:t>的经营成果和现金流量。该财务会计报表已经信永中和会计师事务所审计并出具了标准</w:t>
      </w:r>
      <w:r>
        <w:rPr>
          <w:spacing w:val="-61"/>
        </w:rPr>
        <w:t> </w:t>
      </w:r>
      <w:r>
        <w:rPr>
          <w:spacing w:val="-61"/>
        </w:rPr>
      </w:r>
      <w:r>
        <w:rPr/>
        <w:t>无保留意见的审计报告，同意将该财务会计报表及审计报告提交董事会审核。委员会还</w:t>
      </w:r>
      <w:r>
        <w:rPr>
          <w:spacing w:val="-51"/>
        </w:rPr>
        <w:t> </w:t>
      </w:r>
      <w:r>
        <w:rPr>
          <w:spacing w:val="-51"/>
        </w:rPr>
      </w:r>
      <w:r>
        <w:rPr>
          <w:spacing w:val="-2"/>
        </w:rPr>
        <w:t>审议通过了《信永中和会计师事务所的</w:t>
      </w:r>
      <w:r>
        <w:rPr>
          <w:spacing w:val="-53"/>
        </w:rPr>
        <w:t> </w:t>
      </w:r>
      <w:r>
        <w:rPr>
          <w:rFonts w:ascii="宋体" w:hAnsi="宋体" w:cs="宋体" w:eastAsia="宋体" w:hint="default"/>
        </w:rPr>
        <w:t>2011</w:t>
      </w:r>
      <w:r>
        <w:rPr>
          <w:rFonts w:ascii="宋体" w:hAnsi="宋体" w:cs="宋体" w:eastAsia="宋体" w:hint="default"/>
          <w:spacing w:val="-53"/>
        </w:rPr>
        <w:t> </w:t>
      </w:r>
      <w:r>
        <w:rPr>
          <w:spacing w:val="-13"/>
        </w:rPr>
        <w:t>年度公司审计工作总结报告》、《续聘信永中</w:t>
      </w:r>
    </w:p>
    <w:p>
      <w:pPr>
        <w:pStyle w:val="BodyText"/>
        <w:spacing w:line="310" w:lineRule="exact"/>
        <w:ind w:left="238" w:right="0"/>
        <w:jc w:val="both"/>
      </w:pPr>
      <w:r>
        <w:rPr/>
        <w:t>和会计师事务所任公司</w:t>
      </w:r>
      <w:r>
        <w:rPr>
          <w:spacing w:val="-40"/>
        </w:rPr>
        <w:t> </w:t>
      </w:r>
      <w:r>
        <w:rPr>
          <w:rFonts w:ascii="宋体" w:hAnsi="宋体" w:cs="宋体" w:eastAsia="宋体" w:hint="default"/>
        </w:rPr>
        <w:t>2012</w:t>
      </w:r>
      <w:r>
        <w:rPr>
          <w:rFonts w:ascii="宋体" w:hAnsi="宋体" w:cs="宋体" w:eastAsia="宋体" w:hint="default"/>
          <w:spacing w:val="-40"/>
        </w:rPr>
        <w:t> </w:t>
      </w:r>
      <w:r>
        <w:rPr/>
        <w:t>年审计服务机构的议案</w:t>
      </w:r>
      <w:r>
        <w:rPr>
          <w:spacing w:val="-120"/>
        </w:rPr>
        <w:t>》、</w:t>
      </w:r>
      <w:r>
        <w:rPr/>
        <w:t>《关于</w:t>
      </w:r>
      <w:r>
        <w:rPr>
          <w:spacing w:val="-40"/>
        </w:rPr>
        <w:t> </w:t>
      </w:r>
      <w:r>
        <w:rPr>
          <w:rFonts w:ascii="宋体" w:hAnsi="宋体" w:cs="宋体" w:eastAsia="宋体" w:hint="default"/>
        </w:rPr>
        <w:t>2011</w:t>
      </w:r>
      <w:r>
        <w:rPr>
          <w:rFonts w:ascii="宋体" w:hAnsi="宋体" w:cs="宋体" w:eastAsia="宋体" w:hint="default"/>
          <w:spacing w:val="-40"/>
        </w:rPr>
        <w:t> </w:t>
      </w:r>
      <w:r>
        <w:rPr/>
        <w:t>年度日常关联交易执</w:t>
      </w:r>
    </w:p>
    <w:p>
      <w:pPr>
        <w:pStyle w:val="BodyText"/>
        <w:spacing w:line="310" w:lineRule="exact" w:before="31"/>
        <w:ind w:left="238" w:right="583"/>
        <w:jc w:val="both"/>
      </w:pPr>
      <w:r>
        <w:rPr/>
        <w:t>行情况以及</w:t>
      </w:r>
      <w:r>
        <w:rPr>
          <w:spacing w:val="-40"/>
        </w:rPr>
        <w:t> </w:t>
      </w:r>
      <w:r>
        <w:rPr>
          <w:rFonts w:ascii="宋体" w:hAnsi="宋体" w:cs="宋体" w:eastAsia="宋体" w:hint="default"/>
        </w:rPr>
        <w:t>2012</w:t>
      </w:r>
      <w:r>
        <w:rPr>
          <w:rFonts w:ascii="宋体" w:hAnsi="宋体" w:cs="宋体" w:eastAsia="宋体" w:hint="default"/>
          <w:spacing w:val="-40"/>
        </w:rPr>
        <w:t> </w:t>
      </w:r>
      <w:r>
        <w:rPr/>
        <w:t>年度日常关联交易预计的议案》和《同方股份有限公司</w:t>
      </w:r>
      <w:r>
        <w:rPr>
          <w:spacing w:val="-40"/>
        </w:rPr>
        <w:t> </w:t>
      </w:r>
      <w:r>
        <w:rPr>
          <w:rFonts w:ascii="宋体" w:hAnsi="宋体" w:cs="宋体" w:eastAsia="宋体" w:hint="default"/>
        </w:rPr>
        <w:t>2011</w:t>
      </w:r>
      <w:r>
        <w:rPr>
          <w:rFonts w:ascii="宋体" w:hAnsi="宋体" w:cs="宋体" w:eastAsia="宋体" w:hint="default"/>
          <w:spacing w:val="-40"/>
        </w:rPr>
        <w:t> </w:t>
      </w:r>
      <w:r>
        <w:rPr/>
        <w:t>年度内部 </w:t>
      </w:r>
      <w:r>
        <w:rPr>
          <w:spacing w:val="-7"/>
        </w:rPr>
        <w:t>控制评价报告》，并同意提交董事会审议。</w:t>
      </w:r>
    </w:p>
    <w:p>
      <w:pPr>
        <w:spacing w:line="240" w:lineRule="auto" w:before="6"/>
        <w:rPr>
          <w:rFonts w:ascii="宋体" w:hAnsi="宋体" w:cs="宋体" w:eastAsia="宋体" w:hint="default"/>
          <w:sz w:val="21"/>
          <w:szCs w:val="21"/>
        </w:rPr>
      </w:pPr>
    </w:p>
    <w:p>
      <w:pPr>
        <w:pStyle w:val="BodyText"/>
        <w:spacing w:line="240" w:lineRule="auto"/>
        <w:ind w:left="238" w:right="0"/>
        <w:jc w:val="both"/>
      </w:pPr>
      <w:r>
        <w:rPr>
          <w:rFonts w:ascii="宋体" w:hAnsi="宋体" w:cs="宋体" w:eastAsia="宋体" w:hint="default"/>
        </w:rPr>
        <w:t>4</w:t>
      </w:r>
      <w:r>
        <w:rPr/>
        <w:t>、</w:t>
      </w:r>
      <w:r>
        <w:rPr>
          <w:rFonts w:ascii="宋体" w:hAnsi="宋体" w:cs="宋体" w:eastAsia="宋体" w:hint="default"/>
        </w:rPr>
        <w:t>2012</w:t>
      </w:r>
      <w:r>
        <w:rPr>
          <w:rFonts w:ascii="宋体" w:hAnsi="宋体" w:cs="宋体" w:eastAsia="宋体" w:hint="default"/>
          <w:spacing w:val="-57"/>
        </w:rPr>
        <w:t> </w:t>
      </w:r>
      <w:r>
        <w:rPr/>
        <w:t>年</w:t>
      </w:r>
      <w:r>
        <w:rPr>
          <w:spacing w:val="-56"/>
        </w:rPr>
        <w:t> </w:t>
      </w:r>
      <w:r>
        <w:rPr>
          <w:rFonts w:ascii="宋体" w:hAnsi="宋体" w:cs="宋体" w:eastAsia="宋体" w:hint="default"/>
        </w:rPr>
        <w:t>6</w:t>
      </w:r>
      <w:r>
        <w:rPr>
          <w:rFonts w:ascii="宋体" w:hAnsi="宋体" w:cs="宋体" w:eastAsia="宋体" w:hint="default"/>
          <w:spacing w:val="-57"/>
        </w:rPr>
        <w:t> </w:t>
      </w:r>
      <w:r>
        <w:rPr/>
        <w:t>月</w:t>
      </w:r>
      <w:r>
        <w:rPr>
          <w:spacing w:val="-57"/>
        </w:rPr>
        <w:t> </w:t>
      </w:r>
      <w:r>
        <w:rPr>
          <w:rFonts w:ascii="宋体" w:hAnsi="宋体" w:cs="宋体" w:eastAsia="宋体" w:hint="default"/>
        </w:rPr>
        <w:t>19</w:t>
      </w:r>
      <w:r>
        <w:rPr>
          <w:rFonts w:ascii="宋体" w:hAnsi="宋体" w:cs="宋体" w:eastAsia="宋体" w:hint="default"/>
          <w:spacing w:val="-56"/>
        </w:rPr>
        <w:t> </w:t>
      </w:r>
      <w:r>
        <w:rPr/>
        <w:t>日，公司召开了第五届董事会审计委员会第八次会议，委员会审议通</w:t>
      </w:r>
    </w:p>
    <w:p>
      <w:pPr>
        <w:spacing w:after="0" w:line="240" w:lineRule="auto"/>
        <w:jc w:val="both"/>
        <w:sectPr>
          <w:pgSz w:w="11910" w:h="16840"/>
          <w:pgMar w:header="609" w:footer="761" w:top="1080" w:bottom="960" w:left="1180" w:right="7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22"/>
        <w:jc w:val="both"/>
      </w:pPr>
      <w:r>
        <w:rPr>
          <w:spacing w:val="-5"/>
        </w:rPr>
        <w:t>过了《关于选举杨利女士任审计委员会委员的议案》，因原审计委员会委员独立董事陈金</w:t>
      </w:r>
      <w:r>
        <w:rPr>
          <w:spacing w:val="-84"/>
        </w:rPr>
        <w:t> </w:t>
      </w:r>
      <w:r>
        <w:rPr>
          <w:spacing w:val="-84"/>
        </w:rPr>
      </w:r>
      <w:r>
        <w:rPr/>
        <w:t>占先生卸任，同意增补公司独立董事杨利女士任审计委员会委员；还审议通过了《同方</w:t>
      </w:r>
      <w:r>
        <w:rPr>
          <w:spacing w:val="-49"/>
        </w:rPr>
        <w:t> </w:t>
      </w:r>
      <w:r>
        <w:rPr>
          <w:spacing w:val="-49"/>
        </w:rPr>
      </w:r>
      <w:r>
        <w:rPr>
          <w:spacing w:val="-5"/>
        </w:rPr>
        <w:t>股份有限公司内部控制建设发展规划》，并同意提交董事会审议。</w:t>
      </w:r>
    </w:p>
    <w:p>
      <w:pPr>
        <w:spacing w:line="240" w:lineRule="auto" w:before="9"/>
        <w:rPr>
          <w:rFonts w:ascii="宋体" w:hAnsi="宋体" w:cs="宋体" w:eastAsia="宋体" w:hint="default"/>
          <w:sz w:val="21"/>
          <w:szCs w:val="21"/>
        </w:rPr>
      </w:pPr>
    </w:p>
    <w:p>
      <w:pPr>
        <w:pStyle w:val="BodyText"/>
        <w:spacing w:line="237" w:lineRule="auto"/>
        <w:ind w:right="218"/>
        <w:jc w:val="both"/>
      </w:pPr>
      <w:r>
        <w:rPr>
          <w:rFonts w:ascii="宋体" w:hAnsi="宋体" w:cs="宋体" w:eastAsia="宋体" w:hint="default"/>
          <w:spacing w:val="-6"/>
        </w:rPr>
        <w:t>5</w:t>
      </w:r>
      <w:r>
        <w:rPr>
          <w:spacing w:val="-6"/>
        </w:rPr>
        <w:t>、</w:t>
      </w:r>
      <w:r>
        <w:rPr>
          <w:rFonts w:ascii="宋体" w:hAnsi="宋体" w:cs="宋体" w:eastAsia="宋体" w:hint="default"/>
          <w:spacing w:val="-6"/>
        </w:rPr>
        <w:t>2012</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15</w:t>
      </w:r>
      <w:r>
        <w:rPr>
          <w:rFonts w:ascii="宋体" w:hAnsi="宋体" w:cs="宋体" w:eastAsia="宋体" w:hint="default"/>
          <w:spacing w:val="-56"/>
        </w:rPr>
        <w:t> </w:t>
      </w:r>
      <w:r>
        <w:rPr>
          <w:spacing w:val="-3"/>
        </w:rPr>
        <w:t>日，公司召开了第五届董事会审计委员会第九次会议，委员会审议通</w:t>
      </w:r>
      <w:r>
        <w:rPr/>
        <w:t> </w:t>
      </w:r>
      <w:r>
        <w:rPr>
          <w:spacing w:val="-11"/>
        </w:rPr>
        <w:t>过了《同方股份有限公司内部控制管理手册》、《同方股份有限公司风险控制手册》、《同</w:t>
      </w:r>
      <w:r>
        <w:rPr>
          <w:spacing w:val="-86"/>
        </w:rPr>
        <w:t> </w:t>
      </w:r>
      <w:r>
        <w:rPr>
          <w:spacing w:val="-86"/>
        </w:rPr>
      </w:r>
      <w:r>
        <w:rPr>
          <w:spacing w:val="-5"/>
        </w:rPr>
        <w:t>方股份有限公司内部控制评价手册》，并同意提交董事会审议。</w:t>
      </w:r>
    </w:p>
    <w:p>
      <w:pPr>
        <w:spacing w:line="240" w:lineRule="auto" w:before="8"/>
        <w:rPr>
          <w:rFonts w:ascii="宋体" w:hAnsi="宋体" w:cs="宋体" w:eastAsia="宋体" w:hint="default"/>
          <w:sz w:val="23"/>
          <w:szCs w:val="23"/>
        </w:rPr>
      </w:pPr>
    </w:p>
    <w:p>
      <w:pPr>
        <w:pStyle w:val="Heading3"/>
        <w:spacing w:line="240" w:lineRule="auto"/>
        <w:ind w:left="138" w:right="0"/>
        <w:jc w:val="both"/>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1"/>
        </w:rPr>
        <w:t> </w:t>
      </w:r>
      <w:r>
        <w:rPr/>
        <w:t>报告期内董事会薪酬与考核委员会履行职责情况</w:t>
      </w:r>
      <w:r>
        <w:rPr>
          <w:b w:val="0"/>
          <w:bCs w:val="0"/>
        </w:rPr>
      </w:r>
    </w:p>
    <w:p>
      <w:pPr>
        <w:spacing w:line="240" w:lineRule="auto" w:before="7"/>
        <w:rPr>
          <w:rFonts w:ascii="宋体" w:hAnsi="宋体" w:cs="宋体" w:eastAsia="宋体" w:hint="default"/>
          <w:b/>
          <w:bCs/>
          <w:sz w:val="23"/>
          <w:szCs w:val="23"/>
        </w:rPr>
      </w:pPr>
    </w:p>
    <w:p>
      <w:pPr>
        <w:pStyle w:val="BodyText"/>
        <w:spacing w:line="313" w:lineRule="exact"/>
        <w:ind w:right="0"/>
        <w:jc w:val="both"/>
      </w:pPr>
      <w:r>
        <w:rPr>
          <w:rFonts w:ascii="宋体" w:hAnsi="宋体" w:cs="宋体" w:eastAsia="宋体" w:hint="default"/>
        </w:rPr>
        <w:t>2012</w:t>
      </w:r>
      <w:r>
        <w:rPr>
          <w:rFonts w:ascii="宋体" w:hAnsi="宋体" w:cs="宋体" w:eastAsia="宋体" w:hint="default"/>
          <w:spacing w:val="-56"/>
        </w:rPr>
        <w:t> </w:t>
      </w:r>
      <w:r>
        <w:rPr/>
        <w:t>年</w:t>
      </w:r>
      <w:r>
        <w:rPr>
          <w:spacing w:val="-57"/>
        </w:rPr>
        <w:t> </w:t>
      </w:r>
      <w:r>
        <w:rPr>
          <w:rFonts w:ascii="宋体" w:hAnsi="宋体" w:cs="宋体" w:eastAsia="宋体" w:hint="default"/>
        </w:rPr>
        <w:t>4</w:t>
      </w:r>
      <w:r>
        <w:rPr>
          <w:rFonts w:ascii="宋体" w:hAnsi="宋体" w:cs="宋体" w:eastAsia="宋体" w:hint="default"/>
          <w:spacing w:val="-56"/>
        </w:rPr>
        <w:t> </w:t>
      </w:r>
      <w:r>
        <w:rPr/>
        <w:t>月</w:t>
      </w:r>
      <w:r>
        <w:rPr>
          <w:spacing w:val="-57"/>
        </w:rPr>
        <w:t> </w:t>
      </w:r>
      <w:r>
        <w:rPr>
          <w:rFonts w:ascii="宋体" w:hAnsi="宋体" w:cs="宋体" w:eastAsia="宋体" w:hint="default"/>
        </w:rPr>
        <w:t>7</w:t>
      </w:r>
      <w:r>
        <w:rPr>
          <w:rFonts w:ascii="宋体" w:hAnsi="宋体" w:cs="宋体" w:eastAsia="宋体" w:hint="default"/>
          <w:spacing w:val="-56"/>
        </w:rPr>
        <w:t> </w:t>
      </w:r>
      <w:r>
        <w:rPr/>
        <w:t>日，公司召开了第五届董事会薪酬与考核委员会第二次会议，委员会审阅</w:t>
      </w:r>
    </w:p>
    <w:p>
      <w:pPr>
        <w:pStyle w:val="BodyText"/>
        <w:spacing w:line="311" w:lineRule="exact"/>
        <w:ind w:right="0"/>
        <w:jc w:val="both"/>
      </w:pPr>
      <w:r>
        <w:rPr/>
        <w:t>了</w:t>
      </w:r>
      <w:r>
        <w:rPr>
          <w:spacing w:val="-81"/>
        </w:rPr>
        <w:t> </w:t>
      </w:r>
      <w:r>
        <w:rPr>
          <w:rFonts w:ascii="宋体" w:hAnsi="宋体" w:cs="宋体" w:eastAsia="宋体" w:hint="default"/>
        </w:rPr>
        <w:t>2011</w:t>
      </w:r>
      <w:r>
        <w:rPr>
          <w:rFonts w:ascii="宋体" w:hAnsi="宋体" w:cs="宋体" w:eastAsia="宋体" w:hint="default"/>
          <w:spacing w:val="-81"/>
        </w:rPr>
        <w:t> </w:t>
      </w:r>
      <w:r>
        <w:rPr/>
        <w:t>年年报中披露的公司董事、监事和高级管理人员薪酬，并发表如下审核意见：公</w:t>
      </w:r>
    </w:p>
    <w:p>
      <w:pPr>
        <w:pStyle w:val="BodyText"/>
        <w:spacing w:line="311" w:lineRule="exact"/>
        <w:ind w:right="0"/>
        <w:jc w:val="both"/>
      </w:pPr>
      <w:r>
        <w:rPr/>
        <w:t>司</w:t>
      </w:r>
      <w:r>
        <w:rPr>
          <w:spacing w:val="-80"/>
        </w:rPr>
        <w:t> </w:t>
      </w:r>
      <w:r>
        <w:rPr>
          <w:rFonts w:ascii="宋体" w:hAnsi="宋体" w:cs="宋体" w:eastAsia="宋体" w:hint="default"/>
        </w:rPr>
        <w:t>2011</w:t>
      </w:r>
      <w:r>
        <w:rPr>
          <w:rFonts w:ascii="宋体" w:hAnsi="宋体" w:cs="宋体" w:eastAsia="宋体" w:hint="default"/>
          <w:spacing w:val="-80"/>
        </w:rPr>
        <w:t> </w:t>
      </w:r>
      <w:r>
        <w:rPr/>
        <w:t>年度能严格按照高管薪酬和有关考核制度执行，制定的考核制度及薪酬发放的程</w:t>
      </w:r>
    </w:p>
    <w:p>
      <w:pPr>
        <w:pStyle w:val="BodyText"/>
        <w:spacing w:line="311" w:lineRule="exact"/>
        <w:ind w:right="0"/>
        <w:jc w:val="both"/>
      </w:pPr>
      <w:r>
        <w:rPr/>
        <w:t>序符合有关法律法规及公司章程的规定，同意在公司</w:t>
      </w:r>
      <w:r>
        <w:rPr>
          <w:spacing w:val="-81"/>
        </w:rPr>
        <w:t> </w:t>
      </w:r>
      <w:r>
        <w:rPr>
          <w:rFonts w:ascii="宋体" w:hAnsi="宋体" w:cs="宋体" w:eastAsia="宋体" w:hint="default"/>
        </w:rPr>
        <w:t>2011</w:t>
      </w:r>
      <w:r>
        <w:rPr>
          <w:rFonts w:ascii="宋体" w:hAnsi="宋体" w:cs="宋体" w:eastAsia="宋体" w:hint="default"/>
          <w:spacing w:val="-81"/>
        </w:rPr>
        <w:t> </w:t>
      </w:r>
      <w:r>
        <w:rPr/>
        <w:t>年年度报告中披露高管从公司</w:t>
      </w:r>
    </w:p>
    <w:p>
      <w:pPr>
        <w:pStyle w:val="BodyText"/>
        <w:spacing w:line="311" w:lineRule="exact"/>
        <w:ind w:right="0"/>
        <w:jc w:val="both"/>
      </w:pPr>
      <w:r>
        <w:rPr/>
        <w:t>领取的税前报酬总额。独立董事的薪酬仅采用津贴方式，同意在公司</w:t>
      </w:r>
      <w:r>
        <w:rPr>
          <w:spacing w:val="-80"/>
        </w:rPr>
        <w:t> </w:t>
      </w:r>
      <w:r>
        <w:rPr>
          <w:rFonts w:ascii="宋体" w:hAnsi="宋体" w:cs="宋体" w:eastAsia="宋体" w:hint="default"/>
        </w:rPr>
        <w:t>2011</w:t>
      </w:r>
      <w:r>
        <w:rPr>
          <w:rFonts w:ascii="宋体" w:hAnsi="宋体" w:cs="宋体" w:eastAsia="宋体" w:hint="default"/>
          <w:spacing w:val="-80"/>
        </w:rPr>
        <w:t> </w:t>
      </w:r>
      <w:r>
        <w:rPr/>
        <w:t>年年度报告中</w:t>
      </w:r>
    </w:p>
    <w:p>
      <w:pPr>
        <w:spacing w:line="475" w:lineRule="auto" w:before="0"/>
        <w:ind w:left="138" w:right="92" w:firstLine="0"/>
        <w:jc w:val="left"/>
        <w:rPr>
          <w:rFonts w:ascii="宋体" w:hAnsi="宋体" w:cs="宋体" w:eastAsia="宋体" w:hint="default"/>
          <w:sz w:val="24"/>
          <w:szCs w:val="24"/>
        </w:rPr>
      </w:pPr>
      <w:r>
        <w:rPr>
          <w:rFonts w:ascii="宋体" w:hAnsi="宋体" w:cs="宋体" w:eastAsia="宋体" w:hint="default"/>
          <w:spacing w:val="-5"/>
          <w:sz w:val="24"/>
          <w:szCs w:val="24"/>
        </w:rPr>
        <w:t>披露独立董事从公司领取的税前报酬。委员会还审议通过了</w:t>
      </w:r>
      <w:r>
        <w:rPr>
          <w:rFonts w:ascii="宋体" w:hAnsi="宋体" w:cs="宋体" w:eastAsia="宋体" w:hint="default"/>
          <w:spacing w:val="-71"/>
          <w:sz w:val="24"/>
          <w:szCs w:val="24"/>
        </w:rPr>
        <w:t> </w:t>
      </w:r>
      <w:r>
        <w:rPr>
          <w:rFonts w:ascii="宋体" w:hAnsi="宋体" w:cs="宋体" w:eastAsia="宋体" w:hint="default"/>
          <w:sz w:val="24"/>
          <w:szCs w:val="24"/>
        </w:rPr>
        <w:t>2012</w:t>
      </w:r>
      <w:r>
        <w:rPr>
          <w:rFonts w:ascii="宋体" w:hAnsi="宋体" w:cs="宋体" w:eastAsia="宋体" w:hint="default"/>
          <w:spacing w:val="-72"/>
          <w:sz w:val="24"/>
          <w:szCs w:val="24"/>
        </w:rPr>
        <w:t> </w:t>
      </w:r>
      <w:r>
        <w:rPr>
          <w:rFonts w:ascii="宋体" w:hAnsi="宋体" w:cs="宋体" w:eastAsia="宋体" w:hint="default"/>
          <w:spacing w:val="-1"/>
          <w:sz w:val="24"/>
          <w:szCs w:val="24"/>
        </w:rPr>
        <w:t>年总裁年薪的核定方案。</w:t>
      </w:r>
      <w:r>
        <w:rPr>
          <w:rFonts w:ascii="宋体" w:hAnsi="宋体" w:cs="宋体" w:eastAsia="宋体" w:hint="default"/>
          <w:sz w:val="24"/>
          <w:szCs w:val="24"/>
        </w:rPr>
        <w:t> </w:t>
      </w:r>
      <w:r>
        <w:rPr>
          <w:rFonts w:ascii="宋体" w:hAnsi="宋体" w:cs="宋体" w:eastAsia="宋体" w:hint="default"/>
          <w:b/>
          <w:bCs/>
          <w:sz w:val="24"/>
          <w:szCs w:val="24"/>
        </w:rPr>
        <w:t>(</w:t>
      </w:r>
      <w:r>
        <w:rPr>
          <w:rFonts w:ascii="宋体" w:hAnsi="宋体" w:cs="宋体" w:eastAsia="宋体" w:hint="default"/>
          <w:b/>
          <w:bCs/>
          <w:sz w:val="24"/>
          <w:szCs w:val="24"/>
        </w:rPr>
        <w:t>三</w:t>
      </w:r>
      <w:r>
        <w:rPr>
          <w:rFonts w:ascii="宋体" w:hAnsi="宋体" w:cs="宋体" w:eastAsia="宋体" w:hint="default"/>
          <w:b/>
          <w:bCs/>
          <w:sz w:val="24"/>
          <w:szCs w:val="24"/>
        </w:rPr>
        <w:t>)</w:t>
      </w:r>
      <w:r>
        <w:rPr>
          <w:rFonts w:ascii="宋体" w:hAnsi="宋体" w:cs="宋体" w:eastAsia="宋体" w:hint="default"/>
          <w:b/>
          <w:bCs/>
          <w:spacing w:val="-18"/>
          <w:sz w:val="24"/>
          <w:szCs w:val="24"/>
        </w:rPr>
        <w:t> </w:t>
      </w:r>
      <w:r>
        <w:rPr>
          <w:rFonts w:ascii="宋体" w:hAnsi="宋体" w:cs="宋体" w:eastAsia="宋体" w:hint="default"/>
          <w:b/>
          <w:bCs/>
          <w:sz w:val="24"/>
          <w:szCs w:val="24"/>
        </w:rPr>
        <w:t>报告期内董事会提名委员会履行职责情况</w:t>
      </w:r>
      <w:r>
        <w:rPr>
          <w:rFonts w:ascii="宋体" w:hAnsi="宋体" w:cs="宋体" w:eastAsia="宋体" w:hint="default"/>
          <w:sz w:val="24"/>
          <w:szCs w:val="24"/>
        </w:rPr>
      </w:r>
    </w:p>
    <w:p>
      <w:pPr>
        <w:pStyle w:val="BodyText"/>
        <w:spacing w:line="237" w:lineRule="auto" w:before="76"/>
        <w:ind w:right="225"/>
        <w:jc w:val="both"/>
      </w:pPr>
      <w:r>
        <w:rPr>
          <w:rFonts w:ascii="宋体" w:hAnsi="宋体" w:cs="宋体" w:eastAsia="宋体" w:hint="default"/>
        </w:rPr>
        <w:t>2012</w:t>
      </w:r>
      <w:r>
        <w:rPr>
          <w:rFonts w:ascii="宋体" w:hAnsi="宋体" w:cs="宋体" w:eastAsia="宋体" w:hint="default"/>
          <w:spacing w:val="-56"/>
        </w:rPr>
        <w:t> </w:t>
      </w:r>
      <w:r>
        <w:rPr/>
        <w:t>年</w:t>
      </w:r>
      <w:r>
        <w:rPr>
          <w:spacing w:val="-57"/>
        </w:rPr>
        <w:t> </w:t>
      </w:r>
      <w:r>
        <w:rPr>
          <w:rFonts w:ascii="宋体" w:hAnsi="宋体" w:cs="宋体" w:eastAsia="宋体" w:hint="default"/>
        </w:rPr>
        <w:t>4</w:t>
      </w:r>
      <w:r>
        <w:rPr>
          <w:rFonts w:ascii="宋体" w:hAnsi="宋体" w:cs="宋体" w:eastAsia="宋体" w:hint="default"/>
          <w:spacing w:val="-56"/>
        </w:rPr>
        <w:t> </w:t>
      </w:r>
      <w:r>
        <w:rPr/>
        <w:t>月</w:t>
      </w:r>
      <w:r>
        <w:rPr>
          <w:spacing w:val="-57"/>
        </w:rPr>
        <w:t> </w:t>
      </w:r>
      <w:r>
        <w:rPr>
          <w:rFonts w:ascii="宋体" w:hAnsi="宋体" w:cs="宋体" w:eastAsia="宋体" w:hint="default"/>
        </w:rPr>
        <w:t>7</w:t>
      </w:r>
      <w:r>
        <w:rPr>
          <w:rFonts w:ascii="宋体" w:hAnsi="宋体" w:cs="宋体" w:eastAsia="宋体" w:hint="default"/>
          <w:spacing w:val="-56"/>
        </w:rPr>
        <w:t> </w:t>
      </w:r>
      <w:r>
        <w:rPr/>
        <w:t>日，公司召开了第五届董事会提名委员会第一次会议，委员会同意选举程 凤朝先生任公司第五届董事会提名委员会主席；鉴于公司独立董事陈金占先生任期即将</w:t>
      </w:r>
      <w:r>
        <w:rPr>
          <w:spacing w:val="-55"/>
        </w:rPr>
        <w:t> </w:t>
      </w:r>
      <w:r>
        <w:rPr>
          <w:spacing w:val="-55"/>
        </w:rPr>
      </w:r>
      <w:r>
        <w:rPr/>
        <w:t>届满，委员会审阅了公司控股股东清华控股有限公司的提名杨利女士任公司独立董事的</w:t>
      </w:r>
      <w:r>
        <w:rPr>
          <w:spacing w:val="-61"/>
        </w:rPr>
        <w:t> </w:t>
      </w:r>
      <w:r>
        <w:rPr>
          <w:spacing w:val="-61"/>
        </w:rPr>
      </w:r>
      <w:r>
        <w:rPr/>
        <w:t>声明，经审阅杨利女士的个人履历等资料，委员会认为被提名人具备相关专业知识和相</w:t>
      </w:r>
      <w:r>
        <w:rPr>
          <w:spacing w:val="-61"/>
        </w:rPr>
        <w:t> </w:t>
      </w:r>
      <w:r>
        <w:rPr>
          <w:spacing w:val="-61"/>
        </w:rPr>
      </w:r>
      <w:r>
        <w:rPr/>
        <w:t>关决策、监督、协调能力，具备与其行使职权相应的任职条件，任职资格不存在《公司</w:t>
      </w:r>
      <w:r>
        <w:rPr>
          <w:spacing w:val="-61"/>
        </w:rPr>
        <w:t> </w:t>
      </w:r>
      <w:r>
        <w:rPr>
          <w:spacing w:val="-61"/>
        </w:rPr>
      </w:r>
      <w:r>
        <w:rPr/>
        <w:t>法》第 </w:t>
      </w:r>
      <w:r>
        <w:rPr>
          <w:rFonts w:ascii="宋体" w:hAnsi="宋体" w:cs="宋体" w:eastAsia="宋体" w:hint="default"/>
        </w:rPr>
        <w:t>147 </w:t>
      </w:r>
      <w:r>
        <w:rPr/>
        <w:t>条、第 </w:t>
      </w:r>
      <w:r>
        <w:rPr>
          <w:rFonts w:ascii="宋体" w:hAnsi="宋体" w:cs="宋体" w:eastAsia="宋体" w:hint="default"/>
        </w:rPr>
        <w:t>149</w:t>
      </w:r>
      <w:r>
        <w:rPr>
          <w:rFonts w:ascii="宋体" w:hAnsi="宋体" w:cs="宋体" w:eastAsia="宋体" w:hint="default"/>
          <w:spacing w:val="61"/>
        </w:rPr>
        <w:t> </w:t>
      </w:r>
      <w:r>
        <w:rPr/>
        <w:t>条规定的情形，以及被中国证监会确定为市场禁入者且尚未解</w:t>
      </w:r>
    </w:p>
    <w:p>
      <w:pPr>
        <w:pStyle w:val="BodyText"/>
        <w:spacing w:line="237" w:lineRule="auto"/>
        <w:ind w:right="88"/>
        <w:jc w:val="left"/>
      </w:pPr>
      <w:r>
        <w:rPr>
          <w:spacing w:val="-2"/>
        </w:rPr>
        <w:t>除的情况，也未曾受到中国证监会和上海证券交易所的任何处罚和惩戒，符合《公司法》</w:t>
      </w:r>
      <w:r>
        <w:rPr>
          <w:spacing w:val="-84"/>
        </w:rPr>
        <w:t> </w:t>
      </w:r>
      <w:r>
        <w:rPr>
          <w:spacing w:val="-84"/>
        </w:rPr>
      </w:r>
      <w:r>
        <w:rPr/>
        <w:t>和公司章程等有关规定。委员会同意公司提名杨利女士为公司董事会独立董事候选人，</w:t>
      </w:r>
      <w:r>
        <w:rPr>
          <w:spacing w:val="-61"/>
        </w:rPr>
        <w:t> </w:t>
      </w:r>
      <w:r>
        <w:rPr>
          <w:spacing w:val="-61"/>
        </w:rPr>
      </w:r>
      <w:r>
        <w:rPr/>
        <w:t>请提交董事会审议；鉴于公司独立董事夏斌先生任期即将届满，委员会审阅了公司控股</w:t>
      </w:r>
      <w:r>
        <w:rPr>
          <w:spacing w:val="-59"/>
        </w:rPr>
        <w:t> </w:t>
      </w:r>
      <w:r>
        <w:rPr>
          <w:spacing w:val="-59"/>
        </w:rPr>
      </w:r>
      <w:r>
        <w:rPr/>
        <w:t>股东清华控股有限公司的提名左小蕾女士任公司独立董事的声明，经审阅左小蕾女士的</w:t>
      </w:r>
      <w:r>
        <w:rPr>
          <w:spacing w:val="-61"/>
        </w:rPr>
        <w:t> </w:t>
      </w:r>
      <w:r>
        <w:rPr>
          <w:spacing w:val="-61"/>
        </w:rPr>
      </w:r>
      <w:r>
        <w:rPr>
          <w:spacing w:val="-2"/>
        </w:rPr>
        <w:t>个人履历等资料，委员会认为被提名人具备相关专业知识和相关决策、监督、协调能力，</w:t>
      </w:r>
      <w:r>
        <w:rPr>
          <w:spacing w:val="-84"/>
        </w:rPr>
        <w:t> </w:t>
      </w:r>
      <w:r>
        <w:rPr>
          <w:spacing w:val="-84"/>
        </w:rPr>
      </w:r>
      <w:r>
        <w:rPr/>
        <w:t>具备与其行使职权相应的任职条件，任职资格不存在《公司法》第</w:t>
      </w:r>
      <w:r>
        <w:rPr>
          <w:spacing w:val="21"/>
        </w:rPr>
        <w:t> </w:t>
      </w:r>
      <w:r>
        <w:rPr>
          <w:rFonts w:ascii="宋体" w:hAnsi="宋体" w:cs="宋体" w:eastAsia="宋体" w:hint="default"/>
        </w:rPr>
        <w:t>147</w:t>
      </w:r>
      <w:r>
        <w:rPr>
          <w:rFonts w:ascii="宋体" w:hAnsi="宋体" w:cs="宋体" w:eastAsia="宋体" w:hint="default"/>
          <w:spacing w:val="11"/>
        </w:rPr>
        <w:t> </w:t>
      </w:r>
      <w:r>
        <w:rPr/>
        <w:t>条、第</w:t>
      </w:r>
      <w:r>
        <w:rPr>
          <w:spacing w:val="12"/>
        </w:rPr>
        <w:t> </w:t>
      </w:r>
      <w:r>
        <w:rPr>
          <w:rFonts w:ascii="宋体" w:hAnsi="宋体" w:cs="宋体" w:eastAsia="宋体" w:hint="default"/>
        </w:rPr>
        <w:t>149</w:t>
      </w:r>
      <w:r>
        <w:rPr>
          <w:rFonts w:ascii="宋体" w:hAnsi="宋体" w:cs="宋体" w:eastAsia="宋体" w:hint="default"/>
          <w:spacing w:val="13"/>
        </w:rPr>
        <w:t> </w:t>
      </w:r>
      <w:r>
        <w:rPr/>
        <w:t>条</w:t>
      </w:r>
      <w:r>
        <w:rPr>
          <w:spacing w:val="-110"/>
        </w:rPr>
        <w:t> </w:t>
      </w:r>
      <w:r>
        <w:rPr/>
        <w:t>规定的情形，以及被中国证监会确定为市场禁入者且尚未解除的情况，也未曾受到中国</w:t>
      </w:r>
      <w:r>
        <w:rPr>
          <w:spacing w:val="-61"/>
        </w:rPr>
        <w:t> </w:t>
      </w:r>
      <w:r>
        <w:rPr>
          <w:spacing w:val="-61"/>
        </w:rPr>
      </w:r>
      <w:r>
        <w:rPr/>
        <w:t>证监会和上海证券交易所的任何处罚和惩戒，符合《公司法》和公司章程等有关规定。</w:t>
      </w:r>
      <w:r>
        <w:rPr>
          <w:spacing w:val="-61"/>
        </w:rPr>
        <w:t> </w:t>
      </w:r>
      <w:r>
        <w:rPr>
          <w:spacing w:val="-61"/>
        </w:rPr>
      </w:r>
      <w:r>
        <w:rPr/>
        <w:t>委员会同意公司提名左小蕾女士为公司董事会独立董事候选人，请提交董事会审议；根</w:t>
      </w:r>
      <w:r>
        <w:rPr>
          <w:spacing w:val="-51"/>
        </w:rPr>
        <w:t> </w:t>
      </w:r>
      <w:r>
        <w:rPr>
          <w:spacing w:val="-51"/>
        </w:rPr>
      </w:r>
      <w:r>
        <w:rPr/>
        <w:t>据公司总裁陆致成先生的提名，拟聘任范新先生任公司副总裁职务。经审阅范新先生的</w:t>
      </w:r>
      <w:r>
        <w:rPr>
          <w:spacing w:val="-61"/>
        </w:rPr>
        <w:t> </w:t>
      </w:r>
      <w:r>
        <w:rPr>
          <w:spacing w:val="-61"/>
        </w:rPr>
      </w:r>
      <w:r>
        <w:rPr>
          <w:spacing w:val="-2"/>
        </w:rPr>
        <w:t>个人履历等资料，委员会认为被提名人具备相关专业知识和相关决策、监督、协调能力，</w:t>
      </w:r>
      <w:r>
        <w:rPr>
          <w:spacing w:val="-84"/>
        </w:rPr>
        <w:t> </w:t>
      </w:r>
      <w:r>
        <w:rPr>
          <w:spacing w:val="-84"/>
        </w:rPr>
      </w:r>
      <w:r>
        <w:rPr/>
        <w:t>具备与其行使职权相应的任职条件，任职资格不存在《公司法》第</w:t>
      </w:r>
      <w:r>
        <w:rPr>
          <w:spacing w:val="20"/>
        </w:rPr>
        <w:t> </w:t>
      </w:r>
      <w:r>
        <w:rPr>
          <w:rFonts w:ascii="宋体" w:hAnsi="宋体" w:cs="宋体" w:eastAsia="宋体" w:hint="default"/>
        </w:rPr>
        <w:t>147</w:t>
      </w:r>
      <w:r>
        <w:rPr>
          <w:rFonts w:ascii="宋体" w:hAnsi="宋体" w:cs="宋体" w:eastAsia="宋体" w:hint="default"/>
          <w:spacing w:val="11"/>
        </w:rPr>
        <w:t> </w:t>
      </w:r>
      <w:r>
        <w:rPr/>
        <w:t>条、第</w:t>
      </w:r>
      <w:r>
        <w:rPr>
          <w:spacing w:val="12"/>
        </w:rPr>
        <w:t> </w:t>
      </w:r>
      <w:r>
        <w:rPr>
          <w:rFonts w:ascii="宋体" w:hAnsi="宋体" w:cs="宋体" w:eastAsia="宋体" w:hint="default"/>
        </w:rPr>
        <w:t>149</w:t>
      </w:r>
      <w:r>
        <w:rPr>
          <w:rFonts w:ascii="宋体" w:hAnsi="宋体" w:cs="宋体" w:eastAsia="宋体" w:hint="default"/>
          <w:spacing w:val="13"/>
        </w:rPr>
        <w:t> </w:t>
      </w:r>
      <w:r>
        <w:rPr/>
        <w:t>条</w:t>
      </w:r>
      <w:r>
        <w:rPr>
          <w:spacing w:val="-110"/>
        </w:rPr>
        <w:t> </w:t>
      </w:r>
      <w:r>
        <w:rPr/>
        <w:t>规定的情形，以及被中国证监会确定为市场禁入者且尚未解除的情况，也未曾受到中国</w:t>
      </w:r>
      <w:r>
        <w:rPr>
          <w:spacing w:val="-61"/>
        </w:rPr>
        <w:t> </w:t>
      </w:r>
      <w:r>
        <w:rPr>
          <w:spacing w:val="-61"/>
        </w:rPr>
      </w:r>
      <w:r>
        <w:rPr/>
        <w:t>证监会和上海证券交易所的任何处罚和惩戒，符合《公司法》和公司章程等有关规定。</w:t>
      </w:r>
      <w:r>
        <w:rPr>
          <w:spacing w:val="-61"/>
        </w:rPr>
        <w:t> </w:t>
      </w:r>
      <w:r>
        <w:rPr>
          <w:spacing w:val="-61"/>
        </w:rPr>
      </w:r>
      <w:r>
        <w:rPr/>
        <w:t>委员会同意公司总裁陆致成先生提名范新先生为副总裁候选人，请提交董事会审议。</w:t>
      </w:r>
    </w:p>
    <w:p>
      <w:pPr>
        <w:spacing w:line="240" w:lineRule="auto" w:before="9"/>
        <w:rPr>
          <w:rFonts w:ascii="宋体" w:hAnsi="宋体" w:cs="宋体" w:eastAsia="宋体" w:hint="default"/>
          <w:sz w:val="27"/>
          <w:szCs w:val="27"/>
        </w:rPr>
      </w:pPr>
    </w:p>
    <w:p>
      <w:pPr>
        <w:pStyle w:val="Heading2"/>
        <w:spacing w:line="240" w:lineRule="auto"/>
        <w:ind w:left="138" w:right="0"/>
        <w:jc w:val="both"/>
      </w:pPr>
      <w:r>
        <w:rPr/>
        <w:t>五、监事会发现公司存在风险的说明</w:t>
      </w:r>
    </w:p>
    <w:p>
      <w:pPr>
        <w:pStyle w:val="BodyText"/>
        <w:spacing w:line="240" w:lineRule="auto" w:before="192"/>
        <w:ind w:right="0"/>
        <w:jc w:val="both"/>
      </w:pPr>
      <w:r>
        <w:rPr/>
        <w:t>监事会对报告期内的监督事项无异议。</w:t>
      </w:r>
    </w:p>
    <w:p>
      <w:pPr>
        <w:spacing w:after="0" w:line="240" w:lineRule="auto"/>
        <w:jc w:val="both"/>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408" w:lineRule="auto" w:before="169"/>
        <w:ind w:left="138" w:right="148"/>
        <w:jc w:val="both"/>
      </w:pPr>
      <w:r>
        <w:rPr>
          <w:spacing w:val="-2"/>
        </w:rPr>
        <w:t>六、公司就其与控股股东在业务、人员、资产、机构、财务等方面存在的不</w:t>
      </w:r>
      <w:r>
        <w:rPr>
          <w:spacing w:val="-127"/>
        </w:rPr>
        <w:t> </w:t>
      </w:r>
      <w:r>
        <w:rPr>
          <w:spacing w:val="-127"/>
        </w:rPr>
      </w:r>
      <w:r>
        <w:rPr/>
        <w:t>能保证独立性、不能保持自主经营能力的情况说明</w:t>
      </w:r>
    </w:p>
    <w:p>
      <w:pPr>
        <w:pStyle w:val="BodyText"/>
        <w:spacing w:line="312" w:lineRule="exact" w:before="29"/>
        <w:ind w:right="148"/>
        <w:jc w:val="both"/>
      </w:pPr>
      <w:r>
        <w:rPr/>
        <w:t>公司与控股股东在业务、人员、资产、机构、财务等方面不存在不能保证独立性、不能</w:t>
      </w:r>
      <w:r>
        <w:rPr>
          <w:spacing w:val="-58"/>
        </w:rPr>
        <w:t> </w:t>
      </w:r>
      <w:r>
        <w:rPr>
          <w:spacing w:val="-58"/>
        </w:rPr>
      </w:r>
      <w:r>
        <w:rPr/>
        <w:t>保持自主经营能力的情形。</w:t>
      </w:r>
    </w:p>
    <w:p>
      <w:pPr>
        <w:spacing w:line="240" w:lineRule="auto" w:before="5"/>
        <w:rPr>
          <w:rFonts w:ascii="宋体" w:hAnsi="宋体" w:cs="宋体" w:eastAsia="宋体" w:hint="default"/>
          <w:sz w:val="25"/>
          <w:szCs w:val="25"/>
        </w:rPr>
      </w:pPr>
    </w:p>
    <w:p>
      <w:pPr>
        <w:pStyle w:val="Heading2"/>
        <w:spacing w:line="240" w:lineRule="auto"/>
        <w:ind w:left="138" w:right="0"/>
        <w:jc w:val="both"/>
      </w:pPr>
      <w:r>
        <w:rPr/>
        <w:t>七、报告期内对高级管理人员的考评机制，以及激励机制的建立、实施情况</w:t>
      </w:r>
    </w:p>
    <w:p>
      <w:pPr>
        <w:pStyle w:val="BodyText"/>
        <w:spacing w:line="237" w:lineRule="auto" w:before="196"/>
        <w:ind w:right="154"/>
        <w:jc w:val="both"/>
      </w:pPr>
      <w:r>
        <w:rPr/>
        <w:t>按照公司资产规模、经营业绩和承担工作的职责等考评指标公司对高级管理人员的绩效</w:t>
      </w:r>
      <w:r>
        <w:rPr>
          <w:spacing w:val="-61"/>
        </w:rPr>
        <w:t> </w:t>
      </w:r>
      <w:r>
        <w:rPr>
          <w:spacing w:val="-61"/>
        </w:rPr>
      </w:r>
      <w:r>
        <w:rPr/>
        <w:t>进行考核，薪酬体系采用年薪制。目前，公司针对公司高级管理人员和核心技术骨干拟</w:t>
      </w:r>
      <w:r>
        <w:rPr>
          <w:spacing w:val="-61"/>
        </w:rPr>
        <w:t> </w:t>
      </w:r>
      <w:r>
        <w:rPr>
          <w:spacing w:val="-61"/>
        </w:rPr>
      </w:r>
      <w:r>
        <w:rPr/>
        <w:t>定的以股票期权计划为基础的考评及激励机制尚未实施。</w:t>
      </w:r>
    </w:p>
    <w:p>
      <w:pPr>
        <w:spacing w:after="0" w:line="237" w:lineRule="auto"/>
        <w:jc w:val="both"/>
        <w:sectPr>
          <w:pgSz w:w="11910" w:h="16840"/>
          <w:pgMar w:header="609" w:footer="761" w:top="1080" w:bottom="96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1"/>
        <w:spacing w:line="240" w:lineRule="auto"/>
        <w:ind w:left="138" w:right="88" w:firstLine="3396"/>
        <w:jc w:val="left"/>
        <w:rPr>
          <w:b w:val="0"/>
          <w:bCs w:val="0"/>
        </w:rPr>
      </w:pPr>
      <w:bookmarkStart w:name="_TOC_250002" w:id="8"/>
      <w:r>
        <w:rPr/>
        <w:t>第九章</w:t>
      </w:r>
      <w:r>
        <w:rPr>
          <w:spacing w:val="-5"/>
        </w:rPr>
        <w:t> </w:t>
      </w:r>
      <w:r>
        <w:rPr/>
        <w:t>内部控制</w:t>
      </w:r>
      <w:bookmarkEnd w:id="8"/>
      <w:r>
        <w:rPr>
          <w:b w:val="0"/>
          <w:bCs w:val="0"/>
        </w:rPr>
      </w:r>
    </w:p>
    <w:p>
      <w:pPr>
        <w:spacing w:line="240" w:lineRule="auto" w:before="0"/>
        <w:rPr>
          <w:rFonts w:ascii="黑体" w:hAnsi="黑体" w:cs="黑体" w:eastAsia="黑体" w:hint="default"/>
          <w:b/>
          <w:bCs/>
          <w:sz w:val="32"/>
          <w:szCs w:val="32"/>
        </w:rPr>
      </w:pPr>
    </w:p>
    <w:p>
      <w:pPr>
        <w:pStyle w:val="Heading2"/>
        <w:spacing w:line="240" w:lineRule="auto" w:before="211"/>
        <w:ind w:left="138" w:right="0"/>
        <w:jc w:val="both"/>
      </w:pPr>
      <w:r>
        <w:rPr/>
        <w:t>一、内部控制责任声明及内部控制制度建设情况</w:t>
      </w:r>
    </w:p>
    <w:p>
      <w:pPr>
        <w:pStyle w:val="Heading3"/>
        <w:spacing w:line="240" w:lineRule="auto" w:before="194"/>
        <w:ind w:left="138" w:right="0"/>
        <w:jc w:val="both"/>
        <w:rPr>
          <w:b w:val="0"/>
          <w:bCs w:val="0"/>
        </w:rPr>
      </w:pPr>
      <w:r>
        <w:rPr>
          <w:rFonts w:ascii="宋体" w:hAnsi="宋体" w:cs="宋体" w:eastAsia="宋体" w:hint="default"/>
        </w:rPr>
        <w:t>(</w:t>
      </w:r>
      <w:r>
        <w:rPr/>
        <w:t>一</w:t>
      </w:r>
      <w:r>
        <w:rPr>
          <w:rFonts w:ascii="宋体" w:hAnsi="宋体" w:cs="宋体" w:eastAsia="宋体" w:hint="default"/>
        </w:rPr>
        <w:t>)</w:t>
      </w:r>
      <w:r>
        <w:rPr/>
        <w:t>董事会对于内部控制责任的声明</w:t>
      </w:r>
      <w:r>
        <w:rPr>
          <w:b w:val="0"/>
          <w:bCs w:val="0"/>
        </w:rPr>
      </w:r>
    </w:p>
    <w:p>
      <w:pPr>
        <w:spacing w:line="240" w:lineRule="auto" w:before="12"/>
        <w:rPr>
          <w:rFonts w:ascii="宋体" w:hAnsi="宋体" w:cs="宋体" w:eastAsia="宋体" w:hint="default"/>
          <w:b/>
          <w:bCs/>
          <w:sz w:val="23"/>
          <w:szCs w:val="23"/>
        </w:rPr>
      </w:pPr>
    </w:p>
    <w:p>
      <w:pPr>
        <w:pStyle w:val="BodyText"/>
        <w:spacing w:line="237" w:lineRule="auto"/>
        <w:ind w:right="225"/>
        <w:jc w:val="both"/>
      </w:pPr>
      <w:r>
        <w:rPr/>
        <w:t>公司董事会对本年度上述所有方面的内部控制进行了自我评估，公司在所有重大方面建</w:t>
      </w:r>
      <w:r>
        <w:rPr>
          <w:spacing w:val="-53"/>
        </w:rPr>
        <w:t> </w:t>
      </w:r>
      <w:r>
        <w:rPr>
          <w:spacing w:val="-53"/>
        </w:rPr>
      </w:r>
      <w:r>
        <w:rPr/>
        <w:t>立了合理的内部控制制度。内部控制制度涵盖了财务核算、生产管理、营销管理、行政</w:t>
      </w:r>
      <w:r>
        <w:rPr>
          <w:spacing w:val="-61"/>
        </w:rPr>
        <w:t> </w:t>
      </w:r>
      <w:r>
        <w:rPr>
          <w:spacing w:val="-61"/>
        </w:rPr>
      </w:r>
      <w:r>
        <w:rPr/>
        <w:t>管理、人力资源管理、募集资金管理、信息披露管理等环节，能够适合公司管理和发展</w:t>
      </w:r>
      <w:r>
        <w:rPr>
          <w:spacing w:val="-61"/>
        </w:rPr>
        <w:t> </w:t>
      </w:r>
      <w:r>
        <w:rPr>
          <w:spacing w:val="-61"/>
        </w:rPr>
      </w:r>
      <w:r>
        <w:rPr/>
        <w:t>的需要，对公司规范运作、加强管理、提高效率、防范经营风险以及公司的长远发展起</w:t>
      </w:r>
      <w:r>
        <w:rPr>
          <w:spacing w:val="-61"/>
        </w:rPr>
        <w:t> </w:t>
      </w:r>
      <w:r>
        <w:rPr>
          <w:spacing w:val="-61"/>
        </w:rPr>
      </w:r>
      <w:r>
        <w:rPr/>
        <w:t>到了积极作用。自本年度</w:t>
      </w:r>
      <w:r>
        <w:rPr>
          <w:spacing w:val="-40"/>
        </w:rPr>
        <w:t> </w:t>
      </w:r>
      <w:r>
        <w:rPr>
          <w:rFonts w:ascii="宋体" w:hAnsi="宋体" w:cs="宋体" w:eastAsia="宋体" w:hint="default"/>
        </w:rPr>
        <w:t>1</w:t>
      </w:r>
      <w:r>
        <w:rPr>
          <w:rFonts w:ascii="宋体" w:hAnsi="宋体" w:cs="宋体" w:eastAsia="宋体" w:hint="default"/>
          <w:spacing w:val="-40"/>
        </w:rPr>
        <w:t> </w:t>
      </w:r>
      <w:r>
        <w:rPr/>
        <w:t>月</w:t>
      </w:r>
      <w:r>
        <w:rPr>
          <w:spacing w:val="-40"/>
        </w:rPr>
        <w:t> </w:t>
      </w:r>
      <w:r>
        <w:rPr>
          <w:rFonts w:ascii="宋体" w:hAnsi="宋体" w:cs="宋体" w:eastAsia="宋体" w:hint="default"/>
        </w:rPr>
        <w:t>1</w:t>
      </w:r>
      <w:r>
        <w:rPr>
          <w:rFonts w:ascii="宋体" w:hAnsi="宋体" w:cs="宋体" w:eastAsia="宋体" w:hint="default"/>
          <w:spacing w:val="-41"/>
        </w:rPr>
        <w:t> </w:t>
      </w:r>
      <w:r>
        <w:rPr/>
        <w:t>日起至本报告期末止，未发现本公司存在内部控制设计 或执行方面的重大缺陷。</w:t>
      </w:r>
    </w:p>
    <w:p>
      <w:pPr>
        <w:spacing w:line="240" w:lineRule="auto" w:before="1"/>
        <w:rPr>
          <w:rFonts w:ascii="宋体" w:hAnsi="宋体" w:cs="宋体" w:eastAsia="宋体" w:hint="default"/>
          <w:sz w:val="26"/>
          <w:szCs w:val="26"/>
        </w:rPr>
      </w:pPr>
    </w:p>
    <w:p>
      <w:pPr>
        <w:pStyle w:val="BodyText"/>
        <w:spacing w:line="310" w:lineRule="exact"/>
        <w:ind w:right="234"/>
        <w:jc w:val="both"/>
      </w:pPr>
      <w:r>
        <w:rPr/>
        <w:t>董事会已按照《企业内部控制基本规范》要求对财务报告相关内部控制进行了评价，并</w:t>
      </w:r>
      <w:r>
        <w:rPr>
          <w:spacing w:val="-61"/>
        </w:rPr>
        <w:t> </w:t>
      </w:r>
      <w:r>
        <w:rPr>
          <w:spacing w:val="-61"/>
        </w:rPr>
      </w:r>
      <w:r>
        <w:rPr/>
        <w:t>认为其在</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r>
        <w:rPr>
          <w:rFonts w:ascii="宋体" w:hAnsi="宋体" w:cs="宋体" w:eastAsia="宋体" w:hint="default"/>
        </w:rPr>
        <w:t>(</w:t>
      </w:r>
      <w:r>
        <w:rPr/>
        <w:t>基准日</w:t>
      </w:r>
      <w:r>
        <w:rPr>
          <w:rFonts w:ascii="宋体" w:hAnsi="宋体" w:cs="宋体" w:eastAsia="宋体" w:hint="default"/>
        </w:rPr>
        <w:t>)</w:t>
      </w:r>
      <w:r>
        <w:rPr/>
        <w:t>有效。</w:t>
      </w:r>
    </w:p>
    <w:p>
      <w:pPr>
        <w:spacing w:line="240" w:lineRule="auto" w:before="6"/>
        <w:rPr>
          <w:rFonts w:ascii="宋体" w:hAnsi="宋体" w:cs="宋体" w:eastAsia="宋体" w:hint="default"/>
          <w:sz w:val="21"/>
          <w:szCs w:val="21"/>
        </w:rPr>
      </w:pPr>
    </w:p>
    <w:p>
      <w:pPr>
        <w:spacing w:line="475" w:lineRule="auto" w:before="0"/>
        <w:ind w:left="138" w:right="768" w:firstLine="0"/>
        <w:jc w:val="left"/>
        <w:rPr>
          <w:rFonts w:ascii="宋体" w:hAnsi="宋体" w:cs="宋体" w:eastAsia="宋体" w:hint="default"/>
          <w:sz w:val="24"/>
          <w:szCs w:val="24"/>
        </w:rPr>
      </w:pPr>
      <w:r>
        <w:rPr>
          <w:rFonts w:ascii="宋体" w:hAnsi="宋体" w:cs="宋体" w:eastAsia="宋体" w:hint="default"/>
          <w:sz w:val="24"/>
          <w:szCs w:val="24"/>
        </w:rPr>
        <w:t>我公司在内部控制自我评价过程中未发现与非财务报告相关的内部控制重大缺陷。 </w:t>
      </w: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z w:val="24"/>
          <w:szCs w:val="24"/>
        </w:rPr>
        <w:t>内部控制制度建设情况</w:t>
      </w:r>
      <w:r>
        <w:rPr>
          <w:rFonts w:ascii="宋体" w:hAnsi="宋体" w:cs="宋体" w:eastAsia="宋体" w:hint="default"/>
          <w:sz w:val="24"/>
          <w:szCs w:val="24"/>
        </w:rPr>
      </w:r>
    </w:p>
    <w:p>
      <w:pPr>
        <w:pStyle w:val="BodyText"/>
        <w:spacing w:line="312" w:lineRule="exact" w:before="104"/>
        <w:ind w:right="223"/>
        <w:jc w:val="both"/>
      </w:pPr>
      <w:r>
        <w:rPr>
          <w:spacing w:val="-7"/>
        </w:rPr>
        <w:t>根据《企业内部控制基本规范》，公司自</w:t>
      </w:r>
      <w:r>
        <w:rPr>
          <w:spacing w:val="-38"/>
        </w:rPr>
        <w:t> </w:t>
      </w:r>
      <w:r>
        <w:rPr>
          <w:rFonts w:ascii="宋体" w:hAnsi="宋体" w:cs="宋体" w:eastAsia="宋体" w:hint="default"/>
        </w:rPr>
        <w:t>2012</w:t>
      </w:r>
      <w:r>
        <w:rPr>
          <w:rFonts w:ascii="宋体" w:hAnsi="宋体" w:cs="宋体" w:eastAsia="宋体" w:hint="default"/>
          <w:spacing w:val="-39"/>
        </w:rPr>
        <w:t> </w:t>
      </w:r>
      <w:r>
        <w:rPr/>
        <w:t>年</w:t>
      </w:r>
      <w:r>
        <w:rPr>
          <w:spacing w:val="-39"/>
        </w:rPr>
        <w:t> </w:t>
      </w:r>
      <w:r>
        <w:rPr>
          <w:rFonts w:ascii="宋体" w:hAnsi="宋体" w:cs="宋体" w:eastAsia="宋体" w:hint="default"/>
        </w:rPr>
        <w:t>1</w:t>
      </w:r>
      <w:r>
        <w:rPr>
          <w:rFonts w:ascii="宋体" w:hAnsi="宋体" w:cs="宋体" w:eastAsia="宋体" w:hint="default"/>
          <w:spacing w:val="-39"/>
        </w:rPr>
        <w:t> </w:t>
      </w:r>
      <w:r>
        <w:rPr/>
        <w:t>月开始，聘请了京都管理咨询公司作 为咨询机构，全面开展了内控建设工作</w:t>
      </w:r>
    </w:p>
    <w:p>
      <w:pPr>
        <w:spacing w:line="240" w:lineRule="auto" w:before="4"/>
        <w:rPr>
          <w:rFonts w:ascii="宋体" w:hAnsi="宋体" w:cs="宋体" w:eastAsia="宋体" w:hint="default"/>
          <w:sz w:val="21"/>
          <w:szCs w:val="21"/>
        </w:rPr>
      </w:pPr>
    </w:p>
    <w:p>
      <w:pPr>
        <w:pStyle w:val="BodyText"/>
        <w:spacing w:line="313" w:lineRule="exact"/>
        <w:ind w:right="0"/>
        <w:jc w:val="both"/>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w:t>
      </w:r>
      <w:r>
        <w:rPr>
          <w:spacing w:val="-113"/>
        </w:rPr>
        <w:t>，</w:t>
      </w:r>
      <w:r>
        <w:rPr/>
        <w:t>公司召开了第五届董事会审计委员会第六次会议</w:t>
      </w:r>
      <w:r>
        <w:rPr>
          <w:spacing w:val="-113"/>
        </w:rPr>
        <w:t>，</w:t>
      </w:r>
      <w:r>
        <w:rPr/>
        <w:t>会议审议通过</w:t>
      </w:r>
      <w:r>
        <w:rPr>
          <w:spacing w:val="-113"/>
        </w:rPr>
        <w:t>了</w:t>
      </w:r>
      <w:r>
        <w:rPr/>
        <w:t>《公</w:t>
      </w:r>
    </w:p>
    <w:p>
      <w:pPr>
        <w:pStyle w:val="BodyText"/>
        <w:spacing w:line="311" w:lineRule="exact"/>
        <w:ind w:right="0"/>
        <w:jc w:val="both"/>
      </w:pPr>
      <w:r>
        <w:rPr/>
        <w:t>司</w:t>
      </w:r>
      <w:r>
        <w:rPr>
          <w:spacing w:val="-19"/>
        </w:rPr>
        <w:t> </w:t>
      </w:r>
      <w:r>
        <w:rPr>
          <w:rFonts w:ascii="宋体" w:hAnsi="宋体" w:cs="宋体" w:eastAsia="宋体" w:hint="default"/>
        </w:rPr>
        <w:t>2012</w:t>
      </w:r>
      <w:r>
        <w:rPr>
          <w:rFonts w:ascii="宋体" w:hAnsi="宋体" w:cs="宋体" w:eastAsia="宋体" w:hint="default"/>
          <w:spacing w:val="-20"/>
        </w:rPr>
        <w:t> </w:t>
      </w:r>
      <w:r>
        <w:rPr>
          <w:spacing w:val="-2"/>
        </w:rPr>
        <w:t>年</w:t>
      </w:r>
      <w:r>
        <w:rPr/>
        <w:t>度内部控制规范实施工作方案》和《公司内控规范实施工作总体运行表</w:t>
      </w:r>
      <w:r>
        <w:rPr>
          <w:spacing w:val="-120"/>
        </w:rPr>
        <w:t>》</w:t>
      </w:r>
      <w:r>
        <w:rPr/>
        <w:t>，并</w:t>
      </w:r>
    </w:p>
    <w:p>
      <w:pPr>
        <w:pStyle w:val="BodyText"/>
        <w:spacing w:line="311" w:lineRule="exact"/>
        <w:ind w:right="0"/>
        <w:jc w:val="both"/>
      </w:pPr>
      <w:r>
        <w:rPr>
          <w:spacing w:val="-3"/>
        </w:rPr>
        <w:t>同意提交董事会审议；</w:t>
      </w:r>
      <w:r>
        <w:rPr>
          <w:rFonts w:ascii="宋体" w:hAnsi="宋体" w:cs="宋体" w:eastAsia="宋体" w:hint="default"/>
          <w:spacing w:val="-3"/>
        </w:rPr>
        <w:t>2012</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21</w:t>
      </w:r>
      <w:r>
        <w:rPr>
          <w:rFonts w:ascii="宋体" w:hAnsi="宋体" w:cs="宋体" w:eastAsia="宋体" w:hint="default"/>
          <w:spacing w:val="-59"/>
        </w:rPr>
        <w:t> </w:t>
      </w:r>
      <w:r>
        <w:rPr>
          <w:spacing w:val="-3"/>
        </w:rPr>
        <w:t>日，公司召开了第五届董事会第二十八次会议，会</w:t>
      </w:r>
    </w:p>
    <w:p>
      <w:pPr>
        <w:pStyle w:val="BodyText"/>
        <w:spacing w:line="312" w:lineRule="exact" w:before="29"/>
        <w:ind w:right="224"/>
        <w:jc w:val="both"/>
      </w:pPr>
      <w:r>
        <w:rPr/>
        <w:t>议通过了《公司</w:t>
      </w:r>
      <w:r>
        <w:rPr>
          <w:spacing w:val="-80"/>
        </w:rPr>
        <w:t> </w:t>
      </w:r>
      <w:r>
        <w:rPr>
          <w:rFonts w:ascii="宋体" w:hAnsi="宋体" w:cs="宋体" w:eastAsia="宋体" w:hint="default"/>
        </w:rPr>
        <w:t>2012</w:t>
      </w:r>
      <w:r>
        <w:rPr>
          <w:rFonts w:ascii="宋体" w:hAnsi="宋体" w:cs="宋体" w:eastAsia="宋体" w:hint="default"/>
          <w:spacing w:val="-80"/>
        </w:rPr>
        <w:t> </w:t>
      </w:r>
      <w:r>
        <w:rPr/>
        <w:t>年度内部控制规范实施工作方案》和《公司内控规范实施工作总体 </w:t>
      </w:r>
      <w:r>
        <w:rPr>
          <w:spacing w:val="-24"/>
        </w:rPr>
        <w:t>运行表》。</w:t>
      </w:r>
    </w:p>
    <w:p>
      <w:pPr>
        <w:spacing w:line="240" w:lineRule="auto" w:before="5"/>
        <w:rPr>
          <w:rFonts w:ascii="宋体" w:hAnsi="宋体" w:cs="宋体" w:eastAsia="宋体" w:hint="default"/>
          <w:sz w:val="21"/>
          <w:szCs w:val="21"/>
        </w:rPr>
      </w:pPr>
    </w:p>
    <w:p>
      <w:pPr>
        <w:pStyle w:val="BodyText"/>
        <w:spacing w:line="312" w:lineRule="exact"/>
        <w:ind w:right="0"/>
        <w:jc w:val="both"/>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w:t>
      </w:r>
      <w:r>
        <w:rPr>
          <w:spacing w:val="-113"/>
        </w:rPr>
        <w:t>，</w:t>
      </w:r>
      <w:r>
        <w:rPr/>
        <w:t>公司召开了第五届董事会审计委员会第八次会议</w:t>
      </w:r>
      <w:r>
        <w:rPr>
          <w:spacing w:val="-113"/>
        </w:rPr>
        <w:t>，</w:t>
      </w:r>
      <w:r>
        <w:rPr/>
        <w:t>会议审议通过</w:t>
      </w:r>
      <w:r>
        <w:rPr>
          <w:spacing w:val="-112"/>
        </w:rPr>
        <w:t>了</w:t>
      </w:r>
      <w:r>
        <w:rPr/>
        <w:t>《同</w:t>
      </w:r>
    </w:p>
    <w:p>
      <w:pPr>
        <w:pStyle w:val="BodyText"/>
        <w:spacing w:line="237" w:lineRule="auto" w:before="1"/>
        <w:ind w:right="224"/>
        <w:jc w:val="both"/>
      </w:pPr>
      <w:r>
        <w:rPr>
          <w:spacing w:val="-4"/>
        </w:rPr>
        <w:t>方股份有限公司内部控制建设发展规划》，并同意提交董事会审议；</w:t>
      </w:r>
      <w:r>
        <w:rPr>
          <w:rFonts w:ascii="宋体" w:hAnsi="宋体" w:cs="宋体" w:eastAsia="宋体" w:hint="default"/>
          <w:spacing w:val="-4"/>
        </w:rPr>
        <w:t>2012</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4"/>
        </w:rPr>
        <w:t> </w:t>
      </w:r>
      <w:r>
        <w:rPr>
          <w:rFonts w:ascii="宋体" w:hAnsi="宋体" w:cs="宋体" w:eastAsia="宋体" w:hint="default"/>
        </w:rPr>
        <w:t>26</w:t>
      </w:r>
      <w:r>
        <w:rPr>
          <w:rFonts w:ascii="宋体" w:hAnsi="宋体" w:cs="宋体" w:eastAsia="宋体" w:hint="default"/>
          <w:spacing w:val="-53"/>
        </w:rPr>
        <w:t> </w:t>
      </w:r>
      <w:r>
        <w:rPr/>
        <w:t>日， 公司召开了第五届董事会第三十二次会议，会议审议通过了《同方股份有限公司内部控</w:t>
      </w:r>
      <w:r>
        <w:rPr>
          <w:spacing w:val="-54"/>
        </w:rPr>
        <w:t> </w:t>
      </w:r>
      <w:r>
        <w:rPr>
          <w:spacing w:val="-54"/>
        </w:rPr>
      </w:r>
      <w:r>
        <w:rPr>
          <w:spacing w:val="-14"/>
        </w:rPr>
        <w:t>制建设发展规划》。</w:t>
      </w:r>
    </w:p>
    <w:p>
      <w:pPr>
        <w:spacing w:line="240" w:lineRule="auto" w:before="10"/>
        <w:rPr>
          <w:rFonts w:ascii="宋体" w:hAnsi="宋体" w:cs="宋体" w:eastAsia="宋体" w:hint="default"/>
          <w:sz w:val="23"/>
          <w:szCs w:val="23"/>
        </w:rPr>
      </w:pPr>
    </w:p>
    <w:p>
      <w:pPr>
        <w:pStyle w:val="BodyText"/>
        <w:spacing w:line="237" w:lineRule="auto"/>
        <w:ind w:right="88"/>
        <w:jc w:val="left"/>
      </w:pPr>
      <w:r>
        <w:rPr/>
        <w:t>报告期内，公司成立了以公司总裁为主任、党委书记、总会计师及总裁助理组成的内部</w:t>
      </w:r>
      <w:r>
        <w:rPr>
          <w:spacing w:val="-61"/>
        </w:rPr>
        <w:t> </w:t>
      </w:r>
      <w:r>
        <w:rPr>
          <w:spacing w:val="-61"/>
        </w:rPr>
      </w:r>
      <w:r>
        <w:rPr/>
        <w:t>控制实施指导委员会，在委员会下设了由运营中心、财务部、审计部、董事会办公室及</w:t>
      </w:r>
      <w:r>
        <w:rPr>
          <w:spacing w:val="-61"/>
        </w:rPr>
        <w:t> </w:t>
      </w:r>
      <w:r>
        <w:rPr>
          <w:spacing w:val="-61"/>
        </w:rPr>
      </w:r>
      <w:r>
        <w:rPr>
          <w:spacing w:val="-2"/>
        </w:rPr>
        <w:t>总裁办公室组成的内控实施项目管理办公室，负责内控建设项目的组织、归口管理工作；</w:t>
      </w:r>
      <w:r>
        <w:rPr>
          <w:spacing w:val="-82"/>
        </w:rPr>
        <w:t> </w:t>
      </w:r>
      <w:r>
        <w:rPr>
          <w:spacing w:val="-82"/>
        </w:rPr>
      </w:r>
      <w:r>
        <w:rPr/>
        <w:t>并在相关产业本部和控股子公司组建了内控工作组，形成了自上而下的内控工作体系。</w:t>
      </w:r>
      <w:r>
        <w:rPr>
          <w:spacing w:val="-61"/>
        </w:rPr>
        <w:t> </w:t>
      </w:r>
      <w:r>
        <w:rPr>
          <w:spacing w:val="-61"/>
        </w:rPr>
      </w:r>
      <w:r>
        <w:rPr/>
        <w:t>通过对公司业务流程的全面梳理和全员范围内的培训，内控工作组依据《企业内部控制</w:t>
      </w:r>
      <w:r>
        <w:rPr>
          <w:spacing w:val="-55"/>
        </w:rPr>
        <w:t> </w:t>
      </w:r>
      <w:r>
        <w:rPr>
          <w:spacing w:val="-55"/>
        </w:rPr>
      </w:r>
      <w:r>
        <w:rPr>
          <w:spacing w:val="-11"/>
        </w:rPr>
        <w:t>基本规范》、《企业内部控制配套指引》、《上海证券交易所上市公司内部控制指引》的要</w:t>
      </w:r>
      <w:r>
        <w:rPr>
          <w:spacing w:val="-99"/>
        </w:rPr>
        <w:t> </w:t>
      </w:r>
      <w:r>
        <w:rPr>
          <w:spacing w:val="-99"/>
        </w:rPr>
      </w:r>
      <w:r>
        <w:rPr/>
        <w:t>求，结合公司的行业特点、业务实际情况、运营管理模式、风险因素等情况，建设完善</w:t>
      </w:r>
    </w:p>
    <w:p>
      <w:pPr>
        <w:spacing w:after="0" w:line="237" w:lineRule="auto"/>
        <w:jc w:val="left"/>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left"/>
      </w:pPr>
      <w:r>
        <w:rPr/>
        <w:t>了公司的内控体系，编制并试行了相关内控手册，拟定了内控自评方案，并已试行推广。</w:t>
      </w:r>
    </w:p>
    <w:p>
      <w:pPr>
        <w:spacing w:line="240" w:lineRule="auto" w:before="9"/>
        <w:rPr>
          <w:rFonts w:ascii="宋体" w:hAnsi="宋体" w:cs="宋体" w:eastAsia="宋体" w:hint="default"/>
          <w:sz w:val="23"/>
          <w:szCs w:val="23"/>
        </w:rPr>
      </w:pPr>
    </w:p>
    <w:p>
      <w:pPr>
        <w:pStyle w:val="BodyText"/>
        <w:spacing w:line="237" w:lineRule="auto"/>
        <w:ind w:right="88"/>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6"/>
        </w:rPr>
        <w:t> </w:t>
      </w:r>
      <w:r>
        <w:rPr/>
        <w:t>年</w:t>
      </w:r>
      <w:r>
        <w:rPr>
          <w:spacing w:val="-57"/>
        </w:rPr>
        <w:t> </w:t>
      </w:r>
      <w:r>
        <w:rPr>
          <w:rFonts w:ascii="宋体" w:hAnsi="宋体" w:cs="宋体" w:eastAsia="宋体" w:hint="default"/>
        </w:rPr>
        <w:t>10</w:t>
      </w:r>
      <w:r>
        <w:rPr>
          <w:rFonts w:ascii="宋体" w:hAnsi="宋体" w:cs="宋体" w:eastAsia="宋体" w:hint="default"/>
          <w:spacing w:val="-56"/>
        </w:rPr>
        <w:t> </w:t>
      </w:r>
      <w:r>
        <w:rPr/>
        <w:t>月</w:t>
      </w:r>
      <w:r>
        <w:rPr>
          <w:spacing w:val="-57"/>
        </w:rPr>
        <w:t> </w:t>
      </w:r>
      <w:r>
        <w:rPr>
          <w:rFonts w:ascii="宋体" w:hAnsi="宋体" w:cs="宋体" w:eastAsia="宋体" w:hint="default"/>
        </w:rPr>
        <w:t>15</w:t>
      </w:r>
      <w:r>
        <w:rPr>
          <w:rFonts w:ascii="宋体" w:hAnsi="宋体" w:cs="宋体" w:eastAsia="宋体" w:hint="default"/>
          <w:spacing w:val="-56"/>
        </w:rPr>
        <w:t> </w:t>
      </w:r>
      <w:r>
        <w:rPr/>
        <w:t>日，公司召开了第五届董事会审计委员会第九次会议，会议听取了公司 </w:t>
      </w:r>
      <w:r>
        <w:rPr>
          <w:spacing w:val="-5"/>
        </w:rPr>
        <w:t>内控工作小组、京都管理咨询公司的汇报，审议通过了《内部控制管理手册》、《风险控</w:t>
      </w:r>
      <w:r>
        <w:rPr>
          <w:spacing w:val="-98"/>
        </w:rPr>
        <w:t> </w:t>
      </w:r>
      <w:r>
        <w:rPr>
          <w:spacing w:val="-98"/>
        </w:rPr>
      </w:r>
      <w:r>
        <w:rPr>
          <w:spacing w:val="-6"/>
        </w:rPr>
        <w:t>制手册》和《内部控制评价手册》；</w:t>
      </w:r>
      <w:r>
        <w:rPr>
          <w:rFonts w:ascii="宋体" w:hAnsi="宋体" w:cs="宋体" w:eastAsia="宋体" w:hint="default"/>
          <w:spacing w:val="-6"/>
        </w:rPr>
        <w:t>2012</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7</w:t>
      </w:r>
      <w:r>
        <w:rPr>
          <w:rFonts w:ascii="宋体" w:hAnsi="宋体" w:cs="宋体" w:eastAsia="宋体" w:hint="default"/>
          <w:spacing w:val="-56"/>
        </w:rPr>
        <w:t> </w:t>
      </w:r>
      <w:r>
        <w:rPr/>
        <w:t>日，公司召开了第五届董事会第三十 </w:t>
      </w:r>
      <w:r>
        <w:rPr>
          <w:spacing w:val="-8"/>
        </w:rPr>
        <w:t>七次会议，审议通过了《内部控制管理手册》、《风险控制手册》和《内部控制评价手册》</w:t>
      </w:r>
      <w:r>
        <w:rPr>
          <w:spacing w:val="-86"/>
        </w:rPr>
        <w:t> </w:t>
      </w:r>
      <w:r>
        <w:rPr>
          <w:spacing w:val="-86"/>
        </w:rPr>
      </w:r>
      <w:r>
        <w:rPr>
          <w:spacing w:val="-1"/>
        </w:rPr>
        <w:t>及《关于聘请信永中和会计师事务所为公司</w:t>
      </w:r>
      <w:r>
        <w:rPr>
          <w:spacing w:val="-57"/>
        </w:rPr>
        <w:t> </w:t>
      </w:r>
      <w:r>
        <w:rPr>
          <w:rFonts w:ascii="宋体" w:hAnsi="宋体" w:cs="宋体" w:eastAsia="宋体" w:hint="default"/>
        </w:rPr>
        <w:t>2012</w:t>
      </w:r>
      <w:r>
        <w:rPr>
          <w:rFonts w:ascii="宋体" w:hAnsi="宋体" w:cs="宋体" w:eastAsia="宋体" w:hint="default"/>
          <w:spacing w:val="-57"/>
        </w:rPr>
        <w:t> </w:t>
      </w:r>
      <w:r>
        <w:rPr>
          <w:spacing w:val="-9"/>
        </w:rPr>
        <w:t>年度内控审计机构的议案》。</w:t>
      </w:r>
      <w:r>
        <w:rPr>
          <w:rFonts w:ascii="宋体" w:hAnsi="宋体" w:cs="宋体" w:eastAsia="宋体" w:hint="default"/>
          <w:spacing w:val="-9"/>
        </w:rPr>
        <w:t>2012</w:t>
      </w:r>
      <w:r>
        <w:rPr>
          <w:rFonts w:ascii="宋体" w:hAnsi="宋体" w:cs="宋体" w:eastAsia="宋体" w:hint="default"/>
          <w:spacing w:val="-57"/>
        </w:rPr>
        <w:t> </w:t>
      </w:r>
      <w:r>
        <w:rPr/>
        <w:t>年</w:t>
      </w:r>
      <w:r>
        <w:rPr>
          <w:spacing w:val="-57"/>
        </w:rPr>
        <w:t> </w:t>
      </w:r>
      <w:r>
        <w:rPr>
          <w:rFonts w:ascii="宋体" w:hAnsi="宋体" w:cs="宋体" w:eastAsia="宋体" w:hint="default"/>
        </w:rPr>
        <w:t>12</w:t>
      </w:r>
    </w:p>
    <w:p>
      <w:pPr>
        <w:pStyle w:val="BodyText"/>
        <w:spacing w:line="310" w:lineRule="exact"/>
        <w:ind w:right="88"/>
        <w:jc w:val="left"/>
      </w:pPr>
      <w:r>
        <w:rPr/>
        <w:t>月</w:t>
      </w:r>
      <w:r>
        <w:rPr>
          <w:spacing w:val="-40"/>
        </w:rPr>
        <w:t> </w:t>
      </w:r>
      <w:r>
        <w:rPr>
          <w:rFonts w:ascii="宋体" w:hAnsi="宋体" w:cs="宋体" w:eastAsia="宋体" w:hint="default"/>
        </w:rPr>
        <w:t>24</w:t>
      </w:r>
      <w:r>
        <w:rPr>
          <w:rFonts w:ascii="宋体" w:hAnsi="宋体" w:cs="宋体" w:eastAsia="宋体" w:hint="default"/>
          <w:spacing w:val="-40"/>
        </w:rPr>
        <w:t> </w:t>
      </w:r>
      <w:r>
        <w:rPr/>
        <w:t>日，公司召开了</w:t>
      </w:r>
      <w:r>
        <w:rPr>
          <w:spacing w:val="-40"/>
        </w:rPr>
        <w:t> </w:t>
      </w:r>
      <w:r>
        <w:rPr>
          <w:rFonts w:ascii="宋体" w:hAnsi="宋体" w:cs="宋体" w:eastAsia="宋体" w:hint="default"/>
        </w:rPr>
        <w:t>2012</w:t>
      </w:r>
      <w:r>
        <w:rPr>
          <w:rFonts w:ascii="宋体" w:hAnsi="宋体" w:cs="宋体" w:eastAsia="宋体" w:hint="default"/>
          <w:spacing w:val="-40"/>
        </w:rPr>
        <w:t> </w:t>
      </w:r>
      <w:r>
        <w:rPr/>
        <w:t>年第四次临时股东大会，会议审议通过了《关于聘请信永中</w:t>
      </w:r>
    </w:p>
    <w:p>
      <w:pPr>
        <w:pStyle w:val="BodyText"/>
        <w:spacing w:line="313" w:lineRule="exact"/>
        <w:ind w:right="88"/>
        <w:jc w:val="left"/>
      </w:pPr>
      <w:r>
        <w:rPr/>
        <w:t>和会计师事务所为公司</w:t>
      </w:r>
      <w:r>
        <w:rPr>
          <w:spacing w:val="-60"/>
        </w:rPr>
        <w:t> </w:t>
      </w:r>
      <w:r>
        <w:rPr>
          <w:rFonts w:ascii="宋体" w:hAnsi="宋体" w:cs="宋体" w:eastAsia="宋体" w:hint="default"/>
        </w:rPr>
        <w:t>2012</w:t>
      </w:r>
      <w:r>
        <w:rPr>
          <w:rFonts w:ascii="宋体" w:hAnsi="宋体" w:cs="宋体" w:eastAsia="宋体" w:hint="default"/>
          <w:spacing w:val="-60"/>
        </w:rPr>
        <w:t> </w:t>
      </w:r>
      <w:r>
        <w:rPr/>
        <w:t>年度内控审计机构的议案</w:t>
      </w:r>
      <w:r>
        <w:rPr>
          <w:spacing w:val="-120"/>
        </w:rPr>
        <w:t>》</w:t>
      </w:r>
      <w:r>
        <w:rPr/>
        <w:t>。</w:t>
      </w:r>
    </w:p>
    <w:p>
      <w:pPr>
        <w:spacing w:line="240" w:lineRule="auto" w:before="7"/>
        <w:rPr>
          <w:rFonts w:ascii="宋体" w:hAnsi="宋体" w:cs="宋体" w:eastAsia="宋体" w:hint="default"/>
          <w:sz w:val="27"/>
          <w:szCs w:val="27"/>
        </w:rPr>
      </w:pPr>
    </w:p>
    <w:p>
      <w:pPr>
        <w:pStyle w:val="Heading2"/>
        <w:spacing w:line="240" w:lineRule="auto"/>
        <w:ind w:left="138" w:right="88"/>
        <w:jc w:val="left"/>
      </w:pPr>
      <w:r>
        <w:rPr/>
        <w:t>二、内部控制审计报告的相关情况说明</w:t>
      </w:r>
    </w:p>
    <w:p>
      <w:pPr>
        <w:pStyle w:val="BodyText"/>
        <w:spacing w:line="312" w:lineRule="exact" w:before="194"/>
        <w:ind w:right="88"/>
        <w:jc w:val="left"/>
      </w:pPr>
      <w:r>
        <w:rPr/>
        <w:t>公司已披露了《</w:t>
      </w:r>
      <w:r>
        <w:rPr>
          <w:rFonts w:ascii="宋体" w:hAnsi="宋体" w:cs="宋体" w:eastAsia="宋体" w:hint="default"/>
        </w:rPr>
        <w:t>2012</w:t>
      </w:r>
      <w:r>
        <w:rPr>
          <w:rFonts w:ascii="宋体" w:hAnsi="宋体" w:cs="宋体" w:eastAsia="宋体" w:hint="default"/>
          <w:spacing w:val="-40"/>
        </w:rPr>
        <w:t> </w:t>
      </w:r>
      <w:r>
        <w:rPr/>
        <w:t>年度内部控制的自我评价报告》以及信永中和会计师事务所出具的</w:t>
      </w:r>
    </w:p>
    <w:p>
      <w:pPr>
        <w:pStyle w:val="BodyText"/>
        <w:spacing w:line="312" w:lineRule="exact" w:before="29"/>
        <w:ind w:right="88"/>
        <w:jc w:val="left"/>
      </w:pPr>
      <w:r>
        <w:rPr/>
        <w:t>《</w:t>
      </w:r>
      <w:r>
        <w:rPr>
          <w:spacing w:val="-37"/>
        </w:rPr>
        <w:t> </w:t>
      </w:r>
      <w:r>
        <w:rPr/>
        <w:t>同</w:t>
      </w:r>
      <w:r>
        <w:rPr>
          <w:spacing w:val="-37"/>
        </w:rPr>
        <w:t> </w:t>
      </w:r>
      <w:r>
        <w:rPr/>
        <w:t>方</w:t>
      </w:r>
      <w:r>
        <w:rPr>
          <w:spacing w:val="-36"/>
        </w:rPr>
        <w:t> </w:t>
      </w:r>
      <w:r>
        <w:rPr/>
        <w:t>股</w:t>
      </w:r>
      <w:r>
        <w:rPr>
          <w:spacing w:val="-37"/>
        </w:rPr>
        <w:t> </w:t>
      </w:r>
      <w:r>
        <w:rPr/>
        <w:t>份</w:t>
      </w:r>
      <w:r>
        <w:rPr>
          <w:spacing w:val="-37"/>
        </w:rPr>
        <w:t> </w:t>
      </w:r>
      <w:r>
        <w:rPr/>
        <w:t>有</w:t>
      </w:r>
      <w:r>
        <w:rPr>
          <w:spacing w:val="-36"/>
        </w:rPr>
        <w:t> </w:t>
      </w:r>
      <w:r>
        <w:rPr/>
        <w:t>限</w:t>
      </w:r>
      <w:r>
        <w:rPr>
          <w:spacing w:val="-37"/>
        </w:rPr>
        <w:t> </w:t>
      </w:r>
      <w:r>
        <w:rPr/>
        <w:t>公</w:t>
      </w:r>
      <w:r>
        <w:rPr>
          <w:spacing w:val="-37"/>
        </w:rPr>
        <w:t> </w:t>
      </w:r>
      <w:r>
        <w:rPr/>
        <w:t>司</w:t>
      </w:r>
      <w:r>
        <w:rPr>
          <w:spacing w:val="-36"/>
        </w:rPr>
        <w:t> </w:t>
      </w:r>
      <w:r>
        <w:rPr/>
        <w:t>内</w:t>
      </w:r>
      <w:r>
        <w:rPr>
          <w:spacing w:val="-37"/>
        </w:rPr>
        <w:t> </w:t>
      </w:r>
      <w:r>
        <w:rPr/>
        <w:t>部</w:t>
      </w:r>
      <w:r>
        <w:rPr>
          <w:spacing w:val="-37"/>
        </w:rPr>
        <w:t> </w:t>
      </w:r>
      <w:r>
        <w:rPr/>
        <w:t>控</w:t>
      </w:r>
      <w:r>
        <w:rPr>
          <w:spacing w:val="-36"/>
        </w:rPr>
        <w:t> </w:t>
      </w:r>
      <w:r>
        <w:rPr/>
        <w:t>制</w:t>
      </w:r>
      <w:r>
        <w:rPr>
          <w:spacing w:val="-37"/>
        </w:rPr>
        <w:t> </w:t>
      </w:r>
      <w:r>
        <w:rPr/>
        <w:t>审</w:t>
      </w:r>
      <w:r>
        <w:rPr>
          <w:spacing w:val="-37"/>
        </w:rPr>
        <w:t> </w:t>
      </w:r>
      <w:r>
        <w:rPr/>
        <w:t>计</w:t>
      </w:r>
      <w:r>
        <w:rPr>
          <w:spacing w:val="-36"/>
        </w:rPr>
        <w:t> </w:t>
      </w:r>
      <w:r>
        <w:rPr/>
        <w:t>报</w:t>
      </w:r>
      <w:r>
        <w:rPr>
          <w:spacing w:val="-37"/>
        </w:rPr>
        <w:t> </w:t>
      </w:r>
      <w:r>
        <w:rPr/>
        <w:t>告</w:t>
      </w:r>
      <w:r>
        <w:rPr>
          <w:spacing w:val="-37"/>
        </w:rPr>
        <w:t> </w:t>
      </w:r>
      <w:r>
        <w:rPr>
          <w:spacing w:val="-18"/>
        </w:rPr>
        <w:t>》，</w:t>
      </w:r>
      <w:r>
        <w:rPr>
          <w:spacing w:val="-30"/>
        </w:rPr>
        <w:t> </w:t>
      </w:r>
      <w:r>
        <w:rPr/>
        <w:t>上</w:t>
      </w:r>
      <w:r>
        <w:rPr>
          <w:spacing w:val="-37"/>
        </w:rPr>
        <w:t> </w:t>
      </w:r>
      <w:r>
        <w:rPr/>
        <w:t>述</w:t>
      </w:r>
      <w:r>
        <w:rPr>
          <w:spacing w:val="-37"/>
        </w:rPr>
        <w:t> </w:t>
      </w:r>
      <w:r>
        <w:rPr/>
        <w:t>报</w:t>
      </w:r>
      <w:r>
        <w:rPr>
          <w:spacing w:val="-36"/>
        </w:rPr>
        <w:t> </w:t>
      </w:r>
      <w:r>
        <w:rPr/>
        <w:t>告</w:t>
      </w:r>
      <w:r>
        <w:rPr>
          <w:spacing w:val="-37"/>
        </w:rPr>
        <w:t> </w:t>
      </w:r>
      <w:r>
        <w:rPr/>
        <w:t>的</w:t>
      </w:r>
      <w:r>
        <w:rPr>
          <w:spacing w:val="-37"/>
        </w:rPr>
        <w:t> </w:t>
      </w:r>
      <w:r>
        <w:rPr/>
        <w:t>披</w:t>
      </w:r>
      <w:r>
        <w:rPr>
          <w:spacing w:val="-36"/>
        </w:rPr>
        <w:t> </w:t>
      </w:r>
      <w:r>
        <w:rPr/>
        <w:t>露</w:t>
      </w:r>
      <w:r>
        <w:rPr>
          <w:spacing w:val="-35"/>
        </w:rPr>
        <w:t> </w:t>
      </w:r>
      <w:r>
        <w:rPr>
          <w:spacing w:val="42"/>
        </w:rPr>
        <w:t>网址</w:t>
      </w:r>
      <w:r>
        <w:rPr>
          <w:spacing w:val="-36"/>
        </w:rPr>
        <w:t> </w:t>
      </w:r>
      <w:r>
        <w:rPr/>
        <w:t>为</w:t>
      </w:r>
      <w:r>
        <w:rPr/>
        <w:t> </w:t>
      </w:r>
      <w:hyperlink r:id="rId16">
        <w:r>
          <w:rPr>
            <w:rFonts w:ascii="宋体" w:hAnsi="宋体" w:cs="宋体" w:eastAsia="宋体" w:hint="default"/>
          </w:rPr>
          <w:t>http://www.sse.com.cn</w:t>
        </w:r>
      </w:hyperlink>
      <w:r>
        <w:rPr/>
        <w:t>。</w:t>
      </w:r>
    </w:p>
    <w:p>
      <w:pPr>
        <w:spacing w:line="240" w:lineRule="auto" w:before="5"/>
        <w:rPr>
          <w:rFonts w:ascii="宋体" w:hAnsi="宋体" w:cs="宋体" w:eastAsia="宋体" w:hint="default"/>
          <w:sz w:val="25"/>
          <w:szCs w:val="25"/>
        </w:rPr>
      </w:pPr>
    </w:p>
    <w:p>
      <w:pPr>
        <w:pStyle w:val="Heading2"/>
        <w:spacing w:line="240" w:lineRule="auto"/>
        <w:ind w:left="138" w:right="88"/>
        <w:jc w:val="left"/>
      </w:pPr>
      <w:r>
        <w:rPr/>
        <w:t>三、年度报告重大差错责任追究制度及相关执行情况说明</w:t>
      </w:r>
    </w:p>
    <w:p>
      <w:pPr>
        <w:pStyle w:val="BodyText"/>
        <w:spacing w:line="310" w:lineRule="exact" w:before="226"/>
        <w:ind w:right="88"/>
        <w:jc w:val="left"/>
      </w:pPr>
      <w:r>
        <w:rPr>
          <w:spacing w:val="-5"/>
        </w:rPr>
        <w:t>公司已建立《年报信息披露重大差错责任追究制度》，本报告期内无重大会计差错更正情</w:t>
      </w:r>
      <w:r>
        <w:rPr>
          <w:spacing w:val="-85"/>
        </w:rPr>
        <w:t> </w:t>
      </w:r>
      <w:r>
        <w:rPr>
          <w:spacing w:val="-85"/>
        </w:rPr>
      </w:r>
      <w:r>
        <w:rPr/>
        <w:t>况，无重大遗漏信息补充情况，无业绩预告修正情况。</w:t>
      </w:r>
    </w:p>
    <w:p>
      <w:pPr>
        <w:spacing w:after="0" w:line="310" w:lineRule="exact"/>
        <w:jc w:val="left"/>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1"/>
        <w:spacing w:line="240" w:lineRule="auto"/>
        <w:ind w:left="3517" w:right="3523"/>
        <w:jc w:val="center"/>
        <w:rPr>
          <w:b w:val="0"/>
          <w:bCs w:val="0"/>
        </w:rPr>
      </w:pPr>
      <w:bookmarkStart w:name="_TOC_250001" w:id="9"/>
      <w:r>
        <w:rPr/>
        <w:t>第十章</w:t>
      </w:r>
      <w:r>
        <w:rPr>
          <w:spacing w:val="-5"/>
        </w:rPr>
        <w:t> </w:t>
      </w:r>
      <w:r>
        <w:rPr/>
        <w:t>财务报告</w:t>
      </w:r>
      <w:bookmarkEnd w:id="9"/>
      <w:r>
        <w:rPr>
          <w:b w:val="0"/>
          <w:bCs w:val="0"/>
        </w:rPr>
      </w:r>
    </w:p>
    <w:p>
      <w:pPr>
        <w:spacing w:line="240" w:lineRule="auto" w:before="0"/>
        <w:rPr>
          <w:rFonts w:ascii="黑体" w:hAnsi="黑体" w:cs="黑体" w:eastAsia="黑体" w:hint="default"/>
          <w:b/>
          <w:bCs/>
          <w:sz w:val="32"/>
          <w:szCs w:val="32"/>
        </w:rPr>
      </w:pPr>
    </w:p>
    <w:p>
      <w:pPr>
        <w:spacing w:before="211"/>
        <w:ind w:left="3475" w:right="3523" w:firstLine="0"/>
        <w:jc w:val="center"/>
        <w:rPr>
          <w:rFonts w:ascii="黑体" w:hAnsi="黑体" w:cs="黑体" w:eastAsia="黑体" w:hint="default"/>
          <w:sz w:val="28"/>
          <w:szCs w:val="28"/>
        </w:rPr>
      </w:pPr>
      <w:r>
        <w:rPr>
          <w:rFonts w:ascii="黑体" w:hAnsi="黑体" w:cs="黑体" w:eastAsia="黑体" w:hint="default"/>
          <w:b/>
          <w:bCs/>
          <w:sz w:val="28"/>
          <w:szCs w:val="28"/>
        </w:rPr>
        <w:t>审</w:t>
      </w:r>
      <w:r>
        <w:rPr>
          <w:rFonts w:ascii="黑体" w:hAnsi="黑体" w:cs="黑体" w:eastAsia="黑体" w:hint="default"/>
          <w:b/>
          <w:bCs/>
          <w:spacing w:val="-102"/>
          <w:sz w:val="28"/>
          <w:szCs w:val="28"/>
        </w:rPr>
        <w:t> </w:t>
      </w:r>
      <w:r>
        <w:rPr>
          <w:rFonts w:ascii="黑体" w:hAnsi="黑体" w:cs="黑体" w:eastAsia="黑体" w:hint="default"/>
          <w:b/>
          <w:bCs/>
          <w:sz w:val="28"/>
          <w:szCs w:val="28"/>
        </w:rPr>
        <w:t>计</w:t>
      </w:r>
      <w:r>
        <w:rPr>
          <w:rFonts w:ascii="黑体" w:hAnsi="黑体" w:cs="黑体" w:eastAsia="黑体" w:hint="default"/>
          <w:b/>
          <w:bCs/>
          <w:spacing w:val="-102"/>
          <w:sz w:val="28"/>
          <w:szCs w:val="28"/>
        </w:rPr>
        <w:t> </w:t>
      </w:r>
      <w:r>
        <w:rPr>
          <w:rFonts w:ascii="黑体" w:hAnsi="黑体" w:cs="黑体" w:eastAsia="黑体" w:hint="default"/>
          <w:b/>
          <w:bCs/>
          <w:sz w:val="28"/>
          <w:szCs w:val="28"/>
        </w:rPr>
        <w:t>报</w:t>
      </w:r>
      <w:r>
        <w:rPr>
          <w:rFonts w:ascii="黑体" w:hAnsi="黑体" w:cs="黑体" w:eastAsia="黑体" w:hint="default"/>
          <w:b/>
          <w:bCs/>
          <w:spacing w:val="-103"/>
          <w:sz w:val="28"/>
          <w:szCs w:val="28"/>
        </w:rPr>
        <w:t> </w:t>
      </w:r>
      <w:r>
        <w:rPr>
          <w:rFonts w:ascii="黑体" w:hAnsi="黑体" w:cs="黑体" w:eastAsia="黑体" w:hint="default"/>
          <w:b/>
          <w:bCs/>
          <w:sz w:val="28"/>
          <w:szCs w:val="28"/>
        </w:rPr>
        <w:t>告</w:t>
      </w:r>
      <w:r>
        <w:rPr>
          <w:rFonts w:ascii="黑体" w:hAnsi="黑体" w:cs="黑体" w:eastAsia="黑体" w:hint="default"/>
          <w:sz w:val="28"/>
          <w:szCs w:val="28"/>
        </w:rPr>
      </w:r>
    </w:p>
    <w:p>
      <w:pPr>
        <w:spacing w:line="240" w:lineRule="auto" w:before="2"/>
        <w:rPr>
          <w:rFonts w:ascii="黑体" w:hAnsi="黑体" w:cs="黑体" w:eastAsia="黑体" w:hint="default"/>
          <w:b/>
          <w:bCs/>
          <w:sz w:val="13"/>
          <w:szCs w:val="13"/>
        </w:rPr>
      </w:pPr>
    </w:p>
    <w:p>
      <w:pPr>
        <w:spacing w:before="31"/>
        <w:ind w:left="0" w:right="142" w:firstLine="0"/>
        <w:jc w:val="right"/>
        <w:rPr>
          <w:rFonts w:ascii="宋体" w:hAnsi="宋体" w:cs="宋体" w:eastAsia="宋体" w:hint="default"/>
          <w:sz w:val="22"/>
          <w:szCs w:val="22"/>
        </w:rPr>
      </w:pPr>
      <w:r>
        <w:rPr>
          <w:rFonts w:ascii="宋体"/>
          <w:spacing w:val="-1"/>
          <w:sz w:val="22"/>
        </w:rPr>
        <w:t>XYZH/2012A8018-1</w:t>
      </w:r>
    </w:p>
    <w:p>
      <w:pPr>
        <w:spacing w:line="240" w:lineRule="auto" w:before="3"/>
        <w:rPr>
          <w:rFonts w:ascii="宋体" w:hAnsi="宋体" w:cs="宋体" w:eastAsia="宋体" w:hint="default"/>
          <w:sz w:val="29"/>
          <w:szCs w:val="29"/>
        </w:rPr>
      </w:pPr>
    </w:p>
    <w:p>
      <w:pPr>
        <w:pStyle w:val="Heading3"/>
        <w:spacing w:line="240" w:lineRule="auto" w:before="26"/>
        <w:ind w:left="138" w:right="928"/>
        <w:jc w:val="left"/>
        <w:rPr>
          <w:b w:val="0"/>
          <w:bCs w:val="0"/>
        </w:rPr>
      </w:pPr>
      <w:r>
        <w:rPr/>
        <w:t>同方股份有限公司全体股东：</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left="618" w:right="0"/>
        <w:jc w:val="left"/>
      </w:pPr>
      <w:r>
        <w:rPr/>
        <w:t>我们审计了后附的同方股份有限公司（以下简称同方股份）财务报表，包括</w:t>
      </w:r>
      <w:r>
        <w:rPr>
          <w:spacing w:val="-81"/>
        </w:rPr>
        <w:t> </w:t>
      </w:r>
      <w:r>
        <w:rPr>
          <w:rFonts w:ascii="宋体" w:hAnsi="宋体" w:cs="宋体" w:eastAsia="宋体" w:hint="default"/>
        </w:rPr>
        <w:t>2012</w:t>
      </w:r>
      <w:r>
        <w:rPr>
          <w:rFonts w:ascii="宋体" w:hAnsi="宋体" w:cs="宋体" w:eastAsia="宋体" w:hint="default"/>
          <w:spacing w:val="-81"/>
        </w:rPr>
        <w:t> </w:t>
      </w:r>
      <w:r>
        <w:rPr/>
        <w:t>年</w:t>
      </w:r>
    </w:p>
    <w:p>
      <w:pPr>
        <w:pStyle w:val="BodyText"/>
        <w:spacing w:line="276" w:lineRule="auto" w:before="46"/>
        <w:ind w:right="128"/>
        <w:jc w:val="left"/>
      </w:pP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t>日的合并及母公司资产负债表，</w:t>
      </w:r>
      <w:r>
        <w:rPr>
          <w:rFonts w:ascii="宋体" w:hAnsi="宋体" w:cs="宋体" w:eastAsia="宋体" w:hint="default"/>
        </w:rPr>
        <w:t>2012</w:t>
      </w:r>
      <w:r>
        <w:rPr>
          <w:rFonts w:ascii="宋体" w:hAnsi="宋体" w:cs="宋体" w:eastAsia="宋体" w:hint="default"/>
          <w:spacing w:val="-40"/>
        </w:rPr>
        <w:t> </w:t>
      </w:r>
      <w:r>
        <w:rPr/>
        <w:t>年度的合并及母公司利润表、合并及母公 司现金流量表、合并及母公司股东权益变动表以及财务报表附注。</w:t>
      </w:r>
    </w:p>
    <w:p>
      <w:pPr>
        <w:spacing w:line="672" w:lineRule="exact" w:before="64"/>
        <w:ind w:left="618" w:right="133" w:hanging="119"/>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4"/>
          <w:sz w:val="24"/>
          <w:szCs w:val="24"/>
        </w:rPr>
        <w:t>编制和公允列报财务报表是同方股份管理层的责任，这种责任包括：（</w:t>
      </w:r>
      <w:r>
        <w:rPr>
          <w:rFonts w:ascii="宋体" w:hAnsi="宋体" w:cs="宋体" w:eastAsia="宋体" w:hint="default"/>
          <w:spacing w:val="-4"/>
          <w:sz w:val="24"/>
          <w:szCs w:val="24"/>
        </w:rPr>
        <w:t>1</w:t>
      </w:r>
      <w:r>
        <w:rPr>
          <w:rFonts w:ascii="宋体" w:hAnsi="宋体" w:cs="宋体" w:eastAsia="宋体" w:hint="default"/>
          <w:spacing w:val="-4"/>
          <w:sz w:val="24"/>
          <w:szCs w:val="24"/>
        </w:rPr>
        <w:t>）按照企业</w:t>
      </w:r>
    </w:p>
    <w:p>
      <w:pPr>
        <w:pStyle w:val="BodyText"/>
        <w:spacing w:line="259" w:lineRule="exact"/>
        <w:ind w:right="133"/>
        <w:jc w:val="left"/>
      </w:pPr>
      <w:r>
        <w:rPr/>
        <w:t>会计准则的规定编制财务报表，并使其实现公允反映</w:t>
      </w:r>
      <w:r>
        <w:rPr>
          <w:spacing w:val="-120"/>
        </w:rPr>
        <w:t>；</w:t>
      </w:r>
      <w:r>
        <w:rPr/>
        <w:t>（</w:t>
      </w:r>
      <w:r>
        <w:rPr>
          <w:rFonts w:ascii="宋体" w:hAnsi="宋体" w:cs="宋体" w:eastAsia="宋体" w:hint="default"/>
        </w:rPr>
        <w:t>2</w:t>
      </w:r>
      <w:r>
        <w:rPr/>
        <w:t>）设计、执行和维护必要的内</w:t>
      </w:r>
    </w:p>
    <w:p>
      <w:pPr>
        <w:spacing w:line="513" w:lineRule="auto" w:before="46"/>
        <w:ind w:left="500" w:right="2608" w:hanging="362"/>
        <w:jc w:val="left"/>
        <w:rPr>
          <w:rFonts w:ascii="宋体" w:hAnsi="宋体" w:cs="宋体" w:eastAsia="宋体" w:hint="default"/>
          <w:sz w:val="24"/>
          <w:szCs w:val="24"/>
        </w:rPr>
      </w:pPr>
      <w:r>
        <w:rPr>
          <w:rFonts w:ascii="宋体" w:hAnsi="宋体" w:cs="宋体" w:eastAsia="宋体" w:hint="default"/>
          <w:sz w:val="24"/>
          <w:szCs w:val="24"/>
        </w:rPr>
        <w:t>部控制，以使财务报表不存在由于舞弊或错误导致的重大错报。 </w:t>
      </w:r>
      <w:r>
        <w:rPr>
          <w:rFonts w:ascii="宋体" w:hAnsi="宋体" w:cs="宋体" w:eastAsia="宋体" w:hint="default"/>
          <w:b/>
          <w:bCs/>
          <w:sz w:val="24"/>
          <w:szCs w:val="24"/>
        </w:rPr>
        <w:t>二、注册会计师的责任</w:t>
      </w:r>
      <w:r>
        <w:rPr>
          <w:rFonts w:ascii="宋体" w:hAnsi="宋体" w:cs="宋体" w:eastAsia="宋体" w:hint="default"/>
          <w:sz w:val="24"/>
          <w:szCs w:val="24"/>
        </w:rPr>
      </w:r>
    </w:p>
    <w:p>
      <w:pPr>
        <w:pStyle w:val="BodyText"/>
        <w:spacing w:line="276" w:lineRule="auto" w:before="84"/>
        <w:ind w:right="142" w:firstLine="480"/>
        <w:jc w:val="both"/>
      </w:pPr>
      <w:r>
        <w:rPr/>
        <w:t>我们的责任是在执行审计工作的基础上对财务报表发表审计意见。我们按照中国注 册会计师审计准则的规定执行了审计工作。中国注册会计师审计准则要求我们遵守职业</w:t>
      </w:r>
      <w:r>
        <w:rPr>
          <w:spacing w:val="-61"/>
        </w:rPr>
        <w:t> </w:t>
      </w:r>
      <w:r>
        <w:rPr>
          <w:spacing w:val="-61"/>
        </w:rPr>
      </w:r>
      <w:r>
        <w:rPr/>
        <w:t>道德守则，计划和执行审计工作以对财务报表是否不存在重大错报获取合理保证。</w:t>
      </w:r>
    </w:p>
    <w:p>
      <w:pPr>
        <w:spacing w:line="240" w:lineRule="auto" w:before="8"/>
        <w:rPr>
          <w:rFonts w:ascii="宋体" w:hAnsi="宋体" w:cs="宋体" w:eastAsia="宋体" w:hint="default"/>
          <w:sz w:val="24"/>
          <w:szCs w:val="24"/>
        </w:rPr>
      </w:pPr>
    </w:p>
    <w:p>
      <w:pPr>
        <w:pStyle w:val="BodyText"/>
        <w:spacing w:line="276" w:lineRule="auto"/>
        <w:ind w:right="142" w:firstLine="480"/>
        <w:jc w:val="both"/>
      </w:pPr>
      <w:r>
        <w:rPr/>
        <w:t>审计工作涉及实施审计程序，以获取有关财务报表金额和披露的审计证据。选择的 审计程序取决于注册会计师的判断，包括对由于舞弊或错误导致的财务报表重大错报风</w:t>
      </w:r>
      <w:r>
        <w:rPr>
          <w:spacing w:val="-61"/>
        </w:rPr>
        <w:t> </w:t>
      </w:r>
      <w:r>
        <w:rPr>
          <w:spacing w:val="-61"/>
        </w:rPr>
      </w:r>
      <w:r>
        <w:rPr/>
        <w:t>险的评估。在进行风险评估时，注册会计师考虑与财务报表编制和公允列报相关的内部</w:t>
      </w:r>
      <w:r>
        <w:rPr>
          <w:spacing w:val="-61"/>
        </w:rPr>
        <w:t> </w:t>
      </w:r>
      <w:r>
        <w:rPr>
          <w:spacing w:val="-61"/>
        </w:rPr>
      </w:r>
      <w:r>
        <w:rPr/>
        <w:t>控制，以设计恰当的审计程序。审计工作还包括评价管理层选用会计政策的恰当性和作</w:t>
      </w:r>
      <w:r>
        <w:rPr>
          <w:spacing w:val="-61"/>
        </w:rPr>
        <w:t> </w:t>
      </w:r>
      <w:r>
        <w:rPr>
          <w:spacing w:val="-61"/>
        </w:rPr>
      </w:r>
      <w:r>
        <w:rPr/>
        <w:t>出会计估计的合理性，以及评价财务报表的总体列报。</w:t>
      </w:r>
    </w:p>
    <w:p>
      <w:pPr>
        <w:spacing w:line="240" w:lineRule="auto" w:before="8"/>
        <w:rPr>
          <w:rFonts w:ascii="宋体" w:hAnsi="宋体" w:cs="宋体" w:eastAsia="宋体" w:hint="default"/>
          <w:sz w:val="24"/>
          <w:szCs w:val="24"/>
        </w:rPr>
      </w:pPr>
    </w:p>
    <w:p>
      <w:pPr>
        <w:pStyle w:val="BodyText"/>
        <w:spacing w:line="240" w:lineRule="auto"/>
        <w:ind w:left="618" w:right="133"/>
        <w:jc w:val="left"/>
      </w:pPr>
      <w:r>
        <w:rPr/>
        <w:t>我们相信，我们获取的审计证据是充分、适当的，为发表审计意见提供了基础。</w:t>
      </w:r>
    </w:p>
    <w:p>
      <w:pPr>
        <w:spacing w:after="0" w:line="240" w:lineRule="auto"/>
        <w:jc w:val="left"/>
        <w:sectPr>
          <w:pgSz w:w="11910" w:h="16840"/>
          <w:pgMar w:header="609" w:footer="761" w:top="1080" w:bottom="96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tabs>
          <w:tab w:pos="1578" w:val="left" w:leader="none"/>
        </w:tabs>
        <w:spacing w:line="240" w:lineRule="auto" w:before="26"/>
        <w:ind w:left="738" w:right="0"/>
        <w:jc w:val="left"/>
        <w:rPr>
          <w:b w:val="0"/>
          <w:bCs w:val="0"/>
        </w:rPr>
      </w:pPr>
      <w:r>
        <w:rPr>
          <w:w w:val="95"/>
        </w:rPr>
        <w:t>三、</w:t>
        <w:tab/>
      </w:r>
      <w:r>
        <w:rPr/>
        <w:t>审计意见</w:t>
      </w:r>
      <w:r>
        <w:rPr>
          <w:b w:val="0"/>
          <w:bCs w:val="0"/>
        </w:rPr>
      </w:r>
    </w:p>
    <w:p>
      <w:pPr>
        <w:spacing w:line="240" w:lineRule="auto" w:before="6"/>
        <w:rPr>
          <w:rFonts w:ascii="宋体" w:hAnsi="宋体" w:cs="宋体" w:eastAsia="宋体" w:hint="default"/>
          <w:b/>
          <w:bCs/>
          <w:sz w:val="27"/>
          <w:szCs w:val="27"/>
        </w:rPr>
      </w:pPr>
    </w:p>
    <w:p>
      <w:pPr>
        <w:pStyle w:val="BodyText"/>
        <w:spacing w:line="276" w:lineRule="auto"/>
        <w:ind w:left="318" w:right="142" w:firstLine="480"/>
        <w:jc w:val="both"/>
      </w:pPr>
      <w:r>
        <w:rPr/>
        <w:t>我们认为，同方股份财务报表在所有重大方面按照企业会计准则的规定编制，公允 反映了同方股份</w:t>
      </w:r>
      <w:r>
        <w:rPr>
          <w:spacing w:val="-50"/>
        </w:rPr>
        <w:t> </w:t>
      </w:r>
      <w:r>
        <w:rPr>
          <w:rFonts w:ascii="宋体" w:hAnsi="宋体" w:cs="宋体" w:eastAsia="宋体" w:hint="default"/>
        </w:rPr>
        <w:t>2012</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0"/>
        </w:rPr>
        <w:t> </w:t>
      </w:r>
      <w:r>
        <w:rPr/>
        <w:t>日的合并及母公司财务状况以及</w:t>
      </w:r>
      <w:r>
        <w:rPr>
          <w:spacing w:val="-50"/>
        </w:rPr>
        <w:t> </w:t>
      </w:r>
      <w:r>
        <w:rPr>
          <w:rFonts w:ascii="宋体" w:hAnsi="宋体" w:cs="宋体" w:eastAsia="宋体" w:hint="default"/>
        </w:rPr>
        <w:t>2012</w:t>
      </w:r>
      <w:r>
        <w:rPr>
          <w:rFonts w:ascii="宋体" w:hAnsi="宋体" w:cs="宋体" w:eastAsia="宋体" w:hint="default"/>
          <w:spacing w:val="-51"/>
        </w:rPr>
        <w:t> </w:t>
      </w:r>
      <w:r>
        <w:rPr/>
        <w:t>年度的合并及母 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4370"/>
        <w:gridCol w:w="3186"/>
      </w:tblGrid>
      <w:tr>
        <w:trPr>
          <w:trHeight w:val="1367" w:hRule="exact"/>
        </w:trPr>
        <w:tc>
          <w:tcPr>
            <w:tcW w:w="43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信永中和会计师事务所（特殊普通合</w:t>
            </w: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伙）</w:t>
            </w:r>
          </w:p>
        </w:tc>
        <w:tc>
          <w:tcPr>
            <w:tcW w:w="3186" w:type="dxa"/>
            <w:tcBorders>
              <w:top w:val="nil" w:sz="6" w:space="0" w:color="auto"/>
              <w:left w:val="nil" w:sz="6" w:space="0" w:color="auto"/>
              <w:bottom w:val="nil" w:sz="6" w:space="0" w:color="auto"/>
              <w:right w:val="nil" w:sz="6" w:space="0" w:color="auto"/>
            </w:tcBorders>
          </w:tcPr>
          <w:p>
            <w:pPr>
              <w:pStyle w:val="TableParagraph"/>
              <w:spacing w:line="240" w:lineRule="exact"/>
              <w:ind w:left="345" w:right="0"/>
              <w:jc w:val="left"/>
              <w:rPr>
                <w:rFonts w:ascii="宋体" w:hAnsi="宋体" w:cs="宋体" w:eastAsia="宋体" w:hint="default"/>
                <w:sz w:val="24"/>
                <w:szCs w:val="24"/>
              </w:rPr>
            </w:pPr>
            <w:r>
              <w:rPr>
                <w:rFonts w:ascii="宋体" w:hAnsi="宋体" w:cs="宋体" w:eastAsia="宋体" w:hint="default"/>
                <w:sz w:val="24"/>
                <w:szCs w:val="24"/>
              </w:rPr>
              <w:t>中国注册会计师：张克东</w:t>
            </w:r>
          </w:p>
        </w:tc>
      </w:tr>
      <w:tr>
        <w:trPr>
          <w:trHeight w:val="1103" w:hRule="exact"/>
        </w:trPr>
        <w:tc>
          <w:tcPr>
            <w:tcW w:w="4370" w:type="dxa"/>
            <w:tcBorders>
              <w:top w:val="nil" w:sz="6" w:space="0" w:color="auto"/>
              <w:left w:val="nil" w:sz="6" w:space="0" w:color="auto"/>
              <w:bottom w:val="nil" w:sz="6" w:space="0" w:color="auto"/>
              <w:right w:val="nil" w:sz="6" w:space="0" w:color="auto"/>
            </w:tcBorders>
          </w:tcPr>
          <w:p>
            <w:pPr/>
          </w:p>
        </w:tc>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345" w:right="0"/>
              <w:jc w:val="left"/>
              <w:rPr>
                <w:rFonts w:ascii="宋体" w:hAnsi="宋体" w:cs="宋体" w:eastAsia="宋体" w:hint="default"/>
                <w:sz w:val="24"/>
                <w:szCs w:val="24"/>
              </w:rPr>
            </w:pPr>
            <w:r>
              <w:rPr>
                <w:rFonts w:ascii="宋体" w:hAnsi="宋体" w:cs="宋体" w:eastAsia="宋体" w:hint="default"/>
                <w:sz w:val="24"/>
                <w:szCs w:val="24"/>
              </w:rPr>
              <w:t>中国注册会计师：刘宇</w:t>
            </w:r>
          </w:p>
        </w:tc>
      </w:tr>
      <w:tr>
        <w:trPr>
          <w:trHeight w:val="599" w:hRule="exact"/>
        </w:trPr>
        <w:tc>
          <w:tcPr>
            <w:tcW w:w="4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tabs>
                <w:tab w:pos="2291" w:val="left" w:leader="none"/>
              </w:tabs>
              <w:spacing w:line="240" w:lineRule="auto"/>
              <w:ind w:left="1452" w:right="0"/>
              <w:jc w:val="left"/>
              <w:rPr>
                <w:rFonts w:ascii="宋体" w:hAnsi="宋体" w:cs="宋体" w:eastAsia="宋体" w:hint="default"/>
                <w:sz w:val="24"/>
                <w:szCs w:val="24"/>
              </w:rPr>
            </w:pPr>
            <w:r>
              <w:rPr>
                <w:rFonts w:ascii="宋体" w:hAnsi="宋体" w:cs="宋体" w:eastAsia="宋体" w:hint="default"/>
                <w:sz w:val="24"/>
                <w:szCs w:val="24"/>
              </w:rPr>
              <w:t>中国</w:t>
              <w:tab/>
              <w:t>北京</w:t>
            </w:r>
          </w:p>
        </w:tc>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24"/>
                <w:szCs w:val="24"/>
              </w:rPr>
            </w:pPr>
            <w:r>
              <w:rPr>
                <w:rFonts w:ascii="宋体" w:hAnsi="宋体" w:cs="宋体" w:eastAsia="宋体" w:hint="default"/>
                <w:sz w:val="24"/>
                <w:szCs w:val="24"/>
              </w:rPr>
              <w:t>二○一三年四月十九日</w:t>
            </w:r>
          </w:p>
        </w:tc>
      </w:tr>
    </w:tbl>
    <w:p>
      <w:pPr>
        <w:spacing w:after="0" w:line="240" w:lineRule="auto"/>
        <w:jc w:val="left"/>
        <w:rPr>
          <w:rFonts w:ascii="宋体" w:hAnsi="宋体" w:cs="宋体" w:eastAsia="宋体" w:hint="default"/>
          <w:sz w:val="24"/>
          <w:szCs w:val="24"/>
        </w:rPr>
        <w:sectPr>
          <w:pgSz w:w="11910" w:h="16840"/>
          <w:pgMar w:header="609" w:footer="761" w:top="1080" w:bottom="960" w:left="1100" w:right="1140"/>
        </w:sectPr>
      </w:pPr>
    </w:p>
    <w:p>
      <w:pPr>
        <w:pStyle w:val="Heading3"/>
        <w:spacing w:line="311" w:lineRule="exact"/>
        <w:ind w:left="0" w:right="6"/>
        <w:jc w:val="center"/>
        <w:rPr>
          <w:b w:val="0"/>
          <w:bCs w:val="0"/>
        </w:rPr>
      </w:pPr>
      <w:r>
        <w:rPr/>
        <w:t>合并资产负债表</w:t>
      </w:r>
      <w:r>
        <w:rPr>
          <w:b w:val="0"/>
          <w:bCs w:val="0"/>
        </w:rPr>
      </w:r>
    </w:p>
    <w:p>
      <w:pPr>
        <w:spacing w:line="240" w:lineRule="auto" w:before="5"/>
        <w:rPr>
          <w:rFonts w:ascii="宋体" w:hAnsi="宋体" w:cs="宋体" w:eastAsia="宋体" w:hint="default"/>
          <w:b/>
          <w:bCs/>
          <w:sz w:val="21"/>
          <w:szCs w:val="21"/>
        </w:rPr>
      </w:pPr>
    </w:p>
    <w:p>
      <w:pPr>
        <w:tabs>
          <w:tab w:pos="7815" w:val="left" w:leader="none"/>
        </w:tabs>
        <w:spacing w:before="0"/>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4"/>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081"/>
        <w:gridCol w:w="2170"/>
        <w:gridCol w:w="2168"/>
      </w:tblGrid>
      <w:tr>
        <w:trPr>
          <w:trHeight w:val="338" w:hRule="exact"/>
        </w:trPr>
        <w:tc>
          <w:tcPr>
            <w:tcW w:w="5081" w:type="dxa"/>
            <w:tcBorders>
              <w:top w:val="single" w:sz="12" w:space="0" w:color="000000"/>
              <w:left w:val="single" w:sz="12" w:space="0" w:color="000000"/>
              <w:bottom w:val="single" w:sz="6" w:space="0" w:color="000000"/>
              <w:right w:val="single" w:sz="6" w:space="0" w:color="000000"/>
            </w:tcBorders>
          </w:tcPr>
          <w:p>
            <w:pPr>
              <w:pStyle w:val="TableParagraph"/>
              <w:spacing w:line="259" w:lineRule="exact"/>
              <w:ind w:right="6"/>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2170"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67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68" w:type="dxa"/>
            <w:tcBorders>
              <w:top w:val="single" w:sz="12" w:space="0" w:color="000000"/>
              <w:left w:val="single" w:sz="6" w:space="0" w:color="000000"/>
              <w:bottom w:val="single" w:sz="6" w:space="0" w:color="000000"/>
              <w:right w:val="single" w:sz="12" w:space="0" w:color="000000"/>
            </w:tcBorders>
          </w:tcPr>
          <w:p>
            <w:pPr>
              <w:pStyle w:val="TableParagraph"/>
              <w:spacing w:line="259" w:lineRule="exact"/>
              <w:ind w:left="67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4,099,895,435.46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5,179,000,203.59</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1,146,231,642.25</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883,224,142.54</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163,906,705.80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141,894,848.02</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4,559,797,612.45</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4,115,021,303.64</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1,386,508,884.88</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1,650,577,018.34</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612,495,932.93</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642,951,533.70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5,863,890,188.15</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4,867,744,628.67</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4"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17,832,726,401.92</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17,480,413,678.50</w:t>
            </w:r>
            <w:r>
              <w:rPr>
                <w:rFonts w:ascii="Times New Roman"/>
                <w:spacing w:val="-1"/>
                <w:sz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6,832,728.60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5,681,698.56</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76,000,000.00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114,000,000.00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829,618,227.37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537,433,903.39</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6,271,550,140.94</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5,560,545,145.31</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3,961,757,252.78</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3,560,172,730.04</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1,979,792,782.03</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1,036,826,743.92</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910,368,804.58</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860,558,539.77</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585,381,879.17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356,607,217.56</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1,010,437,163.90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327,753,167.28</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119,191,335.57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118,947,875.33</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118,391,164.60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103,585,613.31</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108,425,520.00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4"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15,869,321,479.54</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12,690,538,154.47</w:t>
            </w:r>
            <w:r>
              <w:rPr>
                <w:rFonts w:ascii="Times New Roman"/>
                <w:spacing w:val="-1"/>
                <w:sz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8" w:hRule="exact"/>
        </w:trPr>
        <w:tc>
          <w:tcPr>
            <w:tcW w:w="5081" w:type="dxa"/>
            <w:tcBorders>
              <w:top w:val="single" w:sz="6" w:space="0" w:color="000000"/>
              <w:left w:val="single" w:sz="12" w:space="0" w:color="000000"/>
              <w:bottom w:val="single" w:sz="12" w:space="0" w:color="000000"/>
              <w:right w:val="single" w:sz="6" w:space="0" w:color="000000"/>
            </w:tcBorders>
          </w:tcPr>
          <w:p>
            <w:pPr>
              <w:pStyle w:val="TableParagraph"/>
              <w:spacing w:line="259" w:lineRule="exact"/>
              <w:ind w:left="91"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2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20"/>
                <w:szCs w:val="20"/>
              </w:rPr>
            </w:pPr>
            <w:r>
              <w:rPr>
                <w:rFonts w:ascii="Times New Roman"/>
                <w:b/>
                <w:spacing w:val="-1"/>
                <w:sz w:val="20"/>
              </w:rPr>
              <w:t>33,702,047,881.46</w:t>
            </w:r>
            <w:r>
              <w:rPr>
                <w:rFonts w:ascii="Times New Roman"/>
                <w:spacing w:val="-1"/>
                <w:sz w:val="20"/>
              </w:rPr>
            </w:r>
          </w:p>
        </w:tc>
        <w:tc>
          <w:tcPr>
            <w:tcW w:w="21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30,170,951,832.97</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29"/>
          <w:pgSz w:w="11910" w:h="16840"/>
          <w:pgMar w:header="609" w:footer="761" w:top="1960" w:bottom="960" w:left="1180" w:right="1040"/>
        </w:sectPr>
      </w:pPr>
    </w:p>
    <w:p>
      <w:pPr>
        <w:pStyle w:val="Heading3"/>
        <w:spacing w:line="311" w:lineRule="exact"/>
        <w:ind w:left="0" w:right="4"/>
        <w:jc w:val="center"/>
        <w:rPr>
          <w:rFonts w:ascii="宋体" w:hAnsi="宋体" w:cs="宋体" w:eastAsia="宋体" w:hint="default"/>
          <w:b w:val="0"/>
          <w:bCs w:val="0"/>
        </w:rPr>
      </w:pPr>
      <w:r>
        <w:rPr/>
        <w:t>合并资产负债表</w:t>
      </w:r>
      <w:r>
        <w:rPr>
          <w:rFonts w:ascii="宋体" w:hAnsi="宋体" w:cs="宋体" w:eastAsia="宋体" w:hint="default"/>
        </w:rPr>
        <w:t>(</w:t>
      </w:r>
      <w:r>
        <w:rPr/>
        <w:t>续</w:t>
      </w:r>
      <w:r>
        <w:rPr>
          <w:rFonts w:ascii="宋体" w:hAnsi="宋体" w:cs="宋体" w:eastAsia="宋体" w:hint="default"/>
        </w:rPr>
        <w:t>)</w:t>
      </w:r>
      <w:r>
        <w:rPr>
          <w:rFonts w:ascii="宋体" w:hAnsi="宋体" w:cs="宋体" w:eastAsia="宋体" w:hint="default"/>
          <w:b w:val="0"/>
          <w:bCs w:val="0"/>
        </w:rPr>
      </w:r>
    </w:p>
    <w:p>
      <w:pPr>
        <w:spacing w:line="240" w:lineRule="auto" w:before="5"/>
        <w:rPr>
          <w:rFonts w:ascii="宋体" w:hAnsi="宋体" w:cs="宋体" w:eastAsia="宋体" w:hint="default"/>
          <w:b/>
          <w:bCs/>
          <w:sz w:val="21"/>
          <w:szCs w:val="21"/>
        </w:rPr>
      </w:pPr>
    </w:p>
    <w:p>
      <w:pPr>
        <w:tabs>
          <w:tab w:pos="7815" w:val="left" w:leader="none"/>
        </w:tabs>
        <w:spacing w:before="0"/>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4"/>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081"/>
        <w:gridCol w:w="2170"/>
        <w:gridCol w:w="2168"/>
      </w:tblGrid>
      <w:tr>
        <w:trPr>
          <w:trHeight w:val="338" w:hRule="exact"/>
        </w:trPr>
        <w:tc>
          <w:tcPr>
            <w:tcW w:w="5081" w:type="dxa"/>
            <w:tcBorders>
              <w:top w:val="single" w:sz="12" w:space="0" w:color="000000"/>
              <w:left w:val="single" w:sz="12" w:space="0" w:color="000000"/>
              <w:bottom w:val="single" w:sz="6" w:space="0" w:color="000000"/>
              <w:right w:val="single" w:sz="6" w:space="0" w:color="000000"/>
            </w:tcBorders>
          </w:tcPr>
          <w:p>
            <w:pPr>
              <w:pStyle w:val="TableParagraph"/>
              <w:spacing w:line="259" w:lineRule="exact"/>
              <w:ind w:right="9"/>
              <w:jc w:val="center"/>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2170"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67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68" w:type="dxa"/>
            <w:tcBorders>
              <w:top w:val="single" w:sz="12" w:space="0" w:color="000000"/>
              <w:left w:val="single" w:sz="6" w:space="0" w:color="000000"/>
              <w:bottom w:val="single" w:sz="6" w:space="0" w:color="000000"/>
              <w:right w:val="single" w:sz="12" w:space="0" w:color="000000"/>
            </w:tcBorders>
          </w:tcPr>
          <w:p>
            <w:pPr>
              <w:pStyle w:val="TableParagraph"/>
              <w:spacing w:line="259" w:lineRule="exact"/>
              <w:ind w:left="67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7,458,969,093.65</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7,712,538,196.85</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634,532,070.63</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666,850,155.94</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5,395,124,343.46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4,410,305,597.12</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2,130,324,603.86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2,128,283,445.04</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257,254,668.74</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238,647,976.10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-28,546,537.43</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-117,052,363.23</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15,836,877.46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57,685,045.98</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61,097,437.80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2,301,982,670.06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1,277,835,111.78</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404,164,540.55</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77,133,895.21</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1,414,157,388.89</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4"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18,630,739,768.78</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17,866,384,449.68</w:t>
            </w:r>
            <w:r>
              <w:rPr>
                <w:rFonts w:ascii="Times New Roman"/>
                <w:spacing w:val="-1"/>
                <w:sz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2,532,050,561.07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2,216,046,384.07</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703,365,055.56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232,094.08</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232,094.08</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41,688,960.00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46,520,000.00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19,371,144.52</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3,435,400.00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17,155,672.63</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30,210,157.02</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503,414,768.45</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182,564,766.83</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4"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3,817,278,256.31</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2,479,008,802.00</w:t>
            </w:r>
            <w:r>
              <w:rPr>
                <w:rFonts w:ascii="Times New Roman"/>
                <w:spacing w:val="-1"/>
                <w:sz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22,448,018,025.09</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20,345,393,251.68</w:t>
            </w:r>
            <w:r>
              <w:rPr>
                <w:rFonts w:ascii="Times New Roman"/>
                <w:spacing w:val="-1"/>
                <w:sz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1,987,701,108.00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1,987,701,108.00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3,924,958,484.19</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3,744,905,631.56</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613,280,657.29</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555,528,220.93</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2,604,276,606.30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2,283,274,789.87</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-37,827,113.17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-35,425,908.04</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325" w:right="0"/>
              <w:jc w:val="left"/>
              <w:rPr>
                <w:rFonts w:ascii="宋体" w:hAnsi="宋体" w:cs="宋体" w:eastAsia="宋体" w:hint="default"/>
                <w:sz w:val="20"/>
                <w:szCs w:val="20"/>
              </w:rPr>
            </w:pPr>
            <w:r>
              <w:rPr>
                <w:rFonts w:ascii="宋体" w:hAnsi="宋体" w:cs="宋体" w:eastAsia="宋体" w:hint="default"/>
                <w:sz w:val="20"/>
                <w:szCs w:val="20"/>
              </w:rPr>
              <w:t>归属于母公司股东权益合计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9,092,389,742.61</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8,535,983,842.32</w:t>
            </w:r>
            <w:r>
              <w:rPr>
                <w:rFonts w:ascii="Times New Roman"/>
                <w:spacing w:val="-1"/>
                <w:sz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2,161,640,113.76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1,289,574,738.97</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right="6"/>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11,254,029,856.37</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9,825,558,581.29</w:t>
            </w:r>
            <w:r>
              <w:rPr>
                <w:rFonts w:ascii="Times New Roman"/>
                <w:spacing w:val="-1"/>
                <w:sz w:val="20"/>
              </w:rPr>
            </w:r>
          </w:p>
        </w:tc>
      </w:tr>
      <w:tr>
        <w:trPr>
          <w:trHeight w:val="338" w:hRule="exact"/>
        </w:trPr>
        <w:tc>
          <w:tcPr>
            <w:tcW w:w="5081" w:type="dxa"/>
            <w:tcBorders>
              <w:top w:val="single" w:sz="6" w:space="0" w:color="000000"/>
              <w:left w:val="single" w:sz="12" w:space="0" w:color="000000"/>
              <w:bottom w:val="single" w:sz="12" w:space="0" w:color="000000"/>
              <w:right w:val="single" w:sz="6" w:space="0" w:color="000000"/>
            </w:tcBorders>
          </w:tcPr>
          <w:p>
            <w:pPr>
              <w:pStyle w:val="TableParagraph"/>
              <w:spacing w:line="259" w:lineRule="exact"/>
              <w:ind w:left="1672"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2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33,702,047,881.46</w:t>
            </w:r>
            <w:r>
              <w:rPr>
                <w:rFonts w:ascii="Times New Roman"/>
                <w:spacing w:val="-1"/>
                <w:sz w:val="20"/>
              </w:rPr>
            </w:r>
          </w:p>
        </w:tc>
        <w:tc>
          <w:tcPr>
            <w:tcW w:w="21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30,170,951,832.97</w:t>
            </w:r>
            <w:r>
              <w:rPr>
                <w:rFonts w:ascii="Times New Roman"/>
                <w:spacing w:val="-1"/>
                <w:sz w:val="20"/>
              </w:rPr>
            </w:r>
          </w:p>
        </w:tc>
      </w:tr>
    </w:tbl>
    <w:p>
      <w:pPr>
        <w:spacing w:line="240" w:lineRule="auto" w:before="6"/>
        <w:rPr>
          <w:rFonts w:ascii="宋体" w:hAnsi="宋体" w:cs="宋体" w:eastAsia="宋体" w:hint="default"/>
          <w:b/>
          <w:bCs/>
          <w:sz w:val="14"/>
          <w:szCs w:val="14"/>
        </w:rPr>
      </w:pPr>
    </w:p>
    <w:p>
      <w:pPr>
        <w:tabs>
          <w:tab w:pos="3809" w:val="left" w:leader="none"/>
          <w:tab w:pos="7062" w:val="left" w:leader="none"/>
        </w:tabs>
        <w:spacing w:before="35"/>
        <w:ind w:left="238" w:right="228" w:firstLine="0"/>
        <w:jc w:val="left"/>
        <w:rPr>
          <w:rFonts w:ascii="宋体" w:hAnsi="宋体" w:cs="宋体" w:eastAsia="宋体" w:hint="default"/>
          <w:sz w:val="21"/>
          <w:szCs w:val="21"/>
        </w:rPr>
      </w:pPr>
      <w:r>
        <w:rPr>
          <w:rFonts w:ascii="宋体" w:hAnsi="宋体" w:cs="宋体" w:eastAsia="宋体" w:hint="default"/>
          <w:sz w:val="21"/>
          <w:szCs w:val="21"/>
        </w:rPr>
        <w:t>法定代表人：荣泳霖</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pgSz w:w="11910" w:h="16840"/>
          <w:pgMar w:header="609" w:footer="761" w:top="1960" w:bottom="960" w:left="1180" w:right="1040"/>
        </w:sectPr>
      </w:pPr>
    </w:p>
    <w:p>
      <w:pPr>
        <w:pStyle w:val="Heading3"/>
        <w:spacing w:line="311" w:lineRule="exact"/>
        <w:ind w:left="0" w:right="5"/>
        <w:jc w:val="center"/>
        <w:rPr>
          <w:b w:val="0"/>
          <w:bCs w:val="0"/>
        </w:rPr>
      </w:pPr>
      <w:r>
        <w:rPr/>
        <w:t>母公司资产负债表</w:t>
      </w:r>
      <w:r>
        <w:rPr>
          <w:b w:val="0"/>
          <w:bCs w:val="0"/>
        </w:rPr>
      </w:r>
    </w:p>
    <w:p>
      <w:pPr>
        <w:spacing w:line="240" w:lineRule="auto" w:before="5"/>
        <w:rPr>
          <w:rFonts w:ascii="宋体" w:hAnsi="宋体" w:cs="宋体" w:eastAsia="宋体" w:hint="default"/>
          <w:b/>
          <w:bCs/>
          <w:sz w:val="21"/>
          <w:szCs w:val="21"/>
        </w:rPr>
      </w:pPr>
    </w:p>
    <w:p>
      <w:pPr>
        <w:tabs>
          <w:tab w:pos="7815" w:val="left" w:leader="none"/>
        </w:tabs>
        <w:spacing w:before="0"/>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4"/>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4973"/>
        <w:gridCol w:w="2242"/>
        <w:gridCol w:w="2204"/>
      </w:tblGrid>
      <w:tr>
        <w:trPr>
          <w:trHeight w:val="341" w:hRule="exact"/>
        </w:trPr>
        <w:tc>
          <w:tcPr>
            <w:tcW w:w="4973"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71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04"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69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659,034,403.50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2,599,721,338.78</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1,044,162,119.49</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868,749,102.11</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pacing w:val="-1"/>
                <w:sz w:val="20"/>
              </w:rPr>
              <w:t>25,352,333.72</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Times New Roman" w:hAnsi="Times New Roman" w:cs="Times New Roman" w:eastAsia="Times New Roman" w:hint="default"/>
                <w:sz w:val="20"/>
                <w:szCs w:val="20"/>
              </w:rPr>
            </w:pPr>
            <w:r>
              <w:rPr>
                <w:rFonts w:ascii="Times New Roman"/>
                <w:spacing w:val="-1"/>
                <w:sz w:val="20"/>
              </w:rPr>
              <w:t>72,627,511.27</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1,473,203,381.37</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1,146,718,303.47</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1,159,183,333.84</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1,111,900,511.27</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122,636,612.02</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109,258,112.02</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4,082,861,035.40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2,032,524,526.45</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pacing w:val="-1"/>
                <w:sz w:val="20"/>
              </w:rPr>
              <w:t>1,634,955,838.01</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pacing w:val="-1"/>
                <w:sz w:val="20"/>
              </w:rPr>
              <w:t>1,294,648,394.96</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z w:val="20"/>
              </w:rPr>
              <w:t>0.00</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894"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b/>
                <w:spacing w:val="-1"/>
                <w:sz w:val="20"/>
              </w:rPr>
              <w:t>10,201,389,057.35</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8"/>
              <w:ind w:right="90"/>
              <w:jc w:val="right"/>
              <w:rPr>
                <w:rFonts w:ascii="Times New Roman" w:hAnsi="Times New Roman" w:cs="Times New Roman" w:eastAsia="Times New Roman" w:hint="default"/>
                <w:sz w:val="20"/>
                <w:szCs w:val="20"/>
              </w:rPr>
            </w:pPr>
            <w:r>
              <w:rPr>
                <w:rFonts w:ascii="Times New Roman"/>
                <w:b/>
                <w:spacing w:val="-1"/>
                <w:sz w:val="20"/>
              </w:rPr>
              <w:t>9,236,147,800.33</w:t>
            </w:r>
            <w:r>
              <w:rPr>
                <w:rFonts w:ascii="Times New Roman"/>
                <w:spacing w:val="-1"/>
                <w:sz w:val="20"/>
              </w:rPr>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6,832,728.60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5,681,698.56</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pacing w:val="-1"/>
                <w:sz w:val="20"/>
              </w:rPr>
              <w:t>76,000,000.00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pacing w:val="-1"/>
                <w:sz w:val="20"/>
              </w:rPr>
              <w:t>114,000,000.00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6,803,477,515.00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5,839,386,893.30</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1,253,610,877.11</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1,428,096,603.52</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20,000.00</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z w:val="20"/>
              </w:rPr>
              <w:t>0.00</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148,310,780.66</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140,438,298.34</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112,273,442.35</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88,898,823.50</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54,530,135.23</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56,260,505.21</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15,124,011.09</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z w:val="20"/>
              </w:rPr>
              <w:t>0.00</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4"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8,470,159,490.04</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7,672,782,822.43</w:t>
            </w:r>
            <w:r>
              <w:rPr>
                <w:rFonts w:ascii="Times New Roman"/>
                <w:spacing w:val="-1"/>
                <w:sz w:val="20"/>
              </w:rPr>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343" w:hRule="exact"/>
        </w:trPr>
        <w:tc>
          <w:tcPr>
            <w:tcW w:w="4973"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b/>
                <w:spacing w:val="-1"/>
                <w:sz w:val="20"/>
              </w:rPr>
              <w:t>18,671,548,547.39</w:t>
            </w:r>
            <w:r>
              <w:rPr>
                <w:rFonts w:ascii="Times New Roman"/>
                <w:spacing w:val="-1"/>
                <w:sz w:val="20"/>
              </w:rPr>
            </w:r>
          </w:p>
        </w:tc>
        <w:tc>
          <w:tcPr>
            <w:tcW w:w="22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8"/>
              <w:ind w:right="90"/>
              <w:jc w:val="right"/>
              <w:rPr>
                <w:rFonts w:ascii="Times New Roman" w:hAnsi="Times New Roman" w:cs="Times New Roman" w:eastAsia="Times New Roman" w:hint="default"/>
                <w:sz w:val="20"/>
                <w:szCs w:val="20"/>
              </w:rPr>
            </w:pPr>
            <w:r>
              <w:rPr>
                <w:rFonts w:ascii="Times New Roman"/>
                <w:b/>
                <w:spacing w:val="-1"/>
                <w:sz w:val="20"/>
              </w:rPr>
              <w:t>16,908,930,622.76</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609" w:footer="761" w:top="1960" w:bottom="960" w:left="1180" w:right="1040"/>
        </w:sectPr>
      </w:pPr>
    </w:p>
    <w:p>
      <w:pPr>
        <w:pStyle w:val="Heading3"/>
        <w:spacing w:line="311" w:lineRule="exact"/>
        <w:ind w:left="0" w:right="6"/>
        <w:jc w:val="center"/>
        <w:rPr>
          <w:rFonts w:ascii="宋体" w:hAnsi="宋体" w:cs="宋体" w:eastAsia="宋体" w:hint="default"/>
          <w:b w:val="0"/>
          <w:bCs w:val="0"/>
        </w:rPr>
      </w:pPr>
      <w:r>
        <w:rPr/>
        <w:t>母公司资产负债表</w:t>
      </w:r>
      <w:r>
        <w:rPr>
          <w:rFonts w:ascii="宋体" w:hAnsi="宋体" w:cs="宋体" w:eastAsia="宋体" w:hint="default"/>
        </w:rPr>
        <w:t>(</w:t>
      </w:r>
      <w:r>
        <w:rPr/>
        <w:t>续</w:t>
      </w:r>
      <w:r>
        <w:rPr>
          <w:rFonts w:ascii="宋体" w:hAnsi="宋体" w:cs="宋体" w:eastAsia="宋体" w:hint="default"/>
        </w:rPr>
        <w:t>)</w:t>
      </w:r>
      <w:r>
        <w:rPr>
          <w:rFonts w:ascii="宋体" w:hAnsi="宋体" w:cs="宋体" w:eastAsia="宋体" w:hint="default"/>
          <w:b w:val="0"/>
          <w:bCs w:val="0"/>
        </w:rPr>
      </w:r>
    </w:p>
    <w:p>
      <w:pPr>
        <w:spacing w:line="240" w:lineRule="auto" w:before="5"/>
        <w:rPr>
          <w:rFonts w:ascii="宋体" w:hAnsi="宋体" w:cs="宋体" w:eastAsia="宋体" w:hint="default"/>
          <w:b/>
          <w:bCs/>
          <w:sz w:val="21"/>
          <w:szCs w:val="21"/>
        </w:rPr>
      </w:pPr>
    </w:p>
    <w:p>
      <w:pPr>
        <w:tabs>
          <w:tab w:pos="7815" w:val="left" w:leader="none"/>
        </w:tabs>
        <w:spacing w:before="0"/>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4"/>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4973"/>
        <w:gridCol w:w="2242"/>
        <w:gridCol w:w="2204"/>
      </w:tblGrid>
      <w:tr>
        <w:trPr>
          <w:trHeight w:val="341" w:hRule="exact"/>
        </w:trPr>
        <w:tc>
          <w:tcPr>
            <w:tcW w:w="4973"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71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04"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69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5,668,900,000.00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2,937,900,000.00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z w:val="20"/>
              </w:rPr>
              <w:t>0.00</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spacing w:val="-1"/>
                <w:sz w:val="20"/>
              </w:rPr>
              <w:t>562,952,525.48</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pacing w:val="-1"/>
                <w:sz w:val="20"/>
              </w:rPr>
              <w:t>621,265,952.65</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1,511,249,549.89</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1,344,378,124.45</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590,973,448.78</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752,311,411.05</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pacing w:val="-1"/>
                <w:sz w:val="20"/>
              </w:rPr>
              <w:t>32,187,355.89</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Times New Roman" w:hAnsi="Times New Roman" w:cs="Times New Roman" w:eastAsia="Times New Roman" w:hint="default"/>
                <w:sz w:val="20"/>
                <w:szCs w:val="20"/>
              </w:rPr>
            </w:pPr>
            <w:r>
              <w:rPr>
                <w:rFonts w:ascii="Times New Roman"/>
                <w:spacing w:val="-1"/>
                <w:sz w:val="20"/>
              </w:rPr>
              <w:t>29,502,326.38</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57,442,169.98</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37,821,806.12</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8,328,527.79</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31,208,796.67</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pacing w:val="-1"/>
                <w:sz w:val="20"/>
              </w:rPr>
              <w:t>47,475,937.80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2,234,549,987.44</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2,530,317,339.99</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49,856,500.00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44,752,250.00</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pacing w:val="-1"/>
                <w:sz w:val="20"/>
              </w:rPr>
              <w:t>1,414,157,388.89</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4" w:right="0"/>
              <w:jc w:val="left"/>
              <w:rPr>
                <w:rFonts w:ascii="宋体" w:hAnsi="宋体" w:cs="宋体" w:eastAsia="宋体" w:hint="default"/>
                <w:sz w:val="20"/>
                <w:szCs w:val="20"/>
              </w:rPr>
            </w:pPr>
            <w:r>
              <w:rPr>
                <w:rFonts w:ascii="宋体" w:hAnsi="宋体" w:cs="宋体" w:eastAsia="宋体" w:hint="default"/>
                <w:sz w:val="20"/>
                <w:szCs w:val="20"/>
              </w:rPr>
              <w:t>流动负债小计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9"/>
              <w:jc w:val="right"/>
              <w:rPr>
                <w:rFonts w:ascii="Times New Roman" w:hAnsi="Times New Roman" w:cs="Times New Roman" w:eastAsia="Times New Roman" w:hint="default"/>
                <w:sz w:val="20"/>
                <w:szCs w:val="20"/>
              </w:rPr>
            </w:pPr>
            <w:r>
              <w:rPr>
                <w:rFonts w:ascii="Times New Roman"/>
                <w:b/>
                <w:spacing w:val="-1"/>
                <w:sz w:val="20"/>
              </w:rPr>
              <w:t>10,763,916,003.05</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9,743,615,396.20</w:t>
            </w:r>
            <w:r>
              <w:rPr>
                <w:rFonts w:ascii="Times New Roman"/>
                <w:spacing w:val="-1"/>
                <w:sz w:val="20"/>
              </w:rPr>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spacing w:val="-1"/>
                <w:sz w:val="20"/>
              </w:rPr>
              <w:t>388,711,500.00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pacing w:val="-1"/>
                <w:sz w:val="20"/>
              </w:rPr>
              <w:t>438,884,300.00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703,365,055.56</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49,483.11</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49,483.11</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pacing w:val="-1"/>
                <w:sz w:val="20"/>
              </w:rPr>
              <w:t>4,588,960.00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Times New Roman" w:hAnsi="Times New Roman" w:cs="Times New Roman" w:eastAsia="Times New Roman" w:hint="default"/>
                <w:sz w:val="20"/>
                <w:szCs w:val="20"/>
              </w:rPr>
            </w:pPr>
            <w:r>
              <w:rPr>
                <w:rFonts w:ascii="Times New Roman"/>
                <w:spacing w:val="-1"/>
                <w:sz w:val="20"/>
              </w:rPr>
              <w:t>3,200,000.00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11,169,924.61</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pacing w:val="-1"/>
                <w:sz w:val="20"/>
              </w:rPr>
              <w:t>64,081,933.00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Times New Roman" w:hAnsi="Times New Roman" w:cs="Times New Roman" w:eastAsia="Times New Roman" w:hint="default"/>
                <w:sz w:val="20"/>
                <w:szCs w:val="20"/>
              </w:rPr>
            </w:pPr>
            <w:r>
              <w:rPr>
                <w:rFonts w:ascii="Times New Roman"/>
                <w:spacing w:val="-1"/>
                <w:sz w:val="20"/>
              </w:rPr>
              <w:t>59,778,000.00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4" w:right="0"/>
              <w:jc w:val="left"/>
              <w:rPr>
                <w:rFonts w:ascii="宋体" w:hAnsi="宋体" w:cs="宋体" w:eastAsia="宋体" w:hint="default"/>
                <w:sz w:val="20"/>
                <w:szCs w:val="20"/>
              </w:rPr>
            </w:pPr>
            <w:r>
              <w:rPr>
                <w:rFonts w:ascii="宋体" w:hAnsi="宋体" w:cs="宋体" w:eastAsia="宋体" w:hint="default"/>
                <w:sz w:val="20"/>
                <w:szCs w:val="20"/>
              </w:rPr>
              <w:t>非流动负债小计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1,160,796,931.67</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513,081,707.72</w:t>
            </w:r>
            <w:r>
              <w:rPr>
                <w:rFonts w:ascii="Times New Roman"/>
                <w:spacing w:val="-1"/>
                <w:sz w:val="20"/>
              </w:rPr>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9"/>
              <w:jc w:val="right"/>
              <w:rPr>
                <w:rFonts w:ascii="Times New Roman" w:hAnsi="Times New Roman" w:cs="Times New Roman" w:eastAsia="Times New Roman" w:hint="default"/>
                <w:sz w:val="20"/>
                <w:szCs w:val="20"/>
              </w:rPr>
            </w:pPr>
            <w:r>
              <w:rPr>
                <w:rFonts w:ascii="Times New Roman"/>
                <w:b/>
                <w:spacing w:val="-1"/>
                <w:sz w:val="20"/>
              </w:rPr>
              <w:t>11,924,712,934.72</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10,256,697,103.92</w:t>
            </w:r>
            <w:r>
              <w:rPr>
                <w:rFonts w:ascii="Times New Roman"/>
                <w:spacing w:val="-1"/>
                <w:sz w:val="20"/>
              </w:rPr>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1,987,701,108.00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1,987,701,108.00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3,522,155,447.92</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3,519,459,822.75</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613,280,657.29</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555,528,220.93</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623,698,399.46</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589,544,367.16</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6,746,835,612.67</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6,652,233,518.84</w:t>
            </w:r>
            <w:r>
              <w:rPr>
                <w:rFonts w:ascii="Times New Roman"/>
                <w:spacing w:val="-1"/>
                <w:sz w:val="20"/>
              </w:rPr>
            </w:r>
          </w:p>
        </w:tc>
      </w:tr>
      <w:tr>
        <w:trPr>
          <w:trHeight w:val="342" w:hRule="exact"/>
        </w:trPr>
        <w:tc>
          <w:tcPr>
            <w:tcW w:w="4973"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1619"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9"/>
              <w:jc w:val="right"/>
              <w:rPr>
                <w:rFonts w:ascii="Times New Roman" w:hAnsi="Times New Roman" w:cs="Times New Roman" w:eastAsia="Times New Roman" w:hint="default"/>
                <w:sz w:val="20"/>
                <w:szCs w:val="20"/>
              </w:rPr>
            </w:pPr>
            <w:r>
              <w:rPr>
                <w:rFonts w:ascii="Times New Roman"/>
                <w:b/>
                <w:spacing w:val="-1"/>
                <w:sz w:val="20"/>
              </w:rPr>
              <w:t>18,671,548,547.39</w:t>
            </w:r>
            <w:r>
              <w:rPr>
                <w:rFonts w:ascii="Times New Roman"/>
                <w:spacing w:val="-1"/>
                <w:sz w:val="20"/>
              </w:rPr>
            </w:r>
          </w:p>
        </w:tc>
        <w:tc>
          <w:tcPr>
            <w:tcW w:w="22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16,908,930,622.76</w:t>
            </w:r>
            <w:r>
              <w:rPr>
                <w:rFonts w:ascii="Times New Roman"/>
                <w:spacing w:val="-1"/>
                <w:sz w:val="20"/>
              </w:rPr>
            </w:r>
          </w:p>
        </w:tc>
      </w:tr>
    </w:tbl>
    <w:p>
      <w:pPr>
        <w:spacing w:line="240" w:lineRule="auto" w:before="6"/>
        <w:rPr>
          <w:rFonts w:ascii="宋体" w:hAnsi="宋体" w:cs="宋体" w:eastAsia="宋体" w:hint="default"/>
          <w:b/>
          <w:bCs/>
          <w:sz w:val="14"/>
          <w:szCs w:val="14"/>
        </w:rPr>
      </w:pPr>
    </w:p>
    <w:p>
      <w:pPr>
        <w:tabs>
          <w:tab w:pos="3809" w:val="left" w:leader="none"/>
          <w:tab w:pos="7062" w:val="left" w:leader="none"/>
        </w:tabs>
        <w:spacing w:before="35"/>
        <w:ind w:left="238" w:right="228" w:firstLine="0"/>
        <w:jc w:val="left"/>
        <w:rPr>
          <w:rFonts w:ascii="宋体" w:hAnsi="宋体" w:cs="宋体" w:eastAsia="宋体" w:hint="default"/>
          <w:sz w:val="21"/>
          <w:szCs w:val="21"/>
        </w:rPr>
      </w:pPr>
      <w:r>
        <w:rPr>
          <w:rFonts w:ascii="宋体" w:hAnsi="宋体" w:cs="宋体" w:eastAsia="宋体" w:hint="default"/>
          <w:sz w:val="21"/>
          <w:szCs w:val="21"/>
        </w:rPr>
        <w:t>法定代表人：荣泳霖</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pgSz w:w="11910" w:h="16840"/>
          <w:pgMar w:header="609" w:footer="761" w:top="1960" w:bottom="960" w:left="1180" w:right="1040"/>
        </w:sectPr>
      </w:pPr>
    </w:p>
    <w:p>
      <w:pPr>
        <w:pStyle w:val="Heading3"/>
        <w:spacing w:line="311" w:lineRule="exact"/>
        <w:ind w:left="0" w:right="4"/>
        <w:jc w:val="center"/>
        <w:rPr>
          <w:b w:val="0"/>
          <w:bCs w:val="0"/>
        </w:rPr>
      </w:pPr>
      <w:r>
        <w:rPr/>
        <w:t>合并利润表</w:t>
      </w:r>
      <w:r>
        <w:rPr>
          <w:b w:val="0"/>
          <w:bCs w:val="0"/>
        </w:rPr>
      </w:r>
    </w:p>
    <w:p>
      <w:pPr>
        <w:spacing w:line="240" w:lineRule="auto" w:before="5"/>
        <w:rPr>
          <w:rFonts w:ascii="宋体" w:hAnsi="宋体" w:cs="宋体" w:eastAsia="宋体" w:hint="default"/>
          <w:b/>
          <w:bCs/>
          <w:sz w:val="21"/>
          <w:szCs w:val="21"/>
        </w:rPr>
      </w:pPr>
    </w:p>
    <w:p>
      <w:pPr>
        <w:tabs>
          <w:tab w:pos="7815" w:val="left" w:leader="none"/>
        </w:tabs>
        <w:spacing w:before="0"/>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4"/>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081"/>
        <w:gridCol w:w="2170"/>
        <w:gridCol w:w="2168"/>
      </w:tblGrid>
      <w:tr>
        <w:trPr>
          <w:trHeight w:val="338" w:hRule="exact"/>
        </w:trPr>
        <w:tc>
          <w:tcPr>
            <w:tcW w:w="5081" w:type="dxa"/>
            <w:tcBorders>
              <w:top w:val="single" w:sz="12" w:space="0" w:color="000000"/>
              <w:left w:val="single" w:sz="12" w:space="0" w:color="000000"/>
              <w:bottom w:val="single" w:sz="6" w:space="0" w:color="000000"/>
              <w:right w:val="single" w:sz="6" w:space="0" w:color="000000"/>
            </w:tcBorders>
          </w:tcPr>
          <w:p>
            <w:pPr>
              <w:pStyle w:val="TableParagraph"/>
              <w:spacing w:line="259" w:lineRule="exact"/>
              <w:ind w:right="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70"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72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68" w:type="dxa"/>
            <w:tcBorders>
              <w:top w:val="single" w:sz="12" w:space="0" w:color="000000"/>
              <w:left w:val="single" w:sz="6" w:space="0" w:color="000000"/>
              <w:bottom w:val="single" w:sz="6" w:space="0" w:color="000000"/>
              <w:right w:val="single" w:sz="12" w:space="0" w:color="000000"/>
            </w:tcBorders>
          </w:tcPr>
          <w:p>
            <w:pPr>
              <w:pStyle w:val="TableParagraph"/>
              <w:spacing w:line="259" w:lineRule="exact"/>
              <w:ind w:left="72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22,342,679,925.80</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20,962,049,866.56</w:t>
            </w:r>
            <w:r>
              <w:rPr>
                <w:rFonts w:ascii="Times New Roman"/>
                <w:spacing w:val="-1"/>
                <w:sz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22,365,820,951.97</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20,827,739,253.40</w:t>
            </w:r>
            <w:r>
              <w:rPr>
                <w:rFonts w:ascii="Times New Roman"/>
                <w:spacing w:val="-1"/>
                <w:sz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18,731,408,443.90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17,704,877,141.46</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161,834,057.47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157,979,048.83</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1,269,188,619.91</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1,209,024,891.65</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1,341,931,716.00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1,241,590,134.07</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690,330,615.07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372,220,541.42</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171,127,499.62</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142,047,495.97</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6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加：公允价值变动收益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152,324,682.54</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472,422,784.47</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10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535,982,741.84</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245,576,880.02</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459,995,125.52</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193,144,057.07</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1094" w:right="0"/>
              <w:jc w:val="left"/>
              <w:rPr>
                <w:rFonts w:ascii="宋体" w:hAnsi="宋体" w:cs="宋体" w:eastAsia="宋体" w:hint="default"/>
                <w:sz w:val="20"/>
                <w:szCs w:val="20"/>
              </w:rPr>
            </w:pPr>
            <w:r>
              <w:rPr>
                <w:rFonts w:ascii="宋体" w:hAnsi="宋体" w:cs="宋体" w:eastAsia="宋体" w:hint="default"/>
                <w:sz w:val="20"/>
                <w:szCs w:val="20"/>
              </w:rPr>
              <w:t>汇兑收益（损失以</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665,166,398.21</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852,310,277.65</w:t>
            </w:r>
            <w:r>
              <w:rPr>
                <w:rFonts w:ascii="Times New Roman"/>
                <w:spacing w:val="-1"/>
                <w:sz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378,648,758.41</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217,820,440.82</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16,049,819.76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14,430,504.51</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1,678,489.17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1,877,870.86</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1,027,765,336.86</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1,055,700,213.96</w:t>
            </w:r>
            <w:r>
              <w:rPr>
                <w:rFonts w:ascii="Times New Roman"/>
                <w:spacing w:val="-1"/>
                <w:sz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184,043,003.86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187,174,648.17</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五、净利润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843,722,333.00</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868,525,565.79</w:t>
            </w:r>
            <w:r>
              <w:rPr>
                <w:rFonts w:ascii="Times New Roman"/>
                <w:spacing w:val="-1"/>
                <w:sz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606,368,797.96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707,427,996.27</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237,353,535.04</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161,097,569.52</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294"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0.31</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0.36</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294"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z w:val="20"/>
              </w:rPr>
              <w:t>0.31</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z w:val="20"/>
              </w:rPr>
              <w:t>0.36</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七、其他综合收益</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9"/>
              <w:jc w:val="right"/>
              <w:rPr>
                <w:rFonts w:ascii="Times New Roman" w:hAnsi="Times New Roman" w:cs="Times New Roman" w:eastAsia="Times New Roman" w:hint="default"/>
                <w:sz w:val="20"/>
                <w:szCs w:val="20"/>
              </w:rPr>
            </w:pPr>
            <w:r>
              <w:rPr>
                <w:rFonts w:ascii="Times New Roman"/>
                <w:b/>
                <w:spacing w:val="-1"/>
                <w:sz w:val="20"/>
              </w:rPr>
              <w:t>14,563,521.16</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-89,907,009.56</w:t>
            </w:r>
            <w:r>
              <w:rPr>
                <w:rFonts w:ascii="Times New Roman"/>
                <w:spacing w:val="-1"/>
                <w:sz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八、综合收益总额</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858,285,854.16</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778,618,556.23</w:t>
            </w:r>
            <w:r>
              <w:rPr>
                <w:rFonts w:ascii="Times New Roman"/>
                <w:spacing w:val="-1"/>
                <w:sz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614,419,086.55</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632,640,549.76</w:t>
            </w:r>
          </w:p>
        </w:tc>
      </w:tr>
      <w:tr>
        <w:trPr>
          <w:trHeight w:val="338" w:hRule="exact"/>
        </w:trPr>
        <w:tc>
          <w:tcPr>
            <w:tcW w:w="5081" w:type="dxa"/>
            <w:tcBorders>
              <w:top w:val="single" w:sz="6" w:space="0" w:color="000000"/>
              <w:left w:val="single" w:sz="12" w:space="0" w:color="000000"/>
              <w:bottom w:val="single" w:sz="12"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2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243,866,767.61</w:t>
            </w:r>
          </w:p>
        </w:tc>
        <w:tc>
          <w:tcPr>
            <w:tcW w:w="21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145,978,006.47</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tabs>
          <w:tab w:pos="3809" w:val="left" w:leader="none"/>
          <w:tab w:pos="7062" w:val="left" w:leader="none"/>
        </w:tabs>
        <w:spacing w:before="35"/>
        <w:ind w:left="238" w:right="228" w:firstLine="0"/>
        <w:jc w:val="left"/>
        <w:rPr>
          <w:rFonts w:ascii="宋体" w:hAnsi="宋体" w:cs="宋体" w:eastAsia="宋体" w:hint="default"/>
          <w:sz w:val="21"/>
          <w:szCs w:val="21"/>
        </w:rPr>
      </w:pPr>
      <w:r>
        <w:rPr>
          <w:rFonts w:ascii="宋体" w:hAnsi="宋体" w:cs="宋体" w:eastAsia="宋体" w:hint="default"/>
          <w:sz w:val="21"/>
          <w:szCs w:val="21"/>
        </w:rPr>
        <w:t>法定代表人：荣泳霖</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pgSz w:w="11910" w:h="16840"/>
          <w:pgMar w:header="609" w:footer="761" w:top="1960" w:bottom="960" w:left="1180" w:right="1040"/>
        </w:sectPr>
      </w:pPr>
    </w:p>
    <w:p>
      <w:pPr>
        <w:pStyle w:val="Heading3"/>
        <w:spacing w:line="311" w:lineRule="exact"/>
        <w:ind w:left="0" w:right="6"/>
        <w:jc w:val="center"/>
        <w:rPr>
          <w:b w:val="0"/>
          <w:bCs w:val="0"/>
        </w:rPr>
      </w:pPr>
      <w:r>
        <w:rPr/>
        <w:t>母公司利润表</w:t>
      </w:r>
      <w:r>
        <w:rPr>
          <w:b w:val="0"/>
          <w:bCs w:val="0"/>
        </w:rPr>
      </w:r>
    </w:p>
    <w:p>
      <w:pPr>
        <w:spacing w:line="240" w:lineRule="auto" w:before="5"/>
        <w:rPr>
          <w:rFonts w:ascii="宋体" w:hAnsi="宋体" w:cs="宋体" w:eastAsia="宋体" w:hint="default"/>
          <w:b/>
          <w:bCs/>
          <w:sz w:val="21"/>
          <w:szCs w:val="21"/>
        </w:rPr>
      </w:pPr>
    </w:p>
    <w:p>
      <w:pPr>
        <w:tabs>
          <w:tab w:pos="7815" w:val="left" w:leader="none"/>
        </w:tabs>
        <w:spacing w:before="0"/>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4"/>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4973"/>
        <w:gridCol w:w="2242"/>
        <w:gridCol w:w="2204"/>
      </w:tblGrid>
      <w:tr>
        <w:trPr>
          <w:trHeight w:val="341" w:hRule="exact"/>
        </w:trPr>
        <w:tc>
          <w:tcPr>
            <w:tcW w:w="4973"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4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762"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04"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74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pacing w:val="-1"/>
                <w:sz w:val="20"/>
              </w:rPr>
              <w:t>7,900,049,877.59</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Times New Roman" w:hAnsi="Times New Roman" w:cs="Times New Roman" w:eastAsia="Times New Roman" w:hint="default"/>
                <w:sz w:val="20"/>
                <w:szCs w:val="20"/>
              </w:rPr>
            </w:pPr>
            <w:r>
              <w:rPr>
                <w:rFonts w:ascii="Times New Roman"/>
                <w:spacing w:val="-1"/>
                <w:sz w:val="20"/>
              </w:rPr>
              <w:t>7,949,368,569.29</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7,185,695,567.67</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7,328,285,091.05</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42,925,189.21</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47,429,900.24</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9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spacing w:val="-1"/>
                <w:sz w:val="20"/>
              </w:rPr>
              <w:t>349,706,537.12</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pacing w:val="-1"/>
                <w:sz w:val="20"/>
              </w:rPr>
              <w:t>317,660,982.73</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248,116,701.23</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261,220,398.13</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242,458,859.98</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193,400,880.27</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9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spacing w:val="-1"/>
                <w:sz w:val="20"/>
              </w:rPr>
              <w:t>111,499,296.78</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Times New Roman" w:hAnsi="Times New Roman" w:cs="Times New Roman" w:eastAsia="Times New Roman" w:hint="default"/>
                <w:sz w:val="20"/>
                <w:szCs w:val="20"/>
              </w:rPr>
            </w:pPr>
            <w:r>
              <w:rPr>
                <w:rFonts w:ascii="Times New Roman"/>
                <w:spacing w:val="-1"/>
                <w:sz w:val="20"/>
              </w:rPr>
              <w:t>60,317,049.38</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加：公允价值变动收益</w:t>
            </w:r>
            <w:r>
              <w:rPr>
                <w:rFonts w:ascii="Times New Roman" w:hAnsi="Times New Roman" w:cs="Times New Roman" w:eastAsia="Times New Roman" w:hint="default"/>
                <w:color w:val="FF0000"/>
                <w:sz w:val="20"/>
                <w:szCs w:val="20"/>
              </w:rPr>
              <w:t>(</w:t>
            </w:r>
            <w:r>
              <w:rPr>
                <w:rFonts w:ascii="宋体" w:hAnsi="宋体" w:cs="宋体" w:eastAsia="宋体" w:hint="default"/>
                <w:color w:val="FF0000"/>
                <w:sz w:val="20"/>
                <w:szCs w:val="20"/>
              </w:rPr>
              <w:t>损失以</w:t>
            </w:r>
            <w:r>
              <w:rPr>
                <w:rFonts w:ascii="Times New Roman" w:hAnsi="Times New Roman" w:cs="Times New Roman" w:eastAsia="Times New Roman" w:hint="default"/>
                <w:color w:val="FF0000"/>
                <w:sz w:val="20"/>
                <w:szCs w:val="20"/>
              </w:rPr>
              <w:t>"-"</w:t>
            </w:r>
            <w:r>
              <w:rPr>
                <w:rFonts w:ascii="宋体" w:hAnsi="宋体" w:cs="宋体" w:eastAsia="宋体" w:hint="default"/>
                <w:color w:val="FF0000"/>
                <w:sz w:val="20"/>
                <w:szCs w:val="20"/>
              </w:rPr>
              <w:t>填列</w:t>
            </w:r>
            <w:r>
              <w:rPr>
                <w:rFonts w:ascii="Times New Roman" w:hAnsi="Times New Roman" w:cs="Times New Roman" w:eastAsia="Times New Roman" w:hint="default"/>
                <w:color w:val="FF0000"/>
                <w:sz w:val="20"/>
                <w:szCs w:val="20"/>
              </w:rPr>
              <w:t>)</w:t>
            </w:r>
            <w:r>
              <w:rPr>
                <w:rFonts w:ascii="Times New Roman" w:hAnsi="Times New Roman" w:cs="Times New Roman" w:eastAsia="Times New Roman"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173,118,943.41</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554,030,101.69</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color w:val="FF0000"/>
                <w:sz w:val="20"/>
                <w:szCs w:val="20"/>
              </w:rPr>
              <w:t>(</w:t>
            </w:r>
            <w:r>
              <w:rPr>
                <w:rFonts w:ascii="宋体" w:hAnsi="宋体" w:cs="宋体" w:eastAsia="宋体" w:hint="default"/>
                <w:color w:val="FF0000"/>
                <w:sz w:val="20"/>
                <w:szCs w:val="20"/>
              </w:rPr>
              <w:t>损失以</w:t>
            </w:r>
            <w:r>
              <w:rPr>
                <w:rFonts w:ascii="Times New Roman" w:hAnsi="Times New Roman" w:cs="Times New Roman" w:eastAsia="Times New Roman" w:hint="default"/>
                <w:color w:val="FF0000"/>
                <w:sz w:val="20"/>
                <w:szCs w:val="20"/>
              </w:rPr>
              <w:t>"-"</w:t>
            </w:r>
            <w:r>
              <w:rPr>
                <w:rFonts w:ascii="宋体" w:hAnsi="宋体" w:cs="宋体" w:eastAsia="宋体" w:hint="default"/>
                <w:color w:val="FF0000"/>
                <w:sz w:val="20"/>
                <w:szCs w:val="20"/>
              </w:rPr>
              <w:t>填列</w:t>
            </w:r>
            <w:r>
              <w:rPr>
                <w:rFonts w:ascii="Times New Roman" w:hAnsi="Times New Roman" w:cs="Times New Roman" w:eastAsia="Times New Roman" w:hint="default"/>
                <w:color w:val="FF0000"/>
                <w:sz w:val="20"/>
                <w:szCs w:val="20"/>
              </w:rPr>
              <w:t>)</w:t>
            </w:r>
            <w:r>
              <w:rPr>
                <w:rFonts w:ascii="Times New Roman" w:hAnsi="Times New Roman" w:cs="Times New Roman" w:eastAsia="Times New Roman"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298,602,182.56</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519,819,256.86</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95"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pacing w:val="-1"/>
                <w:sz w:val="20"/>
              </w:rPr>
              <w:t>86,653,645.90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pacing w:val="-1"/>
                <w:sz w:val="20"/>
              </w:rPr>
              <w:t>180,449,469.12</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95" w:right="0"/>
              <w:jc w:val="left"/>
              <w:rPr>
                <w:rFonts w:ascii="宋体" w:hAnsi="宋体" w:cs="宋体" w:eastAsia="宋体" w:hint="default"/>
                <w:sz w:val="20"/>
                <w:szCs w:val="20"/>
              </w:rPr>
            </w:pPr>
            <w:r>
              <w:rPr>
                <w:rFonts w:ascii="宋体" w:hAnsi="宋体" w:cs="宋体" w:eastAsia="宋体" w:hint="default"/>
                <w:sz w:val="20"/>
                <w:szCs w:val="20"/>
              </w:rPr>
              <w:t>汇兑收益（损失以</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二、营业利润</w:t>
            </w:r>
            <w:r>
              <w:rPr>
                <w:rFonts w:ascii="Times New Roman" w:hAnsi="Times New Roman" w:cs="Times New Roman" w:eastAsia="Times New Roman" w:hint="default"/>
                <w:b/>
                <w:bCs/>
                <w:color w:val="FF0000"/>
                <w:sz w:val="20"/>
                <w:szCs w:val="20"/>
              </w:rPr>
              <w:t>(</w:t>
            </w:r>
            <w:r>
              <w:rPr>
                <w:rFonts w:ascii="宋体" w:hAnsi="宋体" w:cs="宋体" w:eastAsia="宋体" w:hint="default"/>
                <w:b/>
                <w:bCs/>
                <w:color w:val="FF0000"/>
                <w:sz w:val="20"/>
                <w:szCs w:val="20"/>
              </w:rPr>
              <w:t>亏损以</w:t>
            </w:r>
            <w:r>
              <w:rPr>
                <w:rFonts w:ascii="Times New Roman" w:hAnsi="Times New Roman" w:cs="Times New Roman" w:eastAsia="Times New Roman" w:hint="default"/>
                <w:b/>
                <w:bCs/>
                <w:color w:val="FF0000"/>
                <w:sz w:val="20"/>
                <w:szCs w:val="20"/>
              </w:rPr>
              <w:t>"-"</w:t>
            </w:r>
            <w:r>
              <w:rPr>
                <w:rFonts w:ascii="宋体" w:hAnsi="宋体" w:cs="宋体" w:eastAsia="宋体" w:hint="default"/>
                <w:b/>
                <w:bCs/>
                <w:color w:val="FF0000"/>
                <w:sz w:val="20"/>
                <w:szCs w:val="20"/>
              </w:rPr>
              <w:t>填列</w:t>
            </w:r>
            <w:r>
              <w:rPr>
                <w:rFonts w:ascii="Times New Roman" w:hAnsi="Times New Roman" w:cs="Times New Roman" w:eastAsia="Times New Roman" w:hint="default"/>
                <w:b/>
                <w:bCs/>
                <w:color w:val="FF0000"/>
                <w:sz w:val="20"/>
                <w:szCs w:val="20"/>
              </w:rPr>
              <w:t>)</w:t>
            </w:r>
            <w:r>
              <w:rPr>
                <w:rFonts w:ascii="Times New Roman" w:hAnsi="Times New Roman" w:cs="Times New Roman" w:eastAsia="Times New Roman"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9"/>
              <w:jc w:val="right"/>
              <w:rPr>
                <w:rFonts w:ascii="Times New Roman" w:hAnsi="Times New Roman" w:cs="Times New Roman" w:eastAsia="Times New Roman" w:hint="default"/>
                <w:sz w:val="20"/>
                <w:szCs w:val="20"/>
              </w:rPr>
            </w:pPr>
            <w:r>
              <w:rPr>
                <w:rFonts w:ascii="Times New Roman"/>
                <w:b/>
                <w:spacing w:val="-1"/>
                <w:sz w:val="20"/>
              </w:rPr>
              <w:t>191,368,851.57</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814,903,626.04</w:t>
            </w:r>
            <w:r>
              <w:rPr>
                <w:rFonts w:ascii="Times New Roman"/>
                <w:spacing w:val="-1"/>
                <w:sz w:val="20"/>
              </w:rPr>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spacing w:val="-1"/>
                <w:sz w:val="20"/>
              </w:rPr>
              <w:t>101,571,769.42</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Times New Roman" w:hAnsi="Times New Roman" w:cs="Times New Roman" w:eastAsia="Times New Roman" w:hint="default"/>
                <w:sz w:val="20"/>
                <w:szCs w:val="20"/>
              </w:rPr>
            </w:pPr>
            <w:r>
              <w:rPr>
                <w:rFonts w:ascii="Times New Roman"/>
                <w:spacing w:val="-1"/>
                <w:sz w:val="20"/>
              </w:rPr>
              <w:t>1,552,851.66</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281,427.70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1,482,096.96</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17,493.94</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397,208.77</w:t>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三、利润总额</w:t>
            </w:r>
            <w:r>
              <w:rPr>
                <w:rFonts w:ascii="Times New Roman" w:hAnsi="Times New Roman" w:cs="Times New Roman" w:eastAsia="Times New Roman" w:hint="default"/>
                <w:b/>
                <w:bCs/>
                <w:color w:val="FF0000"/>
                <w:sz w:val="20"/>
                <w:szCs w:val="20"/>
              </w:rPr>
              <w:t>(</w:t>
            </w:r>
            <w:r>
              <w:rPr>
                <w:rFonts w:ascii="宋体" w:hAnsi="宋体" w:cs="宋体" w:eastAsia="宋体" w:hint="default"/>
                <w:b/>
                <w:bCs/>
                <w:color w:val="FF0000"/>
                <w:sz w:val="20"/>
                <w:szCs w:val="20"/>
              </w:rPr>
              <w:t>亏损总额以</w:t>
            </w:r>
            <w:r>
              <w:rPr>
                <w:rFonts w:ascii="Times New Roman" w:hAnsi="Times New Roman" w:cs="Times New Roman" w:eastAsia="Times New Roman" w:hint="default"/>
                <w:b/>
                <w:bCs/>
                <w:color w:val="FF0000"/>
                <w:sz w:val="20"/>
                <w:szCs w:val="20"/>
              </w:rPr>
              <w:t>"-"</w:t>
            </w:r>
            <w:r>
              <w:rPr>
                <w:rFonts w:ascii="宋体" w:hAnsi="宋体" w:cs="宋体" w:eastAsia="宋体" w:hint="default"/>
                <w:b/>
                <w:bCs/>
                <w:color w:val="FF0000"/>
                <w:sz w:val="20"/>
                <w:szCs w:val="20"/>
              </w:rPr>
              <w:t>填列</w:t>
            </w:r>
            <w:r>
              <w:rPr>
                <w:rFonts w:ascii="Times New Roman" w:hAnsi="Times New Roman" w:cs="Times New Roman" w:eastAsia="Times New Roman" w:hint="default"/>
                <w:b/>
                <w:bCs/>
                <w:color w:val="FF0000"/>
                <w:sz w:val="20"/>
                <w:szCs w:val="20"/>
              </w:rPr>
              <w:t>)</w:t>
            </w:r>
            <w:r>
              <w:rPr>
                <w:rFonts w:ascii="Times New Roman" w:hAnsi="Times New Roman" w:cs="Times New Roman" w:eastAsia="Times New Roman"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9"/>
              <w:jc w:val="right"/>
              <w:rPr>
                <w:rFonts w:ascii="Times New Roman" w:hAnsi="Times New Roman" w:cs="Times New Roman" w:eastAsia="Times New Roman" w:hint="default"/>
                <w:sz w:val="20"/>
                <w:szCs w:val="20"/>
              </w:rPr>
            </w:pPr>
            <w:r>
              <w:rPr>
                <w:rFonts w:ascii="Times New Roman"/>
                <w:b/>
                <w:spacing w:val="-1"/>
                <w:sz w:val="20"/>
              </w:rPr>
              <w:t>292,659,193.29</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9"/>
              <w:ind w:right="90"/>
              <w:jc w:val="right"/>
              <w:rPr>
                <w:rFonts w:ascii="Times New Roman" w:hAnsi="Times New Roman" w:cs="Times New Roman" w:eastAsia="Times New Roman" w:hint="default"/>
                <w:sz w:val="20"/>
                <w:szCs w:val="20"/>
              </w:rPr>
            </w:pPr>
            <w:r>
              <w:rPr>
                <w:rFonts w:ascii="Times New Roman"/>
                <w:b/>
                <w:spacing w:val="-1"/>
                <w:sz w:val="20"/>
              </w:rPr>
              <w:t>814,974,380.74</w:t>
            </w:r>
            <w:r>
              <w:rPr>
                <w:rFonts w:ascii="Times New Roman"/>
                <w:spacing w:val="-1"/>
                <w:sz w:val="20"/>
              </w:rPr>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1,982,613.83</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70,933,959.16</w:t>
            </w:r>
          </w:p>
        </w:tc>
      </w:tr>
      <w:tr>
        <w:trPr>
          <w:trHeight w:val="334"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四、净利润</w:t>
            </w:r>
            <w:r>
              <w:rPr>
                <w:rFonts w:ascii="Times New Roman" w:hAnsi="Times New Roman" w:cs="Times New Roman" w:eastAsia="Times New Roman" w:hint="default"/>
                <w:b/>
                <w:bCs/>
                <w:color w:val="FF0000"/>
                <w:sz w:val="20"/>
                <w:szCs w:val="20"/>
              </w:rPr>
              <w:t>(</w:t>
            </w:r>
            <w:r>
              <w:rPr>
                <w:rFonts w:ascii="宋体" w:hAnsi="宋体" w:cs="宋体" w:eastAsia="宋体" w:hint="default"/>
                <w:b/>
                <w:bCs/>
                <w:color w:val="FF0000"/>
                <w:sz w:val="20"/>
                <w:szCs w:val="20"/>
              </w:rPr>
              <w:t>净亏损以</w:t>
            </w:r>
            <w:r>
              <w:rPr>
                <w:rFonts w:ascii="Times New Roman" w:hAnsi="Times New Roman" w:cs="Times New Roman" w:eastAsia="Times New Roman" w:hint="default"/>
                <w:b/>
                <w:bCs/>
                <w:color w:val="FF0000"/>
                <w:sz w:val="20"/>
                <w:szCs w:val="20"/>
              </w:rPr>
              <w:t>"-"</w:t>
            </w:r>
            <w:r>
              <w:rPr>
                <w:rFonts w:ascii="宋体" w:hAnsi="宋体" w:cs="宋体" w:eastAsia="宋体" w:hint="default"/>
                <w:b/>
                <w:bCs/>
                <w:color w:val="FF0000"/>
                <w:sz w:val="20"/>
                <w:szCs w:val="20"/>
              </w:rPr>
              <w:t>填列</w:t>
            </w:r>
            <w:r>
              <w:rPr>
                <w:rFonts w:ascii="Times New Roman" w:hAnsi="Times New Roman" w:cs="Times New Roman" w:eastAsia="Times New Roman" w:hint="default"/>
                <w:b/>
                <w:bCs/>
                <w:color w:val="FF0000"/>
                <w:sz w:val="20"/>
                <w:szCs w:val="20"/>
              </w:rPr>
              <w:t>)</w:t>
            </w:r>
            <w:r>
              <w:rPr>
                <w:rFonts w:ascii="Times New Roman" w:hAnsi="Times New Roman" w:cs="Times New Roman" w:eastAsia="Times New Roman"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9"/>
              <w:jc w:val="right"/>
              <w:rPr>
                <w:rFonts w:ascii="Times New Roman" w:hAnsi="Times New Roman" w:cs="Times New Roman" w:eastAsia="Times New Roman" w:hint="default"/>
                <w:sz w:val="20"/>
                <w:szCs w:val="20"/>
              </w:rPr>
            </w:pPr>
            <w:r>
              <w:rPr>
                <w:rFonts w:ascii="Times New Roman"/>
                <w:b/>
                <w:spacing w:val="-1"/>
                <w:sz w:val="20"/>
              </w:rPr>
              <w:t>290,676,579.46</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744,040,421.58</w:t>
            </w:r>
            <w:r>
              <w:rPr>
                <w:rFonts w:ascii="Times New Roman"/>
                <w:spacing w:val="-1"/>
                <w:sz w:val="20"/>
              </w:rPr>
            </w:r>
          </w:p>
        </w:tc>
      </w:tr>
      <w:tr>
        <w:trPr>
          <w:trHeight w:val="335" w:hRule="exact"/>
        </w:trPr>
        <w:tc>
          <w:tcPr>
            <w:tcW w:w="497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五、其他综合收益</w:t>
            </w:r>
            <w:r>
              <w:rPr>
                <w:rFonts w:ascii="宋体" w:hAnsi="宋体" w:cs="宋体" w:eastAsia="宋体" w:hint="default"/>
                <w:sz w:val="20"/>
                <w:szCs w:val="20"/>
              </w:rPr>
            </w:r>
          </w:p>
        </w:tc>
        <w:tc>
          <w:tcPr>
            <w:tcW w:w="2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spacing w:val="-1"/>
                <w:sz w:val="20"/>
              </w:rPr>
              <w:t>561,397.03</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spacing w:val="-1"/>
                <w:sz w:val="20"/>
              </w:rPr>
              <w:t>-46,755,295.16</w:t>
            </w:r>
          </w:p>
        </w:tc>
      </w:tr>
      <w:tr>
        <w:trPr>
          <w:trHeight w:val="341" w:hRule="exact"/>
        </w:trPr>
        <w:tc>
          <w:tcPr>
            <w:tcW w:w="4973"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六、综合收益总额</w:t>
            </w:r>
            <w:r>
              <w:rPr>
                <w:rFonts w:ascii="宋体" w:hAnsi="宋体" w:cs="宋体" w:eastAsia="宋体" w:hint="default"/>
                <w:sz w:val="20"/>
                <w:szCs w:val="20"/>
              </w:rPr>
            </w:r>
          </w:p>
        </w:tc>
        <w:tc>
          <w:tcPr>
            <w:tcW w:w="22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9"/>
              <w:jc w:val="right"/>
              <w:rPr>
                <w:rFonts w:ascii="Times New Roman" w:hAnsi="Times New Roman" w:cs="Times New Roman" w:eastAsia="Times New Roman" w:hint="default"/>
                <w:sz w:val="20"/>
                <w:szCs w:val="20"/>
              </w:rPr>
            </w:pPr>
            <w:r>
              <w:rPr>
                <w:rFonts w:ascii="Times New Roman"/>
                <w:b/>
                <w:spacing w:val="-1"/>
                <w:sz w:val="20"/>
              </w:rPr>
              <w:t>291,237,976.49</w:t>
            </w:r>
            <w:r>
              <w:rPr>
                <w:rFonts w:ascii="Times New Roman"/>
                <w:spacing w:val="-1"/>
                <w:sz w:val="20"/>
              </w:rPr>
            </w:r>
          </w:p>
        </w:tc>
        <w:tc>
          <w:tcPr>
            <w:tcW w:w="22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697,285,126.42</w:t>
            </w:r>
            <w:r>
              <w:rPr>
                <w:rFonts w:ascii="Times New Roman"/>
                <w:spacing w:val="-1"/>
                <w:sz w:val="20"/>
              </w:rPr>
            </w:r>
          </w:p>
        </w:tc>
      </w:tr>
    </w:tbl>
    <w:p>
      <w:pPr>
        <w:spacing w:line="240" w:lineRule="auto" w:before="6"/>
        <w:rPr>
          <w:rFonts w:ascii="宋体" w:hAnsi="宋体" w:cs="宋体" w:eastAsia="宋体" w:hint="default"/>
          <w:b/>
          <w:bCs/>
          <w:sz w:val="14"/>
          <w:szCs w:val="14"/>
        </w:rPr>
      </w:pPr>
    </w:p>
    <w:p>
      <w:pPr>
        <w:tabs>
          <w:tab w:pos="3809" w:val="left" w:leader="none"/>
          <w:tab w:pos="7062" w:val="left" w:leader="none"/>
        </w:tabs>
        <w:spacing w:before="35"/>
        <w:ind w:left="238" w:right="228" w:firstLine="0"/>
        <w:jc w:val="left"/>
        <w:rPr>
          <w:rFonts w:ascii="宋体" w:hAnsi="宋体" w:cs="宋体" w:eastAsia="宋体" w:hint="default"/>
          <w:sz w:val="21"/>
          <w:szCs w:val="21"/>
        </w:rPr>
      </w:pPr>
      <w:r>
        <w:rPr>
          <w:rFonts w:ascii="宋体" w:hAnsi="宋体" w:cs="宋体" w:eastAsia="宋体" w:hint="default"/>
          <w:sz w:val="21"/>
          <w:szCs w:val="21"/>
        </w:rPr>
        <w:t>法定代表人：荣泳霖</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pgSz w:w="11910" w:h="16840"/>
          <w:pgMar w:header="609" w:footer="761" w:top="1960" w:bottom="960" w:left="1180" w:right="1040"/>
        </w:sectPr>
      </w:pPr>
    </w:p>
    <w:p>
      <w:pPr>
        <w:pStyle w:val="Heading3"/>
        <w:spacing w:line="311" w:lineRule="exact"/>
        <w:ind w:left="0" w:right="5"/>
        <w:jc w:val="center"/>
        <w:rPr>
          <w:b w:val="0"/>
          <w:bCs w:val="0"/>
        </w:rPr>
      </w:pPr>
      <w:r>
        <w:rPr/>
        <w:t>合并现金流量表</w:t>
      </w:r>
      <w:r>
        <w:rPr>
          <w:b w:val="0"/>
          <w:bCs w:val="0"/>
        </w:rPr>
      </w:r>
    </w:p>
    <w:p>
      <w:pPr>
        <w:tabs>
          <w:tab w:pos="7815" w:val="left" w:leader="none"/>
        </w:tabs>
        <w:spacing w:before="4"/>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218"/>
        <w:gridCol w:w="2102"/>
        <w:gridCol w:w="2099"/>
      </w:tblGrid>
      <w:tr>
        <w:trPr>
          <w:trHeight w:val="283" w:hRule="exact"/>
        </w:trPr>
        <w:tc>
          <w:tcPr>
            <w:tcW w:w="5218"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2"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69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99" w:type="dxa"/>
            <w:tcBorders>
              <w:top w:val="single" w:sz="12" w:space="0" w:color="000000"/>
              <w:left w:val="single" w:sz="6" w:space="0" w:color="000000"/>
              <w:bottom w:val="single" w:sz="6" w:space="0" w:color="000000"/>
              <w:right w:val="single" w:sz="12" w:space="0" w:color="000000"/>
            </w:tcBorders>
          </w:tcPr>
          <w:p>
            <w:pPr>
              <w:pStyle w:val="TableParagraph"/>
              <w:spacing w:line="230" w:lineRule="exact"/>
              <w:ind w:left="689"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22,231,839,714.73</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20,374,783,506.43</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380,954,808.67</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214,635,636.65</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721,419,831.37</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692,108,509.43</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4"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23,334,214,354.77</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21,281,527,652.51</w:t>
            </w:r>
            <w:r>
              <w:rPr>
                <w:rFonts w:ascii="Times New Roman"/>
                <w:spacing w:val="-1"/>
                <w:sz w:val="20"/>
              </w:rPr>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18,330,727,884.57</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17,461,595,881.99</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1,820,290,043.22</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1,547,207,325.16</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701,128,030.92</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541,370,563.99</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1,609,741,342.42</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pacing w:val="-1"/>
                <w:sz w:val="20"/>
              </w:rPr>
              <w:t>1,950,353,018.64</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4"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22,461,887,301.13</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21,500,526,789.78</w:t>
            </w:r>
            <w:r>
              <w:rPr>
                <w:rFonts w:ascii="Times New Roman"/>
                <w:spacing w:val="-1"/>
                <w:sz w:val="20"/>
              </w:rPr>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94"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872,327,053.64</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-218,999,137.27</w:t>
            </w:r>
            <w:r>
              <w:rPr>
                <w:rFonts w:ascii="Times New Roman"/>
                <w:spacing w:val="-1"/>
                <w:sz w:val="20"/>
              </w:rPr>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51,211,423.14</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16,601,966.88</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16,790,892.59</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161,621,525.54</w:t>
            </w:r>
          </w:p>
        </w:tc>
      </w:tr>
      <w:tr>
        <w:trPr>
          <w:trHeight w:val="270"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16" w:lineRule="exact"/>
              <w:ind w:left="45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spacing w:val="-1"/>
                <w:sz w:val="20"/>
              </w:rPr>
              <w:t>3,850,886.06</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1"/>
              <w:jc w:val="right"/>
              <w:rPr>
                <w:rFonts w:ascii="Times New Roman" w:hAnsi="Times New Roman" w:cs="Times New Roman" w:eastAsia="Times New Roman" w:hint="default"/>
                <w:sz w:val="20"/>
                <w:szCs w:val="20"/>
              </w:rPr>
            </w:pPr>
            <w:r>
              <w:rPr>
                <w:rFonts w:ascii="Times New Roman"/>
                <w:spacing w:val="-1"/>
                <w:sz w:val="20"/>
              </w:rPr>
              <w:t>347,966,306.03</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0"/>
                <w:szCs w:val="20"/>
              </w:rPr>
            </w:pPr>
            <w:r>
              <w:rPr>
                <w:rFonts w:ascii="Times New Roman"/>
                <w:sz w:val="20"/>
              </w:rPr>
              <w:t>0.00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Times New Roman" w:hAnsi="Times New Roman" w:cs="Times New Roman" w:eastAsia="Times New Roman" w:hint="default"/>
                <w:sz w:val="20"/>
                <w:szCs w:val="20"/>
              </w:rPr>
            </w:pPr>
            <w:r>
              <w:rPr>
                <w:rFonts w:ascii="Times New Roman"/>
                <w:spacing w:val="-1"/>
                <w:sz w:val="20"/>
              </w:rPr>
              <w:t>17,970,033.53</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514,168,914.83</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237,055,660.55</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1594"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586,022,116.62</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781,215,492.53</w:t>
            </w:r>
            <w:r>
              <w:rPr>
                <w:rFonts w:ascii="Times New Roman"/>
                <w:spacing w:val="-1"/>
                <w:sz w:val="20"/>
              </w:rPr>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1,718,675,230.37</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pacing w:val="-1"/>
                <w:sz w:val="20"/>
              </w:rPr>
              <w:t>2,294,736,811.16</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255,687,372.75</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3,323,501,259.68</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z w:val="20"/>
              </w:rPr>
              <w:t>0.00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20"/>
                <w:szCs w:val="20"/>
              </w:rPr>
            </w:pPr>
            <w:r>
              <w:rPr>
                <w:rFonts w:ascii="Times New Roman"/>
                <w:spacing w:val="-1"/>
                <w:sz w:val="20"/>
              </w:rPr>
              <w:t>22,895,308.02</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341,923,762.22</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473,487,490.20</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4"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2,316,286,365.34</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6,114,620,869.06</w:t>
            </w:r>
            <w:r>
              <w:rPr>
                <w:rFonts w:ascii="Times New Roman"/>
                <w:spacing w:val="-1"/>
                <w:sz w:val="20"/>
              </w:rPr>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1294"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20"/>
                <w:szCs w:val="20"/>
              </w:rPr>
            </w:pPr>
            <w:r>
              <w:rPr>
                <w:rFonts w:ascii="Times New Roman"/>
                <w:b/>
                <w:spacing w:val="-1"/>
                <w:sz w:val="20"/>
              </w:rPr>
              <w:t>-1,730,264,248.72</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20"/>
                <w:szCs w:val="20"/>
              </w:rPr>
            </w:pPr>
            <w:r>
              <w:rPr>
                <w:rFonts w:ascii="Times New Roman"/>
                <w:b/>
                <w:spacing w:val="-1"/>
                <w:sz w:val="20"/>
              </w:rPr>
              <w:t>-5,333,405,376.53</w:t>
            </w:r>
            <w:r>
              <w:rPr>
                <w:rFonts w:ascii="Times New Roman"/>
                <w:spacing w:val="-1"/>
                <w:sz w:val="20"/>
              </w:rPr>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32,536,909.64</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249,555,455.43</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45"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子公司吸收少数股东投资收到的现金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0"/>
                <w:szCs w:val="20"/>
              </w:rPr>
            </w:pPr>
            <w:r>
              <w:rPr>
                <w:rFonts w:ascii="Times New Roman"/>
                <w:spacing w:val="-1"/>
                <w:sz w:val="20"/>
              </w:rPr>
              <w:t>32,536,909.64</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pacing w:val="-1"/>
                <w:sz w:val="20"/>
              </w:rPr>
              <w:t>249,555,455.43</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11,272,545,760.30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15,076,394,293.99</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698,600,000.00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z w:val="20"/>
              </w:rPr>
              <w:t>0.00</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2,769,042,099.80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pacing w:val="-1"/>
                <w:sz w:val="20"/>
              </w:rPr>
              <w:t>346,230,179.40</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4"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14,772,724,769.74</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15,672,179,928.82</w:t>
            </w:r>
            <w:r>
              <w:rPr>
                <w:rFonts w:ascii="Times New Roman"/>
                <w:spacing w:val="-1"/>
                <w:sz w:val="20"/>
              </w:rPr>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12,330,638,665.50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8,489,023,085.43</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950,532,210.96</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pacing w:val="-1"/>
                <w:sz w:val="20"/>
              </w:rPr>
              <w:t>654,484,784.36</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子公司支付少数股东的股利、利润</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66,721,997.27</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136,749,785.60</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115,580,286.00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2,202,920,622.67</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1594"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20"/>
                <w:szCs w:val="20"/>
              </w:rPr>
            </w:pPr>
            <w:r>
              <w:rPr>
                <w:rFonts w:ascii="Times New Roman"/>
                <w:b/>
                <w:spacing w:val="-1"/>
                <w:sz w:val="20"/>
              </w:rPr>
              <w:t>13,396,751,162.46</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20"/>
                <w:szCs w:val="20"/>
              </w:rPr>
            </w:pPr>
            <w:r>
              <w:rPr>
                <w:rFonts w:ascii="Times New Roman"/>
                <w:b/>
                <w:spacing w:val="-1"/>
                <w:sz w:val="20"/>
              </w:rPr>
              <w:t>11,346,428,492.46</w:t>
            </w:r>
            <w:r>
              <w:rPr>
                <w:rFonts w:ascii="Times New Roman"/>
                <w:spacing w:val="-1"/>
                <w:sz w:val="20"/>
              </w:rPr>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94"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1,375,973,607.28</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4,325,751,436.36</w:t>
            </w:r>
            <w:r>
              <w:rPr>
                <w:rFonts w:ascii="Times New Roman"/>
                <w:spacing w:val="-1"/>
                <w:sz w:val="20"/>
              </w:rPr>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-5,068,023.50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-31,308,896.72</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512,968,388.70</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-1,257,961,974.16</w:t>
            </w:r>
            <w:r>
              <w:rPr>
                <w:rFonts w:ascii="Times New Roman"/>
                <w:spacing w:val="-1"/>
                <w:sz w:val="20"/>
              </w:rPr>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3,418,907,769.79</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4,676,869,743.95</w:t>
            </w:r>
          </w:p>
        </w:tc>
      </w:tr>
      <w:tr>
        <w:trPr>
          <w:trHeight w:val="282" w:hRule="exact"/>
        </w:trPr>
        <w:tc>
          <w:tcPr>
            <w:tcW w:w="5218" w:type="dxa"/>
            <w:tcBorders>
              <w:top w:val="single" w:sz="6" w:space="0" w:color="000000"/>
              <w:left w:val="single" w:sz="12" w:space="0" w:color="000000"/>
              <w:bottom w:val="single" w:sz="12"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0"/>
                <w:szCs w:val="20"/>
              </w:rPr>
            </w:pPr>
            <w:r>
              <w:rPr>
                <w:rFonts w:ascii="Times New Roman"/>
                <w:b/>
                <w:spacing w:val="-1"/>
                <w:sz w:val="20"/>
              </w:rPr>
              <w:t>3,931,876,158.49</w:t>
            </w:r>
            <w:r>
              <w:rPr>
                <w:rFonts w:ascii="Times New Roman"/>
                <w:spacing w:val="-1"/>
                <w:sz w:val="20"/>
              </w:rPr>
            </w:r>
          </w:p>
        </w:tc>
        <w:tc>
          <w:tcPr>
            <w:tcW w:w="20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
              <w:ind w:right="91"/>
              <w:jc w:val="right"/>
              <w:rPr>
                <w:rFonts w:ascii="Times New Roman" w:hAnsi="Times New Roman" w:cs="Times New Roman" w:eastAsia="Times New Roman" w:hint="default"/>
                <w:sz w:val="20"/>
                <w:szCs w:val="20"/>
              </w:rPr>
            </w:pPr>
            <w:r>
              <w:rPr>
                <w:rFonts w:ascii="Times New Roman"/>
                <w:b/>
                <w:spacing w:val="-1"/>
                <w:sz w:val="20"/>
              </w:rPr>
              <w:t>3,418,907,769.79</w:t>
            </w:r>
            <w:r>
              <w:rPr>
                <w:rFonts w:ascii="Times New Roman"/>
                <w:spacing w:val="-1"/>
                <w:sz w:val="20"/>
              </w:rPr>
            </w:r>
          </w:p>
        </w:tc>
      </w:tr>
    </w:tbl>
    <w:p>
      <w:pPr>
        <w:spacing w:line="240" w:lineRule="auto" w:before="7"/>
        <w:rPr>
          <w:rFonts w:ascii="宋体" w:hAnsi="宋体" w:cs="宋体" w:eastAsia="宋体" w:hint="default"/>
          <w:b/>
          <w:bCs/>
          <w:sz w:val="14"/>
          <w:szCs w:val="14"/>
        </w:rPr>
      </w:pPr>
    </w:p>
    <w:p>
      <w:pPr>
        <w:tabs>
          <w:tab w:pos="3809" w:val="left" w:leader="none"/>
          <w:tab w:pos="7062" w:val="left" w:leader="none"/>
        </w:tabs>
        <w:spacing w:before="35"/>
        <w:ind w:left="238" w:right="228" w:firstLine="0"/>
        <w:jc w:val="left"/>
        <w:rPr>
          <w:rFonts w:ascii="宋体" w:hAnsi="宋体" w:cs="宋体" w:eastAsia="宋体" w:hint="default"/>
          <w:sz w:val="21"/>
          <w:szCs w:val="21"/>
        </w:rPr>
      </w:pPr>
      <w:r>
        <w:rPr>
          <w:rFonts w:ascii="宋体" w:hAnsi="宋体" w:cs="宋体" w:eastAsia="宋体" w:hint="default"/>
          <w:sz w:val="21"/>
          <w:szCs w:val="21"/>
        </w:rPr>
        <w:t>法定代表人：荣泳霖</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pgSz w:w="11910" w:h="16840"/>
          <w:pgMar w:header="609" w:footer="761" w:top="1960" w:bottom="960" w:left="1180" w:right="1040"/>
        </w:sectPr>
      </w:pPr>
    </w:p>
    <w:p>
      <w:pPr>
        <w:pStyle w:val="Heading3"/>
        <w:spacing w:line="311" w:lineRule="exact"/>
        <w:ind w:left="0" w:right="4"/>
        <w:jc w:val="center"/>
        <w:rPr>
          <w:b w:val="0"/>
          <w:bCs w:val="0"/>
        </w:rPr>
      </w:pPr>
      <w:r>
        <w:rPr/>
        <w:t>母公司现金流量表</w:t>
      </w:r>
      <w:r>
        <w:rPr>
          <w:b w:val="0"/>
          <w:bCs w:val="0"/>
        </w:rPr>
      </w:r>
    </w:p>
    <w:p>
      <w:pPr>
        <w:tabs>
          <w:tab w:pos="7815" w:val="left" w:leader="none"/>
        </w:tabs>
        <w:spacing w:before="4"/>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213"/>
        <w:gridCol w:w="2002"/>
        <w:gridCol w:w="2204"/>
      </w:tblGrid>
      <w:tr>
        <w:trPr>
          <w:trHeight w:val="283" w:hRule="exact"/>
        </w:trPr>
        <w:tc>
          <w:tcPr>
            <w:tcW w:w="5213"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64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04" w:type="dxa"/>
            <w:tcBorders>
              <w:top w:val="single" w:sz="12" w:space="0" w:color="000000"/>
              <w:left w:val="single" w:sz="6" w:space="0" w:color="000000"/>
              <w:bottom w:val="single" w:sz="6" w:space="0" w:color="000000"/>
              <w:right w:val="single" w:sz="12" w:space="0" w:color="000000"/>
            </w:tcBorders>
          </w:tcPr>
          <w:p>
            <w:pPr>
              <w:pStyle w:val="TableParagraph"/>
              <w:spacing w:line="230" w:lineRule="exact"/>
              <w:ind w:left="74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74"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00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12,041,151,372.64</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7,222,104,290.08</w:t>
            </w:r>
          </w:p>
        </w:tc>
      </w:tr>
      <w:tr>
        <w:trPr>
          <w:trHeight w:val="274"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10,277,185.69</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z w:val="20"/>
              </w:rPr>
              <w:t>0.00</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264,369,042.33</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4,405,813,745.69</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1"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12,315,797,600.66</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11,627,918,035.77</w:t>
            </w:r>
            <w:r>
              <w:rPr>
                <w:rFonts w:ascii="Times New Roman"/>
                <w:spacing w:val="-1"/>
                <w:sz w:val="20"/>
              </w:rPr>
            </w:r>
          </w:p>
        </w:tc>
      </w:tr>
      <w:tr>
        <w:trPr>
          <w:trHeight w:val="274"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12,001,043,732.71</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6,896,898,722.53</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260,483,056.30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223,262,819.04</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150,208,054.83</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89"/>
              <w:jc w:val="right"/>
              <w:rPr>
                <w:rFonts w:ascii="Times New Roman" w:hAnsi="Times New Roman" w:cs="Times New Roman" w:eastAsia="Times New Roman" w:hint="default"/>
                <w:sz w:val="20"/>
                <w:szCs w:val="20"/>
              </w:rPr>
            </w:pPr>
            <w:r>
              <w:rPr>
                <w:rFonts w:ascii="Times New Roman"/>
                <w:spacing w:val="-1"/>
                <w:sz w:val="20"/>
              </w:rPr>
              <w:t>72,858,998.39</w:t>
            </w:r>
          </w:p>
        </w:tc>
      </w:tr>
      <w:tr>
        <w:trPr>
          <w:trHeight w:val="274"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477,510,934.19</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Times New Roman" w:hAnsi="Times New Roman" w:cs="Times New Roman" w:eastAsia="Times New Roman" w:hint="default"/>
                <w:sz w:val="20"/>
                <w:szCs w:val="20"/>
              </w:rPr>
            </w:pPr>
            <w:r>
              <w:rPr>
                <w:rFonts w:ascii="Times New Roman"/>
                <w:spacing w:val="-1"/>
                <w:sz w:val="20"/>
              </w:rPr>
              <w:t>4,965,651,682.51</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1"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12,889,245,778.03</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12,158,672,222.47</w:t>
            </w:r>
            <w:r>
              <w:rPr>
                <w:rFonts w:ascii="Times New Roman"/>
                <w:spacing w:val="-1"/>
                <w:sz w:val="20"/>
              </w:rPr>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91"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-573,448,177.37</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-530,754,186.70</w:t>
            </w:r>
            <w:r>
              <w:rPr>
                <w:rFonts w:ascii="Times New Roman"/>
                <w:spacing w:val="-1"/>
                <w:sz w:val="20"/>
              </w:rPr>
            </w:r>
          </w:p>
        </w:tc>
      </w:tr>
      <w:tr>
        <w:trPr>
          <w:trHeight w:val="274"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00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49,331,419.99</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89"/>
              <w:jc w:val="right"/>
              <w:rPr>
                <w:rFonts w:ascii="Times New Roman" w:hAnsi="Times New Roman" w:cs="Times New Roman" w:eastAsia="Times New Roman" w:hint="default"/>
                <w:sz w:val="20"/>
                <w:szCs w:val="20"/>
              </w:rPr>
            </w:pPr>
            <w:r>
              <w:rPr>
                <w:rFonts w:ascii="Times New Roman"/>
                <w:spacing w:val="-1"/>
                <w:sz w:val="20"/>
              </w:rPr>
              <w:t>13,172,545.50</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172,128,839.65</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482,871,231.14</w:t>
            </w:r>
          </w:p>
        </w:tc>
      </w:tr>
      <w:tr>
        <w:trPr>
          <w:trHeight w:val="270"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16" w:lineRule="exact"/>
              <w:ind w:left="54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spacing w:val="-1"/>
                <w:sz w:val="20"/>
              </w:rPr>
              <w:t>394,033.75</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0"/>
              <w:jc w:val="right"/>
              <w:rPr>
                <w:rFonts w:ascii="Times New Roman" w:hAnsi="Times New Roman" w:cs="Times New Roman" w:eastAsia="Times New Roman" w:hint="default"/>
                <w:sz w:val="20"/>
                <w:szCs w:val="20"/>
              </w:rPr>
            </w:pPr>
            <w:r>
              <w:rPr>
                <w:rFonts w:ascii="Times New Roman"/>
                <w:spacing w:val="-1"/>
                <w:sz w:val="20"/>
              </w:rPr>
              <w:t>180,046,905.00</w:t>
            </w:r>
          </w:p>
        </w:tc>
      </w:tr>
      <w:tr>
        <w:trPr>
          <w:trHeight w:val="274"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89"/>
              <w:jc w:val="right"/>
              <w:rPr>
                <w:rFonts w:ascii="Times New Roman" w:hAnsi="Times New Roman" w:cs="Times New Roman" w:eastAsia="Times New Roman" w:hint="default"/>
                <w:sz w:val="20"/>
                <w:szCs w:val="20"/>
              </w:rPr>
            </w:pPr>
            <w:r>
              <w:rPr>
                <w:rFonts w:ascii="Times New Roman"/>
                <w:spacing w:val="-1"/>
                <w:sz w:val="20"/>
              </w:rPr>
              <w:t>80,000,000.00</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1,066,370,866.93</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663,863,206.03</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1591"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1,288,225,160.32</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1,419,953,887.67</w:t>
            </w:r>
            <w:r>
              <w:rPr>
                <w:rFonts w:ascii="Times New Roman"/>
                <w:spacing w:val="-1"/>
                <w:sz w:val="20"/>
              </w:rPr>
            </w:r>
          </w:p>
        </w:tc>
      </w:tr>
      <w:tr>
        <w:trPr>
          <w:trHeight w:val="270"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16" w:lineRule="exact"/>
              <w:ind w:left="45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20"/>
                <w:szCs w:val="20"/>
              </w:rPr>
            </w:pPr>
            <w:r>
              <w:rPr>
                <w:rFonts w:ascii="Times New Roman"/>
                <w:spacing w:val="-1"/>
                <w:sz w:val="20"/>
              </w:rPr>
              <w:t>111,573,662.19</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90"/>
              <w:jc w:val="right"/>
              <w:rPr>
                <w:rFonts w:ascii="Times New Roman" w:hAnsi="Times New Roman" w:cs="Times New Roman" w:eastAsia="Times New Roman" w:hint="default"/>
                <w:sz w:val="20"/>
                <w:szCs w:val="20"/>
              </w:rPr>
            </w:pPr>
            <w:r>
              <w:rPr>
                <w:rFonts w:ascii="Times New Roman"/>
                <w:spacing w:val="-1"/>
                <w:sz w:val="20"/>
              </w:rPr>
              <w:t>217,761,587.63</w:t>
            </w:r>
          </w:p>
        </w:tc>
      </w:tr>
      <w:tr>
        <w:trPr>
          <w:trHeight w:val="274"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974,254,594.13</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Times New Roman" w:hAnsi="Times New Roman" w:cs="Times New Roman" w:eastAsia="Times New Roman" w:hint="default"/>
                <w:sz w:val="20"/>
                <w:szCs w:val="20"/>
              </w:rPr>
            </w:pPr>
            <w:r>
              <w:rPr>
                <w:rFonts w:ascii="Times New Roman"/>
                <w:spacing w:val="-1"/>
                <w:sz w:val="20"/>
              </w:rPr>
              <w:t>400,211,829.25</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20"/>
                <w:szCs w:val="20"/>
              </w:rPr>
            </w:pPr>
            <w:r>
              <w:rPr>
                <w:rFonts w:ascii="Times New Roman"/>
                <w:sz w:val="20"/>
              </w:rPr>
              <w:t>0.00</w:t>
            </w:r>
          </w:p>
        </w:tc>
      </w:tr>
      <w:tr>
        <w:trPr>
          <w:trHeight w:val="274"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1,123,901,364.57</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1,048,350,893.00</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1"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2,209,729,620.89</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1,666,324,309.88</w:t>
            </w:r>
            <w:r>
              <w:rPr>
                <w:rFonts w:ascii="Times New Roman"/>
                <w:spacing w:val="-1"/>
                <w:sz w:val="20"/>
              </w:rPr>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91"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-921,504,460.57</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-246,370,422.21</w:t>
            </w:r>
            <w:r>
              <w:rPr>
                <w:rFonts w:ascii="Times New Roman"/>
                <w:spacing w:val="-1"/>
                <w:sz w:val="20"/>
              </w:rPr>
            </w:r>
          </w:p>
        </w:tc>
      </w:tr>
      <w:tr>
        <w:trPr>
          <w:trHeight w:val="274"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002" w:type="dxa"/>
            <w:tcBorders>
              <w:top w:val="single" w:sz="6" w:space="0" w:color="000000"/>
              <w:left w:val="single" w:sz="6" w:space="0" w:color="000000"/>
              <w:bottom w:val="single" w:sz="6" w:space="0" w:color="000000"/>
              <w:right w:val="single" w:sz="6" w:space="0" w:color="000000"/>
            </w:tcBorders>
          </w:tcPr>
          <w:p>
            <w:pPr/>
          </w:p>
        </w:tc>
        <w:tc>
          <w:tcPr>
            <w:tcW w:w="2204"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z w:val="20"/>
              </w:rPr>
              <w:t>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z w:val="20"/>
              </w:rPr>
              <w:t>0.00</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6,408,900,000.00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6,269,700,000.00</w:t>
            </w:r>
          </w:p>
        </w:tc>
      </w:tr>
      <w:tr>
        <w:trPr>
          <w:trHeight w:val="274"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698,600,000.00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Times New Roman" w:hAnsi="Times New Roman" w:cs="Times New Roman" w:eastAsia="Times New Roman" w:hint="default"/>
                <w:sz w:val="20"/>
                <w:szCs w:val="20"/>
              </w:rPr>
            </w:pPr>
            <w:r>
              <w:rPr>
                <w:rFonts w:ascii="Times New Roman"/>
                <w:sz w:val="20"/>
              </w:rPr>
              <w:t>0.00</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2,622,146,776.27</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1,029,994,080.96</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1591"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b/>
                <w:spacing w:val="-1"/>
                <w:sz w:val="20"/>
              </w:rPr>
              <w:t>9,729,646,776.27</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7,299,694,080.96</w:t>
            </w:r>
            <w:r>
              <w:rPr>
                <w:rFonts w:ascii="Times New Roman"/>
                <w:spacing w:val="-1"/>
                <w:sz w:val="20"/>
              </w:rPr>
            </w:r>
          </w:p>
        </w:tc>
      </w:tr>
      <w:tr>
        <w:trPr>
          <w:trHeight w:val="274"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7,810,236,747.75</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Times New Roman" w:hAnsi="Times New Roman" w:cs="Times New Roman" w:eastAsia="Times New Roman" w:hint="default"/>
                <w:sz w:val="20"/>
                <w:szCs w:val="20"/>
              </w:rPr>
            </w:pPr>
            <w:r>
              <w:rPr>
                <w:rFonts w:ascii="Times New Roman"/>
                <w:spacing w:val="-1"/>
                <w:sz w:val="20"/>
              </w:rPr>
              <w:t>4,519,637,500.00</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591,042,016.43</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330,460,840.70</w:t>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183,114,180.74</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1,738,731,917.54</w:t>
            </w:r>
          </w:p>
        </w:tc>
      </w:tr>
      <w:tr>
        <w:trPr>
          <w:trHeight w:val="274"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1591"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20"/>
                <w:szCs w:val="20"/>
              </w:rPr>
            </w:pPr>
            <w:r>
              <w:rPr>
                <w:rFonts w:ascii="Times New Roman"/>
                <w:b/>
                <w:spacing w:val="-1"/>
                <w:sz w:val="20"/>
              </w:rPr>
              <w:t>8,584,392,944.92</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20"/>
                <w:szCs w:val="20"/>
              </w:rPr>
            </w:pPr>
            <w:r>
              <w:rPr>
                <w:rFonts w:ascii="Times New Roman"/>
                <w:b/>
                <w:spacing w:val="-1"/>
                <w:sz w:val="20"/>
              </w:rPr>
              <w:t>6,588,830,258.24</w:t>
            </w:r>
            <w:r>
              <w:rPr>
                <w:rFonts w:ascii="Times New Roman"/>
                <w:spacing w:val="-1"/>
                <w:sz w:val="20"/>
              </w:rPr>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91"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1,145,253,831.35</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710,863,822.72</w:t>
            </w:r>
            <w:r>
              <w:rPr>
                <w:rFonts w:ascii="Times New Roman"/>
                <w:spacing w:val="-1"/>
                <w:sz w:val="20"/>
              </w:rPr>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1,264,774.80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-4,542,669.24</w:t>
            </w:r>
          </w:p>
        </w:tc>
      </w:tr>
      <w:tr>
        <w:trPr>
          <w:trHeight w:val="274"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20"/>
                <w:szCs w:val="20"/>
              </w:rPr>
            </w:pPr>
            <w:r>
              <w:rPr>
                <w:rFonts w:ascii="Times New Roman"/>
                <w:b/>
                <w:spacing w:val="-1"/>
                <w:sz w:val="20"/>
              </w:rPr>
              <w:t>-348,434,031.79</w:t>
            </w:r>
            <w:r>
              <w:rPr>
                <w:rFonts w:ascii="Times New Roman"/>
                <w:spacing w:val="-1"/>
                <w:sz w:val="20"/>
              </w:rPr>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20"/>
                <w:szCs w:val="20"/>
              </w:rPr>
            </w:pPr>
            <w:r>
              <w:rPr>
                <w:rFonts w:ascii="Times New Roman"/>
                <w:b/>
                <w:spacing w:val="-1"/>
                <w:sz w:val="20"/>
              </w:rPr>
              <w:t>-70,803,455.43</w:t>
            </w:r>
            <w:r>
              <w:rPr>
                <w:rFonts w:ascii="Times New Roman"/>
                <w:spacing w:val="-1"/>
                <w:sz w:val="20"/>
              </w:rPr>
            </w:r>
          </w:p>
        </w:tc>
      </w:tr>
      <w:tr>
        <w:trPr>
          <w:trHeight w:val="275" w:hRule="exact"/>
        </w:trPr>
        <w:tc>
          <w:tcPr>
            <w:tcW w:w="521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984,936,490.90</w:t>
            </w:r>
          </w:p>
        </w:tc>
        <w:tc>
          <w:tcPr>
            <w:tcW w:w="22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1,055,739,946.33</w:t>
            </w:r>
          </w:p>
        </w:tc>
      </w:tr>
      <w:tr>
        <w:trPr>
          <w:trHeight w:val="281" w:hRule="exact"/>
        </w:trPr>
        <w:tc>
          <w:tcPr>
            <w:tcW w:w="5213" w:type="dxa"/>
            <w:tcBorders>
              <w:top w:val="single" w:sz="6" w:space="0" w:color="000000"/>
              <w:left w:val="single" w:sz="12" w:space="0" w:color="000000"/>
              <w:bottom w:val="single" w:sz="12"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636,502,459.11</w:t>
            </w:r>
            <w:r>
              <w:rPr>
                <w:rFonts w:ascii="Times New Roman"/>
                <w:spacing w:val="-1"/>
                <w:sz w:val="20"/>
              </w:rPr>
            </w:r>
          </w:p>
        </w:tc>
        <w:tc>
          <w:tcPr>
            <w:tcW w:w="22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984,936,490.90</w:t>
            </w:r>
            <w:r>
              <w:rPr>
                <w:rFonts w:ascii="Times New Roman"/>
                <w:spacing w:val="-1"/>
                <w:sz w:val="20"/>
              </w:rPr>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tabs>
          <w:tab w:pos="3809" w:val="left" w:leader="none"/>
          <w:tab w:pos="7062" w:val="left" w:leader="none"/>
        </w:tabs>
        <w:spacing w:before="35"/>
        <w:ind w:left="238" w:right="228" w:firstLine="0"/>
        <w:jc w:val="left"/>
        <w:rPr>
          <w:rFonts w:ascii="宋体" w:hAnsi="宋体" w:cs="宋体" w:eastAsia="宋体" w:hint="default"/>
          <w:sz w:val="21"/>
          <w:szCs w:val="21"/>
        </w:rPr>
      </w:pPr>
      <w:r>
        <w:rPr>
          <w:rFonts w:ascii="宋体" w:hAnsi="宋体" w:cs="宋体" w:eastAsia="宋体" w:hint="default"/>
          <w:sz w:val="21"/>
          <w:szCs w:val="21"/>
        </w:rPr>
        <w:t>法定代表人：荣泳霖</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pgSz w:w="11910" w:h="16840"/>
          <w:pgMar w:header="609" w:footer="761" w:top="1960" w:bottom="960" w:left="1180" w:right="1040"/>
        </w:sectPr>
      </w:pPr>
    </w:p>
    <w:tbl>
      <w:tblPr>
        <w:tblW w:w="0" w:type="auto"/>
        <w:jc w:val="left"/>
        <w:tblInd w:w="114" w:type="dxa"/>
        <w:tblLayout w:type="fixed"/>
        <w:tblCellMar>
          <w:top w:w="0" w:type="dxa"/>
          <w:left w:w="0" w:type="dxa"/>
          <w:bottom w:w="0" w:type="dxa"/>
          <w:right w:w="0" w:type="dxa"/>
        </w:tblCellMar>
        <w:tblLook w:val="01E0"/>
      </w:tblPr>
      <w:tblGrid>
        <w:gridCol w:w="3731"/>
        <w:gridCol w:w="1476"/>
        <w:gridCol w:w="1476"/>
        <w:gridCol w:w="578"/>
        <w:gridCol w:w="1342"/>
        <w:gridCol w:w="1476"/>
        <w:gridCol w:w="1310"/>
        <w:gridCol w:w="1476"/>
        <w:gridCol w:w="1565"/>
      </w:tblGrid>
      <w:tr>
        <w:trPr>
          <w:trHeight w:val="255" w:hRule="exact"/>
        </w:trPr>
        <w:tc>
          <w:tcPr>
            <w:tcW w:w="3731" w:type="dxa"/>
            <w:vMerge w:val="restart"/>
            <w:tcBorders>
              <w:top w:val="single" w:sz="12" w:space="0" w:color="000000"/>
              <w:left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tabs>
                <w:tab w:pos="452" w:val="left" w:leader="none"/>
              </w:tabs>
              <w:spacing w:line="240" w:lineRule="auto"/>
              <w:ind w:right="7"/>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7658" w:type="dxa"/>
            <w:gridSpan w:val="6"/>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476" w:type="dxa"/>
            <w:vMerge w:val="restart"/>
            <w:tcBorders>
              <w:top w:val="single" w:sz="12"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5" w:type="dxa"/>
            <w:vMerge w:val="restart"/>
            <w:tcBorders>
              <w:top w:val="single" w:sz="12" w:space="0" w:color="000000"/>
              <w:left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715" w:hRule="exact"/>
        </w:trPr>
        <w:tc>
          <w:tcPr>
            <w:tcW w:w="3731" w:type="dxa"/>
            <w:vMerge/>
            <w:tcBorders>
              <w:left w:val="single" w:sz="12"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p>
            <w:pPr>
              <w:pStyle w:val="TableParagraph"/>
              <w:spacing w:line="240" w:lineRule="auto"/>
              <w:ind w:left="189" w:right="99" w:hanging="90"/>
              <w:jc w:val="left"/>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6" w:type="dxa"/>
            <w:vMerge/>
            <w:tcBorders>
              <w:left w:val="single" w:sz="6" w:space="0" w:color="000000"/>
              <w:bottom w:val="single" w:sz="6" w:space="0" w:color="000000"/>
              <w:right w:val="single" w:sz="6" w:space="0" w:color="000000"/>
            </w:tcBorders>
          </w:tcPr>
          <w:p>
            <w:pPr/>
          </w:p>
        </w:tc>
        <w:tc>
          <w:tcPr>
            <w:tcW w:w="1565" w:type="dxa"/>
            <w:vMerge/>
            <w:tcBorders>
              <w:left w:val="single" w:sz="6" w:space="0" w:color="000000"/>
              <w:bottom w:val="single" w:sz="6" w:space="0" w:color="000000"/>
              <w:right w:val="single" w:sz="12" w:space="0" w:color="000000"/>
            </w:tcBorders>
          </w:tcPr>
          <w:p>
            <w:pP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1,987,701,108.00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3,744,905,631.56</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555,528,220.93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2,283,274,789.87</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-35,425,908.04</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1,289,574,738.97</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9,825,558,581.29</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1,987,701,108.00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3,744,905,631.56</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555,528,220.93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2,283,274,789.87</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-35,425,908.04</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1,289,574,738.97</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9,825,558,581.29</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180,052,852.63</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57,752,436.36</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321,001,816.43</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-2,401,205.13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872,065,374.79</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1,428,471,275.08</w:t>
            </w:r>
            <w:r>
              <w:rPr>
                <w:rFonts w:ascii="Times New Roman"/>
                <w:spacing w:val="-1"/>
                <w:sz w:val="18"/>
              </w:rPr>
            </w:r>
          </w:p>
        </w:tc>
      </w:tr>
      <w:tr>
        <w:trPr>
          <w:trHeight w:val="249"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606,368,797.96</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237,353,535.04</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843,722,333.00</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10,451,493.72</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-2,401,205.13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6,513,232.57</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14,563,521.16</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10,451,493.72</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606,368,797.96</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-2,401,205.13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243,866,767.61</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858,285,854.16</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160,498,837.05</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705,942,713.71</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866,441,550.76</w:t>
            </w:r>
            <w:r>
              <w:rPr>
                <w:rFonts w:ascii="Times New Roman"/>
                <w:spacing w:val="-1"/>
                <w:sz w:val="18"/>
              </w:rPr>
            </w:r>
          </w:p>
        </w:tc>
      </w:tr>
      <w:tr>
        <w:trPr>
          <w:trHeight w:val="250"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1,430,616,191.56</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1,430,616,191.56</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160,498,837.05</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-724,673,477.85</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89"/>
              <w:jc w:val="right"/>
              <w:rPr>
                <w:rFonts w:ascii="Times New Roman" w:hAnsi="Times New Roman" w:cs="Times New Roman" w:eastAsia="Times New Roman" w:hint="default"/>
                <w:sz w:val="18"/>
                <w:szCs w:val="18"/>
              </w:rPr>
            </w:pPr>
            <w:r>
              <w:rPr>
                <w:rFonts w:ascii="Times New Roman"/>
                <w:b/>
                <w:spacing w:val="-1"/>
                <w:sz w:val="18"/>
              </w:rPr>
              <w:t>-564,174,640.80</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60,636,879.80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-259,406,990.60</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-81,271,500.00</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89"/>
              <w:jc w:val="right"/>
              <w:rPr>
                <w:rFonts w:ascii="Times New Roman" w:hAnsi="Times New Roman" w:cs="Times New Roman" w:eastAsia="Times New Roman" w:hint="default"/>
                <w:sz w:val="18"/>
                <w:szCs w:val="18"/>
              </w:rPr>
            </w:pPr>
            <w:r>
              <w:rPr>
                <w:rFonts w:ascii="Times New Roman"/>
                <w:b/>
                <w:spacing w:val="-1"/>
                <w:sz w:val="18"/>
              </w:rPr>
              <w:t>-280,041,610.80</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60,636,879.80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-60,636,879.80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-198,770,110.80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-81,271,500.00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89"/>
              <w:jc w:val="right"/>
              <w:rPr>
                <w:rFonts w:ascii="Times New Roman" w:hAnsi="Times New Roman" w:cs="Times New Roman" w:eastAsia="Times New Roman" w:hint="default"/>
                <w:sz w:val="18"/>
                <w:szCs w:val="18"/>
              </w:rPr>
            </w:pPr>
            <w:r>
              <w:rPr>
                <w:rFonts w:ascii="Times New Roman"/>
                <w:b/>
                <w:spacing w:val="-1"/>
                <w:sz w:val="18"/>
              </w:rPr>
              <w:t>-280,041,610.80</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9"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9,102,521.86</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-2,884,443.44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-25,959,990.93</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3,527,393.47</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pacing w:val="-1"/>
                <w:sz w:val="18"/>
              </w:rPr>
              <w:t>-16,214,519.04</w:t>
            </w:r>
            <w:r>
              <w:rPr>
                <w:rFonts w:ascii="Times New Roman"/>
                <w:spacing w:val="-1"/>
                <w:sz w:val="18"/>
              </w:rPr>
            </w:r>
          </w:p>
        </w:tc>
      </w:tr>
      <w:tr>
        <w:trPr>
          <w:trHeight w:val="256" w:hRule="exact"/>
        </w:trPr>
        <w:tc>
          <w:tcPr>
            <w:tcW w:w="3731"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1,987,701,108.00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3,924,958,484.19</w:t>
            </w:r>
            <w:r>
              <w:rPr>
                <w:rFonts w:ascii="Times New Roman"/>
                <w:spacing w:val="-1"/>
                <w:sz w:val="18"/>
              </w:rPr>
            </w:r>
          </w:p>
        </w:tc>
        <w:tc>
          <w:tcPr>
            <w:tcW w:w="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613,280,657.29</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2,604,276,606.30</w:t>
            </w:r>
            <w:r>
              <w:rPr>
                <w:rFonts w:ascii="Times New Roman"/>
                <w:spacing w:val="-1"/>
                <w:sz w:val="18"/>
              </w:rPr>
            </w: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-37,827,113.17</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2,161,640,113.76</w:t>
            </w:r>
            <w:r>
              <w:rPr>
                <w:rFonts w:ascii="Times New Roman"/>
                <w:spacing w:val="-1"/>
                <w:sz w:val="18"/>
              </w:rPr>
            </w:r>
          </w:p>
        </w:tc>
        <w:tc>
          <w:tcPr>
            <w:tcW w:w="15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11,254,029,856.37</w:t>
            </w:r>
            <w:r>
              <w:rPr>
                <w:rFonts w:ascii="Times New Roman"/>
                <w:spacing w:val="-1"/>
                <w:sz w:val="18"/>
              </w:rPr>
            </w:r>
          </w:p>
        </w:tc>
      </w:tr>
    </w:tbl>
    <w:p>
      <w:pPr>
        <w:tabs>
          <w:tab w:pos="6537" w:val="left" w:leader="none"/>
          <w:tab w:pos="11156"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法定代表人：荣泳霖</w:t>
        <w:tab/>
      </w:r>
      <w:r>
        <w:rPr>
          <w:rFonts w:ascii="宋体" w:hAnsi="宋体" w:cs="宋体" w:eastAsia="宋体" w:hint="default"/>
          <w:spacing w:val="-1"/>
          <w:sz w:val="21"/>
          <w:szCs w:val="21"/>
        </w:rPr>
        <w:t>财务负责人：刘卫东</w:t>
        <w:tab/>
        <w:t>会计机构负责人：王映浒</w:t>
      </w:r>
    </w:p>
    <w:p>
      <w:pPr>
        <w:spacing w:after="0" w:line="240" w:lineRule="exact"/>
        <w:jc w:val="left"/>
        <w:rPr>
          <w:rFonts w:ascii="宋体" w:hAnsi="宋体" w:cs="宋体" w:eastAsia="宋体" w:hint="default"/>
          <w:sz w:val="21"/>
          <w:szCs w:val="21"/>
        </w:rPr>
        <w:sectPr>
          <w:headerReference w:type="default" r:id="rId30"/>
          <w:footerReference w:type="default" r:id="rId31"/>
          <w:pgSz w:w="16840" w:h="11910" w:orient="landscape"/>
          <w:pgMar w:header="609" w:footer="781" w:top="2300" w:bottom="980" w:left="1180" w:right="960"/>
          <w:pgNumType w:start="80"/>
        </w:sectPr>
      </w:pPr>
    </w:p>
    <w:tbl>
      <w:tblPr>
        <w:tblW w:w="0" w:type="auto"/>
        <w:jc w:val="left"/>
        <w:tblInd w:w="114" w:type="dxa"/>
        <w:tblLayout w:type="fixed"/>
        <w:tblCellMar>
          <w:top w:w="0" w:type="dxa"/>
          <w:left w:w="0" w:type="dxa"/>
          <w:bottom w:w="0" w:type="dxa"/>
          <w:right w:w="0" w:type="dxa"/>
        </w:tblCellMar>
        <w:tblLook w:val="01E0"/>
      </w:tblPr>
      <w:tblGrid>
        <w:gridCol w:w="3731"/>
        <w:gridCol w:w="1476"/>
        <w:gridCol w:w="1536"/>
        <w:gridCol w:w="578"/>
        <w:gridCol w:w="1342"/>
        <w:gridCol w:w="1476"/>
        <w:gridCol w:w="1310"/>
        <w:gridCol w:w="1536"/>
        <w:gridCol w:w="1565"/>
      </w:tblGrid>
      <w:tr>
        <w:trPr>
          <w:trHeight w:val="255" w:hRule="exact"/>
        </w:trPr>
        <w:tc>
          <w:tcPr>
            <w:tcW w:w="3731" w:type="dxa"/>
            <w:vMerge w:val="restart"/>
            <w:tcBorders>
              <w:top w:val="single" w:sz="12" w:space="0" w:color="000000"/>
              <w:left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tabs>
                <w:tab w:pos="452" w:val="left" w:leader="none"/>
              </w:tabs>
              <w:spacing w:line="240" w:lineRule="auto"/>
              <w:ind w:right="7"/>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7718" w:type="dxa"/>
            <w:gridSpan w:val="6"/>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536" w:type="dxa"/>
            <w:vMerge w:val="restart"/>
            <w:tcBorders>
              <w:top w:val="single" w:sz="12"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5" w:type="dxa"/>
            <w:vMerge w:val="restart"/>
            <w:tcBorders>
              <w:top w:val="single" w:sz="12" w:space="0" w:color="000000"/>
              <w:left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715" w:hRule="exact"/>
        </w:trPr>
        <w:tc>
          <w:tcPr>
            <w:tcW w:w="3731" w:type="dxa"/>
            <w:vMerge/>
            <w:tcBorders>
              <w:left w:val="single" w:sz="12"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p>
            <w:pPr>
              <w:pStyle w:val="TableParagraph"/>
              <w:spacing w:line="240" w:lineRule="auto"/>
              <w:ind w:left="189" w:right="99" w:hanging="90"/>
              <w:jc w:val="left"/>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536" w:type="dxa"/>
            <w:vMerge/>
            <w:tcBorders>
              <w:left w:val="single" w:sz="6" w:space="0" w:color="000000"/>
              <w:bottom w:val="single" w:sz="6" w:space="0" w:color="000000"/>
              <w:right w:val="single" w:sz="6" w:space="0" w:color="000000"/>
            </w:tcBorders>
          </w:tcPr>
          <w:p>
            <w:pPr/>
          </w:p>
        </w:tc>
        <w:tc>
          <w:tcPr>
            <w:tcW w:w="1565" w:type="dxa"/>
            <w:vMerge/>
            <w:tcBorders>
              <w:left w:val="single" w:sz="6" w:space="0" w:color="000000"/>
              <w:bottom w:val="single" w:sz="6" w:space="0" w:color="000000"/>
              <w:right w:val="single" w:sz="12" w:space="0" w:color="000000"/>
            </w:tcBorders>
          </w:tcPr>
          <w:p>
            <w:pP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4,778,150,891.88</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484,785,421.30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1,745,974,648.63</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-16,062,826.46</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2,611,076,675.82</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10,597,775,365.17</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4,778,150,891.88</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484,785,421.30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1,745,974,648.63</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-16,062,826.46</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2,611,076,675.82</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10,597,775,365.17</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-1,033,245,260.32</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70,742,799.63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537,300,141.24</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-19,363,081.58</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-1,321,501,936.85</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89"/>
              <w:jc w:val="right"/>
              <w:rPr>
                <w:rFonts w:ascii="Times New Roman" w:hAnsi="Times New Roman" w:cs="Times New Roman" w:eastAsia="Times New Roman" w:hint="default"/>
                <w:sz w:val="18"/>
                <w:szCs w:val="18"/>
              </w:rPr>
            </w:pPr>
            <w:r>
              <w:rPr>
                <w:rFonts w:ascii="Times New Roman"/>
                <w:b/>
                <w:spacing w:val="-1"/>
                <w:sz w:val="18"/>
              </w:rPr>
              <w:t>-772,216,783.88</w:t>
            </w:r>
            <w:r>
              <w:rPr>
                <w:rFonts w:ascii="Times New Roman"/>
                <w:spacing w:val="-1"/>
                <w:sz w:val="18"/>
              </w:rPr>
            </w:r>
          </w:p>
        </w:tc>
      </w:tr>
      <w:tr>
        <w:trPr>
          <w:trHeight w:val="249"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707,427,996.27</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161,097,569.52</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868,525,565.79</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-55,424,364.93</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-19,363,081.58</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-15,119,563.05</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-89,907,009.56</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-55,424,364.93</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707,427,996.27</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-19,363,081.58</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145,978,006.47</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778,618,556.23</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-33,103,524.86</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-1,328,973,404.00</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-1,362,076,928.86</w:t>
            </w:r>
            <w:r>
              <w:rPr>
                <w:rFonts w:ascii="Times New Roman"/>
                <w:spacing w:val="-1"/>
                <w:sz w:val="18"/>
              </w:rPr>
            </w:r>
          </w:p>
        </w:tc>
      </w:tr>
      <w:tr>
        <w:trPr>
          <w:trHeight w:val="250"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209,775,162.16</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209,775,162.16</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-33,103,524.86</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-1,538,748,566.16</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pacing w:val="-1"/>
                <w:sz w:val="18"/>
              </w:rPr>
              <w:t>-1,571,852,091.02</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70,742,799.63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-170,127,855.03</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18"/>
                <w:szCs w:val="18"/>
              </w:rPr>
            </w:pPr>
            <w:r>
              <w:rPr>
                <w:rFonts w:ascii="Times New Roman"/>
                <w:b/>
                <w:spacing w:val="-1"/>
                <w:sz w:val="18"/>
              </w:rPr>
              <w:t>-143,583,083.03</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89"/>
              <w:jc w:val="right"/>
              <w:rPr>
                <w:rFonts w:ascii="Times New Roman" w:hAnsi="Times New Roman" w:cs="Times New Roman" w:eastAsia="Times New Roman" w:hint="default"/>
                <w:sz w:val="18"/>
                <w:szCs w:val="18"/>
              </w:rPr>
            </w:pPr>
            <w:r>
              <w:rPr>
                <w:rFonts w:ascii="Times New Roman"/>
                <w:b/>
                <w:spacing w:val="-1"/>
                <w:sz w:val="18"/>
              </w:rPr>
              <w:t>-242,968,138.43</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70,742,799.63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-70,742,799.63</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-99,385,055.40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-143,583,083.03</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89"/>
              <w:jc w:val="right"/>
              <w:rPr>
                <w:rFonts w:ascii="Times New Roman" w:hAnsi="Times New Roman" w:cs="Times New Roman" w:eastAsia="Times New Roman" w:hint="default"/>
                <w:sz w:val="18"/>
                <w:szCs w:val="18"/>
              </w:rPr>
            </w:pPr>
            <w:r>
              <w:rPr>
                <w:rFonts w:ascii="Times New Roman"/>
                <w:b/>
                <w:spacing w:val="-1"/>
                <w:sz w:val="18"/>
              </w:rPr>
              <w:t>-242,968,138.43</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993,850,554.00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-993,850,554.00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9"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49,133,183.47</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5,076,543.71</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pacing w:val="-1"/>
                <w:sz w:val="18"/>
              </w:rPr>
              <w:t>54,209,727.18</w:t>
            </w:r>
            <w:r>
              <w:rPr>
                <w:rFonts w:ascii="Times New Roman"/>
                <w:spacing w:val="-1"/>
                <w:sz w:val="18"/>
              </w:rPr>
            </w:r>
          </w:p>
        </w:tc>
      </w:tr>
      <w:tr>
        <w:trPr>
          <w:trHeight w:val="256" w:hRule="exact"/>
        </w:trPr>
        <w:tc>
          <w:tcPr>
            <w:tcW w:w="3731"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1,987,701,108.00</w:t>
            </w:r>
            <w:r>
              <w:rPr>
                <w:rFonts w:ascii="Times New Roman"/>
                <w:spacing w:val="-1"/>
                <w:sz w:val="18"/>
              </w:rPr>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3,744,905,631.56</w:t>
            </w:r>
            <w:r>
              <w:rPr>
                <w:rFonts w:ascii="Times New Roman"/>
                <w:spacing w:val="-1"/>
                <w:sz w:val="18"/>
              </w:rPr>
            </w:r>
          </w:p>
        </w:tc>
        <w:tc>
          <w:tcPr>
            <w:tcW w:w="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555,528,220.93</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2,283,274,789.87</w:t>
            </w:r>
            <w:r>
              <w:rPr>
                <w:rFonts w:ascii="Times New Roman"/>
                <w:spacing w:val="-1"/>
                <w:sz w:val="18"/>
              </w:rPr>
            </w: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-35,425,908.04</w:t>
            </w:r>
            <w:r>
              <w:rPr>
                <w:rFonts w:ascii="Times New Roman"/>
                <w:spacing w:val="-1"/>
                <w:sz w:val="18"/>
              </w:rPr>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1,289,574,738.97</w:t>
            </w:r>
            <w:r>
              <w:rPr>
                <w:rFonts w:ascii="Times New Roman"/>
                <w:spacing w:val="-1"/>
                <w:sz w:val="18"/>
              </w:rPr>
            </w:r>
          </w:p>
        </w:tc>
        <w:tc>
          <w:tcPr>
            <w:tcW w:w="15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9,825,558,581.29</w:t>
            </w:r>
            <w:r>
              <w:rPr>
                <w:rFonts w:ascii="Times New Roman"/>
                <w:spacing w:val="-1"/>
                <w:sz w:val="18"/>
              </w:rPr>
            </w:r>
          </w:p>
        </w:tc>
      </w:tr>
    </w:tbl>
    <w:p>
      <w:pPr>
        <w:tabs>
          <w:tab w:pos="6537" w:val="left" w:leader="none"/>
          <w:tab w:pos="11156"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法定代表人：荣泳霖</w:t>
        <w:tab/>
      </w:r>
      <w:r>
        <w:rPr>
          <w:rFonts w:ascii="宋体" w:hAnsi="宋体" w:cs="宋体" w:eastAsia="宋体" w:hint="default"/>
          <w:spacing w:val="-1"/>
          <w:sz w:val="21"/>
          <w:szCs w:val="21"/>
        </w:rPr>
        <w:t>财务负责人：刘卫东</w:t>
        <w:tab/>
        <w:t>会计机构负责人：王映浒</w:t>
      </w:r>
    </w:p>
    <w:p>
      <w:pPr>
        <w:spacing w:after="0" w:line="240" w:lineRule="exact"/>
        <w:jc w:val="left"/>
        <w:rPr>
          <w:rFonts w:ascii="宋体" w:hAnsi="宋体" w:cs="宋体" w:eastAsia="宋体" w:hint="default"/>
          <w:sz w:val="21"/>
          <w:szCs w:val="21"/>
        </w:rPr>
        <w:sectPr>
          <w:headerReference w:type="default" r:id="rId32"/>
          <w:pgSz w:w="16840" w:h="11910" w:orient="landscape"/>
          <w:pgMar w:header="609" w:footer="781" w:top="2300" w:bottom="980" w:left="1180" w:right="840"/>
        </w:sectPr>
      </w:pPr>
    </w:p>
    <w:tbl>
      <w:tblPr>
        <w:tblW w:w="0" w:type="auto"/>
        <w:jc w:val="left"/>
        <w:tblInd w:w="114" w:type="dxa"/>
        <w:tblLayout w:type="fixed"/>
        <w:tblCellMar>
          <w:top w:w="0" w:type="dxa"/>
          <w:left w:w="0" w:type="dxa"/>
          <w:bottom w:w="0" w:type="dxa"/>
          <w:right w:w="0" w:type="dxa"/>
        </w:tblCellMar>
        <w:tblLook w:val="01E0"/>
      </w:tblPr>
      <w:tblGrid>
        <w:gridCol w:w="3947"/>
        <w:gridCol w:w="1476"/>
        <w:gridCol w:w="1476"/>
        <w:gridCol w:w="1188"/>
        <w:gridCol w:w="1458"/>
        <w:gridCol w:w="1458"/>
        <w:gridCol w:w="1458"/>
        <w:gridCol w:w="1476"/>
      </w:tblGrid>
      <w:tr>
        <w:trPr>
          <w:trHeight w:val="255" w:hRule="exact"/>
        </w:trPr>
        <w:tc>
          <w:tcPr>
            <w:tcW w:w="3947" w:type="dxa"/>
            <w:tcBorders>
              <w:top w:val="single" w:sz="12" w:space="0" w:color="000000"/>
              <w:left w:val="single" w:sz="12"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8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34"/>
              <w:jc w:val="right"/>
              <w:rPr>
                <w:rFonts w:ascii="宋体" w:hAnsi="宋体" w:cs="宋体" w:eastAsia="宋体" w:hint="default"/>
                <w:sz w:val="18"/>
                <w:szCs w:val="18"/>
              </w:rPr>
            </w:pPr>
            <w:r>
              <w:rPr>
                <w:rFonts w:ascii="宋体" w:hAnsi="宋体" w:cs="宋体" w:eastAsia="宋体" w:hint="default"/>
                <w:b/>
                <w:bCs/>
                <w:w w:val="95"/>
                <w:sz w:val="18"/>
                <w:szCs w:val="18"/>
              </w:rPr>
              <w:t>减：库存股</w:t>
            </w:r>
            <w:r>
              <w:rPr>
                <w:rFonts w:ascii="宋体" w:hAnsi="宋体" w:cs="宋体" w:eastAsia="宋体" w:hint="default"/>
                <w:sz w:val="18"/>
                <w:szCs w:val="18"/>
              </w:rPr>
            </w:r>
          </w:p>
        </w:tc>
        <w:tc>
          <w:tcPr>
            <w:tcW w:w="145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5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5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26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5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1,987,701,108.00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3,519,459,822.75</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555,528,220.93</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589,544,367.16</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3"/>
              <w:jc w:val="right"/>
              <w:rPr>
                <w:rFonts w:ascii="Times New Roman" w:hAnsi="Times New Roman" w:cs="Times New Roman" w:eastAsia="Times New Roman" w:hint="default"/>
                <w:sz w:val="18"/>
                <w:szCs w:val="18"/>
              </w:rPr>
            </w:pPr>
            <w:r>
              <w:rPr>
                <w:rFonts w:ascii="Times New Roman"/>
                <w:b/>
                <w:spacing w:val="-1"/>
                <w:sz w:val="18"/>
              </w:rPr>
              <w:t>6,652,233,518.84</w:t>
            </w:r>
            <w:r>
              <w:rPr>
                <w:rFonts w:ascii="Times New Roman"/>
                <w:spacing w:val="-1"/>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1,987,701,108.00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3,519,459,822.75</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555,528,220.93</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589,544,367.16</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3"/>
              <w:jc w:val="right"/>
              <w:rPr>
                <w:rFonts w:ascii="Times New Roman" w:hAnsi="Times New Roman" w:cs="Times New Roman" w:eastAsia="Times New Roman" w:hint="default"/>
                <w:sz w:val="18"/>
                <w:szCs w:val="18"/>
              </w:rPr>
            </w:pPr>
            <w:r>
              <w:rPr>
                <w:rFonts w:ascii="Times New Roman"/>
                <w:b/>
                <w:spacing w:val="-1"/>
                <w:sz w:val="18"/>
              </w:rPr>
              <w:t>6,652,233,518.84</w:t>
            </w:r>
            <w:r>
              <w:rPr>
                <w:rFonts w:ascii="Times New Roman"/>
                <w:spacing w:val="-1"/>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2,695,625.17</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57,752,436.36</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34,154,032.30</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94,602,093.83</w:t>
            </w:r>
            <w:r>
              <w:rPr>
                <w:rFonts w:ascii="Times New Roman"/>
                <w:spacing w:val="-1"/>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290,676,579.46</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290,676,579.46</w:t>
            </w:r>
            <w:r>
              <w:rPr>
                <w:rFonts w:ascii="Times New Roman"/>
                <w:spacing w:val="-1"/>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561,397.03</w:t>
            </w:r>
            <w:r>
              <w:rPr>
                <w:rFonts w:ascii="Times New Roman"/>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561,397.03</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561,397.03</w:t>
            </w:r>
            <w:r>
              <w:rPr>
                <w:rFonts w:ascii="Times New Roman"/>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290,676,579.46</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291,237,976.49</w:t>
            </w:r>
            <w:r>
              <w:rPr>
                <w:rFonts w:ascii="Times New Roman"/>
                <w:spacing w:val="-1"/>
                <w:sz w:val="18"/>
              </w:rPr>
            </w:r>
          </w:p>
        </w:tc>
      </w:tr>
      <w:tr>
        <w:trPr>
          <w:trHeight w:val="249"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0"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60,636,879.80</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-259,406,990.60</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-198,770,110.80</w:t>
            </w:r>
            <w:r>
              <w:rPr>
                <w:rFonts w:ascii="Times New Roman"/>
                <w:spacing w:val="-1"/>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60,636,879.80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-60,636,879.80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-198,770,110.80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pacing w:val="-1"/>
                <w:sz w:val="18"/>
              </w:rPr>
              <w:t>-198,770,110.80</w:t>
            </w:r>
            <w:r>
              <w:rPr>
                <w:rFonts w:ascii="Times New Roman"/>
                <w:spacing w:val="-1"/>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9"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27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2,134,228.14</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-2,884,443.44</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2,884,443.44</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2,134,228.14</w:t>
            </w:r>
            <w:r>
              <w:rPr>
                <w:rFonts w:ascii="Times New Roman"/>
                <w:spacing w:val="-1"/>
                <w:sz w:val="18"/>
              </w:rPr>
            </w:r>
          </w:p>
        </w:tc>
      </w:tr>
      <w:tr>
        <w:trPr>
          <w:trHeight w:val="256" w:hRule="exact"/>
        </w:trPr>
        <w:tc>
          <w:tcPr>
            <w:tcW w:w="3947"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1,987,701,108.00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3,522,155,447.92</w:t>
            </w:r>
            <w:r>
              <w:rPr>
                <w:rFonts w:ascii="Times New Roman"/>
                <w:spacing w:val="-1"/>
                <w:sz w:val="18"/>
              </w:rPr>
            </w:r>
          </w:p>
        </w:tc>
        <w:tc>
          <w:tcPr>
            <w:tcW w:w="11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613,280,657.29</w:t>
            </w:r>
            <w:r>
              <w:rPr>
                <w:rFonts w:ascii="Times New Roman"/>
                <w:spacing w:val="-1"/>
                <w:sz w:val="18"/>
              </w:rPr>
            </w: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623,698,399.46</w:t>
            </w:r>
            <w:r>
              <w:rPr>
                <w:rFonts w:ascii="Times New Roman"/>
                <w:spacing w:val="-1"/>
                <w:sz w:val="18"/>
              </w:rPr>
            </w: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6,746,835,612.67</w:t>
            </w:r>
            <w:r>
              <w:rPr>
                <w:rFonts w:ascii="Times New Roman"/>
                <w:spacing w:val="-1"/>
                <w:sz w:val="18"/>
              </w:rPr>
            </w:r>
          </w:p>
        </w:tc>
      </w:tr>
    </w:tbl>
    <w:p>
      <w:pPr>
        <w:tabs>
          <w:tab w:pos="6537" w:val="left" w:leader="none"/>
          <w:tab w:pos="11156"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法定代表人：荣泳霖</w:t>
        <w:tab/>
      </w:r>
      <w:r>
        <w:rPr>
          <w:rFonts w:ascii="宋体" w:hAnsi="宋体" w:cs="宋体" w:eastAsia="宋体" w:hint="default"/>
          <w:spacing w:val="-1"/>
          <w:sz w:val="21"/>
          <w:szCs w:val="21"/>
        </w:rPr>
        <w:t>财务负责人：刘卫东</w:t>
        <w:tab/>
        <w:t>会计机构负责人：王映浒</w:t>
      </w:r>
    </w:p>
    <w:p>
      <w:pPr>
        <w:spacing w:after="0" w:line="240" w:lineRule="exact"/>
        <w:jc w:val="left"/>
        <w:rPr>
          <w:rFonts w:ascii="宋体" w:hAnsi="宋体" w:cs="宋体" w:eastAsia="宋体" w:hint="default"/>
          <w:sz w:val="21"/>
          <w:szCs w:val="21"/>
        </w:rPr>
        <w:sectPr>
          <w:headerReference w:type="default" r:id="rId33"/>
          <w:pgSz w:w="16840" w:h="11910" w:orient="landscape"/>
          <w:pgMar w:header="609" w:footer="781" w:top="2300" w:bottom="980" w:left="1180" w:right="1460"/>
        </w:sectPr>
      </w:pPr>
    </w:p>
    <w:tbl>
      <w:tblPr>
        <w:tblW w:w="0" w:type="auto"/>
        <w:jc w:val="left"/>
        <w:tblInd w:w="114" w:type="dxa"/>
        <w:tblLayout w:type="fixed"/>
        <w:tblCellMar>
          <w:top w:w="0" w:type="dxa"/>
          <w:left w:w="0" w:type="dxa"/>
          <w:bottom w:w="0" w:type="dxa"/>
          <w:right w:w="0" w:type="dxa"/>
        </w:tblCellMar>
        <w:tblLook w:val="01E0"/>
      </w:tblPr>
      <w:tblGrid>
        <w:gridCol w:w="3947"/>
        <w:gridCol w:w="1476"/>
        <w:gridCol w:w="1476"/>
        <w:gridCol w:w="1188"/>
        <w:gridCol w:w="1458"/>
        <w:gridCol w:w="1458"/>
        <w:gridCol w:w="1458"/>
        <w:gridCol w:w="1476"/>
      </w:tblGrid>
      <w:tr>
        <w:trPr>
          <w:trHeight w:val="255" w:hRule="exact"/>
        </w:trPr>
        <w:tc>
          <w:tcPr>
            <w:tcW w:w="3947" w:type="dxa"/>
            <w:tcBorders>
              <w:top w:val="single" w:sz="12" w:space="0" w:color="000000"/>
              <w:left w:val="single" w:sz="12"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8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34"/>
              <w:jc w:val="right"/>
              <w:rPr>
                <w:rFonts w:ascii="宋体" w:hAnsi="宋体" w:cs="宋体" w:eastAsia="宋体" w:hint="default"/>
                <w:sz w:val="18"/>
                <w:szCs w:val="18"/>
              </w:rPr>
            </w:pPr>
            <w:r>
              <w:rPr>
                <w:rFonts w:ascii="宋体" w:hAnsi="宋体" w:cs="宋体" w:eastAsia="宋体" w:hint="default"/>
                <w:b/>
                <w:bCs/>
                <w:w w:val="95"/>
                <w:sz w:val="18"/>
                <w:szCs w:val="18"/>
              </w:rPr>
              <w:t>减：库存股</w:t>
            </w:r>
            <w:r>
              <w:rPr>
                <w:rFonts w:ascii="宋体" w:hAnsi="宋体" w:cs="宋体" w:eastAsia="宋体" w:hint="default"/>
                <w:sz w:val="18"/>
                <w:szCs w:val="18"/>
              </w:rPr>
            </w:r>
          </w:p>
        </w:tc>
        <w:tc>
          <w:tcPr>
            <w:tcW w:w="145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5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5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26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5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4,517,292,086.22</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484,785,421.30</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-98,935,290.89</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3"/>
              <w:jc w:val="right"/>
              <w:rPr>
                <w:rFonts w:ascii="Times New Roman" w:hAnsi="Times New Roman" w:cs="Times New Roman" w:eastAsia="Times New Roman" w:hint="default"/>
                <w:sz w:val="18"/>
                <w:szCs w:val="18"/>
              </w:rPr>
            </w:pPr>
            <w:r>
              <w:rPr>
                <w:rFonts w:ascii="Times New Roman"/>
                <w:b/>
                <w:spacing w:val="-1"/>
                <w:sz w:val="18"/>
              </w:rPr>
              <w:t>5,896,992,770.63</w:t>
            </w:r>
            <w:r>
              <w:rPr>
                <w:rFonts w:ascii="Times New Roman"/>
                <w:spacing w:val="-1"/>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4,517,292,086.22</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484,785,421.30</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-98,935,290.89</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3"/>
              <w:jc w:val="right"/>
              <w:rPr>
                <w:rFonts w:ascii="Times New Roman" w:hAnsi="Times New Roman" w:cs="Times New Roman" w:eastAsia="Times New Roman" w:hint="default"/>
                <w:sz w:val="18"/>
                <w:szCs w:val="18"/>
              </w:rPr>
            </w:pPr>
            <w:r>
              <w:rPr>
                <w:rFonts w:ascii="Times New Roman"/>
                <w:b/>
                <w:spacing w:val="-1"/>
                <w:sz w:val="18"/>
              </w:rPr>
              <w:t>5,896,992,770.63</w:t>
            </w:r>
            <w:r>
              <w:rPr>
                <w:rFonts w:ascii="Times New Roman"/>
                <w:spacing w:val="-1"/>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-997,832,263.47</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70,742,799.63</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688,479,658.05</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755,240,748.21</w:t>
            </w:r>
            <w:r>
              <w:rPr>
                <w:rFonts w:ascii="Times New Roman"/>
                <w:spacing w:val="-1"/>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744,040,421.58</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744,040,421.58</w:t>
            </w:r>
            <w:r>
              <w:rPr>
                <w:rFonts w:ascii="Times New Roman"/>
                <w:spacing w:val="-1"/>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-46,755,295.16</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-46,755,295.16</w:t>
            </w:r>
            <w:r>
              <w:rPr>
                <w:rFonts w:ascii="Times New Roman"/>
                <w:spacing w:val="-1"/>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-46,755,295.16</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744,040,421.58</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697,285,126.42</w:t>
            </w:r>
            <w:r>
              <w:rPr>
                <w:rFonts w:ascii="Times New Roman"/>
                <w:spacing w:val="-1"/>
                <w:sz w:val="18"/>
              </w:rPr>
            </w:r>
          </w:p>
        </w:tc>
      </w:tr>
      <w:tr>
        <w:trPr>
          <w:trHeight w:val="249"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0"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70,742,799.63</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-170,127,855.03</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-99,385,055.40</w:t>
            </w:r>
            <w:r>
              <w:rPr>
                <w:rFonts w:ascii="Times New Roman"/>
                <w:spacing w:val="-1"/>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70,742,799.63</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-70,742,799.63</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-99,385,055.40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-99,385,055.40</w:t>
            </w:r>
            <w:r>
              <w:rPr>
                <w:rFonts w:ascii="Times New Roman"/>
                <w:spacing w:val="-1"/>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993,850,554.00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-993,850,554.00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9"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27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42,773,585.69</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114,567,091.50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157,340,677.19</w:t>
            </w:r>
            <w:r>
              <w:rPr>
                <w:rFonts w:ascii="Times New Roman"/>
                <w:spacing w:val="-1"/>
                <w:sz w:val="18"/>
              </w:rPr>
            </w:r>
          </w:p>
        </w:tc>
      </w:tr>
      <w:tr>
        <w:trPr>
          <w:trHeight w:val="256" w:hRule="exact"/>
        </w:trPr>
        <w:tc>
          <w:tcPr>
            <w:tcW w:w="3947"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1,987,701,108.00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3,519,459,822.75</w:t>
            </w:r>
            <w:r>
              <w:rPr>
                <w:rFonts w:ascii="Times New Roman"/>
                <w:spacing w:val="-1"/>
                <w:sz w:val="18"/>
              </w:rPr>
            </w:r>
          </w:p>
        </w:tc>
        <w:tc>
          <w:tcPr>
            <w:tcW w:w="11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555,528,220.93</w:t>
            </w:r>
            <w:r>
              <w:rPr>
                <w:rFonts w:ascii="Times New Roman"/>
                <w:spacing w:val="-1"/>
                <w:sz w:val="18"/>
              </w:rPr>
            </w: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589,544,367.16</w:t>
            </w:r>
            <w:r>
              <w:rPr>
                <w:rFonts w:ascii="Times New Roman"/>
                <w:spacing w:val="-1"/>
                <w:sz w:val="18"/>
              </w:rPr>
            </w: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6,652,233,518.84</w:t>
            </w:r>
            <w:r>
              <w:rPr>
                <w:rFonts w:ascii="Times New Roman"/>
                <w:spacing w:val="-1"/>
                <w:sz w:val="18"/>
              </w:rPr>
            </w:r>
          </w:p>
        </w:tc>
      </w:tr>
    </w:tbl>
    <w:p>
      <w:pPr>
        <w:tabs>
          <w:tab w:pos="6537" w:val="left" w:leader="none"/>
          <w:tab w:pos="11156"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法定代表人：荣泳霖</w:t>
        <w:tab/>
      </w:r>
      <w:r>
        <w:rPr>
          <w:rFonts w:ascii="宋体" w:hAnsi="宋体" w:cs="宋体" w:eastAsia="宋体" w:hint="default"/>
          <w:spacing w:val="-1"/>
          <w:sz w:val="21"/>
          <w:szCs w:val="21"/>
        </w:rPr>
        <w:t>财务负责人：刘卫东</w:t>
        <w:tab/>
        <w:t>会计机构负责人：王映浒</w:t>
      </w:r>
    </w:p>
    <w:p>
      <w:pPr>
        <w:spacing w:after="0" w:line="240" w:lineRule="exact"/>
        <w:jc w:val="left"/>
        <w:rPr>
          <w:rFonts w:ascii="宋体" w:hAnsi="宋体" w:cs="宋体" w:eastAsia="宋体" w:hint="default"/>
          <w:sz w:val="21"/>
          <w:szCs w:val="21"/>
        </w:rPr>
        <w:sectPr>
          <w:headerReference w:type="default" r:id="rId34"/>
          <w:pgSz w:w="16840" w:h="11910" w:orient="landscape"/>
          <w:pgMar w:header="609" w:footer="781" w:top="2300" w:bottom="980" w:left="1180" w:right="14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26"/>
        <w:ind w:right="88"/>
        <w:jc w:val="left"/>
        <w:rPr>
          <w:rFonts w:ascii="黑体" w:hAnsi="黑体" w:cs="黑体" w:eastAsia="黑体" w:hint="default"/>
        </w:rPr>
      </w:pPr>
      <w:r>
        <w:rPr>
          <w:rFonts w:ascii="黑体" w:hAnsi="黑体" w:cs="黑体" w:eastAsia="黑体" w:hint="default"/>
        </w:rPr>
        <w:t>财务报表附注</w:t>
      </w:r>
    </w:p>
    <w:p>
      <w:pPr>
        <w:spacing w:line="240" w:lineRule="auto" w:before="13"/>
        <w:rPr>
          <w:rFonts w:ascii="黑体" w:hAnsi="黑体" w:cs="黑体" w:eastAsia="黑体" w:hint="default"/>
          <w:sz w:val="35"/>
          <w:szCs w:val="35"/>
        </w:rPr>
      </w:pPr>
    </w:p>
    <w:p>
      <w:pPr>
        <w:pStyle w:val="Heading3"/>
        <w:spacing w:line="240" w:lineRule="auto"/>
        <w:ind w:left="618" w:right="88"/>
        <w:jc w:val="left"/>
        <w:rPr>
          <w:b w:val="0"/>
          <w:bCs w:val="0"/>
        </w:rPr>
      </w:pPr>
      <w:r>
        <w:rPr/>
        <w:t>一、公司的基本情况</w:t>
      </w:r>
      <w:r>
        <w:rPr>
          <w:b w:val="0"/>
          <w:bCs w:val="0"/>
        </w:rPr>
      </w:r>
    </w:p>
    <w:p>
      <w:pPr>
        <w:spacing w:line="297" w:lineRule="auto" w:before="139"/>
        <w:ind w:left="138" w:right="224" w:firstLine="440"/>
        <w:jc w:val="both"/>
        <w:rPr>
          <w:rFonts w:ascii="宋体" w:hAnsi="宋体" w:cs="宋体" w:eastAsia="宋体" w:hint="default"/>
          <w:sz w:val="22"/>
          <w:szCs w:val="22"/>
        </w:rPr>
      </w:pPr>
      <w:r>
        <w:rPr>
          <w:rFonts w:ascii="宋体" w:hAnsi="宋体" w:cs="宋体" w:eastAsia="宋体" w:hint="default"/>
          <w:w w:val="99"/>
          <w:sz w:val="22"/>
          <w:szCs w:val="22"/>
        </w:rPr>
        <w:t>同方股份有限公司（原名“清华同方股份有限公司</w:t>
      </w:r>
      <w:r>
        <w:rPr>
          <w:rFonts w:ascii="宋体" w:hAnsi="宋体" w:cs="宋体" w:eastAsia="宋体" w:hint="default"/>
          <w:spacing w:val="-110"/>
          <w:w w:val="99"/>
          <w:sz w:val="22"/>
          <w:szCs w:val="22"/>
        </w:rPr>
        <w:t>”</w:t>
      </w:r>
      <w:r>
        <w:rPr>
          <w:rFonts w:ascii="宋体" w:hAnsi="宋体" w:cs="宋体" w:eastAsia="宋体" w:hint="default"/>
          <w:w w:val="99"/>
          <w:sz w:val="22"/>
          <w:szCs w:val="22"/>
        </w:rPr>
        <w:t>，自</w:t>
      </w:r>
      <w:r>
        <w:rPr>
          <w:rFonts w:ascii="宋体" w:hAnsi="宋体" w:cs="宋体" w:eastAsia="宋体" w:hint="default"/>
          <w:spacing w:val="-40"/>
          <w:sz w:val="22"/>
          <w:szCs w:val="22"/>
        </w:rPr>
        <w:t> </w:t>
      </w:r>
      <w:r>
        <w:rPr>
          <w:rFonts w:ascii="宋体" w:hAnsi="宋体" w:cs="宋体" w:eastAsia="宋体" w:hint="default"/>
          <w:w w:val="99"/>
          <w:sz w:val="22"/>
          <w:szCs w:val="22"/>
        </w:rPr>
        <w:t>2006</w:t>
      </w:r>
      <w:r>
        <w:rPr>
          <w:rFonts w:ascii="宋体" w:hAnsi="宋体" w:cs="宋体" w:eastAsia="宋体" w:hint="default"/>
          <w:spacing w:val="-43"/>
          <w:sz w:val="22"/>
          <w:szCs w:val="22"/>
        </w:rPr>
        <w:t> </w:t>
      </w:r>
      <w:r>
        <w:rPr>
          <w:rFonts w:ascii="宋体" w:hAnsi="宋体" w:cs="宋体" w:eastAsia="宋体" w:hint="default"/>
          <w:w w:val="99"/>
          <w:sz w:val="22"/>
          <w:szCs w:val="22"/>
        </w:rPr>
        <w:t>年</w:t>
      </w:r>
      <w:r>
        <w:rPr>
          <w:rFonts w:ascii="宋体" w:hAnsi="宋体" w:cs="宋体" w:eastAsia="宋体" w:hint="default"/>
          <w:spacing w:val="-44"/>
          <w:sz w:val="22"/>
          <w:szCs w:val="22"/>
        </w:rPr>
        <w:t> </w:t>
      </w:r>
      <w:r>
        <w:rPr>
          <w:rFonts w:ascii="宋体" w:hAnsi="宋体" w:cs="宋体" w:eastAsia="宋体" w:hint="default"/>
          <w:w w:val="99"/>
          <w:sz w:val="22"/>
          <w:szCs w:val="22"/>
        </w:rPr>
        <w:t>5</w:t>
      </w:r>
      <w:r>
        <w:rPr>
          <w:rFonts w:ascii="宋体" w:hAnsi="宋体" w:cs="宋体" w:eastAsia="宋体" w:hint="default"/>
          <w:spacing w:val="-42"/>
          <w:sz w:val="22"/>
          <w:szCs w:val="22"/>
        </w:rPr>
        <w:t> </w:t>
      </w:r>
      <w:r>
        <w:rPr>
          <w:rFonts w:ascii="宋体" w:hAnsi="宋体" w:cs="宋体" w:eastAsia="宋体" w:hint="default"/>
          <w:w w:val="99"/>
          <w:sz w:val="22"/>
          <w:szCs w:val="22"/>
        </w:rPr>
        <w:t>月</w:t>
      </w:r>
      <w:r>
        <w:rPr>
          <w:rFonts w:ascii="宋体" w:hAnsi="宋体" w:cs="宋体" w:eastAsia="宋体" w:hint="default"/>
          <w:spacing w:val="-44"/>
          <w:sz w:val="22"/>
          <w:szCs w:val="22"/>
        </w:rPr>
        <w:t> </w:t>
      </w:r>
      <w:r>
        <w:rPr>
          <w:rFonts w:ascii="宋体" w:hAnsi="宋体" w:cs="宋体" w:eastAsia="宋体" w:hint="default"/>
          <w:w w:val="99"/>
          <w:sz w:val="22"/>
          <w:szCs w:val="22"/>
        </w:rPr>
        <w:t>30</w:t>
      </w:r>
      <w:r>
        <w:rPr>
          <w:rFonts w:ascii="宋体" w:hAnsi="宋体" w:cs="宋体" w:eastAsia="宋体" w:hint="default"/>
          <w:spacing w:val="-43"/>
          <w:sz w:val="22"/>
          <w:szCs w:val="22"/>
        </w:rPr>
        <w:t> </w:t>
      </w:r>
      <w:r>
        <w:rPr>
          <w:rFonts w:ascii="宋体" w:hAnsi="宋体" w:cs="宋体" w:eastAsia="宋体" w:hint="default"/>
          <w:w w:val="99"/>
          <w:sz w:val="22"/>
          <w:szCs w:val="22"/>
        </w:rPr>
        <w:t>日起更名为“同方 股份有限公司</w:t>
      </w:r>
      <w:r>
        <w:rPr>
          <w:rFonts w:ascii="宋体" w:hAnsi="宋体" w:cs="宋体" w:eastAsia="宋体" w:hint="default"/>
          <w:spacing w:val="-111"/>
          <w:w w:val="99"/>
          <w:sz w:val="22"/>
          <w:szCs w:val="22"/>
        </w:rPr>
        <w:t>”</w:t>
      </w:r>
      <w:r>
        <w:rPr>
          <w:rFonts w:ascii="宋体" w:hAnsi="宋体" w:cs="宋体" w:eastAsia="宋体" w:hint="default"/>
          <w:spacing w:val="-6"/>
          <w:w w:val="99"/>
          <w:sz w:val="22"/>
          <w:szCs w:val="22"/>
        </w:rPr>
        <w:t>，</w:t>
      </w:r>
      <w:r>
        <w:rPr>
          <w:rFonts w:ascii="宋体" w:hAnsi="宋体" w:cs="宋体" w:eastAsia="宋体" w:hint="default"/>
          <w:w w:val="99"/>
          <w:sz w:val="22"/>
          <w:szCs w:val="22"/>
        </w:rPr>
        <w:t>以下简</w:t>
      </w:r>
      <w:r>
        <w:rPr>
          <w:rFonts w:ascii="宋体" w:hAnsi="宋体" w:cs="宋体" w:eastAsia="宋体" w:hint="default"/>
          <w:spacing w:val="-6"/>
          <w:w w:val="99"/>
          <w:sz w:val="22"/>
          <w:szCs w:val="22"/>
        </w:rPr>
        <w:t>称</w:t>
      </w:r>
      <w:r>
        <w:rPr>
          <w:rFonts w:ascii="宋体" w:hAnsi="宋体" w:cs="宋体" w:eastAsia="宋体" w:hint="default"/>
          <w:w w:val="99"/>
          <w:sz w:val="22"/>
          <w:szCs w:val="22"/>
        </w:rPr>
        <w:t>“公司</w:t>
      </w:r>
      <w:r>
        <w:rPr>
          <w:rFonts w:ascii="宋体" w:hAnsi="宋体" w:cs="宋体" w:eastAsia="宋体" w:hint="default"/>
          <w:spacing w:val="-5"/>
          <w:w w:val="99"/>
          <w:sz w:val="22"/>
          <w:szCs w:val="22"/>
        </w:rPr>
        <w:t>”</w:t>
      </w:r>
      <w:r>
        <w:rPr>
          <w:rFonts w:ascii="宋体" w:hAnsi="宋体" w:cs="宋体" w:eastAsia="宋体" w:hint="default"/>
          <w:spacing w:val="-6"/>
          <w:w w:val="99"/>
          <w:sz w:val="22"/>
          <w:szCs w:val="22"/>
        </w:rPr>
        <w:t>或</w:t>
      </w:r>
      <w:r>
        <w:rPr>
          <w:rFonts w:ascii="宋体" w:hAnsi="宋体" w:cs="宋体" w:eastAsia="宋体" w:hint="default"/>
          <w:w w:val="99"/>
          <w:sz w:val="22"/>
          <w:szCs w:val="22"/>
        </w:rPr>
        <w:t>“本公司</w:t>
      </w:r>
      <w:r>
        <w:rPr>
          <w:rFonts w:ascii="宋体" w:hAnsi="宋体" w:cs="宋体" w:eastAsia="宋体" w:hint="default"/>
          <w:spacing w:val="-110"/>
          <w:w w:val="99"/>
          <w:sz w:val="22"/>
          <w:szCs w:val="22"/>
        </w:rPr>
        <w:t>”</w:t>
      </w:r>
      <w:r>
        <w:rPr>
          <w:rFonts w:ascii="宋体" w:hAnsi="宋体" w:cs="宋体" w:eastAsia="宋体" w:hint="default"/>
          <w:spacing w:val="-6"/>
          <w:w w:val="99"/>
          <w:sz w:val="22"/>
          <w:szCs w:val="22"/>
        </w:rPr>
        <w:t>）</w:t>
      </w:r>
      <w:r>
        <w:rPr>
          <w:rFonts w:ascii="宋体" w:hAnsi="宋体" w:cs="宋体" w:eastAsia="宋体" w:hint="default"/>
          <w:w w:val="99"/>
          <w:sz w:val="22"/>
          <w:szCs w:val="22"/>
        </w:rPr>
        <w:t>是经国家体改委和国</w:t>
      </w:r>
      <w:r>
        <w:rPr>
          <w:rFonts w:ascii="宋体" w:hAnsi="宋体" w:cs="宋体" w:eastAsia="宋体" w:hint="default"/>
          <w:spacing w:val="3"/>
          <w:w w:val="99"/>
          <w:sz w:val="22"/>
          <w:szCs w:val="22"/>
        </w:rPr>
        <w:t>家</w:t>
      </w:r>
      <w:r>
        <w:rPr>
          <w:rFonts w:ascii="宋体" w:hAnsi="宋体" w:cs="宋体" w:eastAsia="宋体" w:hint="default"/>
          <w:w w:val="99"/>
          <w:sz w:val="22"/>
          <w:szCs w:val="22"/>
        </w:rPr>
        <w:t>教委批准</w:t>
      </w:r>
      <w:r>
        <w:rPr>
          <w:rFonts w:ascii="宋体" w:hAnsi="宋体" w:cs="宋体" w:eastAsia="宋体" w:hint="default"/>
          <w:spacing w:val="-6"/>
          <w:w w:val="99"/>
          <w:sz w:val="22"/>
          <w:szCs w:val="22"/>
        </w:rPr>
        <w:t>，</w:t>
      </w:r>
      <w:r>
        <w:rPr>
          <w:rFonts w:ascii="宋体" w:hAnsi="宋体" w:cs="宋体" w:eastAsia="宋体" w:hint="default"/>
          <w:w w:val="99"/>
          <w:sz w:val="22"/>
          <w:szCs w:val="22"/>
        </w:rPr>
        <w:t>由清华控股</w:t>
      </w:r>
      <w:r>
        <w:rPr>
          <w:rFonts w:ascii="宋体" w:hAnsi="宋体" w:cs="宋体" w:eastAsia="宋体" w:hint="default"/>
          <w:w w:val="99"/>
          <w:sz w:val="22"/>
          <w:szCs w:val="22"/>
        </w:rPr>
        <w:t> </w:t>
      </w:r>
      <w:r>
        <w:rPr>
          <w:rFonts w:ascii="宋体" w:hAnsi="宋体" w:cs="宋体" w:eastAsia="宋体" w:hint="default"/>
          <w:spacing w:val="2"/>
          <w:w w:val="99"/>
          <w:sz w:val="22"/>
          <w:szCs w:val="22"/>
        </w:rPr>
        <w:t>有</w:t>
      </w:r>
      <w:r>
        <w:rPr>
          <w:rFonts w:ascii="宋体" w:hAnsi="宋体" w:cs="宋体" w:eastAsia="宋体" w:hint="default"/>
          <w:w w:val="99"/>
          <w:sz w:val="22"/>
          <w:szCs w:val="22"/>
        </w:rPr>
        <w:t>限</w:t>
      </w:r>
      <w:r>
        <w:rPr>
          <w:rFonts w:ascii="宋体" w:hAnsi="宋体" w:cs="宋体" w:eastAsia="宋体" w:hint="default"/>
          <w:spacing w:val="2"/>
          <w:w w:val="99"/>
          <w:sz w:val="22"/>
          <w:szCs w:val="22"/>
        </w:rPr>
        <w:t>公司（原</w:t>
      </w:r>
      <w:r>
        <w:rPr>
          <w:rFonts w:ascii="宋体" w:hAnsi="宋体" w:cs="宋体" w:eastAsia="宋体" w:hint="default"/>
          <w:w w:val="99"/>
          <w:sz w:val="22"/>
          <w:szCs w:val="22"/>
        </w:rPr>
        <w:t>“</w:t>
      </w:r>
      <w:r>
        <w:rPr>
          <w:rFonts w:ascii="宋体" w:hAnsi="宋体" w:cs="宋体" w:eastAsia="宋体" w:hint="default"/>
          <w:spacing w:val="2"/>
          <w:w w:val="99"/>
          <w:sz w:val="22"/>
          <w:szCs w:val="22"/>
        </w:rPr>
        <w:t>北京清华</w:t>
      </w:r>
      <w:r>
        <w:rPr>
          <w:rFonts w:ascii="宋体" w:hAnsi="宋体" w:cs="宋体" w:eastAsia="宋体" w:hint="default"/>
          <w:w w:val="99"/>
          <w:sz w:val="22"/>
          <w:szCs w:val="22"/>
        </w:rPr>
        <w:t>大</w:t>
      </w:r>
      <w:r>
        <w:rPr>
          <w:rFonts w:ascii="宋体" w:hAnsi="宋体" w:cs="宋体" w:eastAsia="宋体" w:hint="default"/>
          <w:spacing w:val="2"/>
          <w:w w:val="99"/>
          <w:sz w:val="22"/>
          <w:szCs w:val="22"/>
        </w:rPr>
        <w:t>学企业集</w:t>
      </w:r>
      <w:r>
        <w:rPr>
          <w:rFonts w:ascii="宋体" w:hAnsi="宋体" w:cs="宋体" w:eastAsia="宋体" w:hint="default"/>
          <w:w w:val="99"/>
          <w:sz w:val="22"/>
          <w:szCs w:val="22"/>
        </w:rPr>
        <w:t>团</w:t>
      </w:r>
      <w:r>
        <w:rPr>
          <w:rFonts w:ascii="宋体" w:hAnsi="宋体" w:cs="宋体" w:eastAsia="宋体" w:hint="default"/>
          <w:spacing w:val="-109"/>
          <w:w w:val="99"/>
          <w:sz w:val="22"/>
          <w:szCs w:val="22"/>
        </w:rPr>
        <w:t>”</w:t>
      </w:r>
      <w:r>
        <w:rPr>
          <w:rFonts w:ascii="宋体" w:hAnsi="宋体" w:cs="宋体" w:eastAsia="宋体" w:hint="default"/>
          <w:spacing w:val="2"/>
          <w:w w:val="99"/>
          <w:sz w:val="22"/>
          <w:szCs w:val="22"/>
        </w:rPr>
        <w:t>）作为主</w:t>
      </w:r>
      <w:r>
        <w:rPr>
          <w:rFonts w:ascii="宋体" w:hAnsi="宋体" w:cs="宋体" w:eastAsia="宋体" w:hint="default"/>
          <w:w w:val="99"/>
          <w:sz w:val="22"/>
          <w:szCs w:val="22"/>
        </w:rPr>
        <w:t>要</w:t>
      </w:r>
      <w:r>
        <w:rPr>
          <w:rFonts w:ascii="宋体" w:hAnsi="宋体" w:cs="宋体" w:eastAsia="宋体" w:hint="default"/>
          <w:spacing w:val="2"/>
          <w:w w:val="99"/>
          <w:sz w:val="22"/>
          <w:szCs w:val="22"/>
        </w:rPr>
        <w:t>发起人，</w:t>
      </w:r>
      <w:r>
        <w:rPr>
          <w:rFonts w:ascii="宋体" w:hAnsi="宋体" w:cs="宋体" w:eastAsia="宋体" w:hint="default"/>
          <w:w w:val="99"/>
          <w:sz w:val="22"/>
          <w:szCs w:val="22"/>
        </w:rPr>
        <w:t>以</w:t>
      </w:r>
      <w:r>
        <w:rPr>
          <w:rFonts w:ascii="宋体" w:hAnsi="宋体" w:cs="宋体" w:eastAsia="宋体" w:hint="default"/>
          <w:spacing w:val="2"/>
          <w:w w:val="99"/>
          <w:sz w:val="22"/>
          <w:szCs w:val="22"/>
        </w:rPr>
        <w:t>社会募集</w:t>
      </w:r>
      <w:r>
        <w:rPr>
          <w:rFonts w:ascii="宋体" w:hAnsi="宋体" w:cs="宋体" w:eastAsia="宋体" w:hint="default"/>
          <w:w w:val="99"/>
          <w:sz w:val="22"/>
          <w:szCs w:val="22"/>
        </w:rPr>
        <w:t>方</w:t>
      </w:r>
      <w:r>
        <w:rPr>
          <w:rFonts w:ascii="宋体" w:hAnsi="宋体" w:cs="宋体" w:eastAsia="宋体" w:hint="default"/>
          <w:spacing w:val="2"/>
          <w:w w:val="99"/>
          <w:sz w:val="22"/>
          <w:szCs w:val="22"/>
        </w:rPr>
        <w:t>式设立的</w:t>
      </w:r>
      <w:r>
        <w:rPr>
          <w:rFonts w:ascii="宋体" w:hAnsi="宋体" w:cs="宋体" w:eastAsia="宋体" w:hint="default"/>
          <w:w w:val="99"/>
          <w:sz w:val="22"/>
          <w:szCs w:val="22"/>
        </w:rPr>
        <w:t>股</w:t>
      </w:r>
      <w:r>
        <w:rPr>
          <w:rFonts w:ascii="宋体" w:hAnsi="宋体" w:cs="宋体" w:eastAsia="宋体" w:hint="default"/>
          <w:spacing w:val="2"/>
          <w:w w:val="99"/>
          <w:sz w:val="22"/>
          <w:szCs w:val="22"/>
        </w:rPr>
        <w:t>份有限</w:t>
      </w:r>
      <w:r>
        <w:rPr>
          <w:rFonts w:ascii="宋体" w:hAnsi="宋体" w:cs="宋体" w:eastAsia="宋体" w:hint="default"/>
          <w:w w:val="99"/>
          <w:sz w:val="22"/>
          <w:szCs w:val="22"/>
        </w:rPr>
        <w:t>公</w:t>
      </w:r>
      <w:r>
        <w:rPr>
          <w:rFonts w:ascii="宋体" w:hAnsi="宋体" w:cs="宋体" w:eastAsia="宋体" w:hint="default"/>
          <w:w w:val="99"/>
          <w:sz w:val="22"/>
          <w:szCs w:val="22"/>
        </w:rPr>
        <w:t> </w:t>
      </w:r>
      <w:r>
        <w:rPr>
          <w:rFonts w:ascii="宋体" w:hAnsi="宋体" w:cs="宋体" w:eastAsia="宋体" w:hint="default"/>
          <w:spacing w:val="4"/>
          <w:w w:val="99"/>
          <w:sz w:val="22"/>
          <w:szCs w:val="22"/>
        </w:rPr>
        <w:t>司。公</w:t>
      </w:r>
      <w:r>
        <w:rPr>
          <w:rFonts w:ascii="宋体" w:hAnsi="宋体" w:cs="宋体" w:eastAsia="宋体" w:hint="default"/>
          <w:spacing w:val="5"/>
          <w:w w:val="99"/>
          <w:sz w:val="22"/>
          <w:szCs w:val="22"/>
        </w:rPr>
        <w:t>司</w:t>
      </w:r>
      <w:r>
        <w:rPr>
          <w:rFonts w:ascii="宋体" w:hAnsi="宋体" w:cs="宋体" w:eastAsia="宋体" w:hint="default"/>
          <w:w w:val="99"/>
          <w:sz w:val="22"/>
          <w:szCs w:val="22"/>
        </w:rPr>
        <w:t>于</w:t>
      </w:r>
      <w:r>
        <w:rPr>
          <w:rFonts w:ascii="宋体" w:hAnsi="宋体" w:cs="宋体" w:eastAsia="宋体" w:hint="default"/>
          <w:spacing w:val="6"/>
          <w:sz w:val="22"/>
          <w:szCs w:val="22"/>
        </w:rPr>
        <w:t> </w:t>
      </w:r>
      <w:r>
        <w:rPr>
          <w:rFonts w:ascii="宋体" w:hAnsi="宋体" w:cs="宋体" w:eastAsia="宋体" w:hint="default"/>
          <w:w w:val="99"/>
          <w:sz w:val="22"/>
          <w:szCs w:val="22"/>
        </w:rPr>
        <w:t>1997</w:t>
      </w:r>
      <w:r>
        <w:rPr>
          <w:rFonts w:ascii="宋体" w:hAnsi="宋体" w:cs="宋体" w:eastAsia="宋体" w:hint="default"/>
          <w:spacing w:val="5"/>
          <w:sz w:val="22"/>
          <w:szCs w:val="22"/>
        </w:rPr>
        <w:t> </w:t>
      </w:r>
      <w:r>
        <w:rPr>
          <w:rFonts w:ascii="宋体" w:hAnsi="宋体" w:cs="宋体" w:eastAsia="宋体" w:hint="default"/>
          <w:w w:val="99"/>
          <w:sz w:val="22"/>
          <w:szCs w:val="22"/>
        </w:rPr>
        <w:t>年</w:t>
      </w:r>
      <w:r>
        <w:rPr>
          <w:rFonts w:ascii="宋体" w:hAnsi="宋体" w:cs="宋体" w:eastAsia="宋体" w:hint="default"/>
          <w:spacing w:val="4"/>
          <w:sz w:val="22"/>
          <w:szCs w:val="22"/>
        </w:rPr>
        <w:t> </w:t>
      </w:r>
      <w:r>
        <w:rPr>
          <w:rFonts w:ascii="宋体" w:hAnsi="宋体" w:cs="宋体" w:eastAsia="宋体" w:hint="default"/>
          <w:w w:val="99"/>
          <w:sz w:val="22"/>
          <w:szCs w:val="22"/>
        </w:rPr>
        <w:t>6</w:t>
      </w:r>
      <w:r>
        <w:rPr>
          <w:rFonts w:ascii="宋体" w:hAnsi="宋体" w:cs="宋体" w:eastAsia="宋体" w:hint="default"/>
          <w:spacing w:val="5"/>
          <w:sz w:val="22"/>
          <w:szCs w:val="22"/>
        </w:rPr>
        <w:t> </w:t>
      </w:r>
      <w:r>
        <w:rPr>
          <w:rFonts w:ascii="宋体" w:hAnsi="宋体" w:cs="宋体" w:eastAsia="宋体" w:hint="default"/>
          <w:spacing w:val="4"/>
          <w:w w:val="99"/>
          <w:sz w:val="22"/>
          <w:szCs w:val="22"/>
        </w:rPr>
        <w:t>月经中国中国证券</w:t>
      </w:r>
      <w:r>
        <w:rPr>
          <w:rFonts w:ascii="宋体" w:hAnsi="宋体" w:cs="宋体" w:eastAsia="宋体" w:hint="default"/>
          <w:spacing w:val="5"/>
          <w:w w:val="99"/>
          <w:sz w:val="22"/>
          <w:szCs w:val="22"/>
        </w:rPr>
        <w:t>监</w:t>
      </w:r>
      <w:r>
        <w:rPr>
          <w:rFonts w:ascii="宋体" w:hAnsi="宋体" w:cs="宋体" w:eastAsia="宋体" w:hint="default"/>
          <w:spacing w:val="4"/>
          <w:w w:val="99"/>
          <w:sz w:val="22"/>
          <w:szCs w:val="22"/>
        </w:rPr>
        <w:t>督管理委</w:t>
      </w:r>
      <w:r>
        <w:rPr>
          <w:rFonts w:ascii="宋体" w:hAnsi="宋体" w:cs="宋体" w:eastAsia="宋体" w:hint="default"/>
          <w:spacing w:val="5"/>
          <w:w w:val="99"/>
          <w:sz w:val="22"/>
          <w:szCs w:val="22"/>
        </w:rPr>
        <w:t>员</w:t>
      </w:r>
      <w:r>
        <w:rPr>
          <w:rFonts w:ascii="宋体" w:hAnsi="宋体" w:cs="宋体" w:eastAsia="宋体" w:hint="default"/>
          <w:spacing w:val="4"/>
          <w:w w:val="99"/>
          <w:sz w:val="22"/>
          <w:szCs w:val="22"/>
        </w:rPr>
        <w:t>会（以下</w:t>
      </w:r>
      <w:r>
        <w:rPr>
          <w:rFonts w:ascii="宋体" w:hAnsi="宋体" w:cs="宋体" w:eastAsia="宋体" w:hint="default"/>
          <w:spacing w:val="5"/>
          <w:w w:val="99"/>
          <w:sz w:val="22"/>
          <w:szCs w:val="22"/>
        </w:rPr>
        <w:t>简</w:t>
      </w:r>
      <w:r>
        <w:rPr>
          <w:rFonts w:ascii="宋体" w:hAnsi="宋体" w:cs="宋体" w:eastAsia="宋体" w:hint="default"/>
          <w:spacing w:val="4"/>
          <w:w w:val="99"/>
          <w:sz w:val="22"/>
          <w:szCs w:val="22"/>
        </w:rPr>
        <w:t>称“中国</w:t>
      </w:r>
      <w:r>
        <w:rPr>
          <w:rFonts w:ascii="宋体" w:hAnsi="宋体" w:cs="宋体" w:eastAsia="宋体" w:hint="default"/>
          <w:spacing w:val="5"/>
          <w:w w:val="99"/>
          <w:sz w:val="22"/>
          <w:szCs w:val="22"/>
        </w:rPr>
        <w:t>证</w:t>
      </w:r>
      <w:r>
        <w:rPr>
          <w:rFonts w:ascii="宋体" w:hAnsi="宋体" w:cs="宋体" w:eastAsia="宋体" w:hint="default"/>
          <w:spacing w:val="4"/>
          <w:w w:val="99"/>
          <w:sz w:val="22"/>
          <w:szCs w:val="22"/>
        </w:rPr>
        <w:t>监会</w:t>
      </w:r>
      <w:r>
        <w:rPr>
          <w:rFonts w:ascii="宋体" w:hAnsi="宋体" w:cs="宋体" w:eastAsia="宋体" w:hint="default"/>
          <w:spacing w:val="-105"/>
          <w:w w:val="99"/>
          <w:sz w:val="22"/>
          <w:szCs w:val="22"/>
        </w:rPr>
        <w:t>”</w:t>
      </w:r>
      <w:r>
        <w:rPr>
          <w:rFonts w:ascii="宋体" w:hAnsi="宋体" w:cs="宋体" w:eastAsia="宋体" w:hint="default"/>
          <w:spacing w:val="4"/>
          <w:w w:val="99"/>
          <w:sz w:val="22"/>
          <w:szCs w:val="22"/>
        </w:rPr>
        <w:t>）</w:t>
      </w:r>
      <w:r>
        <w:rPr>
          <w:rFonts w:ascii="宋体" w:hAnsi="宋体" w:cs="宋体" w:eastAsia="宋体" w:hint="default"/>
          <w:spacing w:val="7"/>
          <w:w w:val="99"/>
          <w:sz w:val="22"/>
          <w:szCs w:val="22"/>
        </w:rPr>
        <w:t>证</w:t>
      </w:r>
      <w:r>
        <w:rPr>
          <w:rFonts w:ascii="宋体" w:hAnsi="宋体" w:cs="宋体" w:eastAsia="宋体" w:hint="default"/>
          <w:spacing w:val="5"/>
          <w:w w:val="99"/>
          <w:sz w:val="22"/>
          <w:szCs w:val="22"/>
        </w:rPr>
        <w:t>监</w:t>
      </w:r>
      <w:r>
        <w:rPr>
          <w:rFonts w:ascii="宋体" w:hAnsi="宋体" w:cs="宋体" w:eastAsia="宋体" w:hint="default"/>
          <w:w w:val="99"/>
          <w:sz w:val="22"/>
          <w:szCs w:val="22"/>
        </w:rPr>
        <w:t>发</w:t>
      </w:r>
      <w:r>
        <w:rPr>
          <w:rFonts w:ascii="宋体" w:hAnsi="宋体" w:cs="宋体" w:eastAsia="宋体" w:hint="default"/>
          <w:sz w:val="22"/>
          <w:szCs w:val="22"/>
        </w:rPr>
      </w:r>
    </w:p>
    <w:p>
      <w:pPr>
        <w:spacing w:line="297" w:lineRule="auto" w:before="15"/>
        <w:ind w:left="138" w:right="112" w:firstLine="0"/>
        <w:jc w:val="left"/>
        <w:rPr>
          <w:rFonts w:ascii="宋体" w:hAnsi="宋体" w:cs="宋体" w:eastAsia="宋体" w:hint="default"/>
          <w:sz w:val="22"/>
          <w:szCs w:val="22"/>
        </w:rPr>
      </w:pPr>
      <w:r>
        <w:rPr>
          <w:rFonts w:ascii="宋体" w:hAnsi="宋体" w:cs="宋体" w:eastAsia="宋体" w:hint="default"/>
          <w:sz w:val="22"/>
          <w:szCs w:val="22"/>
        </w:rPr>
        <w:t>[1997]316 </w:t>
      </w:r>
      <w:r>
        <w:rPr>
          <w:rFonts w:ascii="宋体" w:hAnsi="宋体" w:cs="宋体" w:eastAsia="宋体" w:hint="default"/>
          <w:sz w:val="22"/>
          <w:szCs w:val="22"/>
        </w:rPr>
        <w:t>号文批准，首次发行人民币普通股 </w:t>
      </w:r>
      <w:r>
        <w:rPr>
          <w:rFonts w:ascii="宋体" w:hAnsi="宋体" w:cs="宋体" w:eastAsia="宋体" w:hint="default"/>
          <w:sz w:val="22"/>
          <w:szCs w:val="22"/>
        </w:rPr>
        <w:t>110,700,000 </w:t>
      </w:r>
      <w:r>
        <w:rPr>
          <w:rFonts w:ascii="宋体" w:hAnsi="宋体" w:cs="宋体" w:eastAsia="宋体" w:hint="default"/>
          <w:sz w:val="22"/>
          <w:szCs w:val="22"/>
        </w:rPr>
        <w:t>股，其中，发起人持有</w:t>
      </w:r>
      <w:r>
        <w:rPr>
          <w:rFonts w:ascii="宋体" w:hAnsi="宋体" w:cs="宋体" w:eastAsia="宋体" w:hint="default"/>
          <w:spacing w:val="-46"/>
          <w:sz w:val="22"/>
          <w:szCs w:val="22"/>
        </w:rPr>
        <w:t> </w:t>
      </w:r>
      <w:r>
        <w:rPr>
          <w:rFonts w:ascii="宋体" w:hAnsi="宋体" w:cs="宋体" w:eastAsia="宋体" w:hint="default"/>
          <w:sz w:val="22"/>
          <w:szCs w:val="22"/>
        </w:rPr>
        <w:t>68,700,000</w:t>
      </w:r>
      <w:r>
        <w:rPr>
          <w:rFonts w:ascii="宋体" w:hAnsi="宋体" w:cs="宋体" w:eastAsia="宋体" w:hint="default"/>
          <w:w w:val="99"/>
          <w:sz w:val="22"/>
          <w:szCs w:val="22"/>
        </w:rPr>
        <w:t> </w:t>
      </w:r>
      <w:r>
        <w:rPr>
          <w:rFonts w:ascii="宋体" w:hAnsi="宋体" w:cs="宋体" w:eastAsia="宋体" w:hint="default"/>
          <w:spacing w:val="-6"/>
          <w:sz w:val="22"/>
          <w:szCs w:val="22"/>
        </w:rPr>
        <w:t>股，占公司股份总数的</w:t>
      </w:r>
      <w:r>
        <w:rPr>
          <w:rFonts w:ascii="宋体" w:hAnsi="宋体" w:cs="宋体" w:eastAsia="宋体" w:hint="default"/>
          <w:spacing w:val="-49"/>
          <w:sz w:val="22"/>
          <w:szCs w:val="22"/>
        </w:rPr>
        <w:t> </w:t>
      </w:r>
      <w:r>
        <w:rPr>
          <w:rFonts w:ascii="宋体" w:hAnsi="宋体" w:cs="宋体" w:eastAsia="宋体" w:hint="default"/>
          <w:spacing w:val="-4"/>
          <w:sz w:val="22"/>
          <w:szCs w:val="22"/>
        </w:rPr>
        <w:t>62.06%</w:t>
      </w:r>
      <w:r>
        <w:rPr>
          <w:rFonts w:ascii="宋体" w:hAnsi="宋体" w:cs="宋体" w:eastAsia="宋体" w:hint="default"/>
          <w:spacing w:val="-4"/>
          <w:sz w:val="22"/>
          <w:szCs w:val="22"/>
        </w:rPr>
        <w:t>，向境内社会公众发行</w:t>
      </w:r>
      <w:r>
        <w:rPr>
          <w:rFonts w:ascii="宋体" w:hAnsi="宋体" w:cs="宋体" w:eastAsia="宋体" w:hint="default"/>
          <w:spacing w:val="-51"/>
          <w:sz w:val="22"/>
          <w:szCs w:val="22"/>
        </w:rPr>
        <w:t> </w:t>
      </w:r>
      <w:r>
        <w:rPr>
          <w:rFonts w:ascii="宋体" w:hAnsi="宋体" w:cs="宋体" w:eastAsia="宋体" w:hint="default"/>
          <w:sz w:val="22"/>
          <w:szCs w:val="22"/>
        </w:rPr>
        <w:t>42,000,000</w:t>
      </w:r>
      <w:r>
        <w:rPr>
          <w:rFonts w:ascii="宋体" w:hAnsi="宋体" w:cs="宋体" w:eastAsia="宋体" w:hint="default"/>
          <w:spacing w:val="-49"/>
          <w:sz w:val="22"/>
          <w:szCs w:val="22"/>
        </w:rPr>
        <w:t> </w:t>
      </w:r>
      <w:r>
        <w:rPr>
          <w:rFonts w:ascii="宋体" w:hAnsi="宋体" w:cs="宋体" w:eastAsia="宋体" w:hint="default"/>
          <w:spacing w:val="-6"/>
          <w:sz w:val="22"/>
          <w:szCs w:val="22"/>
        </w:rPr>
        <w:t>股，占公司股份总数的</w:t>
      </w:r>
      <w:r>
        <w:rPr>
          <w:rFonts w:ascii="宋体" w:hAnsi="宋体" w:cs="宋体" w:eastAsia="宋体" w:hint="default"/>
          <w:spacing w:val="-51"/>
          <w:sz w:val="22"/>
          <w:szCs w:val="22"/>
        </w:rPr>
        <w:t> </w:t>
      </w:r>
      <w:r>
        <w:rPr>
          <w:rFonts w:ascii="宋体" w:hAnsi="宋体" w:cs="宋体" w:eastAsia="宋体" w:hint="default"/>
          <w:sz w:val="22"/>
          <w:szCs w:val="22"/>
        </w:rPr>
        <w:t>37.94%</w:t>
      </w:r>
      <w:r>
        <w:rPr>
          <w:rFonts w:ascii="宋体" w:hAnsi="宋体" w:cs="宋体" w:eastAsia="宋体" w:hint="default"/>
          <w:sz w:val="22"/>
          <w:szCs w:val="22"/>
        </w:rPr>
        <w:t>。</w:t>
      </w:r>
      <w:r>
        <w:rPr>
          <w:rFonts w:ascii="宋体" w:hAnsi="宋体" w:cs="宋体" w:eastAsia="宋体" w:hint="default"/>
          <w:w w:val="99"/>
          <w:sz w:val="22"/>
          <w:szCs w:val="22"/>
        </w:rPr>
        <w:t> 公司于</w:t>
      </w:r>
      <w:r>
        <w:rPr>
          <w:rFonts w:ascii="宋体" w:hAnsi="宋体" w:cs="宋体" w:eastAsia="宋体" w:hint="default"/>
          <w:spacing w:val="-65"/>
          <w:w w:val="99"/>
          <w:sz w:val="22"/>
          <w:szCs w:val="22"/>
        </w:rPr>
        <w:t> </w:t>
      </w:r>
      <w:r>
        <w:rPr>
          <w:rFonts w:ascii="宋体" w:hAnsi="宋体" w:cs="宋体" w:eastAsia="宋体" w:hint="default"/>
          <w:w w:val="99"/>
          <w:sz w:val="22"/>
          <w:szCs w:val="22"/>
        </w:rPr>
        <w:t>1997</w:t>
      </w:r>
      <w:r>
        <w:rPr>
          <w:rFonts w:ascii="宋体" w:hAnsi="宋体" w:cs="宋体" w:eastAsia="宋体" w:hint="default"/>
          <w:spacing w:val="-66"/>
          <w:w w:val="99"/>
          <w:sz w:val="22"/>
          <w:szCs w:val="22"/>
        </w:rPr>
        <w:t> </w:t>
      </w:r>
      <w:r>
        <w:rPr>
          <w:rFonts w:ascii="宋体" w:hAnsi="宋体" w:cs="宋体" w:eastAsia="宋体" w:hint="default"/>
          <w:w w:val="99"/>
          <w:sz w:val="22"/>
          <w:szCs w:val="22"/>
        </w:rPr>
        <w:t>年</w:t>
      </w:r>
      <w:r>
        <w:rPr>
          <w:rFonts w:ascii="宋体" w:hAnsi="宋体" w:cs="宋体" w:eastAsia="宋体" w:hint="default"/>
          <w:spacing w:val="-65"/>
          <w:w w:val="99"/>
          <w:sz w:val="22"/>
          <w:szCs w:val="22"/>
        </w:rPr>
        <w:t> </w:t>
      </w:r>
      <w:r>
        <w:rPr>
          <w:rFonts w:ascii="宋体" w:hAnsi="宋体" w:cs="宋体" w:eastAsia="宋体" w:hint="default"/>
          <w:w w:val="99"/>
          <w:sz w:val="22"/>
          <w:szCs w:val="22"/>
        </w:rPr>
        <w:t>6</w:t>
      </w:r>
      <w:r>
        <w:rPr>
          <w:rFonts w:ascii="宋体" w:hAnsi="宋体" w:cs="宋体" w:eastAsia="宋体" w:hint="default"/>
          <w:spacing w:val="-65"/>
          <w:w w:val="99"/>
          <w:sz w:val="22"/>
          <w:szCs w:val="22"/>
        </w:rPr>
        <w:t> </w:t>
      </w:r>
      <w:r>
        <w:rPr>
          <w:rFonts w:ascii="宋体" w:hAnsi="宋体" w:cs="宋体" w:eastAsia="宋体" w:hint="default"/>
          <w:w w:val="99"/>
          <w:sz w:val="22"/>
          <w:szCs w:val="22"/>
        </w:rPr>
        <w:t>月</w:t>
      </w:r>
      <w:r>
        <w:rPr>
          <w:rFonts w:ascii="宋体" w:hAnsi="宋体" w:cs="宋体" w:eastAsia="宋体" w:hint="default"/>
          <w:spacing w:val="-65"/>
          <w:w w:val="99"/>
          <w:sz w:val="22"/>
          <w:szCs w:val="22"/>
        </w:rPr>
        <w:t> </w:t>
      </w:r>
      <w:r>
        <w:rPr>
          <w:rFonts w:ascii="宋体" w:hAnsi="宋体" w:cs="宋体" w:eastAsia="宋体" w:hint="default"/>
          <w:spacing w:val="-1"/>
          <w:w w:val="99"/>
          <w:sz w:val="22"/>
          <w:szCs w:val="22"/>
        </w:rPr>
        <w:t>25</w:t>
      </w:r>
      <w:r>
        <w:rPr>
          <w:rFonts w:ascii="宋体" w:hAnsi="宋体" w:cs="宋体" w:eastAsia="宋体" w:hint="default"/>
          <w:spacing w:val="-65"/>
          <w:w w:val="99"/>
          <w:sz w:val="22"/>
          <w:szCs w:val="22"/>
        </w:rPr>
        <w:t> </w:t>
      </w:r>
      <w:r>
        <w:rPr>
          <w:rFonts w:ascii="宋体" w:hAnsi="宋体" w:cs="宋体" w:eastAsia="宋体" w:hint="default"/>
          <w:spacing w:val="-5"/>
          <w:w w:val="99"/>
          <w:sz w:val="22"/>
          <w:szCs w:val="22"/>
        </w:rPr>
        <w:t>日在国家工商行政管理局登记注册，设立时注册资本为人民币</w:t>
      </w:r>
      <w:r>
        <w:rPr>
          <w:rFonts w:ascii="宋体" w:hAnsi="宋体" w:cs="宋体" w:eastAsia="宋体" w:hint="default"/>
          <w:spacing w:val="-60"/>
          <w:w w:val="99"/>
          <w:sz w:val="22"/>
          <w:szCs w:val="22"/>
        </w:rPr>
        <w:t> </w:t>
      </w:r>
      <w:r>
        <w:rPr>
          <w:rFonts w:ascii="宋体" w:hAnsi="宋体" w:cs="宋体" w:eastAsia="宋体" w:hint="default"/>
          <w:w w:val="99"/>
          <w:sz w:val="22"/>
          <w:szCs w:val="22"/>
        </w:rPr>
        <w:t>110,700,000</w:t>
      </w:r>
      <w:r>
        <w:rPr>
          <w:rFonts w:ascii="宋体" w:hAnsi="宋体" w:cs="宋体" w:eastAsia="宋体" w:hint="default"/>
          <w:sz w:val="22"/>
          <w:szCs w:val="22"/>
        </w:rPr>
      </w:r>
    </w:p>
    <w:p>
      <w:pPr>
        <w:spacing w:before="15"/>
        <w:ind w:left="138" w:right="88" w:firstLine="0"/>
        <w:jc w:val="left"/>
        <w:rPr>
          <w:rFonts w:ascii="宋体" w:hAnsi="宋体" w:cs="宋体" w:eastAsia="宋体" w:hint="default"/>
          <w:sz w:val="22"/>
          <w:szCs w:val="22"/>
        </w:rPr>
      </w:pPr>
      <w:r>
        <w:rPr>
          <w:rFonts w:ascii="宋体" w:hAnsi="宋体" w:cs="宋体" w:eastAsia="宋体" w:hint="default"/>
          <w:sz w:val="22"/>
          <w:szCs w:val="22"/>
        </w:rPr>
        <w:t>元。公司首次发行的社会公众股于</w:t>
      </w:r>
      <w:r>
        <w:rPr>
          <w:rFonts w:ascii="宋体" w:hAnsi="宋体" w:cs="宋体" w:eastAsia="宋体" w:hint="default"/>
          <w:spacing w:val="-56"/>
          <w:sz w:val="22"/>
          <w:szCs w:val="22"/>
        </w:rPr>
        <w:t> </w:t>
      </w:r>
      <w:r>
        <w:rPr>
          <w:rFonts w:ascii="宋体" w:hAnsi="宋体" w:cs="宋体" w:eastAsia="宋体" w:hint="default"/>
          <w:sz w:val="22"/>
          <w:szCs w:val="22"/>
        </w:rPr>
        <w:t>1997</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6</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27</w:t>
      </w:r>
      <w:r>
        <w:rPr>
          <w:rFonts w:ascii="宋体" w:hAnsi="宋体" w:cs="宋体" w:eastAsia="宋体" w:hint="default"/>
          <w:spacing w:val="-58"/>
          <w:sz w:val="22"/>
          <w:szCs w:val="22"/>
        </w:rPr>
        <w:t> </w:t>
      </w:r>
      <w:r>
        <w:rPr>
          <w:rFonts w:ascii="宋体" w:hAnsi="宋体" w:cs="宋体" w:eastAsia="宋体" w:hint="default"/>
          <w:sz w:val="22"/>
          <w:szCs w:val="22"/>
        </w:rPr>
        <w:t>日在上海证券交易所挂牌交易。</w:t>
      </w:r>
    </w:p>
    <w:p>
      <w:pPr>
        <w:spacing w:before="129"/>
        <w:ind w:left="579" w:right="88" w:firstLine="0"/>
        <w:jc w:val="left"/>
        <w:rPr>
          <w:rFonts w:ascii="宋体" w:hAnsi="宋体" w:cs="宋体" w:eastAsia="宋体" w:hint="default"/>
          <w:sz w:val="22"/>
          <w:szCs w:val="22"/>
        </w:rPr>
      </w:pPr>
      <w:r>
        <w:rPr>
          <w:rFonts w:ascii="宋体" w:hAnsi="宋体" w:cs="宋体" w:eastAsia="宋体" w:hint="default"/>
          <w:w w:val="99"/>
          <w:sz w:val="22"/>
          <w:szCs w:val="22"/>
        </w:rPr>
        <w:t>公司于</w:t>
      </w:r>
      <w:r>
        <w:rPr>
          <w:rFonts w:ascii="宋体" w:hAnsi="宋体" w:cs="宋体" w:eastAsia="宋体" w:hint="default"/>
          <w:spacing w:val="-68"/>
          <w:sz w:val="22"/>
          <w:szCs w:val="22"/>
        </w:rPr>
        <w:t> </w:t>
      </w:r>
      <w:r>
        <w:rPr>
          <w:rFonts w:ascii="宋体" w:hAnsi="宋体" w:cs="宋体" w:eastAsia="宋体" w:hint="default"/>
          <w:w w:val="99"/>
          <w:sz w:val="22"/>
          <w:szCs w:val="22"/>
        </w:rPr>
        <w:t>1998</w:t>
      </w:r>
      <w:r>
        <w:rPr>
          <w:rFonts w:ascii="宋体" w:hAnsi="宋体" w:cs="宋体" w:eastAsia="宋体" w:hint="default"/>
          <w:spacing w:val="-69"/>
          <w:sz w:val="22"/>
          <w:szCs w:val="22"/>
        </w:rPr>
        <w:t> </w:t>
      </w:r>
      <w:r>
        <w:rPr>
          <w:rFonts w:ascii="宋体" w:hAnsi="宋体" w:cs="宋体" w:eastAsia="宋体" w:hint="default"/>
          <w:w w:val="99"/>
          <w:sz w:val="22"/>
          <w:szCs w:val="22"/>
        </w:rPr>
        <w:t>年</w:t>
      </w:r>
      <w:r>
        <w:rPr>
          <w:rFonts w:ascii="宋体" w:hAnsi="宋体" w:cs="宋体" w:eastAsia="宋体" w:hint="default"/>
          <w:spacing w:val="-68"/>
          <w:sz w:val="22"/>
          <w:szCs w:val="22"/>
        </w:rPr>
        <w:t> </w:t>
      </w:r>
      <w:r>
        <w:rPr>
          <w:rFonts w:ascii="宋体" w:hAnsi="宋体" w:cs="宋体" w:eastAsia="宋体" w:hint="default"/>
          <w:w w:val="99"/>
          <w:sz w:val="22"/>
          <w:szCs w:val="22"/>
        </w:rPr>
        <w:t>1</w:t>
      </w:r>
      <w:r>
        <w:rPr>
          <w:rFonts w:ascii="宋体" w:hAnsi="宋体" w:cs="宋体" w:eastAsia="宋体" w:hint="default"/>
          <w:spacing w:val="-68"/>
          <w:sz w:val="22"/>
          <w:szCs w:val="22"/>
        </w:rPr>
        <w:t> </w:t>
      </w:r>
      <w:r>
        <w:rPr>
          <w:rFonts w:ascii="宋体" w:hAnsi="宋体" w:cs="宋体" w:eastAsia="宋体" w:hint="default"/>
          <w:w w:val="99"/>
          <w:sz w:val="22"/>
          <w:szCs w:val="22"/>
        </w:rPr>
        <w:t>月以</w:t>
      </w:r>
      <w:r>
        <w:rPr>
          <w:rFonts w:ascii="宋体" w:hAnsi="宋体" w:cs="宋体" w:eastAsia="宋体" w:hint="default"/>
          <w:spacing w:val="-68"/>
          <w:sz w:val="22"/>
          <w:szCs w:val="22"/>
        </w:rPr>
        <w:t> </w:t>
      </w:r>
      <w:r>
        <w:rPr>
          <w:rFonts w:ascii="宋体" w:hAnsi="宋体" w:cs="宋体" w:eastAsia="宋体" w:hint="default"/>
          <w:w w:val="99"/>
          <w:sz w:val="22"/>
          <w:szCs w:val="22"/>
        </w:rPr>
        <w:t>10:5</w:t>
      </w:r>
      <w:r>
        <w:rPr>
          <w:rFonts w:ascii="宋体" w:hAnsi="宋体" w:cs="宋体" w:eastAsia="宋体" w:hint="default"/>
          <w:spacing w:val="-68"/>
          <w:sz w:val="22"/>
          <w:szCs w:val="22"/>
        </w:rPr>
        <w:t> </w:t>
      </w:r>
      <w:r>
        <w:rPr>
          <w:rFonts w:ascii="宋体" w:hAnsi="宋体" w:cs="宋体" w:eastAsia="宋体" w:hint="default"/>
          <w:w w:val="99"/>
          <w:sz w:val="22"/>
          <w:szCs w:val="22"/>
        </w:rPr>
        <w:t>的比例实施资本公积金转增股本</w:t>
      </w:r>
      <w:r>
        <w:rPr>
          <w:rFonts w:ascii="宋体" w:hAnsi="宋体" w:cs="宋体" w:eastAsia="宋体" w:hint="default"/>
          <w:spacing w:val="-110"/>
          <w:w w:val="99"/>
          <w:sz w:val="22"/>
          <w:szCs w:val="22"/>
        </w:rPr>
        <w:t>，</w:t>
      </w:r>
      <w:r>
        <w:rPr>
          <w:rFonts w:ascii="宋体" w:hAnsi="宋体" w:cs="宋体" w:eastAsia="宋体" w:hint="default"/>
          <w:w w:val="99"/>
          <w:sz w:val="22"/>
          <w:szCs w:val="22"/>
        </w:rPr>
        <w:t>致使股份总数增至</w:t>
      </w:r>
      <w:r>
        <w:rPr>
          <w:rFonts w:ascii="宋体" w:hAnsi="宋体" w:cs="宋体" w:eastAsia="宋体" w:hint="default"/>
          <w:spacing w:val="-66"/>
          <w:sz w:val="22"/>
          <w:szCs w:val="22"/>
        </w:rPr>
        <w:t> </w:t>
      </w:r>
      <w:r>
        <w:rPr>
          <w:rFonts w:ascii="宋体" w:hAnsi="宋体" w:cs="宋体" w:eastAsia="宋体" w:hint="default"/>
          <w:w w:val="99"/>
          <w:sz w:val="22"/>
          <w:szCs w:val="22"/>
        </w:rPr>
        <w:t>166,050,000</w:t>
      </w:r>
      <w:r>
        <w:rPr>
          <w:rFonts w:ascii="宋体" w:hAnsi="宋体" w:cs="宋体" w:eastAsia="宋体" w:hint="default"/>
          <w:sz w:val="22"/>
          <w:szCs w:val="22"/>
        </w:rPr>
      </w:r>
    </w:p>
    <w:p>
      <w:pPr>
        <w:spacing w:before="68"/>
        <w:ind w:left="138" w:right="88" w:firstLine="0"/>
        <w:jc w:val="left"/>
        <w:rPr>
          <w:rFonts w:ascii="宋体" w:hAnsi="宋体" w:cs="宋体" w:eastAsia="宋体" w:hint="default"/>
          <w:sz w:val="22"/>
          <w:szCs w:val="22"/>
        </w:rPr>
      </w:pPr>
      <w:r>
        <w:rPr>
          <w:rFonts w:ascii="宋体" w:hAnsi="宋体" w:cs="宋体" w:eastAsia="宋体" w:hint="default"/>
          <w:sz w:val="22"/>
          <w:szCs w:val="22"/>
        </w:rPr>
        <w:t>股，其中，发起人持有</w:t>
      </w:r>
      <w:r>
        <w:rPr>
          <w:rFonts w:ascii="宋体" w:hAnsi="宋体" w:cs="宋体" w:eastAsia="宋体" w:hint="default"/>
          <w:spacing w:val="-61"/>
          <w:sz w:val="22"/>
          <w:szCs w:val="22"/>
        </w:rPr>
        <w:t> </w:t>
      </w:r>
      <w:r>
        <w:rPr>
          <w:rFonts w:ascii="宋体" w:hAnsi="宋体" w:cs="宋体" w:eastAsia="宋体" w:hint="default"/>
          <w:sz w:val="22"/>
          <w:szCs w:val="22"/>
        </w:rPr>
        <w:t>103,050,000</w:t>
      </w:r>
      <w:r>
        <w:rPr>
          <w:rFonts w:ascii="宋体" w:hAnsi="宋体" w:cs="宋体" w:eastAsia="宋体" w:hint="default"/>
          <w:spacing w:val="-61"/>
          <w:sz w:val="22"/>
          <w:szCs w:val="22"/>
        </w:rPr>
        <w:t> </w:t>
      </w:r>
      <w:r>
        <w:rPr>
          <w:rFonts w:ascii="宋体" w:hAnsi="宋体" w:cs="宋体" w:eastAsia="宋体" w:hint="default"/>
          <w:sz w:val="22"/>
          <w:szCs w:val="22"/>
        </w:rPr>
        <w:t>股，占公司股份总数的</w:t>
      </w:r>
      <w:r>
        <w:rPr>
          <w:rFonts w:ascii="宋体" w:hAnsi="宋体" w:cs="宋体" w:eastAsia="宋体" w:hint="default"/>
          <w:spacing w:val="-61"/>
          <w:sz w:val="22"/>
          <w:szCs w:val="22"/>
        </w:rPr>
        <w:t> </w:t>
      </w:r>
      <w:r>
        <w:rPr>
          <w:rFonts w:ascii="宋体" w:hAnsi="宋体" w:cs="宋体" w:eastAsia="宋体" w:hint="default"/>
          <w:sz w:val="22"/>
          <w:szCs w:val="22"/>
        </w:rPr>
        <w:t>62.06%</w:t>
      </w:r>
      <w:r>
        <w:rPr>
          <w:rFonts w:ascii="宋体" w:hAnsi="宋体" w:cs="宋体" w:eastAsia="宋体" w:hint="default"/>
          <w:sz w:val="22"/>
          <w:szCs w:val="22"/>
        </w:rPr>
        <w:t>；公司于</w:t>
      </w:r>
      <w:r>
        <w:rPr>
          <w:rFonts w:ascii="宋体" w:hAnsi="宋体" w:cs="宋体" w:eastAsia="宋体" w:hint="default"/>
          <w:spacing w:val="-62"/>
          <w:sz w:val="22"/>
          <w:szCs w:val="22"/>
        </w:rPr>
        <w:t> </w:t>
      </w:r>
      <w:r>
        <w:rPr>
          <w:rFonts w:ascii="宋体" w:hAnsi="宋体" w:cs="宋体" w:eastAsia="宋体" w:hint="default"/>
          <w:sz w:val="22"/>
          <w:szCs w:val="22"/>
        </w:rPr>
        <w:t>1999</w:t>
      </w:r>
      <w:r>
        <w:rPr>
          <w:rFonts w:ascii="宋体" w:hAnsi="宋体" w:cs="宋体" w:eastAsia="宋体" w:hint="default"/>
          <w:spacing w:val="-63"/>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宋体" w:hAnsi="宋体" w:cs="宋体" w:eastAsia="宋体" w:hint="default"/>
          <w:sz w:val="22"/>
          <w:szCs w:val="22"/>
        </w:rPr>
        <w:t>6</w:t>
      </w:r>
      <w:r>
        <w:rPr>
          <w:rFonts w:ascii="宋体" w:hAnsi="宋体" w:cs="宋体" w:eastAsia="宋体" w:hint="default"/>
          <w:spacing w:val="-62"/>
          <w:sz w:val="22"/>
          <w:szCs w:val="22"/>
        </w:rPr>
        <w:t> </w:t>
      </w:r>
      <w:r>
        <w:rPr>
          <w:rFonts w:ascii="宋体" w:hAnsi="宋体" w:cs="宋体" w:eastAsia="宋体" w:hint="default"/>
          <w:sz w:val="22"/>
          <w:szCs w:val="22"/>
        </w:rPr>
        <w:t>月以</w:t>
      </w:r>
      <w:r>
        <w:rPr>
          <w:rFonts w:ascii="宋体" w:hAnsi="宋体" w:cs="宋体" w:eastAsia="宋体" w:hint="default"/>
          <w:spacing w:val="-62"/>
          <w:sz w:val="22"/>
          <w:szCs w:val="22"/>
        </w:rPr>
        <w:t> </w:t>
      </w:r>
      <w:r>
        <w:rPr>
          <w:rFonts w:ascii="宋体" w:hAnsi="宋体" w:cs="宋体" w:eastAsia="宋体" w:hint="default"/>
          <w:sz w:val="22"/>
          <w:szCs w:val="22"/>
        </w:rPr>
        <w:t>10:3</w:t>
      </w:r>
    </w:p>
    <w:p>
      <w:pPr>
        <w:spacing w:line="297" w:lineRule="auto" w:before="68"/>
        <w:ind w:left="138" w:right="222" w:firstLine="0"/>
        <w:jc w:val="both"/>
        <w:rPr>
          <w:rFonts w:ascii="宋体" w:hAnsi="宋体" w:cs="宋体" w:eastAsia="宋体" w:hint="default"/>
          <w:sz w:val="22"/>
          <w:szCs w:val="22"/>
        </w:rPr>
      </w:pPr>
      <w:r>
        <w:rPr>
          <w:rFonts w:ascii="宋体" w:hAnsi="宋体" w:cs="宋体" w:eastAsia="宋体" w:hint="default"/>
          <w:sz w:val="22"/>
          <w:szCs w:val="22"/>
        </w:rPr>
        <w:t>的比例实施配股，配股后股份总数增至</w:t>
      </w:r>
      <w:r>
        <w:rPr>
          <w:rFonts w:ascii="宋体" w:hAnsi="宋体" w:cs="宋体" w:eastAsia="宋体" w:hint="default"/>
          <w:spacing w:val="-63"/>
          <w:sz w:val="22"/>
          <w:szCs w:val="22"/>
        </w:rPr>
        <w:t> </w:t>
      </w:r>
      <w:r>
        <w:rPr>
          <w:rFonts w:ascii="宋体" w:hAnsi="宋体" w:cs="宋体" w:eastAsia="宋体" w:hint="default"/>
          <w:sz w:val="22"/>
          <w:szCs w:val="22"/>
        </w:rPr>
        <w:t>189,800,000</w:t>
      </w:r>
      <w:r>
        <w:rPr>
          <w:rFonts w:ascii="宋体" w:hAnsi="宋体" w:cs="宋体" w:eastAsia="宋体" w:hint="default"/>
          <w:spacing w:val="-65"/>
          <w:sz w:val="22"/>
          <w:szCs w:val="22"/>
        </w:rPr>
        <w:t> </w:t>
      </w:r>
      <w:r>
        <w:rPr>
          <w:rFonts w:ascii="宋体" w:hAnsi="宋体" w:cs="宋体" w:eastAsia="宋体" w:hint="default"/>
          <w:sz w:val="22"/>
          <w:szCs w:val="22"/>
        </w:rPr>
        <w:t>股，其中，发起人持有</w:t>
      </w:r>
      <w:r>
        <w:rPr>
          <w:rFonts w:ascii="宋体" w:hAnsi="宋体" w:cs="宋体" w:eastAsia="宋体" w:hint="default"/>
          <w:spacing w:val="-65"/>
          <w:sz w:val="22"/>
          <w:szCs w:val="22"/>
        </w:rPr>
        <w:t> </w:t>
      </w:r>
      <w:r>
        <w:rPr>
          <w:rFonts w:ascii="宋体" w:hAnsi="宋体" w:cs="宋体" w:eastAsia="宋体" w:hint="default"/>
          <w:sz w:val="22"/>
          <w:szCs w:val="22"/>
        </w:rPr>
        <w:t>107,900,000</w:t>
      </w:r>
      <w:r>
        <w:rPr>
          <w:rFonts w:ascii="宋体" w:hAnsi="宋体" w:cs="宋体" w:eastAsia="宋体" w:hint="default"/>
          <w:spacing w:val="-65"/>
          <w:sz w:val="22"/>
          <w:szCs w:val="22"/>
        </w:rPr>
        <w:t> </w:t>
      </w:r>
      <w:r>
        <w:rPr>
          <w:rFonts w:ascii="宋体" w:hAnsi="宋体" w:cs="宋体" w:eastAsia="宋体" w:hint="default"/>
          <w:spacing w:val="-4"/>
          <w:sz w:val="22"/>
          <w:szCs w:val="22"/>
        </w:rPr>
        <w:t>股，占</w:t>
      </w:r>
      <w:r>
        <w:rPr>
          <w:rFonts w:ascii="宋体" w:hAnsi="宋体" w:cs="宋体" w:eastAsia="宋体" w:hint="default"/>
          <w:w w:val="99"/>
          <w:sz w:val="22"/>
          <w:szCs w:val="22"/>
        </w:rPr>
        <w:t> </w:t>
      </w:r>
      <w:r>
        <w:rPr>
          <w:rFonts w:ascii="宋体" w:hAnsi="宋体" w:cs="宋体" w:eastAsia="宋体" w:hint="default"/>
          <w:sz w:val="22"/>
          <w:szCs w:val="22"/>
        </w:rPr>
        <w:t>公司股份总数的</w:t>
      </w:r>
      <w:r>
        <w:rPr>
          <w:rFonts w:ascii="宋体" w:hAnsi="宋体" w:cs="宋体" w:eastAsia="宋体" w:hint="default"/>
          <w:spacing w:val="-55"/>
          <w:sz w:val="22"/>
          <w:szCs w:val="22"/>
        </w:rPr>
        <w:t> </w:t>
      </w:r>
      <w:r>
        <w:rPr>
          <w:rFonts w:ascii="宋体" w:hAnsi="宋体" w:cs="宋体" w:eastAsia="宋体" w:hint="default"/>
          <w:spacing w:val="-3"/>
          <w:sz w:val="22"/>
          <w:szCs w:val="22"/>
        </w:rPr>
        <w:t>56.85%</w:t>
      </w:r>
      <w:r>
        <w:rPr>
          <w:rFonts w:ascii="宋体" w:hAnsi="宋体" w:cs="宋体" w:eastAsia="宋体" w:hint="default"/>
          <w:spacing w:val="-3"/>
          <w:sz w:val="22"/>
          <w:szCs w:val="22"/>
        </w:rPr>
        <w:t>；公司于</w:t>
      </w:r>
      <w:r>
        <w:rPr>
          <w:rFonts w:ascii="宋体" w:hAnsi="宋体" w:cs="宋体" w:eastAsia="宋体" w:hint="default"/>
          <w:spacing w:val="-56"/>
          <w:sz w:val="22"/>
          <w:szCs w:val="22"/>
        </w:rPr>
        <w:t> </w:t>
      </w:r>
      <w:r>
        <w:rPr>
          <w:rFonts w:ascii="宋体" w:hAnsi="宋体" w:cs="宋体" w:eastAsia="宋体" w:hint="default"/>
          <w:sz w:val="22"/>
          <w:szCs w:val="22"/>
        </w:rPr>
        <w:t>1999</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6</w:t>
      </w:r>
      <w:r>
        <w:rPr>
          <w:rFonts w:ascii="宋体" w:hAnsi="宋体" w:cs="宋体" w:eastAsia="宋体" w:hint="default"/>
          <w:spacing w:val="-56"/>
          <w:sz w:val="22"/>
          <w:szCs w:val="22"/>
        </w:rPr>
        <w:t> </w:t>
      </w:r>
      <w:r>
        <w:rPr>
          <w:rFonts w:ascii="宋体" w:hAnsi="宋体" w:cs="宋体" w:eastAsia="宋体" w:hint="default"/>
          <w:sz w:val="22"/>
          <w:szCs w:val="22"/>
        </w:rPr>
        <w:t>月经中国证监会证监公司</w:t>
      </w:r>
      <w:r>
        <w:rPr>
          <w:rFonts w:ascii="宋体" w:hAnsi="宋体" w:cs="宋体" w:eastAsia="宋体" w:hint="default"/>
          <w:sz w:val="22"/>
          <w:szCs w:val="22"/>
        </w:rPr>
        <w:t>[1999]23</w:t>
      </w:r>
      <w:r>
        <w:rPr>
          <w:rFonts w:ascii="宋体" w:hAnsi="宋体" w:cs="宋体" w:eastAsia="宋体" w:hint="default"/>
          <w:spacing w:val="-55"/>
          <w:sz w:val="22"/>
          <w:szCs w:val="22"/>
        </w:rPr>
        <w:t> </w:t>
      </w:r>
      <w:r>
        <w:rPr>
          <w:rFonts w:ascii="宋体" w:hAnsi="宋体" w:cs="宋体" w:eastAsia="宋体" w:hint="default"/>
          <w:spacing w:val="-3"/>
          <w:sz w:val="22"/>
          <w:szCs w:val="22"/>
        </w:rPr>
        <w:t>号文批准，以换股</w:t>
      </w:r>
      <w:r>
        <w:rPr>
          <w:rFonts w:ascii="宋体" w:hAnsi="宋体" w:cs="宋体" w:eastAsia="宋体" w:hint="default"/>
          <w:w w:val="99"/>
          <w:sz w:val="22"/>
          <w:szCs w:val="22"/>
        </w:rPr>
        <w:t> </w:t>
      </w:r>
      <w:r>
        <w:rPr>
          <w:rFonts w:ascii="宋体" w:hAnsi="宋体" w:cs="宋体" w:eastAsia="宋体" w:hint="default"/>
          <w:spacing w:val="4"/>
          <w:sz w:val="22"/>
          <w:szCs w:val="22"/>
        </w:rPr>
        <w:t>方式吸收合并山东鲁颖电子股份有限公司（吸收合并后更名为“山东清华同方鲁颖电子有限公</w:t>
      </w:r>
      <w:r>
        <w:rPr>
          <w:rFonts w:ascii="宋体" w:hAnsi="宋体" w:cs="宋体" w:eastAsia="宋体" w:hint="default"/>
          <w:w w:val="99"/>
          <w:sz w:val="22"/>
          <w:szCs w:val="22"/>
        </w:rPr>
        <w:t> </w:t>
      </w:r>
      <w:r>
        <w:rPr>
          <w:rFonts w:ascii="宋体" w:hAnsi="宋体" w:cs="宋体" w:eastAsia="宋体" w:hint="default"/>
          <w:spacing w:val="-8"/>
          <w:w w:val="99"/>
          <w:sz w:val="22"/>
          <w:szCs w:val="22"/>
        </w:rPr>
        <w:t>司”），向山东鲁颖电子股份有限公司全体股东定向增发人民币普通股</w:t>
      </w:r>
      <w:r>
        <w:rPr>
          <w:rFonts w:ascii="宋体" w:hAnsi="宋体" w:cs="宋体" w:eastAsia="宋体" w:hint="default"/>
          <w:w w:val="99"/>
          <w:sz w:val="22"/>
          <w:szCs w:val="22"/>
        </w:rPr>
        <w:t> </w:t>
      </w:r>
      <w:r>
        <w:rPr>
          <w:rFonts w:ascii="宋体" w:hAnsi="宋体" w:cs="宋体" w:eastAsia="宋体" w:hint="default"/>
          <w:w w:val="99"/>
          <w:sz w:val="22"/>
          <w:szCs w:val="22"/>
        </w:rPr>
        <w:t>15,172,328</w:t>
      </w:r>
      <w:r>
        <w:rPr>
          <w:rFonts w:ascii="宋体" w:hAnsi="宋体" w:cs="宋体" w:eastAsia="宋体" w:hint="default"/>
          <w:spacing w:val="-7"/>
          <w:w w:val="99"/>
          <w:sz w:val="22"/>
          <w:szCs w:val="22"/>
        </w:rPr>
        <w:t> </w:t>
      </w:r>
      <w:r>
        <w:rPr>
          <w:rFonts w:ascii="宋体" w:hAnsi="宋体" w:cs="宋体" w:eastAsia="宋体" w:hint="default"/>
          <w:w w:val="99"/>
          <w:sz w:val="22"/>
          <w:szCs w:val="22"/>
        </w:rPr>
        <w:t>股，致使股份</w:t>
      </w:r>
      <w:r>
        <w:rPr>
          <w:rFonts w:ascii="宋体" w:hAnsi="宋体" w:cs="宋体" w:eastAsia="宋体" w:hint="default"/>
          <w:sz w:val="22"/>
          <w:szCs w:val="22"/>
        </w:rPr>
      </w:r>
    </w:p>
    <w:p>
      <w:pPr>
        <w:spacing w:before="15"/>
        <w:ind w:left="138" w:right="88" w:firstLine="0"/>
        <w:jc w:val="left"/>
        <w:rPr>
          <w:rFonts w:ascii="宋体" w:hAnsi="宋体" w:cs="宋体" w:eastAsia="宋体" w:hint="default"/>
          <w:sz w:val="22"/>
          <w:szCs w:val="22"/>
        </w:rPr>
      </w:pPr>
      <w:r>
        <w:rPr>
          <w:rFonts w:ascii="宋体" w:hAnsi="宋体" w:cs="宋体" w:eastAsia="宋体" w:hint="default"/>
          <w:sz w:val="22"/>
          <w:szCs w:val="22"/>
        </w:rPr>
        <w:t>总数增至</w:t>
      </w:r>
      <w:r>
        <w:rPr>
          <w:rFonts w:ascii="宋体" w:hAnsi="宋体" w:cs="宋体" w:eastAsia="宋体" w:hint="default"/>
          <w:spacing w:val="-56"/>
          <w:sz w:val="22"/>
          <w:szCs w:val="22"/>
        </w:rPr>
        <w:t> </w:t>
      </w:r>
      <w:r>
        <w:rPr>
          <w:rFonts w:ascii="宋体" w:hAnsi="宋体" w:cs="宋体" w:eastAsia="宋体" w:hint="default"/>
          <w:sz w:val="22"/>
          <w:szCs w:val="22"/>
        </w:rPr>
        <w:t>204,972,328</w:t>
      </w:r>
      <w:r>
        <w:rPr>
          <w:rFonts w:ascii="宋体" w:hAnsi="宋体" w:cs="宋体" w:eastAsia="宋体" w:hint="default"/>
          <w:spacing w:val="-56"/>
          <w:sz w:val="22"/>
          <w:szCs w:val="22"/>
        </w:rPr>
        <w:t> </w:t>
      </w:r>
      <w:r>
        <w:rPr>
          <w:rFonts w:ascii="宋体" w:hAnsi="宋体" w:cs="宋体" w:eastAsia="宋体" w:hint="default"/>
          <w:spacing w:val="-5"/>
          <w:sz w:val="22"/>
          <w:szCs w:val="22"/>
        </w:rPr>
        <w:t>股，其中，发起人持有</w:t>
      </w:r>
      <w:r>
        <w:rPr>
          <w:rFonts w:ascii="宋体" w:hAnsi="宋体" w:cs="宋体" w:eastAsia="宋体" w:hint="default"/>
          <w:spacing w:val="-54"/>
          <w:sz w:val="22"/>
          <w:szCs w:val="22"/>
        </w:rPr>
        <w:t> </w:t>
      </w:r>
      <w:r>
        <w:rPr>
          <w:rFonts w:ascii="宋体" w:hAnsi="宋体" w:cs="宋体" w:eastAsia="宋体" w:hint="default"/>
          <w:sz w:val="22"/>
          <w:szCs w:val="22"/>
        </w:rPr>
        <w:t>113,504,444</w:t>
      </w:r>
      <w:r>
        <w:rPr>
          <w:rFonts w:ascii="宋体" w:hAnsi="宋体" w:cs="宋体" w:eastAsia="宋体" w:hint="default"/>
          <w:spacing w:val="-55"/>
          <w:sz w:val="22"/>
          <w:szCs w:val="22"/>
        </w:rPr>
        <w:t> </w:t>
      </w:r>
      <w:r>
        <w:rPr>
          <w:rFonts w:ascii="宋体" w:hAnsi="宋体" w:cs="宋体" w:eastAsia="宋体" w:hint="default"/>
          <w:spacing w:val="-3"/>
          <w:sz w:val="22"/>
          <w:szCs w:val="22"/>
        </w:rPr>
        <w:t>股，占公司股份总数的</w:t>
      </w:r>
      <w:r>
        <w:rPr>
          <w:rFonts w:ascii="宋体" w:hAnsi="宋体" w:cs="宋体" w:eastAsia="宋体" w:hint="default"/>
          <w:spacing w:val="-55"/>
          <w:sz w:val="22"/>
          <w:szCs w:val="22"/>
        </w:rPr>
        <w:t> </w:t>
      </w:r>
      <w:r>
        <w:rPr>
          <w:rFonts w:ascii="宋体" w:hAnsi="宋体" w:cs="宋体" w:eastAsia="宋体" w:hint="default"/>
          <w:spacing w:val="-3"/>
          <w:sz w:val="22"/>
          <w:szCs w:val="22"/>
        </w:rPr>
        <w:t>55.38%</w:t>
      </w:r>
      <w:r>
        <w:rPr>
          <w:rFonts w:ascii="宋体" w:hAnsi="宋体" w:cs="宋体" w:eastAsia="宋体" w:hint="default"/>
          <w:spacing w:val="-3"/>
          <w:sz w:val="22"/>
          <w:szCs w:val="22"/>
        </w:rPr>
        <w:t>；公司</w:t>
      </w:r>
    </w:p>
    <w:p>
      <w:pPr>
        <w:spacing w:before="69"/>
        <w:ind w:left="138" w:right="88" w:firstLine="0"/>
        <w:jc w:val="left"/>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50"/>
          <w:sz w:val="22"/>
          <w:szCs w:val="22"/>
        </w:rPr>
        <w:t> </w:t>
      </w:r>
      <w:r>
        <w:rPr>
          <w:rFonts w:ascii="宋体" w:hAnsi="宋体" w:cs="宋体" w:eastAsia="宋体" w:hint="default"/>
          <w:sz w:val="22"/>
          <w:szCs w:val="22"/>
        </w:rPr>
        <w:t>1999</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9</w:t>
      </w:r>
      <w:r>
        <w:rPr>
          <w:rFonts w:ascii="宋体" w:hAnsi="宋体" w:cs="宋体" w:eastAsia="宋体" w:hint="default"/>
          <w:spacing w:val="-49"/>
          <w:sz w:val="22"/>
          <w:szCs w:val="22"/>
        </w:rPr>
        <w:t> </w:t>
      </w:r>
      <w:r>
        <w:rPr>
          <w:rFonts w:ascii="宋体" w:hAnsi="宋体" w:cs="宋体" w:eastAsia="宋体" w:hint="default"/>
          <w:sz w:val="22"/>
          <w:szCs w:val="22"/>
        </w:rPr>
        <w:t>月以</w:t>
      </w:r>
      <w:r>
        <w:rPr>
          <w:rFonts w:ascii="宋体" w:hAnsi="宋体" w:cs="宋体" w:eastAsia="宋体" w:hint="default"/>
          <w:spacing w:val="-50"/>
          <w:sz w:val="22"/>
          <w:szCs w:val="22"/>
        </w:rPr>
        <w:t> </w:t>
      </w:r>
      <w:r>
        <w:rPr>
          <w:rFonts w:ascii="宋体" w:hAnsi="宋体" w:cs="宋体" w:eastAsia="宋体" w:hint="default"/>
          <w:sz w:val="22"/>
          <w:szCs w:val="22"/>
        </w:rPr>
        <w:t>10:3</w:t>
      </w:r>
      <w:r>
        <w:rPr>
          <w:rFonts w:ascii="宋体" w:hAnsi="宋体" w:cs="宋体" w:eastAsia="宋体" w:hint="default"/>
          <w:spacing w:val="-51"/>
          <w:sz w:val="22"/>
          <w:szCs w:val="22"/>
        </w:rPr>
        <w:t> </w:t>
      </w:r>
      <w:r>
        <w:rPr>
          <w:rFonts w:ascii="宋体" w:hAnsi="宋体" w:cs="宋体" w:eastAsia="宋体" w:hint="default"/>
          <w:sz w:val="22"/>
          <w:szCs w:val="22"/>
        </w:rPr>
        <w:t>的比例派送红股</w:t>
      </w:r>
      <w:r>
        <w:rPr>
          <w:rFonts w:ascii="宋体" w:hAnsi="宋体" w:cs="宋体" w:eastAsia="宋体" w:hint="default"/>
          <w:spacing w:val="-49"/>
          <w:sz w:val="22"/>
          <w:szCs w:val="22"/>
        </w:rPr>
        <w:t> </w:t>
      </w:r>
      <w:r>
        <w:rPr>
          <w:rFonts w:ascii="宋体" w:hAnsi="宋体" w:cs="宋体" w:eastAsia="宋体" w:hint="default"/>
          <w:sz w:val="22"/>
          <w:szCs w:val="22"/>
        </w:rPr>
        <w:t>54,366,696</w:t>
      </w:r>
      <w:r>
        <w:rPr>
          <w:rFonts w:ascii="宋体" w:hAnsi="宋体" w:cs="宋体" w:eastAsia="宋体" w:hint="default"/>
          <w:spacing w:val="-49"/>
          <w:sz w:val="22"/>
          <w:szCs w:val="22"/>
        </w:rPr>
        <w:t> </w:t>
      </w:r>
      <w:r>
        <w:rPr>
          <w:rFonts w:ascii="宋体" w:hAnsi="宋体" w:cs="宋体" w:eastAsia="宋体" w:hint="default"/>
          <w:sz w:val="22"/>
          <w:szCs w:val="22"/>
        </w:rPr>
        <w:t>股，致使股份总数增至</w:t>
      </w:r>
      <w:r>
        <w:rPr>
          <w:rFonts w:ascii="宋体" w:hAnsi="宋体" w:cs="宋体" w:eastAsia="宋体" w:hint="default"/>
          <w:spacing w:val="-49"/>
          <w:sz w:val="22"/>
          <w:szCs w:val="22"/>
        </w:rPr>
        <w:t> </w:t>
      </w:r>
      <w:r>
        <w:rPr>
          <w:rFonts w:ascii="宋体" w:hAnsi="宋体" w:cs="宋体" w:eastAsia="宋体" w:hint="default"/>
          <w:sz w:val="22"/>
          <w:szCs w:val="22"/>
        </w:rPr>
        <w:t>259,339,024</w:t>
      </w:r>
      <w:r>
        <w:rPr>
          <w:rFonts w:ascii="宋体" w:hAnsi="宋体" w:cs="宋体" w:eastAsia="宋体" w:hint="default"/>
          <w:spacing w:val="-49"/>
          <w:sz w:val="22"/>
          <w:szCs w:val="22"/>
        </w:rPr>
        <w:t> </w:t>
      </w:r>
      <w:r>
        <w:rPr>
          <w:rFonts w:ascii="宋体" w:hAnsi="宋体" w:cs="宋体" w:eastAsia="宋体" w:hint="default"/>
          <w:sz w:val="22"/>
          <w:szCs w:val="22"/>
        </w:rPr>
        <w:t>股，其</w:t>
      </w:r>
    </w:p>
    <w:p>
      <w:pPr>
        <w:spacing w:before="68"/>
        <w:ind w:left="138" w:right="88" w:firstLine="0"/>
        <w:jc w:val="left"/>
        <w:rPr>
          <w:rFonts w:ascii="宋体" w:hAnsi="宋体" w:cs="宋体" w:eastAsia="宋体" w:hint="default"/>
          <w:sz w:val="22"/>
          <w:szCs w:val="22"/>
        </w:rPr>
      </w:pPr>
      <w:r>
        <w:rPr>
          <w:rFonts w:ascii="宋体" w:hAnsi="宋体" w:cs="宋体" w:eastAsia="宋体" w:hint="default"/>
          <w:spacing w:val="-5"/>
          <w:sz w:val="22"/>
          <w:szCs w:val="22"/>
        </w:rPr>
        <w:t>中，发起人持有</w:t>
      </w:r>
      <w:r>
        <w:rPr>
          <w:rFonts w:ascii="宋体" w:hAnsi="宋体" w:cs="宋体" w:eastAsia="宋体" w:hint="default"/>
          <w:spacing w:val="-54"/>
          <w:sz w:val="22"/>
          <w:szCs w:val="22"/>
        </w:rPr>
        <w:t> </w:t>
      </w:r>
      <w:r>
        <w:rPr>
          <w:rFonts w:ascii="宋体" w:hAnsi="宋体" w:cs="宋体" w:eastAsia="宋体" w:hint="default"/>
          <w:sz w:val="22"/>
          <w:szCs w:val="22"/>
        </w:rPr>
        <w:t>143,610,199</w:t>
      </w:r>
      <w:r>
        <w:rPr>
          <w:rFonts w:ascii="宋体" w:hAnsi="宋体" w:cs="宋体" w:eastAsia="宋体" w:hint="default"/>
          <w:spacing w:val="-54"/>
          <w:sz w:val="22"/>
          <w:szCs w:val="22"/>
        </w:rPr>
        <w:t> </w:t>
      </w:r>
      <w:r>
        <w:rPr>
          <w:rFonts w:ascii="宋体" w:hAnsi="宋体" w:cs="宋体" w:eastAsia="宋体" w:hint="default"/>
          <w:spacing w:val="-4"/>
          <w:sz w:val="22"/>
          <w:szCs w:val="22"/>
        </w:rPr>
        <w:t>股，占公司股份总数的</w:t>
      </w:r>
      <w:r>
        <w:rPr>
          <w:rFonts w:ascii="宋体" w:hAnsi="宋体" w:cs="宋体" w:eastAsia="宋体" w:hint="default"/>
          <w:spacing w:val="-54"/>
          <w:sz w:val="22"/>
          <w:szCs w:val="22"/>
        </w:rPr>
        <w:t> </w:t>
      </w:r>
      <w:r>
        <w:rPr>
          <w:rFonts w:ascii="宋体" w:hAnsi="宋体" w:cs="宋体" w:eastAsia="宋体" w:hint="default"/>
          <w:spacing w:val="-4"/>
          <w:sz w:val="22"/>
          <w:szCs w:val="22"/>
        </w:rPr>
        <w:t>55.38%</w:t>
      </w:r>
      <w:r>
        <w:rPr>
          <w:rFonts w:ascii="宋体" w:hAnsi="宋体" w:cs="宋体" w:eastAsia="宋体" w:hint="default"/>
          <w:spacing w:val="-4"/>
          <w:sz w:val="22"/>
          <w:szCs w:val="22"/>
        </w:rPr>
        <w:t>；公司于</w:t>
      </w:r>
      <w:r>
        <w:rPr>
          <w:rFonts w:ascii="宋体" w:hAnsi="宋体" w:cs="宋体" w:eastAsia="宋体" w:hint="default"/>
          <w:spacing w:val="-55"/>
          <w:sz w:val="22"/>
          <w:szCs w:val="22"/>
        </w:rPr>
        <w:t> </w:t>
      </w:r>
      <w:r>
        <w:rPr>
          <w:rFonts w:ascii="宋体" w:hAnsi="宋体" w:cs="宋体" w:eastAsia="宋体" w:hint="default"/>
          <w:sz w:val="22"/>
          <w:szCs w:val="22"/>
        </w:rPr>
        <w:t>2000</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月以</w:t>
      </w:r>
      <w:r>
        <w:rPr>
          <w:rFonts w:ascii="宋体" w:hAnsi="宋体" w:cs="宋体" w:eastAsia="宋体" w:hint="default"/>
          <w:spacing w:val="-55"/>
          <w:sz w:val="22"/>
          <w:szCs w:val="22"/>
        </w:rPr>
        <w:t> </w:t>
      </w:r>
      <w:r>
        <w:rPr>
          <w:rFonts w:ascii="宋体" w:hAnsi="宋体" w:cs="宋体" w:eastAsia="宋体" w:hint="default"/>
          <w:sz w:val="22"/>
          <w:szCs w:val="22"/>
        </w:rPr>
        <w:t>10:4</w:t>
      </w:r>
      <w:r>
        <w:rPr>
          <w:rFonts w:ascii="宋体" w:hAnsi="宋体" w:cs="宋体" w:eastAsia="宋体" w:hint="default"/>
          <w:spacing w:val="-55"/>
          <w:sz w:val="22"/>
          <w:szCs w:val="22"/>
        </w:rPr>
        <w:t> </w:t>
      </w:r>
      <w:r>
        <w:rPr>
          <w:rFonts w:ascii="宋体" w:hAnsi="宋体" w:cs="宋体" w:eastAsia="宋体" w:hint="default"/>
          <w:sz w:val="22"/>
          <w:szCs w:val="22"/>
        </w:rPr>
        <w:t>的比例</w:t>
      </w:r>
    </w:p>
    <w:p>
      <w:pPr>
        <w:spacing w:before="68"/>
        <w:ind w:left="138" w:right="88" w:firstLine="0"/>
        <w:jc w:val="left"/>
        <w:rPr>
          <w:rFonts w:ascii="宋体" w:hAnsi="宋体" w:cs="宋体" w:eastAsia="宋体" w:hint="default"/>
          <w:sz w:val="22"/>
          <w:szCs w:val="22"/>
        </w:rPr>
      </w:pPr>
      <w:r>
        <w:rPr>
          <w:rFonts w:ascii="宋体" w:hAnsi="宋体" w:cs="宋体" w:eastAsia="宋体" w:hint="default"/>
          <w:spacing w:val="-4"/>
          <w:sz w:val="22"/>
          <w:szCs w:val="22"/>
        </w:rPr>
        <w:t>实施资本公积金转增股本，致使股份总数增至</w:t>
      </w:r>
      <w:r>
        <w:rPr>
          <w:rFonts w:ascii="宋体" w:hAnsi="宋体" w:cs="宋体" w:eastAsia="宋体" w:hint="default"/>
          <w:spacing w:val="-53"/>
          <w:sz w:val="22"/>
          <w:szCs w:val="22"/>
        </w:rPr>
        <w:t> </w:t>
      </w:r>
      <w:r>
        <w:rPr>
          <w:rFonts w:ascii="宋体" w:hAnsi="宋体" w:cs="宋体" w:eastAsia="宋体" w:hint="default"/>
          <w:sz w:val="22"/>
          <w:szCs w:val="22"/>
        </w:rPr>
        <w:t>363,074,634</w:t>
      </w:r>
      <w:r>
        <w:rPr>
          <w:rFonts w:ascii="宋体" w:hAnsi="宋体" w:cs="宋体" w:eastAsia="宋体" w:hint="default"/>
          <w:spacing w:val="-57"/>
          <w:sz w:val="22"/>
          <w:szCs w:val="22"/>
        </w:rPr>
        <w:t> </w:t>
      </w:r>
      <w:r>
        <w:rPr>
          <w:rFonts w:ascii="宋体" w:hAnsi="宋体" w:cs="宋体" w:eastAsia="宋体" w:hint="default"/>
          <w:spacing w:val="-9"/>
          <w:sz w:val="22"/>
          <w:szCs w:val="22"/>
        </w:rPr>
        <w:t>股，其中发起人持有</w:t>
      </w:r>
      <w:r>
        <w:rPr>
          <w:rFonts w:ascii="宋体" w:hAnsi="宋体" w:cs="宋体" w:eastAsia="宋体" w:hint="default"/>
          <w:spacing w:val="-57"/>
          <w:sz w:val="22"/>
          <w:szCs w:val="22"/>
        </w:rPr>
        <w:t> </w:t>
      </w:r>
      <w:r>
        <w:rPr>
          <w:rFonts w:ascii="宋体" w:hAnsi="宋体" w:cs="宋体" w:eastAsia="宋体" w:hint="default"/>
          <w:sz w:val="22"/>
          <w:szCs w:val="22"/>
        </w:rPr>
        <w:t>201,054,279</w:t>
      </w:r>
      <w:r>
        <w:rPr>
          <w:rFonts w:ascii="宋体" w:hAnsi="宋体" w:cs="宋体" w:eastAsia="宋体" w:hint="default"/>
          <w:spacing w:val="-57"/>
          <w:sz w:val="22"/>
          <w:szCs w:val="22"/>
        </w:rPr>
        <w:t> </w:t>
      </w:r>
      <w:r>
        <w:rPr>
          <w:rFonts w:ascii="宋体" w:hAnsi="宋体" w:cs="宋体" w:eastAsia="宋体" w:hint="default"/>
          <w:sz w:val="22"/>
          <w:szCs w:val="22"/>
        </w:rPr>
        <w:t>股，</w:t>
      </w:r>
    </w:p>
    <w:p>
      <w:pPr>
        <w:spacing w:before="69"/>
        <w:ind w:left="138" w:right="88" w:firstLine="0"/>
        <w:jc w:val="left"/>
        <w:rPr>
          <w:rFonts w:ascii="宋体" w:hAnsi="宋体" w:cs="宋体" w:eastAsia="宋体" w:hint="default"/>
          <w:sz w:val="22"/>
          <w:szCs w:val="22"/>
        </w:rPr>
      </w:pPr>
      <w:r>
        <w:rPr>
          <w:rFonts w:ascii="宋体" w:hAnsi="宋体" w:cs="宋体" w:eastAsia="宋体" w:hint="default"/>
          <w:sz w:val="22"/>
          <w:szCs w:val="22"/>
        </w:rPr>
        <w:t>占公司股份总数的</w:t>
      </w:r>
      <w:r>
        <w:rPr>
          <w:rFonts w:ascii="宋体" w:hAnsi="宋体" w:cs="宋体" w:eastAsia="宋体" w:hint="default"/>
          <w:spacing w:val="-46"/>
          <w:sz w:val="22"/>
          <w:szCs w:val="22"/>
        </w:rPr>
        <w:t> </w:t>
      </w:r>
      <w:r>
        <w:rPr>
          <w:rFonts w:ascii="宋体" w:hAnsi="宋体" w:cs="宋体" w:eastAsia="宋体" w:hint="default"/>
          <w:sz w:val="22"/>
          <w:szCs w:val="22"/>
        </w:rPr>
        <w:t>55.38%</w:t>
      </w:r>
      <w:r>
        <w:rPr>
          <w:rFonts w:ascii="宋体" w:hAnsi="宋体" w:cs="宋体" w:eastAsia="宋体" w:hint="default"/>
          <w:sz w:val="22"/>
          <w:szCs w:val="22"/>
        </w:rPr>
        <w:t>；公司于</w:t>
      </w:r>
      <w:r>
        <w:rPr>
          <w:rFonts w:ascii="宋体" w:hAnsi="宋体" w:cs="宋体" w:eastAsia="宋体" w:hint="default"/>
          <w:spacing w:val="-46"/>
          <w:sz w:val="22"/>
          <w:szCs w:val="22"/>
        </w:rPr>
        <w:t> </w:t>
      </w:r>
      <w:r>
        <w:rPr>
          <w:rFonts w:ascii="宋体" w:hAnsi="宋体" w:cs="宋体" w:eastAsia="宋体" w:hint="default"/>
          <w:sz w:val="22"/>
          <w:szCs w:val="22"/>
        </w:rPr>
        <w:t>2000</w:t>
      </w:r>
      <w:r>
        <w:rPr>
          <w:rFonts w:ascii="宋体" w:hAnsi="宋体" w:cs="宋体" w:eastAsia="宋体" w:hint="default"/>
          <w:spacing w:val="-46"/>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7"/>
          <w:sz w:val="22"/>
          <w:szCs w:val="22"/>
        </w:rPr>
        <w:t> </w:t>
      </w:r>
      <w:r>
        <w:rPr>
          <w:rFonts w:ascii="宋体" w:hAnsi="宋体" w:cs="宋体" w:eastAsia="宋体" w:hint="default"/>
          <w:sz w:val="22"/>
          <w:szCs w:val="22"/>
        </w:rPr>
        <w:t>月向境内社会公众增发人民币普通股</w:t>
      </w:r>
      <w:r>
        <w:rPr>
          <w:rFonts w:ascii="宋体" w:hAnsi="宋体" w:cs="宋体" w:eastAsia="宋体" w:hint="default"/>
          <w:spacing w:val="-45"/>
          <w:sz w:val="22"/>
          <w:szCs w:val="22"/>
        </w:rPr>
        <w:t> </w:t>
      </w:r>
      <w:r>
        <w:rPr>
          <w:rFonts w:ascii="宋体" w:hAnsi="宋体" w:cs="宋体" w:eastAsia="宋体" w:hint="default"/>
          <w:sz w:val="22"/>
          <w:szCs w:val="22"/>
        </w:rPr>
        <w:t>20,000,000</w:t>
      </w:r>
    </w:p>
    <w:p>
      <w:pPr>
        <w:spacing w:line="297" w:lineRule="auto" w:before="68"/>
        <w:ind w:left="138" w:right="218" w:firstLine="0"/>
        <w:jc w:val="left"/>
        <w:rPr>
          <w:rFonts w:ascii="宋体" w:hAnsi="宋体" w:cs="宋体" w:eastAsia="宋体" w:hint="default"/>
          <w:sz w:val="22"/>
          <w:szCs w:val="22"/>
        </w:rPr>
      </w:pPr>
      <w:r>
        <w:rPr>
          <w:rFonts w:ascii="宋体" w:hAnsi="宋体" w:cs="宋体" w:eastAsia="宋体" w:hint="default"/>
          <w:sz w:val="22"/>
          <w:szCs w:val="22"/>
        </w:rPr>
        <w:t>股，致使股份总数增至</w:t>
      </w:r>
      <w:r>
        <w:rPr>
          <w:rFonts w:ascii="宋体" w:hAnsi="宋体" w:cs="宋体" w:eastAsia="宋体" w:hint="default"/>
          <w:spacing w:val="-67"/>
          <w:sz w:val="22"/>
          <w:szCs w:val="22"/>
        </w:rPr>
        <w:t> </w:t>
      </w:r>
      <w:r>
        <w:rPr>
          <w:rFonts w:ascii="宋体" w:hAnsi="宋体" w:cs="宋体" w:eastAsia="宋体" w:hint="default"/>
          <w:sz w:val="22"/>
          <w:szCs w:val="22"/>
        </w:rPr>
        <w:t>383,074,634</w:t>
      </w:r>
      <w:r>
        <w:rPr>
          <w:rFonts w:ascii="宋体" w:hAnsi="宋体" w:cs="宋体" w:eastAsia="宋体" w:hint="default"/>
          <w:spacing w:val="-68"/>
          <w:sz w:val="22"/>
          <w:szCs w:val="22"/>
        </w:rPr>
        <w:t> </w:t>
      </w:r>
      <w:r>
        <w:rPr>
          <w:rFonts w:ascii="宋体" w:hAnsi="宋体" w:cs="宋体" w:eastAsia="宋体" w:hint="default"/>
          <w:sz w:val="22"/>
          <w:szCs w:val="22"/>
        </w:rPr>
        <w:t>股，其中，发起人持有</w:t>
      </w:r>
      <w:r>
        <w:rPr>
          <w:rFonts w:ascii="宋体" w:hAnsi="宋体" w:cs="宋体" w:eastAsia="宋体" w:hint="default"/>
          <w:spacing w:val="-68"/>
          <w:sz w:val="22"/>
          <w:szCs w:val="22"/>
        </w:rPr>
        <w:t> </w:t>
      </w:r>
      <w:r>
        <w:rPr>
          <w:rFonts w:ascii="宋体" w:hAnsi="宋体" w:cs="宋体" w:eastAsia="宋体" w:hint="default"/>
          <w:sz w:val="22"/>
          <w:szCs w:val="22"/>
        </w:rPr>
        <w:t>201,054,279</w:t>
      </w:r>
      <w:r>
        <w:rPr>
          <w:rFonts w:ascii="宋体" w:hAnsi="宋体" w:cs="宋体" w:eastAsia="宋体" w:hint="default"/>
          <w:spacing w:val="-67"/>
          <w:sz w:val="22"/>
          <w:szCs w:val="22"/>
        </w:rPr>
        <w:t> </w:t>
      </w:r>
      <w:r>
        <w:rPr>
          <w:rFonts w:ascii="宋体" w:hAnsi="宋体" w:cs="宋体" w:eastAsia="宋体" w:hint="default"/>
          <w:sz w:val="22"/>
          <w:szCs w:val="22"/>
        </w:rPr>
        <w:t>股，占公司股份总数的</w:t>
      </w:r>
      <w:r>
        <w:rPr>
          <w:rFonts w:ascii="宋体" w:hAnsi="宋体" w:cs="宋体" w:eastAsia="宋体" w:hint="default"/>
          <w:w w:val="99"/>
          <w:sz w:val="22"/>
          <w:szCs w:val="22"/>
        </w:rPr>
        <w:t> </w:t>
      </w:r>
      <w:r>
        <w:rPr>
          <w:rFonts w:ascii="宋体" w:hAnsi="宋体" w:cs="宋体" w:eastAsia="宋体" w:hint="default"/>
          <w:spacing w:val="6"/>
          <w:sz w:val="22"/>
          <w:szCs w:val="22"/>
        </w:rPr>
        <w:t>52.48%</w:t>
      </w:r>
      <w:r>
        <w:rPr>
          <w:rFonts w:ascii="宋体" w:hAnsi="宋体" w:cs="宋体" w:eastAsia="宋体" w:hint="default"/>
          <w:spacing w:val="6"/>
          <w:sz w:val="22"/>
          <w:szCs w:val="22"/>
        </w:rPr>
        <w:t>；公司于 </w:t>
      </w:r>
      <w:r>
        <w:rPr>
          <w:rFonts w:ascii="宋体" w:hAnsi="宋体" w:cs="宋体" w:eastAsia="宋体" w:hint="default"/>
          <w:sz w:val="22"/>
          <w:szCs w:val="22"/>
        </w:rPr>
        <w:t>2001 </w:t>
      </w:r>
      <w:r>
        <w:rPr>
          <w:rFonts w:ascii="宋体" w:hAnsi="宋体" w:cs="宋体" w:eastAsia="宋体" w:hint="default"/>
          <w:sz w:val="22"/>
          <w:szCs w:val="22"/>
        </w:rPr>
        <w:t>年 </w:t>
      </w:r>
      <w:r>
        <w:rPr>
          <w:rFonts w:ascii="宋体" w:hAnsi="宋体" w:cs="宋体" w:eastAsia="宋体" w:hint="default"/>
          <w:sz w:val="22"/>
          <w:szCs w:val="22"/>
        </w:rPr>
        <w:t>5 </w:t>
      </w:r>
      <w:r>
        <w:rPr>
          <w:rFonts w:ascii="宋体" w:hAnsi="宋体" w:cs="宋体" w:eastAsia="宋体" w:hint="default"/>
          <w:spacing w:val="7"/>
          <w:sz w:val="22"/>
          <w:szCs w:val="22"/>
        </w:rPr>
        <w:t>月以 </w:t>
      </w:r>
      <w:r>
        <w:rPr>
          <w:rFonts w:ascii="宋体" w:hAnsi="宋体" w:cs="宋体" w:eastAsia="宋体" w:hint="default"/>
          <w:sz w:val="22"/>
          <w:szCs w:val="22"/>
        </w:rPr>
        <w:t>10:5</w:t>
      </w:r>
      <w:r>
        <w:rPr>
          <w:rFonts w:ascii="宋体" w:hAnsi="宋体" w:cs="宋体" w:eastAsia="宋体" w:hint="default"/>
          <w:spacing w:val="91"/>
          <w:sz w:val="22"/>
          <w:szCs w:val="22"/>
        </w:rPr>
        <w:t> </w:t>
      </w:r>
      <w:r>
        <w:rPr>
          <w:rFonts w:ascii="宋体" w:hAnsi="宋体" w:cs="宋体" w:eastAsia="宋体" w:hint="default"/>
          <w:spacing w:val="14"/>
          <w:sz w:val="22"/>
          <w:szCs w:val="22"/>
        </w:rPr>
        <w:t>的比例实施资本公积金转增股本，使股份总数增至</w:t>
      </w:r>
    </w:p>
    <w:p>
      <w:pPr>
        <w:spacing w:before="15"/>
        <w:ind w:left="138" w:right="88" w:firstLine="0"/>
        <w:jc w:val="left"/>
        <w:rPr>
          <w:rFonts w:ascii="宋体" w:hAnsi="宋体" w:cs="宋体" w:eastAsia="宋体" w:hint="default"/>
          <w:sz w:val="22"/>
          <w:szCs w:val="22"/>
        </w:rPr>
      </w:pPr>
      <w:r>
        <w:rPr>
          <w:rFonts w:ascii="宋体" w:hAnsi="宋体" w:cs="宋体" w:eastAsia="宋体" w:hint="default"/>
          <w:sz w:val="22"/>
          <w:szCs w:val="22"/>
        </w:rPr>
        <w:t>574,612,295</w:t>
      </w:r>
      <w:r>
        <w:rPr>
          <w:rFonts w:ascii="宋体" w:hAnsi="宋体" w:cs="宋体" w:eastAsia="宋体" w:hint="default"/>
          <w:spacing w:val="-58"/>
          <w:sz w:val="22"/>
          <w:szCs w:val="22"/>
        </w:rPr>
        <w:t> </w:t>
      </w:r>
      <w:r>
        <w:rPr>
          <w:rFonts w:ascii="宋体" w:hAnsi="宋体" w:cs="宋体" w:eastAsia="宋体" w:hint="default"/>
          <w:sz w:val="22"/>
          <w:szCs w:val="22"/>
        </w:rPr>
        <w:t>股，其中，发起人持有</w:t>
      </w:r>
      <w:r>
        <w:rPr>
          <w:rFonts w:ascii="宋体" w:hAnsi="宋体" w:cs="宋体" w:eastAsia="宋体" w:hint="default"/>
          <w:spacing w:val="-58"/>
          <w:sz w:val="22"/>
          <w:szCs w:val="22"/>
        </w:rPr>
        <w:t> </w:t>
      </w:r>
      <w:r>
        <w:rPr>
          <w:rFonts w:ascii="宋体" w:hAnsi="宋体" w:cs="宋体" w:eastAsia="宋体" w:hint="default"/>
          <w:sz w:val="22"/>
          <w:szCs w:val="22"/>
        </w:rPr>
        <w:t>301,581,762</w:t>
      </w:r>
      <w:r>
        <w:rPr>
          <w:rFonts w:ascii="宋体" w:hAnsi="宋体" w:cs="宋体" w:eastAsia="宋体" w:hint="default"/>
          <w:spacing w:val="-58"/>
          <w:sz w:val="22"/>
          <w:szCs w:val="22"/>
        </w:rPr>
        <w:t> </w:t>
      </w:r>
      <w:r>
        <w:rPr>
          <w:rFonts w:ascii="宋体" w:hAnsi="宋体" w:cs="宋体" w:eastAsia="宋体" w:hint="default"/>
          <w:sz w:val="22"/>
          <w:szCs w:val="22"/>
        </w:rPr>
        <w:t>股，仍占公司股份总数的</w:t>
      </w:r>
      <w:r>
        <w:rPr>
          <w:rFonts w:ascii="宋体" w:hAnsi="宋体" w:cs="宋体" w:eastAsia="宋体" w:hint="default"/>
          <w:spacing w:val="-58"/>
          <w:sz w:val="22"/>
          <w:szCs w:val="22"/>
        </w:rPr>
        <w:t> </w:t>
      </w:r>
      <w:r>
        <w:rPr>
          <w:rFonts w:ascii="宋体" w:hAnsi="宋体" w:cs="宋体" w:eastAsia="宋体" w:hint="default"/>
          <w:sz w:val="22"/>
          <w:szCs w:val="22"/>
        </w:rPr>
        <w:t>52.48%</w:t>
      </w:r>
      <w:r>
        <w:rPr>
          <w:rFonts w:ascii="宋体" w:hAnsi="宋体" w:cs="宋体" w:eastAsia="宋体" w:hint="default"/>
          <w:sz w:val="22"/>
          <w:szCs w:val="22"/>
        </w:rPr>
        <w:t>。</w:t>
      </w:r>
    </w:p>
    <w:p>
      <w:pPr>
        <w:spacing w:line="297" w:lineRule="auto" w:before="128"/>
        <w:ind w:left="138" w:right="224" w:firstLine="440"/>
        <w:jc w:val="both"/>
        <w:rPr>
          <w:rFonts w:ascii="宋体" w:hAnsi="宋体" w:cs="宋体" w:eastAsia="宋体" w:hint="default"/>
          <w:sz w:val="22"/>
          <w:szCs w:val="22"/>
        </w:rPr>
      </w:pPr>
      <w:r>
        <w:rPr>
          <w:rFonts w:ascii="宋体" w:hAnsi="宋体" w:cs="宋体" w:eastAsia="宋体" w:hint="default"/>
          <w:sz w:val="22"/>
          <w:szCs w:val="22"/>
        </w:rPr>
        <w:t>经国务院国有资产监督管理委员会批准，公司于</w:t>
      </w:r>
      <w:r>
        <w:rPr>
          <w:rFonts w:ascii="宋体" w:hAnsi="宋体" w:cs="宋体" w:eastAsia="宋体" w:hint="default"/>
          <w:spacing w:val="-38"/>
          <w:sz w:val="22"/>
          <w:szCs w:val="22"/>
        </w:rPr>
        <w:t> </w:t>
      </w:r>
      <w:r>
        <w:rPr>
          <w:rFonts w:ascii="宋体" w:hAnsi="宋体" w:cs="宋体" w:eastAsia="宋体" w:hint="default"/>
          <w:sz w:val="22"/>
          <w:szCs w:val="22"/>
        </w:rPr>
        <w:t>2006</w:t>
      </w:r>
      <w:r>
        <w:rPr>
          <w:rFonts w:ascii="宋体" w:hAnsi="宋体" w:cs="宋体" w:eastAsia="宋体" w:hint="default"/>
          <w:spacing w:val="-41"/>
          <w:sz w:val="22"/>
          <w:szCs w:val="22"/>
        </w:rPr>
        <w:t> </w:t>
      </w:r>
      <w:r>
        <w:rPr>
          <w:rFonts w:ascii="宋体" w:hAnsi="宋体" w:cs="宋体" w:eastAsia="宋体" w:hint="default"/>
          <w:sz w:val="22"/>
          <w:szCs w:val="22"/>
        </w:rPr>
        <w:t>年</w:t>
      </w:r>
      <w:r>
        <w:rPr>
          <w:rFonts w:ascii="宋体" w:hAnsi="宋体" w:cs="宋体" w:eastAsia="宋体" w:hint="default"/>
          <w:spacing w:val="-42"/>
          <w:sz w:val="22"/>
          <w:szCs w:val="22"/>
        </w:rPr>
        <w:t> </w:t>
      </w:r>
      <w:r>
        <w:rPr>
          <w:rFonts w:ascii="宋体" w:hAnsi="宋体" w:cs="宋体" w:eastAsia="宋体" w:hint="default"/>
          <w:sz w:val="22"/>
          <w:szCs w:val="22"/>
        </w:rPr>
        <w:t>2</w:t>
      </w:r>
      <w:r>
        <w:rPr>
          <w:rFonts w:ascii="宋体" w:hAnsi="宋体" w:cs="宋体" w:eastAsia="宋体" w:hint="default"/>
          <w:spacing w:val="-41"/>
          <w:sz w:val="22"/>
          <w:szCs w:val="22"/>
        </w:rPr>
        <w:t> </w:t>
      </w:r>
      <w:r>
        <w:rPr>
          <w:rFonts w:ascii="宋体" w:hAnsi="宋体" w:cs="宋体" w:eastAsia="宋体" w:hint="default"/>
          <w:sz w:val="22"/>
          <w:szCs w:val="22"/>
        </w:rPr>
        <w:t>月实施了股权分置改革，由非流</w:t>
      </w:r>
      <w:r>
        <w:rPr>
          <w:rFonts w:ascii="宋体" w:hAnsi="宋体" w:cs="宋体" w:eastAsia="宋体" w:hint="default"/>
          <w:w w:val="99"/>
          <w:sz w:val="22"/>
          <w:szCs w:val="22"/>
        </w:rPr>
        <w:t> </w:t>
      </w:r>
      <w:r>
        <w:rPr>
          <w:rFonts w:ascii="宋体" w:hAnsi="宋体" w:cs="宋体" w:eastAsia="宋体" w:hint="default"/>
          <w:spacing w:val="29"/>
          <w:sz w:val="22"/>
          <w:szCs w:val="22"/>
        </w:rPr>
        <w:t>通股股东向流通股股东按 </w:t>
      </w:r>
      <w:r>
        <w:rPr>
          <w:rFonts w:ascii="宋体" w:hAnsi="宋体" w:cs="宋体" w:eastAsia="宋体" w:hint="default"/>
          <w:sz w:val="22"/>
          <w:szCs w:val="22"/>
        </w:rPr>
        <w:t>10:3.8</w:t>
      </w:r>
      <w:r>
        <w:rPr>
          <w:rFonts w:ascii="宋体" w:hAnsi="宋体" w:cs="宋体" w:eastAsia="宋体" w:hint="default"/>
          <w:spacing w:val="29"/>
          <w:sz w:val="22"/>
          <w:szCs w:val="22"/>
        </w:rPr>
        <w:t> </w:t>
      </w:r>
      <w:r>
        <w:rPr>
          <w:rFonts w:ascii="宋体" w:hAnsi="宋体" w:cs="宋体" w:eastAsia="宋体" w:hint="default"/>
          <w:spacing w:val="30"/>
          <w:sz w:val="22"/>
          <w:szCs w:val="22"/>
        </w:rPr>
        <w:t>的比例支付获取非流通股份上市流通权的对价</w:t>
      </w:r>
      <w:r>
        <w:rPr>
          <w:rFonts w:ascii="宋体" w:hAnsi="宋体" w:cs="宋体" w:eastAsia="宋体" w:hint="default"/>
          <w:spacing w:val="-78"/>
          <w:sz w:val="22"/>
          <w:szCs w:val="22"/>
        </w:rPr>
        <w:t> </w:t>
      </w:r>
      <w:r>
        <w:rPr>
          <w:rFonts w:ascii="宋体" w:hAnsi="宋体" w:cs="宋体" w:eastAsia="宋体" w:hint="default"/>
          <w:sz w:val="22"/>
          <w:szCs w:val="22"/>
        </w:rPr>
        <w:t>共</w:t>
      </w:r>
      <w:r>
        <w:rPr>
          <w:rFonts w:ascii="宋体" w:hAnsi="宋体" w:cs="宋体" w:eastAsia="宋体" w:hint="default"/>
          <w:spacing w:val="-78"/>
          <w:sz w:val="22"/>
          <w:szCs w:val="22"/>
        </w:rPr>
        <w:t> </w:t>
      </w:r>
      <w:r>
        <w:rPr>
          <w:rFonts w:ascii="宋体" w:hAnsi="宋体" w:cs="宋体" w:eastAsia="宋体" w:hint="default"/>
          <w:sz w:val="22"/>
          <w:szCs w:val="22"/>
        </w:rPr>
        <w:t>计</w:t>
      </w:r>
      <w:r>
        <w:rPr>
          <w:rFonts w:ascii="宋体" w:hAnsi="宋体" w:cs="宋体" w:eastAsia="宋体" w:hint="default"/>
          <w:w w:val="99"/>
          <w:sz w:val="22"/>
          <w:szCs w:val="22"/>
        </w:rPr>
        <w:t> </w:t>
      </w:r>
      <w:r>
        <w:rPr>
          <w:rFonts w:ascii="宋体" w:hAnsi="宋体" w:cs="宋体" w:eastAsia="宋体" w:hint="default"/>
          <w:w w:val="99"/>
          <w:sz w:val="22"/>
          <w:szCs w:val="22"/>
        </w:rPr>
        <w:t>103,751,603</w:t>
      </w:r>
      <w:r>
        <w:rPr>
          <w:rFonts w:ascii="宋体" w:hAnsi="宋体" w:cs="宋体" w:eastAsia="宋体" w:hint="default"/>
          <w:spacing w:val="-49"/>
          <w:w w:val="99"/>
          <w:sz w:val="22"/>
          <w:szCs w:val="22"/>
        </w:rPr>
        <w:t> </w:t>
      </w:r>
      <w:r>
        <w:rPr>
          <w:rFonts w:ascii="宋体" w:hAnsi="宋体" w:cs="宋体" w:eastAsia="宋体" w:hint="default"/>
          <w:spacing w:val="-12"/>
          <w:w w:val="99"/>
          <w:sz w:val="22"/>
          <w:szCs w:val="22"/>
        </w:rPr>
        <w:t>股。股权分置改革后，公司股份总数不变，其中，发起人持有股份减少至</w:t>
      </w:r>
      <w:r>
        <w:rPr>
          <w:rFonts w:ascii="宋体" w:hAnsi="宋体" w:cs="宋体" w:eastAsia="宋体" w:hint="default"/>
          <w:spacing w:val="-46"/>
          <w:w w:val="99"/>
          <w:sz w:val="22"/>
          <w:szCs w:val="22"/>
        </w:rPr>
        <w:t> </w:t>
      </w:r>
      <w:r>
        <w:rPr>
          <w:rFonts w:ascii="宋体" w:hAnsi="宋体" w:cs="宋体" w:eastAsia="宋体" w:hint="default"/>
          <w:w w:val="99"/>
          <w:sz w:val="22"/>
          <w:szCs w:val="22"/>
        </w:rPr>
        <w:t>197,830,159</w:t>
      </w:r>
      <w:r>
        <w:rPr>
          <w:rFonts w:ascii="宋体" w:hAnsi="宋体" w:cs="宋体" w:eastAsia="宋体" w:hint="default"/>
          <w:spacing w:val="-108"/>
          <w:w w:val="99"/>
          <w:sz w:val="22"/>
          <w:szCs w:val="22"/>
        </w:rPr>
        <w:t> </w:t>
      </w:r>
      <w:r>
        <w:rPr>
          <w:rFonts w:ascii="宋体" w:hAnsi="宋体" w:cs="宋体" w:eastAsia="宋体" w:hint="default"/>
          <w:sz w:val="22"/>
          <w:szCs w:val="22"/>
        </w:rPr>
        <w:t>股，占公司股份总数的</w:t>
      </w:r>
      <w:r>
        <w:rPr>
          <w:rFonts w:ascii="宋体" w:hAnsi="宋体" w:cs="宋体" w:eastAsia="宋体" w:hint="default"/>
          <w:spacing w:val="-58"/>
          <w:sz w:val="22"/>
          <w:szCs w:val="22"/>
        </w:rPr>
        <w:t> </w:t>
      </w:r>
      <w:r>
        <w:rPr>
          <w:rFonts w:ascii="宋体" w:hAnsi="宋体" w:cs="宋体" w:eastAsia="宋体" w:hint="default"/>
          <w:sz w:val="22"/>
          <w:szCs w:val="22"/>
        </w:rPr>
        <w:t>34.43%</w:t>
      </w:r>
      <w:r>
        <w:rPr>
          <w:rFonts w:ascii="宋体" w:hAnsi="宋体" w:cs="宋体" w:eastAsia="宋体" w:hint="default"/>
          <w:sz w:val="22"/>
          <w:szCs w:val="22"/>
        </w:rPr>
        <w:t>。</w:t>
      </w:r>
    </w:p>
    <w:p>
      <w:pPr>
        <w:spacing w:before="75"/>
        <w:ind w:left="579" w:right="88" w:firstLine="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7</w:t>
      </w:r>
      <w:r>
        <w:rPr>
          <w:rFonts w:ascii="宋体" w:hAnsi="宋体" w:cs="宋体" w:eastAsia="宋体" w:hint="default"/>
          <w:spacing w:val="-56"/>
          <w:sz w:val="22"/>
          <w:szCs w:val="22"/>
        </w:rPr>
        <w:t> </w:t>
      </w:r>
      <w:r>
        <w:rPr>
          <w:rFonts w:ascii="宋体" w:hAnsi="宋体" w:cs="宋体" w:eastAsia="宋体" w:hint="default"/>
          <w:sz w:val="22"/>
          <w:szCs w:val="22"/>
        </w:rPr>
        <w:t>月，公司向特定对象非公开发行人民币普通股</w:t>
      </w:r>
      <w:r>
        <w:rPr>
          <w:rFonts w:ascii="宋体" w:hAnsi="宋体" w:cs="宋体" w:eastAsia="宋体" w:hint="default"/>
          <w:spacing w:val="-53"/>
          <w:sz w:val="22"/>
          <w:szCs w:val="22"/>
        </w:rPr>
        <w:t> </w:t>
      </w:r>
      <w:r>
        <w:rPr>
          <w:rFonts w:ascii="宋体" w:hAnsi="宋体" w:cs="宋体" w:eastAsia="宋体" w:hint="default"/>
          <w:sz w:val="22"/>
          <w:szCs w:val="22"/>
        </w:rPr>
        <w:t>54,000,000</w:t>
      </w:r>
      <w:r>
        <w:rPr>
          <w:rFonts w:ascii="宋体" w:hAnsi="宋体" w:cs="宋体" w:eastAsia="宋体" w:hint="default"/>
          <w:spacing w:val="-54"/>
          <w:sz w:val="22"/>
          <w:szCs w:val="22"/>
        </w:rPr>
        <w:t> </w:t>
      </w:r>
      <w:r>
        <w:rPr>
          <w:rFonts w:ascii="宋体" w:hAnsi="宋体" w:cs="宋体" w:eastAsia="宋体" w:hint="default"/>
          <w:sz w:val="22"/>
          <w:szCs w:val="22"/>
        </w:rPr>
        <w:t>股，致使股份总数增至</w:t>
      </w:r>
    </w:p>
    <w:p>
      <w:pPr>
        <w:spacing w:line="297" w:lineRule="auto" w:before="68"/>
        <w:ind w:left="138" w:right="88" w:firstLine="0"/>
        <w:jc w:val="left"/>
        <w:rPr>
          <w:rFonts w:ascii="宋体" w:hAnsi="宋体" w:cs="宋体" w:eastAsia="宋体" w:hint="default"/>
          <w:sz w:val="22"/>
          <w:szCs w:val="22"/>
        </w:rPr>
      </w:pPr>
      <w:r>
        <w:rPr>
          <w:rFonts w:ascii="宋体" w:hAnsi="宋体" w:cs="宋体" w:eastAsia="宋体" w:hint="default"/>
          <w:sz w:val="22"/>
          <w:szCs w:val="22"/>
        </w:rPr>
        <w:t>628,612,295</w:t>
      </w:r>
      <w:r>
        <w:rPr>
          <w:rFonts w:ascii="宋体" w:hAnsi="宋体" w:cs="宋体" w:eastAsia="宋体" w:hint="default"/>
          <w:spacing w:val="-55"/>
          <w:sz w:val="22"/>
          <w:szCs w:val="22"/>
        </w:rPr>
        <w:t> </w:t>
      </w:r>
      <w:r>
        <w:rPr>
          <w:rFonts w:ascii="宋体" w:hAnsi="宋体" w:cs="宋体" w:eastAsia="宋体" w:hint="default"/>
          <w:spacing w:val="-8"/>
          <w:sz w:val="22"/>
          <w:szCs w:val="22"/>
        </w:rPr>
        <w:t>股，其中：有限售条件的流通股</w:t>
      </w:r>
      <w:r>
        <w:rPr>
          <w:rFonts w:ascii="宋体" w:hAnsi="宋体" w:cs="宋体" w:eastAsia="宋体" w:hint="default"/>
          <w:spacing w:val="-55"/>
          <w:sz w:val="22"/>
          <w:szCs w:val="22"/>
        </w:rPr>
        <w:t> </w:t>
      </w:r>
      <w:r>
        <w:rPr>
          <w:rFonts w:ascii="宋体" w:hAnsi="宋体" w:cs="宋体" w:eastAsia="宋体" w:hint="default"/>
          <w:sz w:val="22"/>
          <w:szCs w:val="22"/>
        </w:rPr>
        <w:t>243,986,980</w:t>
      </w:r>
      <w:r>
        <w:rPr>
          <w:rFonts w:ascii="宋体" w:hAnsi="宋体" w:cs="宋体" w:eastAsia="宋体" w:hint="default"/>
          <w:spacing w:val="-56"/>
          <w:sz w:val="22"/>
          <w:szCs w:val="22"/>
        </w:rPr>
        <w:t> </w:t>
      </w:r>
      <w:r>
        <w:rPr>
          <w:rFonts w:ascii="宋体" w:hAnsi="宋体" w:cs="宋体" w:eastAsia="宋体" w:hint="default"/>
          <w:spacing w:val="-5"/>
          <w:sz w:val="22"/>
          <w:szCs w:val="22"/>
        </w:rPr>
        <w:t>股，无限售条件的流通股</w:t>
      </w:r>
      <w:r>
        <w:rPr>
          <w:rFonts w:ascii="宋体" w:hAnsi="宋体" w:cs="宋体" w:eastAsia="宋体" w:hint="default"/>
          <w:spacing w:val="-55"/>
          <w:sz w:val="22"/>
          <w:szCs w:val="22"/>
        </w:rPr>
        <w:t> </w:t>
      </w:r>
      <w:r>
        <w:rPr>
          <w:rFonts w:ascii="宋体" w:hAnsi="宋体" w:cs="宋体" w:eastAsia="宋体" w:hint="default"/>
          <w:sz w:val="22"/>
          <w:szCs w:val="22"/>
        </w:rPr>
        <w:t>384,625,315</w:t>
      </w:r>
      <w:r>
        <w:rPr>
          <w:rFonts w:ascii="宋体" w:hAnsi="宋体" w:cs="宋体" w:eastAsia="宋体" w:hint="default"/>
          <w:w w:val="99"/>
          <w:sz w:val="22"/>
          <w:szCs w:val="22"/>
        </w:rPr>
        <w:t> </w:t>
      </w:r>
      <w:r>
        <w:rPr>
          <w:rFonts w:ascii="宋体" w:hAnsi="宋体" w:cs="宋体" w:eastAsia="宋体" w:hint="default"/>
          <w:sz w:val="22"/>
          <w:szCs w:val="22"/>
        </w:rPr>
        <w:t>股。</w:t>
      </w:r>
    </w:p>
    <w:p>
      <w:pPr>
        <w:spacing w:before="75"/>
        <w:ind w:left="579" w:right="88" w:firstLine="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月，公司以</w:t>
      </w:r>
      <w:r>
        <w:rPr>
          <w:rFonts w:ascii="宋体" w:hAnsi="宋体" w:cs="宋体" w:eastAsia="宋体" w:hint="default"/>
          <w:spacing w:val="-56"/>
          <w:sz w:val="22"/>
          <w:szCs w:val="22"/>
        </w:rPr>
        <w:t> </w:t>
      </w:r>
      <w:r>
        <w:rPr>
          <w:rFonts w:ascii="宋体" w:hAnsi="宋体" w:cs="宋体" w:eastAsia="宋体" w:hint="default"/>
          <w:sz w:val="22"/>
          <w:szCs w:val="22"/>
        </w:rPr>
        <w:t>10:2</w:t>
      </w:r>
      <w:r>
        <w:rPr>
          <w:rFonts w:ascii="宋体" w:hAnsi="宋体" w:cs="宋体" w:eastAsia="宋体" w:hint="default"/>
          <w:spacing w:val="-55"/>
          <w:sz w:val="22"/>
          <w:szCs w:val="22"/>
        </w:rPr>
        <w:t> </w:t>
      </w:r>
      <w:r>
        <w:rPr>
          <w:rFonts w:ascii="宋体" w:hAnsi="宋体" w:cs="宋体" w:eastAsia="宋体" w:hint="default"/>
          <w:sz w:val="22"/>
          <w:szCs w:val="22"/>
        </w:rPr>
        <w:t>的比例实施配股，配股后股份总数增至</w:t>
      </w:r>
      <w:r>
        <w:rPr>
          <w:rFonts w:ascii="宋体" w:hAnsi="宋体" w:cs="宋体" w:eastAsia="宋体" w:hint="default"/>
          <w:spacing w:val="-55"/>
          <w:sz w:val="22"/>
          <w:szCs w:val="22"/>
        </w:rPr>
        <w:t> </w:t>
      </w:r>
      <w:r>
        <w:rPr>
          <w:rFonts w:ascii="宋体" w:hAnsi="宋体" w:cs="宋体" w:eastAsia="宋体" w:hint="default"/>
          <w:sz w:val="22"/>
          <w:szCs w:val="22"/>
        </w:rPr>
        <w:t>751,515,811</w:t>
      </w:r>
      <w:r>
        <w:rPr>
          <w:rFonts w:ascii="宋体" w:hAnsi="宋体" w:cs="宋体" w:eastAsia="宋体" w:hint="default"/>
          <w:spacing w:val="-55"/>
          <w:sz w:val="22"/>
          <w:szCs w:val="22"/>
        </w:rPr>
        <w:t> </w:t>
      </w:r>
      <w:r>
        <w:rPr>
          <w:rFonts w:ascii="宋体" w:hAnsi="宋体" w:cs="宋体" w:eastAsia="宋体" w:hint="default"/>
          <w:sz w:val="22"/>
          <w:szCs w:val="22"/>
        </w:rPr>
        <w:t>股，其中：</w:t>
      </w:r>
    </w:p>
    <w:p>
      <w:pPr>
        <w:spacing w:before="69"/>
        <w:ind w:left="138" w:right="88" w:firstLine="0"/>
        <w:jc w:val="left"/>
        <w:rPr>
          <w:rFonts w:ascii="宋体" w:hAnsi="宋体" w:cs="宋体" w:eastAsia="宋体" w:hint="default"/>
          <w:sz w:val="22"/>
          <w:szCs w:val="22"/>
        </w:rPr>
      </w:pPr>
      <w:r>
        <w:rPr>
          <w:rFonts w:ascii="宋体" w:hAnsi="宋体" w:cs="宋体" w:eastAsia="宋体" w:hint="default"/>
          <w:sz w:val="22"/>
          <w:szCs w:val="22"/>
        </w:rPr>
        <w:t>有限售条件的流通股</w:t>
      </w:r>
      <w:r>
        <w:rPr>
          <w:rFonts w:ascii="宋体" w:hAnsi="宋体" w:cs="宋体" w:eastAsia="宋体" w:hint="default"/>
          <w:spacing w:val="-58"/>
          <w:sz w:val="22"/>
          <w:szCs w:val="22"/>
        </w:rPr>
        <w:t> </w:t>
      </w:r>
      <w:r>
        <w:rPr>
          <w:rFonts w:ascii="宋体" w:hAnsi="宋体" w:cs="宋体" w:eastAsia="宋体" w:hint="default"/>
          <w:sz w:val="22"/>
          <w:szCs w:val="22"/>
        </w:rPr>
        <w:t>243,986,980</w:t>
      </w:r>
      <w:r>
        <w:rPr>
          <w:rFonts w:ascii="宋体" w:hAnsi="宋体" w:cs="宋体" w:eastAsia="宋体" w:hint="default"/>
          <w:spacing w:val="-59"/>
          <w:sz w:val="22"/>
          <w:szCs w:val="22"/>
        </w:rPr>
        <w:t> </w:t>
      </w:r>
      <w:r>
        <w:rPr>
          <w:rFonts w:ascii="宋体" w:hAnsi="宋体" w:cs="宋体" w:eastAsia="宋体" w:hint="default"/>
          <w:sz w:val="22"/>
          <w:szCs w:val="22"/>
        </w:rPr>
        <w:t>股，无限售条件的流通股</w:t>
      </w:r>
      <w:r>
        <w:rPr>
          <w:rFonts w:ascii="宋体" w:hAnsi="宋体" w:cs="宋体" w:eastAsia="宋体" w:hint="default"/>
          <w:spacing w:val="-58"/>
          <w:sz w:val="22"/>
          <w:szCs w:val="22"/>
        </w:rPr>
        <w:t> </w:t>
      </w:r>
      <w:r>
        <w:rPr>
          <w:rFonts w:ascii="宋体" w:hAnsi="宋体" w:cs="宋体" w:eastAsia="宋体" w:hint="default"/>
          <w:sz w:val="22"/>
          <w:szCs w:val="22"/>
        </w:rPr>
        <w:t>507,528,831</w:t>
      </w:r>
      <w:r>
        <w:rPr>
          <w:rFonts w:ascii="宋体" w:hAnsi="宋体" w:cs="宋体" w:eastAsia="宋体" w:hint="default"/>
          <w:spacing w:val="-57"/>
          <w:sz w:val="22"/>
          <w:szCs w:val="22"/>
        </w:rPr>
        <w:t> </w:t>
      </w:r>
      <w:r>
        <w:rPr>
          <w:rFonts w:ascii="宋体" w:hAnsi="宋体" w:cs="宋体" w:eastAsia="宋体" w:hint="default"/>
          <w:sz w:val="22"/>
          <w:szCs w:val="22"/>
        </w:rPr>
        <w:t>股。</w:t>
      </w:r>
    </w:p>
    <w:p>
      <w:pPr>
        <w:spacing w:before="128"/>
        <w:ind w:left="579" w:right="88" w:firstLine="0"/>
        <w:jc w:val="left"/>
        <w:rPr>
          <w:rFonts w:ascii="宋体" w:hAnsi="宋体" w:cs="宋体" w:eastAsia="宋体" w:hint="default"/>
          <w:sz w:val="22"/>
          <w:szCs w:val="22"/>
        </w:rPr>
      </w:pPr>
      <w:r>
        <w:rPr>
          <w:rFonts w:ascii="宋体" w:hAnsi="宋体" w:cs="宋体" w:eastAsia="宋体" w:hint="default"/>
          <w:w w:val="99"/>
          <w:sz w:val="22"/>
          <w:szCs w:val="22"/>
        </w:rPr>
        <w:t>2008</w:t>
      </w:r>
      <w:r>
        <w:rPr>
          <w:rFonts w:ascii="宋体" w:hAnsi="宋体" w:cs="宋体" w:eastAsia="宋体" w:hint="default"/>
          <w:spacing w:val="-59"/>
          <w:sz w:val="22"/>
          <w:szCs w:val="22"/>
        </w:rPr>
        <w:t> </w:t>
      </w:r>
      <w:r>
        <w:rPr>
          <w:rFonts w:ascii="宋体" w:hAnsi="宋体" w:cs="宋体" w:eastAsia="宋体" w:hint="default"/>
          <w:w w:val="99"/>
          <w:sz w:val="22"/>
          <w:szCs w:val="22"/>
        </w:rPr>
        <w:t>年</w:t>
      </w:r>
      <w:r>
        <w:rPr>
          <w:rFonts w:ascii="宋体" w:hAnsi="宋体" w:cs="宋体" w:eastAsia="宋体" w:hint="default"/>
          <w:spacing w:val="-60"/>
          <w:sz w:val="22"/>
          <w:szCs w:val="22"/>
        </w:rPr>
        <w:t> </w:t>
      </w:r>
      <w:r>
        <w:rPr>
          <w:rFonts w:ascii="宋体" w:hAnsi="宋体" w:cs="宋体" w:eastAsia="宋体" w:hint="default"/>
          <w:w w:val="99"/>
          <w:sz w:val="22"/>
          <w:szCs w:val="22"/>
        </w:rPr>
        <w:t>8</w:t>
      </w:r>
      <w:r>
        <w:rPr>
          <w:rFonts w:ascii="宋体" w:hAnsi="宋体" w:cs="宋体" w:eastAsia="宋体" w:hint="default"/>
          <w:spacing w:val="-58"/>
          <w:sz w:val="22"/>
          <w:szCs w:val="22"/>
        </w:rPr>
        <w:t> </w:t>
      </w:r>
      <w:r>
        <w:rPr>
          <w:rFonts w:ascii="宋体" w:hAnsi="宋体" w:cs="宋体" w:eastAsia="宋体" w:hint="default"/>
          <w:w w:val="99"/>
          <w:sz w:val="22"/>
          <w:szCs w:val="22"/>
        </w:rPr>
        <w:t>月</w:t>
      </w:r>
      <w:r>
        <w:rPr>
          <w:rFonts w:ascii="宋体" w:hAnsi="宋体" w:cs="宋体" w:eastAsia="宋体" w:hint="default"/>
          <w:spacing w:val="-111"/>
          <w:w w:val="99"/>
          <w:sz w:val="22"/>
          <w:szCs w:val="22"/>
        </w:rPr>
        <w:t>，</w:t>
      </w:r>
      <w:r>
        <w:rPr>
          <w:rFonts w:ascii="宋体" w:hAnsi="宋体" w:cs="宋体" w:eastAsia="宋体" w:hint="default"/>
          <w:w w:val="99"/>
          <w:sz w:val="22"/>
          <w:szCs w:val="22"/>
        </w:rPr>
        <w:t>公司完成资本公积金转增股本</w:t>
      </w:r>
      <w:r>
        <w:rPr>
          <w:rFonts w:ascii="宋体" w:hAnsi="宋体" w:cs="宋体" w:eastAsia="宋体" w:hint="default"/>
          <w:spacing w:val="-111"/>
          <w:w w:val="99"/>
          <w:sz w:val="22"/>
          <w:szCs w:val="22"/>
        </w:rPr>
        <w:t>，</w:t>
      </w:r>
      <w:r>
        <w:rPr>
          <w:rFonts w:ascii="宋体" w:hAnsi="宋体" w:cs="宋体" w:eastAsia="宋体" w:hint="default"/>
          <w:w w:val="99"/>
          <w:sz w:val="22"/>
          <w:szCs w:val="22"/>
        </w:rPr>
        <w:t>以公司</w:t>
      </w:r>
      <w:r>
        <w:rPr>
          <w:rFonts w:ascii="宋体" w:hAnsi="宋体" w:cs="宋体" w:eastAsia="宋体" w:hint="default"/>
          <w:spacing w:val="-56"/>
          <w:sz w:val="22"/>
          <w:szCs w:val="22"/>
        </w:rPr>
        <w:t> </w:t>
      </w:r>
      <w:r>
        <w:rPr>
          <w:rFonts w:ascii="宋体" w:hAnsi="宋体" w:cs="宋体" w:eastAsia="宋体" w:hint="default"/>
          <w:w w:val="99"/>
          <w:sz w:val="22"/>
          <w:szCs w:val="22"/>
        </w:rPr>
        <w:t>2008</w:t>
      </w:r>
      <w:r>
        <w:rPr>
          <w:rFonts w:ascii="宋体" w:hAnsi="宋体" w:cs="宋体" w:eastAsia="宋体" w:hint="default"/>
          <w:spacing w:val="-59"/>
          <w:sz w:val="22"/>
          <w:szCs w:val="22"/>
        </w:rPr>
        <w:t> </w:t>
      </w:r>
      <w:r>
        <w:rPr>
          <w:rFonts w:ascii="宋体" w:hAnsi="宋体" w:cs="宋体" w:eastAsia="宋体" w:hint="default"/>
          <w:w w:val="99"/>
          <w:sz w:val="22"/>
          <w:szCs w:val="22"/>
        </w:rPr>
        <w:t>年</w:t>
      </w:r>
      <w:r>
        <w:rPr>
          <w:rFonts w:ascii="宋体" w:hAnsi="宋体" w:cs="宋体" w:eastAsia="宋体" w:hint="default"/>
          <w:spacing w:val="-60"/>
          <w:sz w:val="22"/>
          <w:szCs w:val="22"/>
        </w:rPr>
        <w:t> </w:t>
      </w:r>
      <w:r>
        <w:rPr>
          <w:rFonts w:ascii="宋体" w:hAnsi="宋体" w:cs="宋体" w:eastAsia="宋体" w:hint="default"/>
          <w:w w:val="99"/>
          <w:sz w:val="22"/>
          <w:szCs w:val="22"/>
        </w:rPr>
        <w:t>5</w:t>
      </w:r>
      <w:r>
        <w:rPr>
          <w:rFonts w:ascii="宋体" w:hAnsi="宋体" w:cs="宋体" w:eastAsia="宋体" w:hint="default"/>
          <w:spacing w:val="-59"/>
          <w:sz w:val="22"/>
          <w:szCs w:val="22"/>
        </w:rPr>
        <w:t> </w:t>
      </w:r>
      <w:r>
        <w:rPr>
          <w:rFonts w:ascii="宋体" w:hAnsi="宋体" w:cs="宋体" w:eastAsia="宋体" w:hint="default"/>
          <w:w w:val="99"/>
          <w:sz w:val="22"/>
          <w:szCs w:val="22"/>
        </w:rPr>
        <w:t>月</w:t>
      </w:r>
      <w:r>
        <w:rPr>
          <w:rFonts w:ascii="宋体" w:hAnsi="宋体" w:cs="宋体" w:eastAsia="宋体" w:hint="default"/>
          <w:spacing w:val="-59"/>
          <w:sz w:val="22"/>
          <w:szCs w:val="22"/>
        </w:rPr>
        <w:t> </w:t>
      </w:r>
      <w:r>
        <w:rPr>
          <w:rFonts w:ascii="宋体" w:hAnsi="宋体" w:cs="宋体" w:eastAsia="宋体" w:hint="default"/>
          <w:w w:val="99"/>
          <w:sz w:val="22"/>
          <w:szCs w:val="22"/>
        </w:rPr>
        <w:t>30</w:t>
      </w:r>
      <w:r>
        <w:rPr>
          <w:rFonts w:ascii="宋体" w:hAnsi="宋体" w:cs="宋体" w:eastAsia="宋体" w:hint="default"/>
          <w:spacing w:val="-58"/>
          <w:sz w:val="22"/>
          <w:szCs w:val="22"/>
        </w:rPr>
        <w:t> </w:t>
      </w:r>
      <w:r>
        <w:rPr>
          <w:rFonts w:ascii="宋体" w:hAnsi="宋体" w:cs="宋体" w:eastAsia="宋体" w:hint="default"/>
          <w:w w:val="99"/>
          <w:sz w:val="22"/>
          <w:szCs w:val="22"/>
        </w:rPr>
        <w:t>日的总股本</w:t>
      </w:r>
      <w:r>
        <w:rPr>
          <w:rFonts w:ascii="宋体" w:hAnsi="宋体" w:cs="宋体" w:eastAsia="宋体" w:hint="default"/>
          <w:spacing w:val="-59"/>
          <w:sz w:val="22"/>
          <w:szCs w:val="22"/>
        </w:rPr>
        <w:t> </w:t>
      </w:r>
      <w:r>
        <w:rPr>
          <w:rFonts w:ascii="宋体" w:hAnsi="宋体" w:cs="宋体" w:eastAsia="宋体" w:hint="default"/>
          <w:w w:val="99"/>
          <w:sz w:val="22"/>
          <w:szCs w:val="22"/>
        </w:rPr>
        <w:t>751,5</w:t>
      </w:r>
      <w:r>
        <w:rPr>
          <w:rFonts w:ascii="宋体" w:hAnsi="宋体" w:cs="宋体" w:eastAsia="宋体" w:hint="default"/>
          <w:spacing w:val="-2"/>
          <w:w w:val="99"/>
          <w:sz w:val="22"/>
          <w:szCs w:val="22"/>
        </w:rPr>
        <w:t>1</w:t>
      </w:r>
      <w:r>
        <w:rPr>
          <w:rFonts w:ascii="宋体" w:hAnsi="宋体" w:cs="宋体" w:eastAsia="宋体" w:hint="default"/>
          <w:w w:val="99"/>
          <w:sz w:val="22"/>
          <w:szCs w:val="22"/>
        </w:rPr>
        <w:t>5,811</w:t>
      </w:r>
      <w:r>
        <w:rPr>
          <w:rFonts w:ascii="宋体" w:hAnsi="宋体" w:cs="宋体" w:eastAsia="宋体" w:hint="default"/>
          <w:sz w:val="22"/>
          <w:szCs w:val="22"/>
        </w:rPr>
      </w:r>
    </w:p>
    <w:p>
      <w:pPr>
        <w:spacing w:before="68"/>
        <w:ind w:left="138" w:right="88" w:firstLine="0"/>
        <w:jc w:val="left"/>
        <w:rPr>
          <w:rFonts w:ascii="宋体" w:hAnsi="宋体" w:cs="宋体" w:eastAsia="宋体" w:hint="default"/>
          <w:sz w:val="22"/>
          <w:szCs w:val="22"/>
        </w:rPr>
      </w:pPr>
      <w:r>
        <w:rPr>
          <w:rFonts w:ascii="宋体" w:hAnsi="宋体" w:cs="宋体" w:eastAsia="宋体" w:hint="default"/>
          <w:spacing w:val="14"/>
          <w:sz w:val="22"/>
          <w:szCs w:val="22"/>
        </w:rPr>
        <w:t>为基数，向全体股东以 </w:t>
      </w:r>
      <w:r>
        <w:rPr>
          <w:rFonts w:ascii="宋体" w:hAnsi="宋体" w:cs="宋体" w:eastAsia="宋体" w:hint="default"/>
          <w:sz w:val="22"/>
          <w:szCs w:val="22"/>
        </w:rPr>
        <w:t>10:3 </w:t>
      </w:r>
      <w:r>
        <w:rPr>
          <w:rFonts w:ascii="宋体" w:hAnsi="宋体" w:cs="宋体" w:eastAsia="宋体" w:hint="default"/>
          <w:spacing w:val="12"/>
          <w:sz w:val="22"/>
          <w:szCs w:val="22"/>
        </w:rPr>
        <w:t>的比例转增 </w:t>
      </w:r>
      <w:r>
        <w:rPr>
          <w:rFonts w:ascii="宋体" w:hAnsi="宋体" w:cs="宋体" w:eastAsia="宋体" w:hint="default"/>
          <w:sz w:val="22"/>
          <w:szCs w:val="22"/>
        </w:rPr>
        <w:t>225,454,743</w:t>
      </w:r>
      <w:r>
        <w:rPr>
          <w:rFonts w:ascii="宋体" w:hAnsi="宋体" w:cs="宋体" w:eastAsia="宋体" w:hint="default"/>
          <w:spacing w:val="31"/>
          <w:sz w:val="22"/>
          <w:szCs w:val="22"/>
        </w:rPr>
        <w:t> </w:t>
      </w:r>
      <w:r>
        <w:rPr>
          <w:rFonts w:ascii="宋体" w:hAnsi="宋体" w:cs="宋体" w:eastAsia="宋体" w:hint="default"/>
          <w:spacing w:val="16"/>
          <w:sz w:val="22"/>
          <w:szCs w:val="22"/>
        </w:rPr>
        <w:t>股，转增完成后，公司总股本增至</w:t>
      </w:r>
      <w:r>
        <w:rPr>
          <w:rFonts w:ascii="宋体" w:hAnsi="宋体" w:cs="宋体" w:eastAsia="宋体" w:hint="default"/>
          <w:sz w:val="22"/>
          <w:szCs w:val="22"/>
        </w:rPr>
      </w:r>
    </w:p>
    <w:p>
      <w:pPr>
        <w:spacing w:before="69"/>
        <w:ind w:left="138" w:right="88" w:firstLine="0"/>
        <w:jc w:val="left"/>
        <w:rPr>
          <w:rFonts w:ascii="宋体" w:hAnsi="宋体" w:cs="宋体" w:eastAsia="宋体" w:hint="default"/>
          <w:sz w:val="22"/>
          <w:szCs w:val="22"/>
        </w:rPr>
      </w:pPr>
      <w:r>
        <w:rPr>
          <w:rFonts w:ascii="宋体" w:hAnsi="宋体" w:cs="宋体" w:eastAsia="宋体" w:hint="default"/>
          <w:sz w:val="22"/>
          <w:szCs w:val="22"/>
        </w:rPr>
        <w:t>976,970,554</w:t>
      </w:r>
      <w:r>
        <w:rPr>
          <w:rFonts w:ascii="宋体" w:hAnsi="宋体" w:cs="宋体" w:eastAsia="宋体" w:hint="default"/>
          <w:spacing w:val="-55"/>
          <w:sz w:val="22"/>
          <w:szCs w:val="22"/>
        </w:rPr>
        <w:t> </w:t>
      </w:r>
      <w:r>
        <w:rPr>
          <w:rFonts w:ascii="宋体" w:hAnsi="宋体" w:cs="宋体" w:eastAsia="宋体" w:hint="default"/>
          <w:spacing w:val="-8"/>
          <w:sz w:val="22"/>
          <w:szCs w:val="22"/>
        </w:rPr>
        <w:t>股，其中：有限售条件的流通股</w:t>
      </w:r>
      <w:r>
        <w:rPr>
          <w:rFonts w:ascii="宋体" w:hAnsi="宋体" w:cs="宋体" w:eastAsia="宋体" w:hint="default"/>
          <w:spacing w:val="-55"/>
          <w:sz w:val="22"/>
          <w:szCs w:val="22"/>
        </w:rPr>
        <w:t> </w:t>
      </w:r>
      <w:r>
        <w:rPr>
          <w:rFonts w:ascii="宋体" w:hAnsi="宋体" w:cs="宋体" w:eastAsia="宋体" w:hint="default"/>
          <w:sz w:val="22"/>
          <w:szCs w:val="22"/>
        </w:rPr>
        <w:t>246,983,074</w:t>
      </w:r>
      <w:r>
        <w:rPr>
          <w:rFonts w:ascii="宋体" w:hAnsi="宋体" w:cs="宋体" w:eastAsia="宋体" w:hint="default"/>
          <w:spacing w:val="-56"/>
          <w:sz w:val="22"/>
          <w:szCs w:val="22"/>
        </w:rPr>
        <w:t> </w:t>
      </w:r>
      <w:r>
        <w:rPr>
          <w:rFonts w:ascii="宋体" w:hAnsi="宋体" w:cs="宋体" w:eastAsia="宋体" w:hint="default"/>
          <w:spacing w:val="-5"/>
          <w:sz w:val="22"/>
          <w:szCs w:val="22"/>
        </w:rPr>
        <w:t>股，无限售条件的流通股</w:t>
      </w:r>
      <w:r>
        <w:rPr>
          <w:rFonts w:ascii="宋体" w:hAnsi="宋体" w:cs="宋体" w:eastAsia="宋体" w:hint="default"/>
          <w:spacing w:val="-55"/>
          <w:sz w:val="22"/>
          <w:szCs w:val="22"/>
        </w:rPr>
        <w:t> </w:t>
      </w:r>
      <w:r>
        <w:rPr>
          <w:rFonts w:ascii="宋体" w:hAnsi="宋体" w:cs="宋体" w:eastAsia="宋体" w:hint="default"/>
          <w:sz w:val="22"/>
          <w:szCs w:val="22"/>
        </w:rPr>
        <w:t>729,987,480</w:t>
      </w:r>
    </w:p>
    <w:p>
      <w:pPr>
        <w:spacing w:after="0"/>
        <w:jc w:val="left"/>
        <w:rPr>
          <w:rFonts w:ascii="宋体" w:hAnsi="宋体" w:cs="宋体" w:eastAsia="宋体" w:hint="default"/>
          <w:sz w:val="22"/>
          <w:szCs w:val="22"/>
        </w:rPr>
        <w:sectPr>
          <w:headerReference w:type="default" r:id="rId35"/>
          <w:footerReference w:type="default" r:id="rId36"/>
          <w:pgSz w:w="11910" w:h="16840"/>
          <w:pgMar w:header="609" w:footer="781" w:top="1080" w:bottom="980" w:left="1280" w:right="1060"/>
          <w:pgNumType w:start="84"/>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138" w:right="88" w:firstLine="0"/>
        <w:jc w:val="left"/>
        <w:rPr>
          <w:rFonts w:ascii="宋体" w:hAnsi="宋体" w:cs="宋体" w:eastAsia="宋体" w:hint="default"/>
          <w:sz w:val="22"/>
          <w:szCs w:val="22"/>
        </w:rPr>
      </w:pPr>
      <w:r>
        <w:rPr>
          <w:rFonts w:ascii="宋体" w:hAnsi="宋体" w:cs="宋体" w:eastAsia="宋体" w:hint="default"/>
          <w:sz w:val="22"/>
          <w:szCs w:val="22"/>
        </w:rPr>
        <w:t>股。</w:t>
      </w:r>
    </w:p>
    <w:p>
      <w:pPr>
        <w:spacing w:before="128"/>
        <w:ind w:left="579" w:right="88" w:firstLine="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月，有限售条件的流通股</w:t>
      </w:r>
      <w:r>
        <w:rPr>
          <w:rFonts w:ascii="宋体" w:hAnsi="宋体" w:cs="宋体" w:eastAsia="宋体" w:hint="default"/>
          <w:spacing w:val="-54"/>
          <w:sz w:val="22"/>
          <w:szCs w:val="22"/>
        </w:rPr>
        <w:t> </w:t>
      </w:r>
      <w:r>
        <w:rPr>
          <w:rFonts w:ascii="宋体" w:hAnsi="宋体" w:cs="宋体" w:eastAsia="宋体" w:hint="default"/>
          <w:sz w:val="22"/>
          <w:szCs w:val="22"/>
        </w:rPr>
        <w:t>246,983,074</w:t>
      </w:r>
      <w:r>
        <w:rPr>
          <w:rFonts w:ascii="宋体" w:hAnsi="宋体" w:cs="宋体" w:eastAsia="宋体" w:hint="default"/>
          <w:spacing w:val="-55"/>
          <w:sz w:val="22"/>
          <w:szCs w:val="22"/>
        </w:rPr>
        <w:t> </w:t>
      </w:r>
      <w:r>
        <w:rPr>
          <w:rFonts w:ascii="宋体" w:hAnsi="宋体" w:cs="宋体" w:eastAsia="宋体" w:hint="default"/>
          <w:sz w:val="22"/>
          <w:szCs w:val="22"/>
        </w:rPr>
        <w:t>股上市流通。截至</w:t>
      </w:r>
      <w:r>
        <w:rPr>
          <w:rFonts w:ascii="宋体" w:hAnsi="宋体" w:cs="宋体" w:eastAsia="宋体" w:hint="default"/>
          <w:spacing w:val="-56"/>
          <w:sz w:val="22"/>
          <w:szCs w:val="22"/>
        </w:rPr>
        <w:t> </w:t>
      </w:r>
      <w:r>
        <w:rPr>
          <w:rFonts w:ascii="宋体" w:hAnsi="宋体" w:cs="宋体" w:eastAsia="宋体" w:hint="default"/>
          <w:sz w:val="22"/>
          <w:szCs w:val="22"/>
        </w:rPr>
        <w:t>2009</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日，公</w:t>
      </w:r>
    </w:p>
    <w:p>
      <w:pPr>
        <w:spacing w:before="68"/>
        <w:ind w:left="138" w:right="88" w:firstLine="0"/>
        <w:jc w:val="left"/>
        <w:rPr>
          <w:rFonts w:ascii="宋体" w:hAnsi="宋体" w:cs="宋体" w:eastAsia="宋体" w:hint="default"/>
          <w:sz w:val="22"/>
          <w:szCs w:val="22"/>
        </w:rPr>
      </w:pPr>
      <w:r>
        <w:rPr>
          <w:rFonts w:ascii="宋体" w:hAnsi="宋体" w:cs="宋体" w:eastAsia="宋体" w:hint="default"/>
          <w:sz w:val="22"/>
          <w:szCs w:val="22"/>
        </w:rPr>
        <w:t>司总股本</w:t>
      </w:r>
      <w:r>
        <w:rPr>
          <w:rFonts w:ascii="宋体" w:hAnsi="宋体" w:cs="宋体" w:eastAsia="宋体" w:hint="default"/>
          <w:spacing w:val="-60"/>
          <w:sz w:val="22"/>
          <w:szCs w:val="22"/>
        </w:rPr>
        <w:t> </w:t>
      </w:r>
      <w:r>
        <w:rPr>
          <w:rFonts w:ascii="宋体" w:hAnsi="宋体" w:cs="宋体" w:eastAsia="宋体" w:hint="default"/>
          <w:sz w:val="22"/>
          <w:szCs w:val="22"/>
        </w:rPr>
        <w:t>976,970,554</w:t>
      </w:r>
      <w:r>
        <w:rPr>
          <w:rFonts w:ascii="宋体" w:hAnsi="宋体" w:cs="宋体" w:eastAsia="宋体" w:hint="default"/>
          <w:spacing w:val="-60"/>
          <w:sz w:val="22"/>
          <w:szCs w:val="22"/>
        </w:rPr>
        <w:t> </w:t>
      </w:r>
      <w:r>
        <w:rPr>
          <w:rFonts w:ascii="宋体" w:hAnsi="宋体" w:cs="宋体" w:eastAsia="宋体" w:hint="default"/>
          <w:sz w:val="22"/>
          <w:szCs w:val="22"/>
        </w:rPr>
        <w:t>股，全部为无限售条件的流通股。</w:t>
      </w:r>
    </w:p>
    <w:p>
      <w:pPr>
        <w:spacing w:before="129"/>
        <w:ind w:left="579" w:right="88" w:firstLine="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7</w:t>
      </w:r>
      <w:r>
        <w:rPr>
          <w:rFonts w:ascii="宋体" w:hAnsi="宋体" w:cs="宋体" w:eastAsia="宋体" w:hint="default"/>
          <w:spacing w:val="-57"/>
          <w:sz w:val="22"/>
          <w:szCs w:val="22"/>
        </w:rPr>
        <w:t> </w:t>
      </w:r>
      <w:r>
        <w:rPr>
          <w:rFonts w:ascii="宋体" w:hAnsi="宋体" w:cs="宋体" w:eastAsia="宋体" w:hint="default"/>
          <w:spacing w:val="-3"/>
          <w:sz w:val="22"/>
          <w:szCs w:val="22"/>
        </w:rPr>
        <w:t>月，公司向唐山晶源电子科技有限公司（吸收合并后更名为“同方国芯电子股份有</w:t>
      </w:r>
    </w:p>
    <w:p>
      <w:pPr>
        <w:spacing w:before="68"/>
        <w:ind w:left="138" w:right="88" w:firstLine="0"/>
        <w:jc w:val="left"/>
        <w:rPr>
          <w:rFonts w:ascii="宋体" w:hAnsi="宋体" w:cs="宋体" w:eastAsia="宋体" w:hint="default"/>
          <w:sz w:val="22"/>
          <w:szCs w:val="22"/>
        </w:rPr>
      </w:pPr>
      <w:r>
        <w:rPr>
          <w:rFonts w:ascii="宋体" w:hAnsi="宋体" w:cs="宋体" w:eastAsia="宋体" w:hint="default"/>
          <w:w w:val="99"/>
          <w:sz w:val="22"/>
          <w:szCs w:val="22"/>
        </w:rPr>
        <w:t>限公司</w:t>
      </w:r>
      <w:r>
        <w:rPr>
          <w:rFonts w:ascii="宋体" w:hAnsi="宋体" w:cs="宋体" w:eastAsia="宋体" w:hint="default"/>
          <w:spacing w:val="-111"/>
          <w:w w:val="99"/>
          <w:sz w:val="22"/>
          <w:szCs w:val="22"/>
        </w:rPr>
        <w:t>”</w:t>
      </w:r>
      <w:r>
        <w:rPr>
          <w:rFonts w:ascii="宋体" w:hAnsi="宋体" w:cs="宋体" w:eastAsia="宋体" w:hint="default"/>
          <w:spacing w:val="-10"/>
          <w:w w:val="99"/>
          <w:sz w:val="22"/>
          <w:szCs w:val="22"/>
        </w:rPr>
        <w:t>）</w:t>
      </w:r>
      <w:r>
        <w:rPr>
          <w:rFonts w:ascii="宋体" w:hAnsi="宋体" w:cs="宋体" w:eastAsia="宋体" w:hint="default"/>
          <w:w w:val="99"/>
          <w:sz w:val="22"/>
          <w:szCs w:val="22"/>
        </w:rPr>
        <w:t>定向增发</w:t>
      </w:r>
      <w:r>
        <w:rPr>
          <w:rFonts w:ascii="宋体" w:hAnsi="宋体" w:cs="宋体" w:eastAsia="宋体" w:hint="default"/>
          <w:spacing w:val="-54"/>
          <w:sz w:val="22"/>
          <w:szCs w:val="22"/>
        </w:rPr>
        <w:t> </w:t>
      </w:r>
      <w:r>
        <w:rPr>
          <w:rFonts w:ascii="宋体" w:hAnsi="宋体" w:cs="宋体" w:eastAsia="宋体" w:hint="default"/>
          <w:w w:val="99"/>
          <w:sz w:val="22"/>
          <w:szCs w:val="22"/>
        </w:rPr>
        <w:t>16,880,000</w:t>
      </w:r>
      <w:r>
        <w:rPr>
          <w:rFonts w:ascii="宋体" w:hAnsi="宋体" w:cs="宋体" w:eastAsia="宋体" w:hint="default"/>
          <w:spacing w:val="-53"/>
          <w:sz w:val="22"/>
          <w:szCs w:val="22"/>
        </w:rPr>
        <w:t> </w:t>
      </w:r>
      <w:r>
        <w:rPr>
          <w:rFonts w:ascii="宋体" w:hAnsi="宋体" w:cs="宋体" w:eastAsia="宋体" w:hint="default"/>
          <w:w w:val="99"/>
          <w:sz w:val="22"/>
          <w:szCs w:val="22"/>
        </w:rPr>
        <w:t>股</w:t>
      </w:r>
      <w:r>
        <w:rPr>
          <w:rFonts w:ascii="宋体" w:hAnsi="宋体" w:cs="宋体" w:eastAsia="宋体" w:hint="default"/>
          <w:spacing w:val="-11"/>
          <w:w w:val="99"/>
          <w:sz w:val="22"/>
          <w:szCs w:val="22"/>
        </w:rPr>
        <w:t>，</w:t>
      </w:r>
      <w:r>
        <w:rPr>
          <w:rFonts w:ascii="宋体" w:hAnsi="宋体" w:cs="宋体" w:eastAsia="宋体" w:hint="default"/>
          <w:w w:val="99"/>
          <w:sz w:val="22"/>
          <w:szCs w:val="22"/>
        </w:rPr>
        <w:t>致使股份总数增至</w:t>
      </w:r>
      <w:r>
        <w:rPr>
          <w:rFonts w:ascii="宋体" w:hAnsi="宋体" w:cs="宋体" w:eastAsia="宋体" w:hint="default"/>
          <w:spacing w:val="-54"/>
          <w:sz w:val="22"/>
          <w:szCs w:val="22"/>
        </w:rPr>
        <w:t> </w:t>
      </w:r>
      <w:r>
        <w:rPr>
          <w:rFonts w:ascii="宋体" w:hAnsi="宋体" w:cs="宋体" w:eastAsia="宋体" w:hint="default"/>
          <w:w w:val="99"/>
          <w:sz w:val="22"/>
          <w:szCs w:val="22"/>
        </w:rPr>
        <w:t>993,850,554</w:t>
      </w:r>
      <w:r>
        <w:rPr>
          <w:rFonts w:ascii="宋体" w:hAnsi="宋体" w:cs="宋体" w:eastAsia="宋体" w:hint="default"/>
          <w:spacing w:val="-54"/>
          <w:sz w:val="22"/>
          <w:szCs w:val="22"/>
        </w:rPr>
        <w:t> </w:t>
      </w:r>
      <w:r>
        <w:rPr>
          <w:rFonts w:ascii="宋体" w:hAnsi="宋体" w:cs="宋体" w:eastAsia="宋体" w:hint="default"/>
          <w:w w:val="99"/>
          <w:sz w:val="22"/>
          <w:szCs w:val="22"/>
        </w:rPr>
        <w:t>股</w:t>
      </w:r>
      <w:r>
        <w:rPr>
          <w:rFonts w:ascii="宋体" w:hAnsi="宋体" w:cs="宋体" w:eastAsia="宋体" w:hint="default"/>
          <w:spacing w:val="-10"/>
          <w:w w:val="99"/>
          <w:sz w:val="22"/>
          <w:szCs w:val="22"/>
        </w:rPr>
        <w:t>，</w:t>
      </w:r>
      <w:r>
        <w:rPr>
          <w:rFonts w:ascii="宋体" w:hAnsi="宋体" w:cs="宋体" w:eastAsia="宋体" w:hint="default"/>
          <w:w w:val="99"/>
          <w:sz w:val="22"/>
          <w:szCs w:val="22"/>
        </w:rPr>
        <w:t>其中</w:t>
      </w:r>
      <w:r>
        <w:rPr>
          <w:rFonts w:ascii="宋体" w:hAnsi="宋体" w:cs="宋体" w:eastAsia="宋体" w:hint="default"/>
          <w:spacing w:val="-10"/>
          <w:w w:val="99"/>
          <w:sz w:val="22"/>
          <w:szCs w:val="22"/>
        </w:rPr>
        <w:t>：</w:t>
      </w:r>
      <w:r>
        <w:rPr>
          <w:rFonts w:ascii="宋体" w:hAnsi="宋体" w:cs="宋体" w:eastAsia="宋体" w:hint="default"/>
          <w:w w:val="99"/>
          <w:sz w:val="22"/>
          <w:szCs w:val="22"/>
        </w:rPr>
        <w:t>有限售条件</w:t>
      </w:r>
      <w:r>
        <w:rPr>
          <w:rFonts w:ascii="宋体" w:hAnsi="宋体" w:cs="宋体" w:eastAsia="宋体" w:hint="default"/>
          <w:spacing w:val="2"/>
          <w:w w:val="99"/>
          <w:sz w:val="22"/>
          <w:szCs w:val="22"/>
        </w:rPr>
        <w:t>的</w:t>
      </w:r>
      <w:r>
        <w:rPr>
          <w:rFonts w:ascii="宋体" w:hAnsi="宋体" w:cs="宋体" w:eastAsia="宋体" w:hint="default"/>
          <w:w w:val="99"/>
          <w:sz w:val="22"/>
          <w:szCs w:val="22"/>
        </w:rPr>
        <w:t>流</w:t>
      </w:r>
      <w:r>
        <w:rPr>
          <w:rFonts w:ascii="宋体" w:hAnsi="宋体" w:cs="宋体" w:eastAsia="宋体" w:hint="default"/>
          <w:sz w:val="22"/>
          <w:szCs w:val="22"/>
        </w:rPr>
      </w:r>
    </w:p>
    <w:p>
      <w:pPr>
        <w:spacing w:before="69"/>
        <w:ind w:left="138" w:right="88" w:firstLine="0"/>
        <w:jc w:val="left"/>
        <w:rPr>
          <w:rFonts w:ascii="宋体" w:hAnsi="宋体" w:cs="宋体" w:eastAsia="宋体" w:hint="default"/>
          <w:sz w:val="22"/>
          <w:szCs w:val="22"/>
        </w:rPr>
      </w:pPr>
      <w:r>
        <w:rPr>
          <w:rFonts w:ascii="宋体" w:hAnsi="宋体" w:cs="宋体" w:eastAsia="宋体" w:hint="default"/>
          <w:sz w:val="22"/>
          <w:szCs w:val="22"/>
        </w:rPr>
        <w:t>通股</w:t>
      </w:r>
      <w:r>
        <w:rPr>
          <w:rFonts w:ascii="宋体" w:hAnsi="宋体" w:cs="宋体" w:eastAsia="宋体" w:hint="default"/>
          <w:spacing w:val="-58"/>
          <w:sz w:val="22"/>
          <w:szCs w:val="22"/>
        </w:rPr>
        <w:t> </w:t>
      </w:r>
      <w:r>
        <w:rPr>
          <w:rFonts w:ascii="宋体" w:hAnsi="宋体" w:cs="宋体" w:eastAsia="宋体" w:hint="default"/>
          <w:sz w:val="22"/>
          <w:szCs w:val="22"/>
        </w:rPr>
        <w:t>16,880,000</w:t>
      </w:r>
      <w:r>
        <w:rPr>
          <w:rFonts w:ascii="宋体" w:hAnsi="宋体" w:cs="宋体" w:eastAsia="宋体" w:hint="default"/>
          <w:spacing w:val="-58"/>
          <w:sz w:val="22"/>
          <w:szCs w:val="22"/>
        </w:rPr>
        <w:t> </w:t>
      </w:r>
      <w:r>
        <w:rPr>
          <w:rFonts w:ascii="宋体" w:hAnsi="宋体" w:cs="宋体" w:eastAsia="宋体" w:hint="default"/>
          <w:sz w:val="22"/>
          <w:szCs w:val="22"/>
        </w:rPr>
        <w:t>股，无限售条件的流通股</w:t>
      </w:r>
      <w:r>
        <w:rPr>
          <w:rFonts w:ascii="宋体" w:hAnsi="宋体" w:cs="宋体" w:eastAsia="宋体" w:hint="default"/>
          <w:spacing w:val="-58"/>
          <w:sz w:val="22"/>
          <w:szCs w:val="22"/>
        </w:rPr>
        <w:t> </w:t>
      </w:r>
      <w:r>
        <w:rPr>
          <w:rFonts w:ascii="宋体" w:hAnsi="宋体" w:cs="宋体" w:eastAsia="宋体" w:hint="default"/>
          <w:sz w:val="22"/>
          <w:szCs w:val="22"/>
        </w:rPr>
        <w:t>976,970,554</w:t>
      </w:r>
      <w:r>
        <w:rPr>
          <w:rFonts w:ascii="宋体" w:hAnsi="宋体" w:cs="宋体" w:eastAsia="宋体" w:hint="default"/>
          <w:spacing w:val="-58"/>
          <w:sz w:val="22"/>
          <w:szCs w:val="22"/>
        </w:rPr>
        <w:t> </w:t>
      </w:r>
      <w:r>
        <w:rPr>
          <w:rFonts w:ascii="宋体" w:hAnsi="宋体" w:cs="宋体" w:eastAsia="宋体" w:hint="default"/>
          <w:sz w:val="22"/>
          <w:szCs w:val="22"/>
        </w:rPr>
        <w:t>股。</w:t>
      </w:r>
    </w:p>
    <w:p>
      <w:pPr>
        <w:spacing w:before="128"/>
        <w:ind w:left="579" w:right="88" w:firstLine="0"/>
        <w:jc w:val="left"/>
        <w:rPr>
          <w:rFonts w:ascii="宋体" w:hAnsi="宋体" w:cs="宋体" w:eastAsia="宋体" w:hint="default"/>
          <w:sz w:val="22"/>
          <w:szCs w:val="22"/>
        </w:rPr>
      </w:pPr>
      <w:r>
        <w:rPr>
          <w:rFonts w:ascii="宋体" w:hAnsi="宋体" w:cs="宋体" w:eastAsia="宋体" w:hint="default"/>
          <w:w w:val="99"/>
          <w:sz w:val="22"/>
          <w:szCs w:val="22"/>
        </w:rPr>
        <w:t>2011</w:t>
      </w:r>
      <w:r>
        <w:rPr>
          <w:rFonts w:ascii="宋体" w:hAnsi="宋体" w:cs="宋体" w:eastAsia="宋体" w:hint="default"/>
          <w:spacing w:val="-70"/>
          <w:sz w:val="22"/>
          <w:szCs w:val="22"/>
        </w:rPr>
        <w:t> </w:t>
      </w:r>
      <w:r>
        <w:rPr>
          <w:rFonts w:ascii="宋体" w:hAnsi="宋体" w:cs="宋体" w:eastAsia="宋体" w:hint="default"/>
          <w:w w:val="99"/>
          <w:sz w:val="22"/>
          <w:szCs w:val="22"/>
        </w:rPr>
        <w:t>年</w:t>
      </w:r>
      <w:r>
        <w:rPr>
          <w:rFonts w:ascii="宋体" w:hAnsi="宋体" w:cs="宋体" w:eastAsia="宋体" w:hint="default"/>
          <w:spacing w:val="-71"/>
          <w:sz w:val="22"/>
          <w:szCs w:val="22"/>
        </w:rPr>
        <w:t> </w:t>
      </w:r>
      <w:r>
        <w:rPr>
          <w:rFonts w:ascii="宋体" w:hAnsi="宋体" w:cs="宋体" w:eastAsia="宋体" w:hint="default"/>
          <w:w w:val="99"/>
          <w:sz w:val="22"/>
          <w:szCs w:val="22"/>
        </w:rPr>
        <w:t>5</w:t>
      </w:r>
      <w:r>
        <w:rPr>
          <w:rFonts w:ascii="宋体" w:hAnsi="宋体" w:cs="宋体" w:eastAsia="宋体" w:hint="default"/>
          <w:spacing w:val="-70"/>
          <w:sz w:val="22"/>
          <w:szCs w:val="22"/>
        </w:rPr>
        <w:t> </w:t>
      </w:r>
      <w:r>
        <w:rPr>
          <w:rFonts w:ascii="宋体" w:hAnsi="宋体" w:cs="宋体" w:eastAsia="宋体" w:hint="default"/>
          <w:w w:val="99"/>
          <w:sz w:val="22"/>
          <w:szCs w:val="22"/>
        </w:rPr>
        <w:t>月</w:t>
      </w:r>
      <w:r>
        <w:rPr>
          <w:rFonts w:ascii="宋体" w:hAnsi="宋体" w:cs="宋体" w:eastAsia="宋体" w:hint="default"/>
          <w:spacing w:val="-110"/>
          <w:w w:val="99"/>
          <w:sz w:val="22"/>
          <w:szCs w:val="22"/>
        </w:rPr>
        <w:t>，</w:t>
      </w:r>
      <w:r>
        <w:rPr>
          <w:rFonts w:ascii="宋体" w:hAnsi="宋体" w:cs="宋体" w:eastAsia="宋体" w:hint="default"/>
          <w:w w:val="99"/>
          <w:sz w:val="22"/>
          <w:szCs w:val="22"/>
        </w:rPr>
        <w:t>公司完成资本公积金转增股本</w:t>
      </w:r>
      <w:r>
        <w:rPr>
          <w:rFonts w:ascii="宋体" w:hAnsi="宋体" w:cs="宋体" w:eastAsia="宋体" w:hint="default"/>
          <w:spacing w:val="-111"/>
          <w:w w:val="99"/>
          <w:sz w:val="22"/>
          <w:szCs w:val="22"/>
        </w:rPr>
        <w:t>，</w:t>
      </w:r>
      <w:r>
        <w:rPr>
          <w:rFonts w:ascii="宋体" w:hAnsi="宋体" w:cs="宋体" w:eastAsia="宋体" w:hint="default"/>
          <w:w w:val="99"/>
          <w:sz w:val="22"/>
          <w:szCs w:val="22"/>
        </w:rPr>
        <w:t>以公司</w:t>
      </w:r>
      <w:r>
        <w:rPr>
          <w:rFonts w:ascii="宋体" w:hAnsi="宋体" w:cs="宋体" w:eastAsia="宋体" w:hint="default"/>
          <w:spacing w:val="-69"/>
          <w:sz w:val="22"/>
          <w:szCs w:val="22"/>
        </w:rPr>
        <w:t> </w:t>
      </w:r>
      <w:r>
        <w:rPr>
          <w:rFonts w:ascii="宋体" w:hAnsi="宋体" w:cs="宋体" w:eastAsia="宋体" w:hint="default"/>
          <w:w w:val="99"/>
          <w:sz w:val="22"/>
          <w:szCs w:val="22"/>
        </w:rPr>
        <w:t>2010</w:t>
      </w:r>
      <w:r>
        <w:rPr>
          <w:rFonts w:ascii="宋体" w:hAnsi="宋体" w:cs="宋体" w:eastAsia="宋体" w:hint="default"/>
          <w:spacing w:val="-70"/>
          <w:sz w:val="22"/>
          <w:szCs w:val="22"/>
        </w:rPr>
        <w:t> </w:t>
      </w:r>
      <w:r>
        <w:rPr>
          <w:rFonts w:ascii="宋体" w:hAnsi="宋体" w:cs="宋体" w:eastAsia="宋体" w:hint="default"/>
          <w:w w:val="99"/>
          <w:sz w:val="22"/>
          <w:szCs w:val="22"/>
        </w:rPr>
        <w:t>年</w:t>
      </w:r>
      <w:r>
        <w:rPr>
          <w:rFonts w:ascii="宋体" w:hAnsi="宋体" w:cs="宋体" w:eastAsia="宋体" w:hint="default"/>
          <w:spacing w:val="-71"/>
          <w:sz w:val="22"/>
          <w:szCs w:val="22"/>
        </w:rPr>
        <w:t> </w:t>
      </w:r>
      <w:r>
        <w:rPr>
          <w:rFonts w:ascii="宋体" w:hAnsi="宋体" w:cs="宋体" w:eastAsia="宋体" w:hint="default"/>
          <w:w w:val="99"/>
          <w:sz w:val="22"/>
          <w:szCs w:val="22"/>
        </w:rPr>
        <w:t>12</w:t>
      </w:r>
      <w:r>
        <w:rPr>
          <w:rFonts w:ascii="宋体" w:hAnsi="宋体" w:cs="宋体" w:eastAsia="宋体" w:hint="default"/>
          <w:spacing w:val="-70"/>
          <w:sz w:val="22"/>
          <w:szCs w:val="22"/>
        </w:rPr>
        <w:t> </w:t>
      </w:r>
      <w:r>
        <w:rPr>
          <w:rFonts w:ascii="宋体" w:hAnsi="宋体" w:cs="宋体" w:eastAsia="宋体" w:hint="default"/>
          <w:w w:val="99"/>
          <w:sz w:val="22"/>
          <w:szCs w:val="22"/>
        </w:rPr>
        <w:t>月</w:t>
      </w:r>
      <w:r>
        <w:rPr>
          <w:rFonts w:ascii="宋体" w:hAnsi="宋体" w:cs="宋体" w:eastAsia="宋体" w:hint="default"/>
          <w:spacing w:val="-71"/>
          <w:sz w:val="22"/>
          <w:szCs w:val="22"/>
        </w:rPr>
        <w:t> </w:t>
      </w:r>
      <w:r>
        <w:rPr>
          <w:rFonts w:ascii="宋体" w:hAnsi="宋体" w:cs="宋体" w:eastAsia="宋体" w:hint="default"/>
          <w:w w:val="99"/>
          <w:sz w:val="22"/>
          <w:szCs w:val="22"/>
        </w:rPr>
        <w:t>31</w:t>
      </w:r>
      <w:r>
        <w:rPr>
          <w:rFonts w:ascii="宋体" w:hAnsi="宋体" w:cs="宋体" w:eastAsia="宋体" w:hint="default"/>
          <w:spacing w:val="-70"/>
          <w:sz w:val="22"/>
          <w:szCs w:val="22"/>
        </w:rPr>
        <w:t> </w:t>
      </w:r>
      <w:r>
        <w:rPr>
          <w:rFonts w:ascii="宋体" w:hAnsi="宋体" w:cs="宋体" w:eastAsia="宋体" w:hint="default"/>
          <w:w w:val="99"/>
          <w:sz w:val="22"/>
          <w:szCs w:val="22"/>
        </w:rPr>
        <w:t>日的总股本</w:t>
      </w:r>
      <w:r>
        <w:rPr>
          <w:rFonts w:ascii="宋体" w:hAnsi="宋体" w:cs="宋体" w:eastAsia="宋体" w:hint="default"/>
          <w:spacing w:val="-71"/>
          <w:sz w:val="22"/>
          <w:szCs w:val="22"/>
        </w:rPr>
        <w:t> </w:t>
      </w:r>
      <w:r>
        <w:rPr>
          <w:rFonts w:ascii="宋体" w:hAnsi="宋体" w:cs="宋体" w:eastAsia="宋体" w:hint="default"/>
          <w:w w:val="99"/>
          <w:sz w:val="22"/>
          <w:szCs w:val="22"/>
        </w:rPr>
        <w:t>993,850</w:t>
      </w:r>
      <w:r>
        <w:rPr>
          <w:rFonts w:ascii="宋体" w:hAnsi="宋体" w:cs="宋体" w:eastAsia="宋体" w:hint="default"/>
          <w:spacing w:val="-1"/>
          <w:w w:val="99"/>
          <w:sz w:val="22"/>
          <w:szCs w:val="22"/>
        </w:rPr>
        <w:t>,</w:t>
      </w:r>
      <w:r>
        <w:rPr>
          <w:rFonts w:ascii="宋体" w:hAnsi="宋体" w:cs="宋体" w:eastAsia="宋体" w:hint="default"/>
          <w:w w:val="99"/>
          <w:sz w:val="22"/>
          <w:szCs w:val="22"/>
        </w:rPr>
        <w:t>554</w:t>
      </w:r>
      <w:r>
        <w:rPr>
          <w:rFonts w:ascii="宋体" w:hAnsi="宋体" w:cs="宋体" w:eastAsia="宋体" w:hint="default"/>
          <w:sz w:val="22"/>
          <w:szCs w:val="22"/>
        </w:rPr>
      </w:r>
    </w:p>
    <w:p>
      <w:pPr>
        <w:spacing w:before="68"/>
        <w:ind w:left="138" w:right="88" w:firstLine="0"/>
        <w:jc w:val="left"/>
        <w:rPr>
          <w:rFonts w:ascii="宋体" w:hAnsi="宋体" w:cs="宋体" w:eastAsia="宋体" w:hint="default"/>
          <w:sz w:val="22"/>
          <w:szCs w:val="22"/>
        </w:rPr>
      </w:pPr>
      <w:r>
        <w:rPr>
          <w:rFonts w:ascii="宋体" w:hAnsi="宋体" w:cs="宋体" w:eastAsia="宋体" w:hint="default"/>
          <w:sz w:val="22"/>
          <w:szCs w:val="22"/>
        </w:rPr>
        <w:t>股为基数，每</w:t>
      </w:r>
      <w:r>
        <w:rPr>
          <w:rFonts w:ascii="宋体" w:hAnsi="宋体" w:cs="宋体" w:eastAsia="宋体" w:hint="default"/>
          <w:spacing w:val="-55"/>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股转增</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股。实施完成后，公司总股本由</w:t>
      </w:r>
      <w:r>
        <w:rPr>
          <w:rFonts w:ascii="宋体" w:hAnsi="宋体" w:cs="宋体" w:eastAsia="宋体" w:hint="default"/>
          <w:spacing w:val="-56"/>
          <w:sz w:val="22"/>
          <w:szCs w:val="22"/>
        </w:rPr>
        <w:t> </w:t>
      </w:r>
      <w:r>
        <w:rPr>
          <w:rFonts w:ascii="宋体" w:hAnsi="宋体" w:cs="宋体" w:eastAsia="宋体" w:hint="default"/>
          <w:sz w:val="22"/>
          <w:szCs w:val="22"/>
        </w:rPr>
        <w:t>993,850,554</w:t>
      </w:r>
      <w:r>
        <w:rPr>
          <w:rFonts w:ascii="宋体" w:hAnsi="宋体" w:cs="宋体" w:eastAsia="宋体" w:hint="default"/>
          <w:spacing w:val="-54"/>
          <w:sz w:val="22"/>
          <w:szCs w:val="22"/>
        </w:rPr>
        <w:t> </w:t>
      </w:r>
      <w:r>
        <w:rPr>
          <w:rFonts w:ascii="宋体" w:hAnsi="宋体" w:cs="宋体" w:eastAsia="宋体" w:hint="default"/>
          <w:sz w:val="22"/>
          <w:szCs w:val="22"/>
        </w:rPr>
        <w:t>股增至</w:t>
      </w:r>
      <w:r>
        <w:rPr>
          <w:rFonts w:ascii="宋体" w:hAnsi="宋体" w:cs="宋体" w:eastAsia="宋体" w:hint="default"/>
          <w:spacing w:val="-56"/>
          <w:sz w:val="22"/>
          <w:szCs w:val="22"/>
        </w:rPr>
        <w:t> </w:t>
      </w:r>
      <w:r>
        <w:rPr>
          <w:rFonts w:ascii="宋体" w:hAnsi="宋体" w:cs="宋体" w:eastAsia="宋体" w:hint="default"/>
          <w:sz w:val="22"/>
          <w:szCs w:val="22"/>
        </w:rPr>
        <w:t>1,987,701,108</w:t>
      </w:r>
    </w:p>
    <w:p>
      <w:pPr>
        <w:spacing w:line="348" w:lineRule="auto" w:before="68"/>
        <w:ind w:left="579" w:right="88" w:hanging="441"/>
        <w:jc w:val="left"/>
        <w:rPr>
          <w:rFonts w:ascii="宋体" w:hAnsi="宋体" w:cs="宋体" w:eastAsia="宋体" w:hint="default"/>
          <w:sz w:val="22"/>
          <w:szCs w:val="22"/>
        </w:rPr>
      </w:pPr>
      <w:r>
        <w:rPr>
          <w:rFonts w:ascii="宋体" w:hAnsi="宋体" w:cs="宋体" w:eastAsia="宋体" w:hint="default"/>
          <w:sz w:val="22"/>
          <w:szCs w:val="22"/>
        </w:rPr>
        <w:t>股。截至</w:t>
      </w:r>
      <w:r>
        <w:rPr>
          <w:rFonts w:ascii="宋体" w:hAnsi="宋体" w:cs="宋体" w:eastAsia="宋体" w:hint="default"/>
          <w:spacing w:val="-56"/>
          <w:sz w:val="22"/>
          <w:szCs w:val="22"/>
        </w:rPr>
        <w:t> </w:t>
      </w:r>
      <w:r>
        <w:rPr>
          <w:rFonts w:ascii="宋体" w:hAnsi="宋体" w:cs="宋体" w:eastAsia="宋体" w:hint="default"/>
          <w:sz w:val="22"/>
          <w:szCs w:val="22"/>
        </w:rPr>
        <w:t>2012</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日，全部为无限售条件的流通股。</w:t>
      </w:r>
      <w:r>
        <w:rPr>
          <w:rFonts w:ascii="宋体" w:hAnsi="宋体" w:cs="宋体" w:eastAsia="宋体" w:hint="default"/>
          <w:w w:val="99"/>
          <w:sz w:val="22"/>
          <w:szCs w:val="22"/>
        </w:rPr>
        <w:t> </w:t>
      </w:r>
      <w:r>
        <w:rPr>
          <w:rFonts w:ascii="宋体" w:hAnsi="宋体" w:cs="宋体" w:eastAsia="宋体" w:hint="default"/>
          <w:spacing w:val="-2"/>
          <w:sz w:val="22"/>
          <w:szCs w:val="22"/>
        </w:rPr>
        <w:t>公司主要经营范围包括：互联网信息服务业务（不含新闻、出版、医疗保健、药品和医疗器</w:t>
      </w:r>
    </w:p>
    <w:p>
      <w:pPr>
        <w:spacing w:line="259" w:lineRule="exact" w:before="0"/>
        <w:ind w:left="138" w:right="88" w:firstLine="0"/>
        <w:jc w:val="left"/>
        <w:rPr>
          <w:rFonts w:ascii="宋体" w:hAnsi="宋体" w:cs="宋体" w:eastAsia="宋体" w:hint="default"/>
          <w:sz w:val="22"/>
          <w:szCs w:val="22"/>
        </w:rPr>
      </w:pPr>
      <w:r>
        <w:rPr>
          <w:rFonts w:ascii="宋体" w:hAnsi="宋体" w:cs="宋体" w:eastAsia="宋体" w:hint="default"/>
          <w:spacing w:val="2"/>
          <w:w w:val="99"/>
          <w:sz w:val="22"/>
          <w:szCs w:val="22"/>
        </w:rPr>
        <w:t>械</w:t>
      </w:r>
      <w:r>
        <w:rPr>
          <w:rFonts w:ascii="宋体" w:hAnsi="宋体" w:cs="宋体" w:eastAsia="宋体" w:hint="default"/>
          <w:w w:val="99"/>
          <w:sz w:val="22"/>
          <w:szCs w:val="22"/>
        </w:rPr>
        <w:t>等</w:t>
      </w:r>
      <w:r>
        <w:rPr>
          <w:rFonts w:ascii="宋体" w:hAnsi="宋体" w:cs="宋体" w:eastAsia="宋体" w:hint="default"/>
          <w:spacing w:val="2"/>
          <w:w w:val="99"/>
          <w:sz w:val="22"/>
          <w:szCs w:val="22"/>
        </w:rPr>
        <w:t>内</w:t>
      </w:r>
      <w:r>
        <w:rPr>
          <w:rFonts w:ascii="宋体" w:hAnsi="宋体" w:cs="宋体" w:eastAsia="宋体" w:hint="default"/>
          <w:w w:val="99"/>
          <w:sz w:val="22"/>
          <w:szCs w:val="22"/>
        </w:rPr>
        <w:t>容</w:t>
      </w:r>
      <w:r>
        <w:rPr>
          <w:rFonts w:ascii="宋体" w:hAnsi="宋体" w:cs="宋体" w:eastAsia="宋体" w:hint="default"/>
          <w:spacing w:val="-107"/>
          <w:w w:val="99"/>
          <w:sz w:val="22"/>
          <w:szCs w:val="22"/>
        </w:rPr>
        <w:t>）</w:t>
      </w:r>
      <w:r>
        <w:rPr>
          <w:rFonts w:ascii="宋体" w:hAnsi="宋体" w:cs="宋体" w:eastAsia="宋体" w:hint="default"/>
          <w:spacing w:val="2"/>
          <w:w w:val="99"/>
          <w:sz w:val="22"/>
          <w:szCs w:val="22"/>
        </w:rPr>
        <w:t>；对</w:t>
      </w:r>
      <w:r>
        <w:rPr>
          <w:rFonts w:ascii="宋体" w:hAnsi="宋体" w:cs="宋体" w:eastAsia="宋体" w:hint="default"/>
          <w:w w:val="99"/>
          <w:sz w:val="22"/>
          <w:szCs w:val="22"/>
        </w:rPr>
        <w:t>外</w:t>
      </w:r>
      <w:r>
        <w:rPr>
          <w:rFonts w:ascii="宋体" w:hAnsi="宋体" w:cs="宋体" w:eastAsia="宋体" w:hint="default"/>
          <w:spacing w:val="2"/>
          <w:w w:val="99"/>
          <w:sz w:val="22"/>
          <w:szCs w:val="22"/>
        </w:rPr>
        <w:t>派遣实施</w:t>
      </w:r>
      <w:r>
        <w:rPr>
          <w:rFonts w:ascii="宋体" w:hAnsi="宋体" w:cs="宋体" w:eastAsia="宋体" w:hint="default"/>
          <w:w w:val="99"/>
          <w:sz w:val="22"/>
          <w:szCs w:val="22"/>
        </w:rPr>
        <w:t>与</w:t>
      </w:r>
      <w:r>
        <w:rPr>
          <w:rFonts w:ascii="宋体" w:hAnsi="宋体" w:cs="宋体" w:eastAsia="宋体" w:hint="default"/>
          <w:spacing w:val="2"/>
          <w:w w:val="99"/>
          <w:sz w:val="22"/>
          <w:szCs w:val="22"/>
        </w:rPr>
        <w:t>出口自产</w:t>
      </w:r>
      <w:r>
        <w:rPr>
          <w:rFonts w:ascii="宋体" w:hAnsi="宋体" w:cs="宋体" w:eastAsia="宋体" w:hint="default"/>
          <w:w w:val="99"/>
          <w:sz w:val="22"/>
          <w:szCs w:val="22"/>
        </w:rPr>
        <w:t>成</w:t>
      </w:r>
      <w:r>
        <w:rPr>
          <w:rFonts w:ascii="宋体" w:hAnsi="宋体" w:cs="宋体" w:eastAsia="宋体" w:hint="default"/>
          <w:spacing w:val="2"/>
          <w:w w:val="99"/>
          <w:sz w:val="22"/>
          <w:szCs w:val="22"/>
        </w:rPr>
        <w:t>套设备相</w:t>
      </w:r>
      <w:r>
        <w:rPr>
          <w:rFonts w:ascii="宋体" w:hAnsi="宋体" w:cs="宋体" w:eastAsia="宋体" w:hint="default"/>
          <w:w w:val="99"/>
          <w:sz w:val="22"/>
          <w:szCs w:val="22"/>
        </w:rPr>
        <w:t>关</w:t>
      </w:r>
      <w:r>
        <w:rPr>
          <w:rFonts w:ascii="宋体" w:hAnsi="宋体" w:cs="宋体" w:eastAsia="宋体" w:hint="default"/>
          <w:spacing w:val="2"/>
          <w:w w:val="99"/>
          <w:sz w:val="22"/>
          <w:szCs w:val="22"/>
        </w:rPr>
        <w:t>的境外工</w:t>
      </w:r>
      <w:r>
        <w:rPr>
          <w:rFonts w:ascii="宋体" w:hAnsi="宋体" w:cs="宋体" w:eastAsia="宋体" w:hint="default"/>
          <w:w w:val="99"/>
          <w:sz w:val="22"/>
          <w:szCs w:val="22"/>
        </w:rPr>
        <w:t>程</w:t>
      </w:r>
      <w:r>
        <w:rPr>
          <w:rFonts w:ascii="宋体" w:hAnsi="宋体" w:cs="宋体" w:eastAsia="宋体" w:hint="default"/>
          <w:spacing w:val="2"/>
          <w:w w:val="99"/>
          <w:sz w:val="22"/>
          <w:szCs w:val="22"/>
        </w:rPr>
        <w:t>所需的劳</w:t>
      </w:r>
      <w:r>
        <w:rPr>
          <w:rFonts w:ascii="宋体" w:hAnsi="宋体" w:cs="宋体" w:eastAsia="宋体" w:hint="default"/>
          <w:w w:val="99"/>
          <w:sz w:val="22"/>
          <w:szCs w:val="22"/>
        </w:rPr>
        <w:t>务</w:t>
      </w:r>
      <w:r>
        <w:rPr>
          <w:rFonts w:ascii="宋体" w:hAnsi="宋体" w:cs="宋体" w:eastAsia="宋体" w:hint="default"/>
          <w:spacing w:val="2"/>
          <w:w w:val="99"/>
          <w:sz w:val="22"/>
          <w:szCs w:val="22"/>
        </w:rPr>
        <w:t>人员；商</w:t>
      </w:r>
      <w:r>
        <w:rPr>
          <w:rFonts w:ascii="宋体" w:hAnsi="宋体" w:cs="宋体" w:eastAsia="宋体" w:hint="default"/>
          <w:w w:val="99"/>
          <w:sz w:val="22"/>
          <w:szCs w:val="22"/>
        </w:rPr>
        <w:t>用</w:t>
      </w:r>
      <w:r>
        <w:rPr>
          <w:rFonts w:ascii="宋体" w:hAnsi="宋体" w:cs="宋体" w:eastAsia="宋体" w:hint="default"/>
          <w:spacing w:val="2"/>
          <w:w w:val="99"/>
          <w:sz w:val="22"/>
          <w:szCs w:val="22"/>
        </w:rPr>
        <w:t>密码产</w:t>
      </w:r>
      <w:r>
        <w:rPr>
          <w:rFonts w:ascii="宋体" w:hAnsi="宋体" w:cs="宋体" w:eastAsia="宋体" w:hint="default"/>
          <w:w w:val="99"/>
          <w:sz w:val="22"/>
          <w:szCs w:val="22"/>
        </w:rPr>
        <w:t>品</w:t>
      </w:r>
      <w:r>
        <w:rPr>
          <w:rFonts w:ascii="宋体" w:hAnsi="宋体" w:cs="宋体" w:eastAsia="宋体" w:hint="default"/>
          <w:sz w:val="22"/>
          <w:szCs w:val="22"/>
        </w:rPr>
      </w:r>
    </w:p>
    <w:p>
      <w:pPr>
        <w:spacing w:line="297" w:lineRule="auto" w:before="68"/>
        <w:ind w:left="138" w:right="88" w:firstLine="0"/>
        <w:jc w:val="left"/>
        <w:rPr>
          <w:rFonts w:ascii="宋体" w:hAnsi="宋体" w:cs="宋体" w:eastAsia="宋体" w:hint="default"/>
          <w:sz w:val="22"/>
          <w:szCs w:val="22"/>
        </w:rPr>
      </w:pPr>
      <w:r>
        <w:rPr>
          <w:rFonts w:ascii="宋体" w:hAnsi="宋体" w:cs="宋体" w:eastAsia="宋体" w:hint="default"/>
          <w:sz w:val="22"/>
          <w:szCs w:val="22"/>
        </w:rPr>
        <w:t>生产、销售；社会公共安全设备、交通工程设备、建筑智能化及市政工程机电设备、电力工程机</w:t>
      </w:r>
      <w:r>
        <w:rPr>
          <w:rFonts w:ascii="宋体" w:hAnsi="宋体" w:cs="宋体" w:eastAsia="宋体" w:hint="default"/>
          <w:w w:val="99"/>
          <w:sz w:val="22"/>
          <w:szCs w:val="22"/>
        </w:rPr>
        <w:t> </w:t>
      </w:r>
      <w:r>
        <w:rPr>
          <w:rFonts w:ascii="宋体" w:hAnsi="宋体" w:cs="宋体" w:eastAsia="宋体" w:hint="default"/>
          <w:sz w:val="22"/>
          <w:szCs w:val="22"/>
        </w:rPr>
        <w:t>电设备、节能、人工环境控制设备、通信电子产品、微电子集成电路、办公设备、仪器仪表、光</w:t>
      </w:r>
      <w:r>
        <w:rPr>
          <w:rFonts w:ascii="宋体" w:hAnsi="宋体" w:cs="宋体" w:eastAsia="宋体" w:hint="default"/>
          <w:w w:val="99"/>
          <w:sz w:val="22"/>
          <w:szCs w:val="22"/>
        </w:rPr>
        <w:t> </w:t>
      </w:r>
      <w:r>
        <w:rPr>
          <w:rFonts w:ascii="宋体" w:hAnsi="宋体" w:cs="宋体" w:eastAsia="宋体" w:hint="default"/>
          <w:sz w:val="22"/>
          <w:szCs w:val="22"/>
        </w:rPr>
        <w:t>机电一体化设备的生产；水景喷泉制造；计算机及周边设备的生产、销售、技术服务和维修；社</w:t>
      </w:r>
      <w:r>
        <w:rPr>
          <w:rFonts w:ascii="宋体" w:hAnsi="宋体" w:cs="宋体" w:eastAsia="宋体" w:hint="default"/>
          <w:w w:val="99"/>
          <w:sz w:val="22"/>
          <w:szCs w:val="22"/>
        </w:rPr>
        <w:t> </w:t>
      </w:r>
      <w:r>
        <w:rPr>
          <w:rFonts w:ascii="宋体" w:hAnsi="宋体" w:cs="宋体" w:eastAsia="宋体" w:hint="default"/>
          <w:sz w:val="22"/>
          <w:szCs w:val="22"/>
        </w:rPr>
        <w:t>会公共安全设备、交通工程设备、建筑智能化及市政工程机电设备、电力工程机电设备、节能、</w:t>
      </w:r>
      <w:r>
        <w:rPr>
          <w:rFonts w:ascii="宋体" w:hAnsi="宋体" w:cs="宋体" w:eastAsia="宋体" w:hint="default"/>
          <w:w w:val="99"/>
          <w:sz w:val="22"/>
          <w:szCs w:val="22"/>
        </w:rPr>
        <w:t> </w:t>
      </w:r>
      <w:r>
        <w:rPr>
          <w:rFonts w:ascii="宋体" w:hAnsi="宋体" w:cs="宋体" w:eastAsia="宋体" w:hint="default"/>
          <w:sz w:val="22"/>
          <w:szCs w:val="22"/>
        </w:rPr>
        <w:t>人工环境控制设备、通信电子产品、微电子集成电路、办公设备的销售及工程安装；仪器仪表、</w:t>
      </w:r>
      <w:r>
        <w:rPr>
          <w:rFonts w:ascii="宋体" w:hAnsi="宋体" w:cs="宋体" w:eastAsia="宋体" w:hint="default"/>
          <w:w w:val="99"/>
          <w:sz w:val="22"/>
          <w:szCs w:val="22"/>
        </w:rPr>
        <w:t> </w:t>
      </w:r>
      <w:r>
        <w:rPr>
          <w:rFonts w:ascii="宋体" w:hAnsi="宋体" w:cs="宋体" w:eastAsia="宋体" w:hint="default"/>
          <w:spacing w:val="-4"/>
          <w:sz w:val="22"/>
          <w:szCs w:val="22"/>
        </w:rPr>
        <w:t>光机电一体化设备的开发、销售；消防产品的销售；高科技项目的咨询、高新技术的转让与服务；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物业管理；进出口业务；机电安装工程施工总承包；建筑智能化、城市及道路照明、电子工程专</w:t>
      </w:r>
      <w:r>
        <w:rPr>
          <w:rFonts w:ascii="宋体" w:hAnsi="宋体" w:cs="宋体" w:eastAsia="宋体" w:hint="default"/>
          <w:w w:val="99"/>
          <w:sz w:val="22"/>
          <w:szCs w:val="22"/>
        </w:rPr>
        <w:t> </w:t>
      </w:r>
      <w:r>
        <w:rPr>
          <w:rFonts w:ascii="宋体" w:hAnsi="宋体" w:cs="宋体" w:eastAsia="宋体" w:hint="default"/>
          <w:sz w:val="22"/>
          <w:szCs w:val="22"/>
        </w:rPr>
        <w:t>业承包；室内空气净化工程；计算机系统集成；建筑智能化系统集成（不含消防子系统）专项工</w:t>
      </w:r>
      <w:r>
        <w:rPr>
          <w:rFonts w:ascii="宋体" w:hAnsi="宋体" w:cs="宋体" w:eastAsia="宋体" w:hint="default"/>
          <w:w w:val="99"/>
          <w:sz w:val="22"/>
          <w:szCs w:val="22"/>
        </w:rPr>
        <w:t> </w:t>
      </w:r>
      <w:r>
        <w:rPr>
          <w:rFonts w:ascii="宋体" w:hAnsi="宋体" w:cs="宋体" w:eastAsia="宋体" w:hint="default"/>
          <w:spacing w:val="-1"/>
          <w:w w:val="99"/>
          <w:sz w:val="22"/>
          <w:szCs w:val="22"/>
        </w:rPr>
        <w:t>程设计；水景喷泉设计、安装、调试；安防工程（设计、施工）；有线电视共用天线设计安装；</w:t>
      </w:r>
      <w:r>
        <w:rPr>
          <w:rFonts w:ascii="宋体" w:hAnsi="宋体" w:cs="宋体" w:eastAsia="宋体" w:hint="default"/>
          <w:spacing w:val="-105"/>
          <w:w w:val="99"/>
          <w:sz w:val="22"/>
          <w:szCs w:val="22"/>
        </w:rPr>
        <w:t> </w:t>
      </w:r>
      <w:r>
        <w:rPr>
          <w:rFonts w:ascii="宋体" w:hAnsi="宋体" w:cs="宋体" w:eastAsia="宋体" w:hint="default"/>
          <w:spacing w:val="-105"/>
          <w:w w:val="99"/>
          <w:sz w:val="22"/>
          <w:szCs w:val="22"/>
        </w:rPr>
      </w:r>
      <w:r>
        <w:rPr>
          <w:rFonts w:ascii="宋体" w:hAnsi="宋体" w:cs="宋体" w:eastAsia="宋体" w:hint="default"/>
          <w:sz w:val="22"/>
          <w:szCs w:val="22"/>
        </w:rPr>
        <w:t>广告发布与代理；船只租赁；工程勘察设计；设计、销售照明器具；基础软件服务、应用软件服</w:t>
      </w:r>
      <w:r>
        <w:rPr>
          <w:rFonts w:ascii="宋体" w:hAnsi="宋体" w:cs="宋体" w:eastAsia="宋体" w:hint="default"/>
          <w:w w:val="99"/>
          <w:sz w:val="22"/>
          <w:szCs w:val="22"/>
        </w:rPr>
        <w:t> </w:t>
      </w:r>
      <w:r>
        <w:rPr>
          <w:rFonts w:ascii="宋体" w:hAnsi="宋体" w:cs="宋体" w:eastAsia="宋体" w:hint="default"/>
          <w:sz w:val="22"/>
          <w:szCs w:val="22"/>
        </w:rPr>
        <w:t>务；销售机械设备、五金、交电、家用电器、软件及辅助设备、广播电视设备、通讯设备、电子</w:t>
      </w:r>
      <w:r>
        <w:rPr>
          <w:rFonts w:ascii="宋体" w:hAnsi="宋体" w:cs="宋体" w:eastAsia="宋体" w:hint="default"/>
          <w:w w:val="99"/>
          <w:sz w:val="22"/>
          <w:szCs w:val="22"/>
        </w:rPr>
        <w:t> </w:t>
      </w:r>
      <w:r>
        <w:rPr>
          <w:rFonts w:ascii="宋体" w:hAnsi="宋体" w:cs="宋体" w:eastAsia="宋体" w:hint="default"/>
          <w:sz w:val="22"/>
          <w:szCs w:val="22"/>
        </w:rPr>
        <w:t>产品。</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5"/>
          <w:szCs w:val="15"/>
        </w:rPr>
      </w:pPr>
    </w:p>
    <w:p>
      <w:pPr>
        <w:pStyle w:val="Heading3"/>
        <w:tabs>
          <w:tab w:pos="1398" w:val="left" w:leader="none"/>
        </w:tabs>
        <w:spacing w:line="240" w:lineRule="auto"/>
        <w:ind w:left="592" w:right="88"/>
        <w:jc w:val="left"/>
        <w:rPr>
          <w:b w:val="0"/>
          <w:bCs w:val="0"/>
        </w:rPr>
      </w:pPr>
      <w:r>
        <w:rPr>
          <w:w w:val="95"/>
        </w:rPr>
        <w:t>二、</w:t>
        <w:tab/>
      </w:r>
      <w:r>
        <w:rPr/>
        <w:t>重要会计政策、会计估计和合并财务报表的编制方法</w:t>
      </w:r>
      <w:r>
        <w:rPr>
          <w:b w:val="0"/>
          <w:bCs w:val="0"/>
        </w:rPr>
      </w:r>
    </w:p>
    <w:p>
      <w:pPr>
        <w:spacing w:line="328" w:lineRule="auto" w:before="140"/>
        <w:ind w:left="579" w:right="88"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财务报表的编制基础</w:t>
      </w:r>
      <w:r>
        <w:rPr>
          <w:rFonts w:ascii="宋体" w:hAnsi="宋体" w:cs="宋体" w:eastAsia="宋体" w:hint="default"/>
          <w:w w:val="99"/>
          <w:sz w:val="22"/>
          <w:szCs w:val="22"/>
        </w:rPr>
        <w:t> </w:t>
      </w:r>
      <w:r>
        <w:rPr>
          <w:rFonts w:ascii="宋体" w:hAnsi="宋体" w:cs="宋体" w:eastAsia="宋体" w:hint="default"/>
          <w:spacing w:val="-2"/>
          <w:sz w:val="22"/>
          <w:szCs w:val="22"/>
        </w:rPr>
        <w:t>本公司财务报表以持续经营为基础，根据实际发生的交易和事项，按照财政部颁布的《企业</w:t>
      </w:r>
    </w:p>
    <w:p>
      <w:pPr>
        <w:spacing w:line="297" w:lineRule="auto" w:before="0"/>
        <w:ind w:left="138" w:right="88" w:firstLine="0"/>
        <w:jc w:val="left"/>
        <w:rPr>
          <w:rFonts w:ascii="宋体" w:hAnsi="宋体" w:cs="宋体" w:eastAsia="宋体" w:hint="default"/>
          <w:sz w:val="22"/>
          <w:szCs w:val="22"/>
        </w:rPr>
      </w:pPr>
      <w:r>
        <w:rPr>
          <w:rFonts w:ascii="宋体" w:hAnsi="宋体" w:cs="宋体" w:eastAsia="宋体" w:hint="default"/>
          <w:w w:val="95"/>
          <w:sz w:val="22"/>
          <w:szCs w:val="22"/>
        </w:rPr>
        <w:t>会计准则》及相关规定，并基于本附注“重要会计政策、会计估计和合并财务报表的编制方法”</w:t>
      </w:r>
      <w:r>
        <w:rPr>
          <w:rFonts w:ascii="宋体" w:hAnsi="宋体" w:cs="宋体" w:eastAsia="宋体" w:hint="default"/>
          <w:spacing w:val="25"/>
          <w:w w:val="95"/>
          <w:sz w:val="22"/>
          <w:szCs w:val="22"/>
        </w:rPr>
        <w:t> </w:t>
      </w:r>
      <w:r>
        <w:rPr>
          <w:rFonts w:ascii="宋体" w:hAnsi="宋体" w:cs="宋体" w:eastAsia="宋体" w:hint="default"/>
          <w:spacing w:val="25"/>
          <w:w w:val="95"/>
          <w:sz w:val="22"/>
          <w:szCs w:val="22"/>
        </w:rPr>
      </w:r>
      <w:r>
        <w:rPr>
          <w:rFonts w:ascii="宋体" w:hAnsi="宋体" w:cs="宋体" w:eastAsia="宋体" w:hint="default"/>
          <w:sz w:val="22"/>
          <w:szCs w:val="22"/>
        </w:rPr>
        <w:t>所述会计政策和会计估计编制。</w:t>
      </w:r>
    </w:p>
    <w:p>
      <w:pPr>
        <w:spacing w:line="328" w:lineRule="auto" w:before="75"/>
        <w:ind w:left="579" w:right="88"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遵循企业会计准则的声明</w:t>
      </w:r>
      <w:r>
        <w:rPr>
          <w:rFonts w:ascii="宋体" w:hAnsi="宋体" w:cs="宋体" w:eastAsia="宋体" w:hint="default"/>
          <w:w w:val="99"/>
          <w:sz w:val="22"/>
          <w:szCs w:val="22"/>
        </w:rPr>
        <w:t> </w:t>
      </w:r>
      <w:r>
        <w:rPr>
          <w:rFonts w:ascii="宋体" w:hAnsi="宋体" w:cs="宋体" w:eastAsia="宋体" w:hint="default"/>
          <w:w w:val="95"/>
          <w:sz w:val="22"/>
          <w:szCs w:val="22"/>
        </w:rPr>
        <w:t>本公司编制的财务报表符合企业会计准则的要求，真实、完整地反映了本公司的财务状况、</w:t>
      </w:r>
      <w:r>
        <w:rPr>
          <w:rFonts w:ascii="宋体" w:hAnsi="宋体" w:cs="宋体" w:eastAsia="宋体" w:hint="default"/>
          <w:sz w:val="22"/>
          <w:szCs w:val="22"/>
        </w:rPr>
      </w:r>
    </w:p>
    <w:p>
      <w:pPr>
        <w:spacing w:line="275" w:lineRule="exact" w:before="0"/>
        <w:ind w:left="138" w:right="88" w:firstLine="0"/>
        <w:jc w:val="left"/>
        <w:rPr>
          <w:rFonts w:ascii="宋体" w:hAnsi="宋体" w:cs="宋体" w:eastAsia="宋体" w:hint="default"/>
          <w:sz w:val="22"/>
          <w:szCs w:val="22"/>
        </w:rPr>
      </w:pPr>
      <w:r>
        <w:rPr>
          <w:rFonts w:ascii="宋体" w:hAnsi="宋体" w:cs="宋体" w:eastAsia="宋体" w:hint="default"/>
          <w:sz w:val="22"/>
          <w:szCs w:val="22"/>
        </w:rPr>
        <w:t>经营成果和现金流量等有关信息。</w:t>
      </w:r>
    </w:p>
    <w:p>
      <w:pPr>
        <w:spacing w:before="129"/>
        <w:ind w:left="592" w:right="88"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宋体" w:hAnsi="宋体" w:cs="宋体" w:eastAsia="宋体" w:hint="default"/>
          <w:sz w:val="22"/>
          <w:szCs w:val="22"/>
        </w:rPr>
        <w:t>会计期间</w:t>
      </w:r>
    </w:p>
    <w:p>
      <w:pPr>
        <w:spacing w:before="112"/>
        <w:ind w:left="579" w:right="88" w:firstLine="0"/>
        <w:jc w:val="left"/>
        <w:rPr>
          <w:rFonts w:ascii="宋体" w:hAnsi="宋体" w:cs="宋体" w:eastAsia="宋体" w:hint="default"/>
          <w:sz w:val="22"/>
          <w:szCs w:val="22"/>
        </w:rPr>
      </w:pPr>
      <w:r>
        <w:rPr>
          <w:rFonts w:ascii="宋体" w:hAnsi="宋体" w:cs="宋体" w:eastAsia="宋体" w:hint="default"/>
          <w:sz w:val="22"/>
          <w:szCs w:val="22"/>
        </w:rPr>
        <w:t>本公司的会计期间为公历</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w:t>
      </w:r>
    </w:p>
    <w:p>
      <w:pPr>
        <w:spacing w:line="328" w:lineRule="auto" w:before="128"/>
        <w:ind w:left="579" w:right="5867"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记账本位币</w:t>
      </w:r>
      <w:r>
        <w:rPr>
          <w:rFonts w:ascii="宋体" w:hAnsi="宋体" w:cs="宋体" w:eastAsia="宋体" w:hint="default"/>
          <w:w w:val="99"/>
          <w:sz w:val="22"/>
          <w:szCs w:val="22"/>
        </w:rPr>
        <w:t> </w:t>
      </w:r>
      <w:r>
        <w:rPr>
          <w:rFonts w:ascii="宋体" w:hAnsi="宋体" w:cs="宋体" w:eastAsia="宋体" w:hint="default"/>
          <w:sz w:val="22"/>
          <w:szCs w:val="22"/>
        </w:rPr>
        <w:t>本公司以人民币为记账本位币。</w:t>
      </w:r>
    </w:p>
    <w:p>
      <w:pPr>
        <w:spacing w:after="0" w:line="328" w:lineRule="auto"/>
        <w:jc w:val="left"/>
        <w:rPr>
          <w:rFonts w:ascii="宋体" w:hAnsi="宋体" w:cs="宋体" w:eastAsia="宋体" w:hint="default"/>
          <w:sz w:val="22"/>
          <w:szCs w:val="22"/>
        </w:rPr>
        <w:sectPr>
          <w:pgSz w:w="11910" w:h="16840"/>
          <w:pgMar w:header="609" w:footer="781" w:top="1080" w:bottom="980" w:left="1280" w:right="10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28" w:lineRule="auto" w:before="31"/>
        <w:ind w:left="579" w:right="133"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记账基础和计量属性</w:t>
      </w:r>
      <w:r>
        <w:rPr>
          <w:rFonts w:ascii="宋体" w:hAnsi="宋体" w:cs="宋体" w:eastAsia="宋体" w:hint="default"/>
          <w:w w:val="99"/>
          <w:sz w:val="22"/>
          <w:szCs w:val="22"/>
        </w:rPr>
        <w:t> </w:t>
      </w:r>
      <w:r>
        <w:rPr>
          <w:rFonts w:ascii="宋体" w:hAnsi="宋体" w:cs="宋体" w:eastAsia="宋体" w:hint="default"/>
          <w:spacing w:val="-2"/>
          <w:sz w:val="22"/>
          <w:szCs w:val="22"/>
        </w:rPr>
        <w:t>本公司会计核算以权责发生制为记账基础，除交易性金融资产、可供出售金融资产、符合条</w:t>
      </w:r>
    </w:p>
    <w:p>
      <w:pPr>
        <w:spacing w:line="297" w:lineRule="auto" w:before="0"/>
        <w:ind w:left="138" w:right="109" w:firstLine="0"/>
        <w:jc w:val="both"/>
        <w:rPr>
          <w:rFonts w:ascii="宋体" w:hAnsi="宋体" w:cs="宋体" w:eastAsia="宋体" w:hint="default"/>
          <w:sz w:val="22"/>
          <w:szCs w:val="22"/>
        </w:rPr>
      </w:pPr>
      <w:r>
        <w:rPr>
          <w:rFonts w:ascii="宋体" w:hAnsi="宋体" w:cs="宋体" w:eastAsia="宋体" w:hint="default"/>
          <w:w w:val="95"/>
          <w:sz w:val="22"/>
          <w:szCs w:val="22"/>
        </w:rPr>
        <w:t>件的投资性房地产、非同一控制下的企业合并、具有商业目的的非货币性资产交换、债务重组、</w:t>
      </w:r>
      <w:r>
        <w:rPr>
          <w:rFonts w:ascii="宋体" w:hAnsi="宋体" w:cs="宋体" w:eastAsia="宋体" w:hint="default"/>
          <w:spacing w:val="25"/>
          <w:w w:val="95"/>
          <w:sz w:val="22"/>
          <w:szCs w:val="22"/>
        </w:rPr>
        <w:t> </w:t>
      </w:r>
      <w:r>
        <w:rPr>
          <w:rFonts w:ascii="宋体" w:hAnsi="宋体" w:cs="宋体" w:eastAsia="宋体" w:hint="default"/>
          <w:spacing w:val="25"/>
          <w:w w:val="95"/>
          <w:sz w:val="22"/>
          <w:szCs w:val="22"/>
        </w:rPr>
      </w:r>
      <w:r>
        <w:rPr>
          <w:rFonts w:ascii="宋体" w:hAnsi="宋体" w:cs="宋体" w:eastAsia="宋体" w:hint="default"/>
          <w:spacing w:val="-1"/>
          <w:sz w:val="22"/>
          <w:szCs w:val="22"/>
        </w:rPr>
        <w:t>投资者投入的非货币资产、交易性金融负债、衍生工具等以公允价值计量外，均以历史成本为计</w:t>
      </w:r>
      <w:r>
        <w:rPr>
          <w:rFonts w:ascii="宋体" w:hAnsi="宋体" w:cs="宋体" w:eastAsia="宋体" w:hint="default"/>
          <w:w w:val="99"/>
          <w:sz w:val="22"/>
          <w:szCs w:val="22"/>
        </w:rPr>
        <w:t> </w:t>
      </w:r>
      <w:r>
        <w:rPr>
          <w:rFonts w:ascii="宋体" w:hAnsi="宋体" w:cs="宋体" w:eastAsia="宋体" w:hint="default"/>
          <w:sz w:val="22"/>
          <w:szCs w:val="22"/>
        </w:rPr>
        <w:t>价原则。</w:t>
      </w:r>
    </w:p>
    <w:p>
      <w:pPr>
        <w:spacing w:line="328" w:lineRule="auto" w:before="77"/>
        <w:ind w:left="579" w:right="133"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现金及现金等价物</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本公司现金流量表之现金指库存现金以及可以随时用于支付的存款。现金等价物指持有期限</w:t>
      </w:r>
      <w:r>
        <w:rPr>
          <w:rFonts w:ascii="宋体" w:hAnsi="宋体" w:cs="宋体" w:eastAsia="宋体" w:hint="default"/>
          <w:spacing w:val="-1"/>
          <w:sz w:val="22"/>
          <w:szCs w:val="22"/>
        </w:rPr>
      </w:r>
    </w:p>
    <w:p>
      <w:pPr>
        <w:spacing w:line="297" w:lineRule="auto" w:before="0"/>
        <w:ind w:left="138" w:right="153" w:firstLine="0"/>
        <w:jc w:val="both"/>
        <w:rPr>
          <w:rFonts w:ascii="宋体" w:hAnsi="宋体" w:cs="宋体" w:eastAsia="宋体" w:hint="default"/>
          <w:sz w:val="22"/>
          <w:szCs w:val="22"/>
        </w:rPr>
      </w:pPr>
      <w:r>
        <w:rPr>
          <w:rFonts w:ascii="宋体" w:hAnsi="宋体" w:cs="宋体" w:eastAsia="宋体" w:hint="default"/>
          <w:spacing w:val="-2"/>
          <w:w w:val="99"/>
          <w:sz w:val="22"/>
          <w:szCs w:val="22"/>
        </w:rPr>
        <w:t>短（一般是指从购买日起三个月内到期）、流动性强、易于转换为已知金额现金、价值变动风险</w:t>
      </w:r>
      <w:r>
        <w:rPr>
          <w:rFonts w:ascii="宋体" w:hAnsi="宋体" w:cs="宋体" w:eastAsia="宋体" w:hint="default"/>
          <w:spacing w:val="-72"/>
          <w:w w:val="99"/>
          <w:sz w:val="22"/>
          <w:szCs w:val="22"/>
        </w:rPr>
        <w:t> </w:t>
      </w:r>
      <w:r>
        <w:rPr>
          <w:rFonts w:ascii="宋体" w:hAnsi="宋体" w:cs="宋体" w:eastAsia="宋体" w:hint="default"/>
          <w:spacing w:val="-72"/>
          <w:w w:val="99"/>
          <w:sz w:val="22"/>
          <w:szCs w:val="22"/>
        </w:rPr>
      </w:r>
      <w:r>
        <w:rPr>
          <w:rFonts w:ascii="宋体" w:hAnsi="宋体" w:cs="宋体" w:eastAsia="宋体" w:hint="default"/>
          <w:sz w:val="22"/>
          <w:szCs w:val="22"/>
        </w:rPr>
        <w:t>很小的投资。</w:t>
      </w:r>
    </w:p>
    <w:p>
      <w:pPr>
        <w:spacing w:line="328" w:lineRule="auto" w:before="75"/>
        <w:ind w:left="592" w:right="754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7</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宋体" w:hAnsi="宋体" w:cs="宋体" w:eastAsia="宋体" w:hint="default"/>
          <w:sz w:val="22"/>
          <w:szCs w:val="22"/>
        </w:rPr>
        <w:t>外币折算</w:t>
      </w:r>
      <w:r>
        <w:rPr>
          <w:rFonts w:ascii="宋体" w:hAnsi="宋体" w:cs="宋体" w:eastAsia="宋体" w:hint="default"/>
          <w:w w:val="99"/>
          <w:sz w:val="22"/>
          <w:szCs w:val="22"/>
        </w:rPr>
        <w:t> </w:t>
      </w: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外币交易</w:t>
      </w:r>
    </w:p>
    <w:p>
      <w:pPr>
        <w:spacing w:line="297" w:lineRule="auto" w:before="47"/>
        <w:ind w:left="138" w:right="110" w:firstLine="440"/>
        <w:jc w:val="both"/>
        <w:rPr>
          <w:rFonts w:ascii="宋体" w:hAnsi="宋体" w:cs="宋体" w:eastAsia="宋体" w:hint="default"/>
          <w:sz w:val="22"/>
          <w:szCs w:val="22"/>
        </w:rPr>
      </w:pPr>
      <w:r>
        <w:rPr>
          <w:rFonts w:ascii="宋体" w:hAnsi="宋体" w:cs="宋体" w:eastAsia="宋体" w:hint="default"/>
          <w:w w:val="95"/>
          <w:sz w:val="22"/>
          <w:szCs w:val="22"/>
        </w:rPr>
        <w:t>本公司外币交易按交易发生日的即期汇率将外币金额折算为人民币金额。于资产负债表日，</w:t>
      </w:r>
      <w:r>
        <w:rPr>
          <w:rFonts w:ascii="宋体" w:hAnsi="宋体" w:cs="宋体" w:eastAsia="宋体" w:hint="default"/>
          <w:w w:val="99"/>
          <w:sz w:val="22"/>
          <w:szCs w:val="22"/>
        </w:rPr>
        <w:t> </w:t>
      </w:r>
      <w:r>
        <w:rPr>
          <w:rFonts w:ascii="宋体" w:hAnsi="宋体" w:cs="宋体" w:eastAsia="宋体" w:hint="default"/>
          <w:spacing w:val="-1"/>
          <w:sz w:val="22"/>
          <w:szCs w:val="22"/>
        </w:rPr>
        <w:t>外币货币性项目采用资产负债表日的即期汇率折算为人民币，所产生的折算差额除了为购建或生</w:t>
      </w:r>
      <w:r>
        <w:rPr>
          <w:rFonts w:ascii="宋体" w:hAnsi="宋体" w:cs="宋体" w:eastAsia="宋体" w:hint="default"/>
          <w:w w:val="99"/>
          <w:sz w:val="22"/>
          <w:szCs w:val="22"/>
        </w:rPr>
        <w:t> </w:t>
      </w:r>
      <w:r>
        <w:rPr>
          <w:rFonts w:ascii="宋体" w:hAnsi="宋体" w:cs="宋体" w:eastAsia="宋体" w:hint="default"/>
          <w:spacing w:val="-1"/>
          <w:sz w:val="22"/>
          <w:szCs w:val="22"/>
        </w:rPr>
        <w:t>产符合资本化条件的资产而借入的外币专门借款产生的汇兑差额按资本化的原则处理外，直接计</w:t>
      </w:r>
      <w:r>
        <w:rPr>
          <w:rFonts w:ascii="宋体" w:hAnsi="宋体" w:cs="宋体" w:eastAsia="宋体" w:hint="default"/>
          <w:w w:val="99"/>
          <w:sz w:val="22"/>
          <w:szCs w:val="22"/>
        </w:rPr>
        <w:t> </w:t>
      </w:r>
      <w:r>
        <w:rPr>
          <w:rFonts w:ascii="宋体" w:hAnsi="宋体" w:cs="宋体" w:eastAsia="宋体" w:hint="default"/>
          <w:spacing w:val="-2"/>
          <w:sz w:val="22"/>
          <w:szCs w:val="22"/>
        </w:rPr>
        <w:t>入当期损益。以公允价值计量的外币非货币性项目，采用公允价值确定日的即期汇率折算，折算</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w w:val="95"/>
          <w:sz w:val="22"/>
          <w:szCs w:val="22"/>
        </w:rPr>
        <w:t>后的记账本位币与原记账本位币金额的差额，属于可供出售金融资产的外币非货币性项目，其差</w:t>
      </w:r>
      <w:r>
        <w:rPr>
          <w:rFonts w:ascii="宋体" w:hAnsi="宋体" w:cs="宋体" w:eastAsia="宋体" w:hint="default"/>
          <w:spacing w:val="97"/>
          <w:w w:val="95"/>
          <w:sz w:val="22"/>
          <w:szCs w:val="22"/>
        </w:rPr>
        <w:t> </w:t>
      </w:r>
      <w:r>
        <w:rPr>
          <w:rFonts w:ascii="宋体" w:hAnsi="宋体" w:cs="宋体" w:eastAsia="宋体" w:hint="default"/>
          <w:spacing w:val="97"/>
          <w:w w:val="95"/>
          <w:sz w:val="22"/>
          <w:szCs w:val="22"/>
        </w:rPr>
      </w:r>
      <w:r>
        <w:rPr>
          <w:rFonts w:ascii="宋体" w:hAnsi="宋体" w:cs="宋体" w:eastAsia="宋体" w:hint="default"/>
          <w:spacing w:val="-1"/>
          <w:sz w:val="22"/>
          <w:szCs w:val="22"/>
        </w:rPr>
        <w:t>额计入资本公积；属于以公允价值计量且其变动计入当期损益的外币非货币性项目，其差额计入</w:t>
      </w:r>
      <w:r>
        <w:rPr>
          <w:rFonts w:ascii="宋体" w:hAnsi="宋体" w:cs="宋体" w:eastAsia="宋体" w:hint="default"/>
          <w:w w:val="99"/>
          <w:sz w:val="22"/>
          <w:szCs w:val="22"/>
        </w:rPr>
        <w:t> </w:t>
      </w:r>
      <w:r>
        <w:rPr>
          <w:rFonts w:ascii="宋体" w:hAnsi="宋体" w:cs="宋体" w:eastAsia="宋体" w:hint="default"/>
          <w:spacing w:val="-2"/>
          <w:sz w:val="22"/>
          <w:szCs w:val="22"/>
        </w:rPr>
        <w:t>当期损益。以历史成本计量的外币非货币性项目，仍采用交易发生日的即期汇率折算，不改变其</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人民币金额。</w:t>
      </w:r>
    </w:p>
    <w:p>
      <w:pPr>
        <w:spacing w:line="348" w:lineRule="auto" w:before="75"/>
        <w:ind w:left="579" w:right="133"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0"/>
          <w:sz w:val="22"/>
          <w:szCs w:val="22"/>
        </w:rPr>
        <w:t> </w:t>
      </w:r>
      <w:r>
        <w:rPr>
          <w:rFonts w:ascii="宋体" w:hAnsi="宋体" w:cs="宋体" w:eastAsia="宋体" w:hint="default"/>
          <w:sz w:val="22"/>
          <w:szCs w:val="22"/>
        </w:rPr>
        <w:t>外币财务报表的折算</w:t>
      </w:r>
      <w:r>
        <w:rPr>
          <w:rFonts w:ascii="宋体" w:hAnsi="宋体" w:cs="宋体" w:eastAsia="宋体" w:hint="default"/>
          <w:w w:val="99"/>
          <w:sz w:val="22"/>
          <w:szCs w:val="22"/>
        </w:rPr>
        <w:t> </w:t>
      </w:r>
      <w:r>
        <w:rPr>
          <w:rFonts w:ascii="宋体" w:hAnsi="宋体" w:cs="宋体" w:eastAsia="宋体" w:hint="default"/>
          <w:spacing w:val="-1"/>
          <w:w w:val="95"/>
          <w:sz w:val="22"/>
          <w:szCs w:val="22"/>
        </w:rPr>
        <w:t>境外经营的资产负债表中的资产和负债项目，采用资产负债表日的即期汇率折算，股东权益</w:t>
      </w:r>
      <w:r>
        <w:rPr>
          <w:rFonts w:ascii="宋体" w:hAnsi="宋体" w:cs="宋体" w:eastAsia="宋体" w:hint="default"/>
          <w:spacing w:val="-1"/>
          <w:sz w:val="22"/>
          <w:szCs w:val="22"/>
        </w:rPr>
      </w:r>
    </w:p>
    <w:p>
      <w:pPr>
        <w:spacing w:line="25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项目除未分配利润项目外，其他项目采用发生时的即期汇率折算。境外经营的利润表中的收入与</w:t>
      </w:r>
    </w:p>
    <w:p>
      <w:pPr>
        <w:spacing w:line="297" w:lineRule="auto" w:before="68"/>
        <w:ind w:left="138" w:right="143" w:firstLine="0"/>
        <w:jc w:val="both"/>
        <w:rPr>
          <w:rFonts w:ascii="宋体" w:hAnsi="宋体" w:cs="宋体" w:eastAsia="宋体" w:hint="default"/>
          <w:sz w:val="22"/>
          <w:szCs w:val="22"/>
        </w:rPr>
      </w:pPr>
      <w:r>
        <w:rPr>
          <w:rFonts w:ascii="宋体" w:hAnsi="宋体" w:cs="宋体" w:eastAsia="宋体" w:hint="default"/>
          <w:spacing w:val="-1"/>
          <w:sz w:val="22"/>
          <w:szCs w:val="22"/>
        </w:rPr>
        <w:t>费用项目，采用交易发生日的即期汇率的近似汇率折算。上述折算产生的外币报表折算差额，在</w:t>
      </w:r>
      <w:r>
        <w:rPr>
          <w:rFonts w:ascii="宋体" w:hAnsi="宋体" w:cs="宋体" w:eastAsia="宋体" w:hint="default"/>
          <w:w w:val="99"/>
          <w:sz w:val="22"/>
          <w:szCs w:val="22"/>
        </w:rPr>
        <w:t> </w:t>
      </w:r>
      <w:r>
        <w:rPr>
          <w:rFonts w:ascii="宋体" w:hAnsi="宋体" w:cs="宋体" w:eastAsia="宋体" w:hint="default"/>
          <w:spacing w:val="-1"/>
          <w:sz w:val="22"/>
          <w:szCs w:val="22"/>
        </w:rPr>
        <w:t>股东权益项目下单独列示。实质上构成对境外经营净投资的外币货币性项目，因汇率变动而产生</w:t>
      </w:r>
      <w:r>
        <w:rPr>
          <w:rFonts w:ascii="宋体" w:hAnsi="宋体" w:cs="宋体" w:eastAsia="宋体" w:hint="default"/>
          <w:w w:val="99"/>
          <w:sz w:val="22"/>
          <w:szCs w:val="22"/>
        </w:rPr>
        <w:t> </w:t>
      </w:r>
      <w:r>
        <w:rPr>
          <w:rFonts w:ascii="宋体" w:hAnsi="宋体" w:cs="宋体" w:eastAsia="宋体" w:hint="default"/>
          <w:spacing w:val="-2"/>
          <w:sz w:val="22"/>
          <w:szCs w:val="22"/>
        </w:rPr>
        <w:t>的汇兑差额，在编制合并财务报表时，也作为外币报表折算差额在股东权益项目下单独列示。处</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置境外经营时，与该境外经营有关的外币报表折算差额，按比例转入处置当期损益。</w:t>
      </w:r>
    </w:p>
    <w:p>
      <w:pPr>
        <w:spacing w:line="297" w:lineRule="auto" w:before="75"/>
        <w:ind w:left="138" w:right="110" w:firstLine="440"/>
        <w:jc w:val="both"/>
        <w:rPr>
          <w:rFonts w:ascii="宋体" w:hAnsi="宋体" w:cs="宋体" w:eastAsia="宋体" w:hint="default"/>
          <w:sz w:val="22"/>
          <w:szCs w:val="22"/>
        </w:rPr>
      </w:pPr>
      <w:r>
        <w:rPr>
          <w:rFonts w:ascii="宋体" w:hAnsi="宋体" w:cs="宋体" w:eastAsia="宋体" w:hint="default"/>
          <w:w w:val="95"/>
          <w:sz w:val="22"/>
          <w:szCs w:val="22"/>
        </w:rPr>
        <w:t>外币现金流量以及境外子公司的现金流量采用现金流量发生日的即期汇率的近似汇率折算。</w:t>
      </w:r>
      <w:r>
        <w:rPr>
          <w:rFonts w:ascii="宋体" w:hAnsi="宋体" w:cs="宋体" w:eastAsia="宋体" w:hint="default"/>
          <w:w w:val="99"/>
          <w:sz w:val="22"/>
          <w:szCs w:val="22"/>
        </w:rPr>
        <w:t> </w:t>
      </w:r>
      <w:r>
        <w:rPr>
          <w:rFonts w:ascii="宋体" w:hAnsi="宋体" w:cs="宋体" w:eastAsia="宋体" w:hint="default"/>
          <w:sz w:val="22"/>
          <w:szCs w:val="22"/>
        </w:rPr>
        <w:t>汇率变动对现金的影响额，在现金流量表中单独列示。</w:t>
      </w:r>
    </w:p>
    <w:p>
      <w:pPr>
        <w:spacing w:before="75"/>
        <w:ind w:left="592" w:right="928"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8</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宋体" w:hAnsi="宋体" w:cs="宋体" w:eastAsia="宋体" w:hint="default"/>
          <w:sz w:val="22"/>
          <w:szCs w:val="22"/>
        </w:rPr>
        <w:t>金融工具</w:t>
      </w:r>
    </w:p>
    <w:p>
      <w:pPr>
        <w:spacing w:line="297" w:lineRule="auto" w:before="112"/>
        <w:ind w:left="138" w:right="148" w:firstLine="454"/>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3"/>
          <w:sz w:val="22"/>
          <w:szCs w:val="22"/>
        </w:rPr>
        <w:t> </w:t>
      </w:r>
      <w:r>
        <w:rPr>
          <w:rFonts w:ascii="宋体" w:hAnsi="宋体" w:cs="宋体" w:eastAsia="宋体" w:hint="default"/>
          <w:sz w:val="22"/>
          <w:szCs w:val="22"/>
        </w:rPr>
        <w:t>金融资产的分类：本公司按投资目的和经济实质将拥有的金融资产分为以公允价值计量</w:t>
      </w:r>
      <w:r>
        <w:rPr>
          <w:rFonts w:ascii="宋体" w:hAnsi="宋体" w:cs="宋体" w:eastAsia="宋体" w:hint="default"/>
          <w:w w:val="99"/>
          <w:sz w:val="22"/>
          <w:szCs w:val="22"/>
        </w:rPr>
        <w:t> </w:t>
      </w:r>
      <w:r>
        <w:rPr>
          <w:rFonts w:ascii="宋体" w:hAnsi="宋体" w:cs="宋体" w:eastAsia="宋体" w:hint="default"/>
          <w:sz w:val="22"/>
          <w:szCs w:val="22"/>
        </w:rPr>
        <w:t>且其变动计入当期损益的金融资产、持有至到期投资、应收款项和可供出售金融资产四大类。</w:t>
      </w:r>
    </w:p>
    <w:p>
      <w:pPr>
        <w:spacing w:line="297" w:lineRule="auto" w:before="75"/>
        <w:ind w:left="138" w:right="133" w:firstLine="568"/>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6"/>
          <w:sz w:val="22"/>
          <w:szCs w:val="22"/>
        </w:rPr>
        <w:t> </w:t>
      </w:r>
      <w:r>
        <w:rPr>
          <w:rFonts w:ascii="宋体" w:hAnsi="宋体" w:cs="宋体" w:eastAsia="宋体" w:hint="default"/>
          <w:sz w:val="22"/>
          <w:szCs w:val="22"/>
        </w:rPr>
        <w:t>以公允价值计量且其变动计入当期损益的金融资产：是指持有的主要目的为在可预见的</w:t>
      </w:r>
      <w:r>
        <w:rPr>
          <w:rFonts w:ascii="宋体" w:hAnsi="宋体" w:cs="宋体" w:eastAsia="宋体" w:hint="default"/>
          <w:w w:val="99"/>
          <w:sz w:val="22"/>
          <w:szCs w:val="22"/>
        </w:rPr>
        <w:t> </w:t>
      </w:r>
      <w:r>
        <w:rPr>
          <w:rFonts w:ascii="宋体" w:hAnsi="宋体" w:cs="宋体" w:eastAsia="宋体" w:hint="default"/>
          <w:sz w:val="22"/>
          <w:szCs w:val="22"/>
        </w:rPr>
        <w:t>未来出售的金融资产，在资产负债表中以交易性金融资产和其他非流动资产等项目列示；</w:t>
      </w:r>
    </w:p>
    <w:p>
      <w:pPr>
        <w:spacing w:line="297" w:lineRule="auto" w:before="75"/>
        <w:ind w:left="138" w:right="132" w:firstLine="568"/>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5"/>
          <w:sz w:val="22"/>
          <w:szCs w:val="22"/>
        </w:rPr>
        <w:t> </w:t>
      </w:r>
      <w:r>
        <w:rPr>
          <w:rFonts w:ascii="宋体" w:hAnsi="宋体" w:cs="宋体" w:eastAsia="宋体" w:hint="default"/>
          <w:sz w:val="22"/>
          <w:szCs w:val="22"/>
        </w:rPr>
        <w:t>持有至到期投资：是指到期日固定、回收金额固定或可确定，且管理层有明确意图和能</w:t>
      </w:r>
      <w:r>
        <w:rPr>
          <w:rFonts w:ascii="宋体" w:hAnsi="宋体" w:cs="宋体" w:eastAsia="宋体" w:hint="default"/>
          <w:w w:val="99"/>
          <w:sz w:val="22"/>
          <w:szCs w:val="22"/>
        </w:rPr>
        <w:t> </w:t>
      </w:r>
      <w:r>
        <w:rPr>
          <w:rFonts w:ascii="宋体" w:hAnsi="宋体" w:cs="宋体" w:eastAsia="宋体" w:hint="default"/>
          <w:sz w:val="22"/>
          <w:szCs w:val="22"/>
        </w:rPr>
        <w:t>力持有至到期的非衍生金融资产；</w:t>
      </w:r>
    </w:p>
    <w:p>
      <w:pPr>
        <w:spacing w:before="77"/>
        <w:ind w:left="706" w:right="0" w:firstLine="0"/>
        <w:jc w:val="left"/>
        <w:rPr>
          <w:rFonts w:ascii="宋体" w:hAnsi="宋体" w:cs="宋体" w:eastAsia="宋体" w:hint="default"/>
          <w:sz w:val="22"/>
          <w:szCs w:val="22"/>
        </w:rPr>
      </w:pPr>
      <w:r>
        <w:rPr>
          <w:rFonts w:ascii="宋体" w:hAnsi="宋体" w:cs="宋体" w:eastAsia="宋体" w:hint="default"/>
          <w:b/>
          <w:bCs/>
          <w:w w:val="95"/>
          <w:sz w:val="22"/>
          <w:szCs w:val="22"/>
        </w:rPr>
        <w:t>3)   </w:t>
      </w:r>
      <w:r>
        <w:rPr>
          <w:rFonts w:ascii="宋体" w:hAnsi="宋体" w:cs="宋体" w:eastAsia="宋体" w:hint="default"/>
          <w:b/>
          <w:bCs/>
          <w:spacing w:val="44"/>
          <w:w w:val="95"/>
          <w:sz w:val="22"/>
          <w:szCs w:val="22"/>
        </w:rPr>
        <w:t> </w:t>
      </w:r>
      <w:r>
        <w:rPr>
          <w:rFonts w:ascii="宋体" w:hAnsi="宋体" w:cs="宋体" w:eastAsia="宋体" w:hint="default"/>
          <w:w w:val="95"/>
          <w:sz w:val="22"/>
          <w:szCs w:val="22"/>
        </w:rPr>
        <w:t>应收款项：是指在活跃市场中没有报价，回收金额固定或可确定的非衍生金融资产，包</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609" w:footer="781" w:top="1080" w:bottom="9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138" w:right="0" w:firstLine="0"/>
        <w:jc w:val="both"/>
        <w:rPr>
          <w:rFonts w:ascii="宋体" w:hAnsi="宋体" w:cs="宋体" w:eastAsia="宋体" w:hint="default"/>
          <w:sz w:val="22"/>
          <w:szCs w:val="22"/>
        </w:rPr>
      </w:pPr>
      <w:r>
        <w:rPr>
          <w:rFonts w:ascii="宋体" w:hAnsi="宋体" w:cs="宋体" w:eastAsia="宋体" w:hint="default"/>
          <w:sz w:val="22"/>
          <w:szCs w:val="22"/>
        </w:rPr>
        <w:t>括应收票据、应收账款、预付账款、应收利息、应收股利及其他应收款等；</w:t>
      </w:r>
    </w:p>
    <w:p>
      <w:pPr>
        <w:spacing w:line="297" w:lineRule="auto" w:before="128"/>
        <w:ind w:left="138" w:right="128" w:firstLine="568"/>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1"/>
          <w:sz w:val="22"/>
          <w:szCs w:val="22"/>
        </w:rPr>
        <w:t> </w:t>
      </w:r>
      <w:r>
        <w:rPr>
          <w:rFonts w:ascii="宋体" w:hAnsi="宋体" w:cs="宋体" w:eastAsia="宋体" w:hint="default"/>
          <w:sz w:val="22"/>
          <w:szCs w:val="22"/>
        </w:rPr>
        <w:t>可供出售金融资产：包括初始确认时即被指定为可供出售的非衍生金融资产及未被划分</w:t>
      </w:r>
      <w:r>
        <w:rPr>
          <w:rFonts w:ascii="宋体" w:hAnsi="宋体" w:cs="宋体" w:eastAsia="宋体" w:hint="default"/>
          <w:w w:val="99"/>
          <w:sz w:val="22"/>
          <w:szCs w:val="22"/>
        </w:rPr>
        <w:t> </w:t>
      </w:r>
      <w:r>
        <w:rPr>
          <w:rFonts w:ascii="宋体" w:hAnsi="宋体" w:cs="宋体" w:eastAsia="宋体" w:hint="default"/>
          <w:sz w:val="22"/>
          <w:szCs w:val="22"/>
        </w:rPr>
        <w:t>为其他类的金融资产。</w:t>
      </w:r>
    </w:p>
    <w:p>
      <w:pPr>
        <w:spacing w:line="348" w:lineRule="auto" w:before="76"/>
        <w:ind w:left="579" w:right="133"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0"/>
          <w:sz w:val="22"/>
          <w:szCs w:val="22"/>
        </w:rPr>
        <w:t> </w:t>
      </w:r>
      <w:r>
        <w:rPr>
          <w:rFonts w:ascii="宋体" w:hAnsi="宋体" w:cs="宋体" w:eastAsia="宋体" w:hint="default"/>
          <w:sz w:val="22"/>
          <w:szCs w:val="22"/>
        </w:rPr>
        <w:t>金融资产、负债的确认和计量：</w:t>
      </w:r>
      <w:r>
        <w:rPr>
          <w:rFonts w:ascii="宋体" w:hAnsi="宋体" w:cs="宋体" w:eastAsia="宋体" w:hint="default"/>
          <w:w w:val="99"/>
          <w:sz w:val="22"/>
          <w:szCs w:val="22"/>
        </w:rPr>
        <w:t> </w:t>
      </w:r>
      <w:r>
        <w:rPr>
          <w:rFonts w:ascii="宋体" w:hAnsi="宋体" w:cs="宋体" w:eastAsia="宋体" w:hint="default"/>
          <w:sz w:val="22"/>
          <w:szCs w:val="22"/>
        </w:rPr>
        <w:t>本公司成为金融工具合同的一方时，确认一项金融资产或负债。</w:t>
      </w:r>
      <w:r>
        <w:rPr>
          <w:rFonts w:ascii="宋体" w:hAnsi="宋体" w:cs="宋体" w:eastAsia="宋体" w:hint="default"/>
          <w:w w:val="99"/>
          <w:sz w:val="22"/>
          <w:szCs w:val="22"/>
        </w:rPr>
        <w:t> </w:t>
      </w:r>
      <w:r>
        <w:rPr>
          <w:rFonts w:ascii="宋体" w:hAnsi="宋体" w:cs="宋体" w:eastAsia="宋体" w:hint="default"/>
          <w:spacing w:val="-1"/>
          <w:w w:val="95"/>
          <w:sz w:val="22"/>
          <w:szCs w:val="22"/>
        </w:rPr>
        <w:t>金融资产以公允价值进行初始计量。以公允价值计量且其变动计入当期损益的金融资产，取</w:t>
      </w:r>
      <w:r>
        <w:rPr>
          <w:rFonts w:ascii="宋体" w:hAnsi="宋体" w:cs="宋体" w:eastAsia="宋体" w:hint="default"/>
          <w:spacing w:val="-1"/>
          <w:sz w:val="22"/>
          <w:szCs w:val="22"/>
        </w:rPr>
      </w:r>
    </w:p>
    <w:p>
      <w:pPr>
        <w:spacing w:line="25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得时发生的相关交易费用直接计入当期损益，其他金融资产的相关交易费用计入初始确认金额。</w:t>
      </w:r>
    </w:p>
    <w:p>
      <w:pPr>
        <w:spacing w:line="297" w:lineRule="auto" w:before="68"/>
        <w:ind w:left="138" w:right="146" w:firstLine="0"/>
        <w:jc w:val="both"/>
        <w:rPr>
          <w:rFonts w:ascii="宋体" w:hAnsi="宋体" w:cs="宋体" w:eastAsia="宋体" w:hint="default"/>
          <w:sz w:val="22"/>
          <w:szCs w:val="22"/>
        </w:rPr>
      </w:pPr>
      <w:r>
        <w:rPr>
          <w:rFonts w:ascii="宋体" w:hAnsi="宋体" w:cs="宋体" w:eastAsia="宋体" w:hint="default"/>
          <w:spacing w:val="4"/>
          <w:sz w:val="22"/>
          <w:szCs w:val="22"/>
        </w:rPr>
        <w:t>当某项金融资产收取现金流量的合同权利已终止或与该金融资产所有权上几乎所有的风险和报</w:t>
      </w:r>
      <w:r>
        <w:rPr>
          <w:rFonts w:ascii="宋体" w:hAnsi="宋体" w:cs="宋体" w:eastAsia="宋体" w:hint="default"/>
          <w:w w:val="99"/>
          <w:sz w:val="22"/>
          <w:szCs w:val="22"/>
        </w:rPr>
        <w:t> </w:t>
      </w:r>
      <w:r>
        <w:rPr>
          <w:rFonts w:ascii="宋体" w:hAnsi="宋体" w:cs="宋体" w:eastAsia="宋体" w:hint="default"/>
          <w:sz w:val="22"/>
          <w:szCs w:val="22"/>
        </w:rPr>
        <w:t>酬已转移至转入方的，终止确认该金融资产。</w:t>
      </w:r>
    </w:p>
    <w:p>
      <w:pPr>
        <w:spacing w:line="297" w:lineRule="auto" w:before="75"/>
        <w:ind w:left="138" w:right="154" w:firstLine="440"/>
        <w:jc w:val="both"/>
        <w:rPr>
          <w:rFonts w:ascii="宋体" w:hAnsi="宋体" w:cs="宋体" w:eastAsia="宋体" w:hint="default"/>
          <w:sz w:val="22"/>
          <w:szCs w:val="22"/>
        </w:rPr>
      </w:pPr>
      <w:r>
        <w:rPr>
          <w:rFonts w:ascii="宋体" w:hAnsi="宋体" w:cs="宋体" w:eastAsia="宋体" w:hint="default"/>
          <w:spacing w:val="4"/>
          <w:sz w:val="22"/>
          <w:szCs w:val="22"/>
        </w:rPr>
        <w:t>以公允价值计量且其变动计入当期损益的金融资产和可供出售金融资产按照公允价值进行</w:t>
      </w:r>
      <w:r>
        <w:rPr>
          <w:rFonts w:ascii="宋体" w:hAnsi="宋体" w:cs="宋体" w:eastAsia="宋体" w:hint="default"/>
          <w:w w:val="99"/>
          <w:sz w:val="22"/>
          <w:szCs w:val="22"/>
        </w:rPr>
        <w:t> </w:t>
      </w:r>
      <w:r>
        <w:rPr>
          <w:rFonts w:ascii="宋体" w:hAnsi="宋体" w:cs="宋体" w:eastAsia="宋体" w:hint="default"/>
          <w:sz w:val="22"/>
          <w:szCs w:val="22"/>
        </w:rPr>
        <w:t>后续计量；应收款项以及持有至到期投资采用实际利率法，以摊余成本列示。</w:t>
      </w:r>
    </w:p>
    <w:p>
      <w:pPr>
        <w:spacing w:line="297" w:lineRule="auto" w:before="75"/>
        <w:ind w:left="138" w:right="110" w:firstLine="440"/>
        <w:jc w:val="both"/>
        <w:rPr>
          <w:rFonts w:ascii="宋体" w:hAnsi="宋体" w:cs="宋体" w:eastAsia="宋体" w:hint="default"/>
          <w:sz w:val="22"/>
          <w:szCs w:val="22"/>
        </w:rPr>
      </w:pPr>
      <w:r>
        <w:rPr>
          <w:rFonts w:ascii="宋体" w:hAnsi="宋体" w:cs="宋体" w:eastAsia="宋体" w:hint="default"/>
          <w:w w:val="95"/>
          <w:sz w:val="22"/>
          <w:szCs w:val="22"/>
        </w:rPr>
        <w:t>以公允价值计量且其变动计入当期损益的金融资产的公允价值变动计入公允价值变动损益；</w:t>
      </w:r>
      <w:r>
        <w:rPr>
          <w:rFonts w:ascii="宋体" w:hAnsi="宋体" w:cs="宋体" w:eastAsia="宋体" w:hint="default"/>
          <w:w w:val="99"/>
          <w:sz w:val="22"/>
          <w:szCs w:val="22"/>
        </w:rPr>
        <w:t> </w:t>
      </w:r>
      <w:r>
        <w:rPr>
          <w:rFonts w:ascii="宋体" w:hAnsi="宋体" w:cs="宋体" w:eastAsia="宋体" w:hint="default"/>
          <w:spacing w:val="-2"/>
          <w:sz w:val="22"/>
          <w:szCs w:val="22"/>
        </w:rPr>
        <w:t>在资产持有期间所取得的利息或现金股利，确认为投资收益；处置时，其公允价值与初始入账金</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额之间的差额确认为投资损益，同时调整公允价值变动损益。</w:t>
      </w:r>
    </w:p>
    <w:p>
      <w:pPr>
        <w:spacing w:line="297" w:lineRule="auto" w:before="75"/>
        <w:ind w:left="138" w:right="149" w:firstLine="440"/>
        <w:jc w:val="both"/>
        <w:rPr>
          <w:rFonts w:ascii="宋体" w:hAnsi="宋体" w:cs="宋体" w:eastAsia="宋体" w:hint="default"/>
          <w:sz w:val="22"/>
          <w:szCs w:val="22"/>
        </w:rPr>
      </w:pPr>
      <w:r>
        <w:rPr>
          <w:rFonts w:ascii="宋体" w:hAnsi="宋体" w:cs="宋体" w:eastAsia="宋体" w:hint="default"/>
          <w:spacing w:val="-1"/>
          <w:w w:val="95"/>
          <w:sz w:val="22"/>
          <w:szCs w:val="22"/>
        </w:rPr>
        <w:t>可供出售金融资产的公允价值变动计入股东权益；持有期间按实际利率法计算的利息，计入</w:t>
      </w:r>
      <w:r>
        <w:rPr>
          <w:rFonts w:ascii="宋体" w:hAnsi="宋体" w:cs="宋体" w:eastAsia="宋体" w:hint="default"/>
          <w:w w:val="99"/>
          <w:sz w:val="22"/>
          <w:szCs w:val="22"/>
        </w:rPr>
        <w:t> </w:t>
      </w:r>
      <w:r>
        <w:rPr>
          <w:rFonts w:ascii="宋体" w:hAnsi="宋体" w:cs="宋体" w:eastAsia="宋体" w:hint="default"/>
          <w:spacing w:val="-1"/>
          <w:w w:val="95"/>
          <w:sz w:val="22"/>
          <w:szCs w:val="22"/>
        </w:rPr>
        <w:t>投资收益；可供出售权益工具投资的现金股利，于被投资单位宣告发放股利时计入投资收益；处</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spacing w:val="-1"/>
          <w:w w:val="95"/>
          <w:sz w:val="22"/>
          <w:szCs w:val="22"/>
        </w:rPr>
        <w:t>置时，取得的价款与账面价值扣除原直接计入股东权益的公允价值变动累计额之后的差额，计入</w:t>
      </w:r>
      <w:r>
        <w:rPr>
          <w:rFonts w:ascii="宋体" w:hAnsi="宋体" w:cs="宋体" w:eastAsia="宋体" w:hint="default"/>
          <w:spacing w:val="31"/>
          <w:w w:val="95"/>
          <w:sz w:val="22"/>
          <w:szCs w:val="22"/>
        </w:rPr>
        <w:t> </w:t>
      </w:r>
      <w:r>
        <w:rPr>
          <w:rFonts w:ascii="宋体" w:hAnsi="宋体" w:cs="宋体" w:eastAsia="宋体" w:hint="default"/>
          <w:spacing w:val="31"/>
          <w:w w:val="95"/>
          <w:sz w:val="22"/>
          <w:szCs w:val="22"/>
        </w:rPr>
      </w:r>
      <w:r>
        <w:rPr>
          <w:rFonts w:ascii="宋体" w:hAnsi="宋体" w:cs="宋体" w:eastAsia="宋体" w:hint="default"/>
          <w:sz w:val="22"/>
          <w:szCs w:val="22"/>
        </w:rPr>
        <w:t>投资损益。</w:t>
      </w:r>
    </w:p>
    <w:p>
      <w:pPr>
        <w:spacing w:line="297" w:lineRule="auto" w:before="76"/>
        <w:ind w:left="138" w:right="148" w:firstLine="440"/>
        <w:jc w:val="both"/>
        <w:rPr>
          <w:rFonts w:ascii="宋体" w:hAnsi="宋体" w:cs="宋体" w:eastAsia="宋体" w:hint="default"/>
          <w:sz w:val="22"/>
          <w:szCs w:val="22"/>
        </w:rPr>
      </w:pPr>
      <w:r>
        <w:rPr>
          <w:rFonts w:ascii="宋体" w:hAnsi="宋体" w:cs="宋体" w:eastAsia="宋体" w:hint="default"/>
          <w:spacing w:val="-1"/>
          <w:w w:val="95"/>
          <w:sz w:val="22"/>
          <w:szCs w:val="22"/>
        </w:rPr>
        <w:t>本公司的金融负债在初始确认时划分为以下两类：以公允价值计量且其变动计入当期损益的</w:t>
      </w:r>
      <w:r>
        <w:rPr>
          <w:rFonts w:ascii="宋体" w:hAnsi="宋体" w:cs="宋体" w:eastAsia="宋体" w:hint="default"/>
          <w:w w:val="99"/>
          <w:sz w:val="22"/>
          <w:szCs w:val="22"/>
        </w:rPr>
        <w:t> </w:t>
      </w:r>
      <w:r>
        <w:rPr>
          <w:rFonts w:ascii="宋体" w:hAnsi="宋体" w:cs="宋体" w:eastAsia="宋体" w:hint="default"/>
          <w:sz w:val="22"/>
          <w:szCs w:val="22"/>
        </w:rPr>
        <w:t>金融负债和其他金融负债。</w:t>
      </w:r>
    </w:p>
    <w:p>
      <w:pPr>
        <w:spacing w:line="348" w:lineRule="auto" w:before="77"/>
        <w:ind w:left="579" w:right="133" w:firstLine="13"/>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10"/>
          <w:sz w:val="22"/>
          <w:szCs w:val="22"/>
        </w:rPr>
        <w:t> </w:t>
      </w:r>
      <w:r>
        <w:rPr>
          <w:rFonts w:ascii="宋体" w:hAnsi="宋体" w:cs="宋体" w:eastAsia="宋体" w:hint="default"/>
          <w:sz w:val="22"/>
          <w:szCs w:val="22"/>
        </w:rPr>
        <w:t>金融资产减值：</w:t>
      </w:r>
      <w:r>
        <w:rPr>
          <w:rFonts w:ascii="宋体" w:hAnsi="宋体" w:cs="宋体" w:eastAsia="宋体" w:hint="default"/>
          <w:w w:val="99"/>
          <w:sz w:val="22"/>
          <w:szCs w:val="22"/>
        </w:rPr>
        <w:t> </w:t>
      </w:r>
      <w:r>
        <w:rPr>
          <w:rFonts w:ascii="宋体" w:hAnsi="宋体" w:cs="宋体" w:eastAsia="宋体" w:hint="default"/>
          <w:spacing w:val="-1"/>
          <w:w w:val="95"/>
          <w:sz w:val="22"/>
          <w:szCs w:val="22"/>
        </w:rPr>
        <w:t>除以公允价值计量且其变动计入当期损益的金融资产外，本公司于资产负债表日对其他金融</w:t>
      </w:r>
      <w:r>
        <w:rPr>
          <w:rFonts w:ascii="宋体" w:hAnsi="宋体" w:cs="宋体" w:eastAsia="宋体" w:hint="default"/>
          <w:spacing w:val="-1"/>
          <w:sz w:val="22"/>
          <w:szCs w:val="22"/>
        </w:rPr>
      </w:r>
    </w:p>
    <w:p>
      <w:pPr>
        <w:spacing w:line="25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资产的账面价值进行检查，如果有客观证据表明某项金融资产发生减值的，计提减值准备。如果</w:t>
      </w:r>
    </w:p>
    <w:p>
      <w:pPr>
        <w:spacing w:line="297" w:lineRule="auto" w:before="68"/>
        <w:ind w:left="138" w:right="144" w:firstLine="0"/>
        <w:jc w:val="both"/>
        <w:rPr>
          <w:rFonts w:ascii="宋体" w:hAnsi="宋体" w:cs="宋体" w:eastAsia="宋体" w:hint="default"/>
          <w:sz w:val="22"/>
          <w:szCs w:val="22"/>
        </w:rPr>
      </w:pPr>
      <w:r>
        <w:rPr>
          <w:rFonts w:ascii="宋体" w:hAnsi="宋体" w:cs="宋体" w:eastAsia="宋体" w:hint="default"/>
          <w:spacing w:val="-1"/>
          <w:sz w:val="22"/>
          <w:szCs w:val="22"/>
        </w:rPr>
        <w:t>可供出售金融资产的公允价值发生较大幅度或非暂时性下降，原直接计入股东权益的因公允价值</w:t>
      </w:r>
      <w:r>
        <w:rPr>
          <w:rFonts w:ascii="宋体" w:hAnsi="宋体" w:cs="宋体" w:eastAsia="宋体" w:hint="default"/>
          <w:w w:val="99"/>
          <w:sz w:val="22"/>
          <w:szCs w:val="22"/>
        </w:rPr>
        <w:t> </w:t>
      </w:r>
      <w:r>
        <w:rPr>
          <w:rFonts w:ascii="宋体" w:hAnsi="宋体" w:cs="宋体" w:eastAsia="宋体" w:hint="default"/>
          <w:spacing w:val="-1"/>
          <w:sz w:val="22"/>
          <w:szCs w:val="22"/>
        </w:rPr>
        <w:t>下降形成的累计损失计入减值损失。对已确认减值损失的可供出售债务工具投资，在期后公允价</w:t>
      </w:r>
      <w:r>
        <w:rPr>
          <w:rFonts w:ascii="宋体" w:hAnsi="宋体" w:cs="宋体" w:eastAsia="宋体" w:hint="default"/>
          <w:w w:val="99"/>
          <w:sz w:val="22"/>
          <w:szCs w:val="22"/>
        </w:rPr>
        <w:t> </w:t>
      </w:r>
      <w:r>
        <w:rPr>
          <w:rFonts w:ascii="宋体" w:hAnsi="宋体" w:cs="宋体" w:eastAsia="宋体" w:hint="default"/>
          <w:spacing w:val="-1"/>
          <w:sz w:val="22"/>
          <w:szCs w:val="22"/>
        </w:rPr>
        <w:t>值上升且客观上与确认原减值损失确认后发生的事项有关的，原确认的减值损失予以转回，计入</w:t>
      </w:r>
      <w:r>
        <w:rPr>
          <w:rFonts w:ascii="宋体" w:hAnsi="宋体" w:cs="宋体" w:eastAsia="宋体" w:hint="default"/>
          <w:w w:val="99"/>
          <w:sz w:val="22"/>
          <w:szCs w:val="22"/>
        </w:rPr>
        <w:t> </w:t>
      </w:r>
      <w:r>
        <w:rPr>
          <w:rFonts w:ascii="宋体" w:hAnsi="宋体" w:cs="宋体" w:eastAsia="宋体" w:hint="default"/>
          <w:spacing w:val="-1"/>
          <w:sz w:val="22"/>
          <w:szCs w:val="22"/>
        </w:rPr>
        <w:t>当期损益。对已确认减值损失的可供出售权益工具投资，在期后公允价值上升且客观上与确认原</w:t>
      </w:r>
      <w:r>
        <w:rPr>
          <w:rFonts w:ascii="宋体" w:hAnsi="宋体" w:cs="宋体" w:eastAsia="宋体" w:hint="default"/>
          <w:w w:val="99"/>
          <w:sz w:val="22"/>
          <w:szCs w:val="22"/>
        </w:rPr>
        <w:t> </w:t>
      </w:r>
      <w:r>
        <w:rPr>
          <w:rFonts w:ascii="宋体" w:hAnsi="宋体" w:cs="宋体" w:eastAsia="宋体" w:hint="default"/>
          <w:spacing w:val="-2"/>
          <w:sz w:val="22"/>
          <w:szCs w:val="22"/>
        </w:rPr>
        <w:t>减值损失确认后发生的事项有关的，原确认的减值损失予以转回，计入股东权益。在活跃市场中</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没有报价且其公允价值不能可靠计量的权益工具投资发生的减值损失，不予转回。</w:t>
      </w:r>
    </w:p>
    <w:p>
      <w:pPr>
        <w:spacing w:line="328" w:lineRule="auto" w:before="75"/>
        <w:ind w:left="579" w:right="133"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9</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应收款项坏账准备核算方法</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本公司在资产负债表日对应收款项账面价值进行检查，对存在债务单位撤销、破产、资不抵</w:t>
      </w:r>
      <w:r>
        <w:rPr>
          <w:rFonts w:ascii="宋体" w:hAnsi="宋体" w:cs="宋体" w:eastAsia="宋体" w:hint="default"/>
          <w:spacing w:val="-1"/>
          <w:sz w:val="22"/>
          <w:szCs w:val="22"/>
        </w:rPr>
      </w:r>
    </w:p>
    <w:p>
      <w:pPr>
        <w:spacing w:line="297" w:lineRule="auto" w:before="0"/>
        <w:ind w:left="138" w:right="149" w:firstLine="0"/>
        <w:jc w:val="both"/>
        <w:rPr>
          <w:rFonts w:ascii="宋体" w:hAnsi="宋体" w:cs="宋体" w:eastAsia="宋体" w:hint="default"/>
          <w:sz w:val="22"/>
          <w:szCs w:val="22"/>
        </w:rPr>
      </w:pPr>
      <w:r>
        <w:rPr>
          <w:rFonts w:ascii="宋体" w:hAnsi="宋体" w:cs="宋体" w:eastAsia="宋体" w:hint="default"/>
          <w:spacing w:val="-2"/>
          <w:sz w:val="22"/>
          <w:szCs w:val="22"/>
        </w:rPr>
        <w:t>债、现金流量严重不足、发生严重自然灾害等导致停产而在可预见的时间内无法偿付债务等；其</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他确凿证据表明确实无法收回或收回的可能性不大的应收款项，计提坏账准备。</w:t>
      </w:r>
    </w:p>
    <w:p>
      <w:pPr>
        <w:spacing w:line="297" w:lineRule="auto" w:before="75"/>
        <w:ind w:left="138" w:right="110" w:firstLine="440"/>
        <w:jc w:val="both"/>
        <w:rPr>
          <w:rFonts w:ascii="宋体" w:hAnsi="宋体" w:cs="宋体" w:eastAsia="宋体" w:hint="default"/>
          <w:sz w:val="22"/>
          <w:szCs w:val="22"/>
        </w:rPr>
      </w:pPr>
      <w:r>
        <w:rPr>
          <w:rFonts w:ascii="宋体" w:hAnsi="宋体" w:cs="宋体" w:eastAsia="宋体" w:hint="default"/>
          <w:w w:val="95"/>
          <w:sz w:val="22"/>
          <w:szCs w:val="22"/>
        </w:rPr>
        <w:t>对可能发生的坏账损失采用备抵法核算，年末单独或按组合进行减值测试，计提坏账准备，</w:t>
      </w:r>
      <w:r>
        <w:rPr>
          <w:rFonts w:ascii="宋体" w:hAnsi="宋体" w:cs="宋体" w:eastAsia="宋体" w:hint="default"/>
          <w:w w:val="99"/>
          <w:sz w:val="22"/>
          <w:szCs w:val="22"/>
        </w:rPr>
        <w:t> </w:t>
      </w:r>
      <w:r>
        <w:rPr>
          <w:rFonts w:ascii="宋体" w:hAnsi="宋体" w:cs="宋体" w:eastAsia="宋体" w:hint="default"/>
          <w:spacing w:val="-1"/>
          <w:sz w:val="22"/>
          <w:szCs w:val="22"/>
        </w:rPr>
        <w:t>计入当期损益。对于有确凿证据表明确实无法收回的应收款项，经本公司按规定程序批准后列作</w:t>
      </w:r>
      <w:r>
        <w:rPr>
          <w:rFonts w:ascii="宋体" w:hAnsi="宋体" w:cs="宋体" w:eastAsia="宋体" w:hint="default"/>
          <w:w w:val="99"/>
          <w:sz w:val="22"/>
          <w:szCs w:val="22"/>
        </w:rPr>
        <w:t> </w:t>
      </w:r>
      <w:r>
        <w:rPr>
          <w:rFonts w:ascii="宋体" w:hAnsi="宋体" w:cs="宋体" w:eastAsia="宋体" w:hint="default"/>
          <w:sz w:val="22"/>
          <w:szCs w:val="22"/>
        </w:rPr>
        <w:t>坏账损失，冲销提取的坏账准备。</w:t>
      </w:r>
    </w:p>
    <w:p>
      <w:pPr>
        <w:spacing w:after="0" w:line="297" w:lineRule="auto"/>
        <w:jc w:val="both"/>
        <w:rPr>
          <w:rFonts w:ascii="宋体" w:hAnsi="宋体" w:cs="宋体" w:eastAsia="宋体" w:hint="default"/>
          <w:sz w:val="22"/>
          <w:szCs w:val="22"/>
        </w:rPr>
        <w:sectPr>
          <w:pgSz w:w="11910" w:h="16840"/>
          <w:pgMar w:header="609" w:footer="781" w:top="1080" w:bottom="9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592" w:right="88" w:firstLine="0"/>
        <w:jc w:val="left"/>
        <w:rPr>
          <w:rFonts w:ascii="宋体" w:hAnsi="宋体" w:cs="宋体" w:eastAsia="宋体" w:hint="default"/>
          <w:sz w:val="22"/>
          <w:szCs w:val="22"/>
        </w:rPr>
      </w:pPr>
      <w:r>
        <w:rPr>
          <w:rFonts w:ascii="宋体" w:hAnsi="宋体" w:cs="宋体" w:eastAsia="宋体" w:hint="default"/>
          <w:b/>
          <w:bCs/>
          <w:sz w:val="22"/>
          <w:szCs w:val="22"/>
        </w:rPr>
        <w:t>(1) </w:t>
      </w:r>
      <w:r>
        <w:rPr>
          <w:rFonts w:ascii="宋体" w:hAnsi="宋体" w:cs="宋体" w:eastAsia="宋体" w:hint="default"/>
          <w:sz w:val="22"/>
          <w:szCs w:val="22"/>
        </w:rPr>
        <w:t>单项金额重大并单项计提坏账准备的应收款项</w:t>
      </w:r>
    </w:p>
    <w:p>
      <w:pPr>
        <w:spacing w:line="240" w:lineRule="auto" w:before="6"/>
        <w:rPr>
          <w:rFonts w:ascii="宋体" w:hAnsi="宋体" w:cs="宋体" w:eastAsia="宋体" w:hint="default"/>
          <w:sz w:val="12"/>
          <w:szCs w:val="12"/>
        </w:rPr>
      </w:pPr>
    </w:p>
    <w:tbl>
      <w:tblPr>
        <w:tblW w:w="0" w:type="auto"/>
        <w:jc w:val="left"/>
        <w:tblInd w:w="415" w:type="dxa"/>
        <w:tblLayout w:type="fixed"/>
        <w:tblCellMar>
          <w:top w:w="0" w:type="dxa"/>
          <w:left w:w="0" w:type="dxa"/>
          <w:bottom w:w="0" w:type="dxa"/>
          <w:right w:w="0" w:type="dxa"/>
        </w:tblCellMar>
        <w:tblLook w:val="01E0"/>
      </w:tblPr>
      <w:tblGrid>
        <w:gridCol w:w="4501"/>
        <w:gridCol w:w="4147"/>
      </w:tblGrid>
      <w:tr>
        <w:trPr>
          <w:trHeight w:val="491" w:hRule="exact"/>
        </w:trPr>
        <w:tc>
          <w:tcPr>
            <w:tcW w:w="4501" w:type="dxa"/>
            <w:tcBorders>
              <w:top w:val="single" w:sz="12" w:space="0" w:color="000000"/>
              <w:left w:val="nil" w:sz="6" w:space="0" w:color="auto"/>
              <w:bottom w:val="single" w:sz="4" w:space="0" w:color="000000"/>
              <w:right w:val="nil" w:sz="6" w:space="0" w:color="auto"/>
            </w:tcBorders>
          </w:tcPr>
          <w:p>
            <w:pPr>
              <w:pStyle w:val="TableParagraph"/>
              <w:spacing w:line="240" w:lineRule="auto" w:before="31"/>
              <w:ind w:left="106" w:right="0"/>
              <w:jc w:val="left"/>
              <w:rPr>
                <w:rFonts w:ascii="宋体" w:hAnsi="宋体" w:cs="宋体" w:eastAsia="宋体" w:hint="default"/>
                <w:sz w:val="24"/>
                <w:szCs w:val="24"/>
              </w:rPr>
            </w:pPr>
            <w:r>
              <w:rPr>
                <w:rFonts w:ascii="宋体" w:hAnsi="宋体" w:cs="宋体" w:eastAsia="宋体" w:hint="default"/>
                <w:sz w:val="24"/>
                <w:szCs w:val="24"/>
              </w:rPr>
              <w:t>单项金额重大的判断依据或金额标准</w:t>
            </w:r>
          </w:p>
        </w:tc>
        <w:tc>
          <w:tcPr>
            <w:tcW w:w="4147" w:type="dxa"/>
            <w:tcBorders>
              <w:top w:val="single" w:sz="12" w:space="0" w:color="000000"/>
              <w:left w:val="nil" w:sz="6" w:space="0" w:color="auto"/>
              <w:bottom w:val="single" w:sz="4" w:space="0" w:color="000000"/>
              <w:right w:val="nil" w:sz="6" w:space="0" w:color="auto"/>
            </w:tcBorders>
          </w:tcPr>
          <w:p>
            <w:pPr>
              <w:pStyle w:val="TableParagraph"/>
              <w:spacing w:line="189" w:lineRule="exact"/>
              <w:ind w:left="111" w:right="0"/>
              <w:jc w:val="left"/>
              <w:rPr>
                <w:rFonts w:ascii="宋体" w:hAnsi="宋体" w:cs="宋体" w:eastAsia="宋体" w:hint="default"/>
                <w:sz w:val="24"/>
                <w:szCs w:val="24"/>
              </w:rPr>
            </w:pPr>
            <w:r>
              <w:rPr>
                <w:rFonts w:ascii="宋体" w:hAnsi="宋体" w:cs="宋体" w:eastAsia="宋体" w:hint="default"/>
                <w:sz w:val="24"/>
                <w:szCs w:val="24"/>
              </w:rPr>
              <w:t>将单项金额超过</w:t>
            </w:r>
            <w:r>
              <w:rPr>
                <w:rFonts w:ascii="宋体" w:hAnsi="宋体" w:cs="宋体" w:eastAsia="宋体" w:hint="default"/>
                <w:spacing w:val="-77"/>
                <w:sz w:val="24"/>
                <w:szCs w:val="24"/>
              </w:rPr>
              <w:t> </w:t>
            </w:r>
            <w:r>
              <w:rPr>
                <w:rFonts w:ascii="宋体" w:hAnsi="宋体" w:cs="宋体" w:eastAsia="宋体" w:hint="default"/>
                <w:sz w:val="24"/>
                <w:szCs w:val="24"/>
              </w:rPr>
              <w:t>1000</w:t>
            </w:r>
            <w:r>
              <w:rPr>
                <w:rFonts w:ascii="宋体" w:hAnsi="宋体" w:cs="宋体" w:eastAsia="宋体" w:hint="default"/>
                <w:spacing w:val="-77"/>
                <w:sz w:val="24"/>
                <w:szCs w:val="24"/>
              </w:rPr>
              <w:t> </w:t>
            </w:r>
            <w:r>
              <w:rPr>
                <w:rFonts w:ascii="宋体" w:hAnsi="宋体" w:cs="宋体" w:eastAsia="宋体" w:hint="default"/>
                <w:sz w:val="24"/>
                <w:szCs w:val="24"/>
              </w:rPr>
              <w:t>万元的应收款项</w:t>
            </w:r>
          </w:p>
          <w:p>
            <w:pPr>
              <w:pStyle w:val="TableParagraph"/>
              <w:spacing w:line="277" w:lineRule="exact"/>
              <w:ind w:left="111" w:right="0"/>
              <w:jc w:val="left"/>
              <w:rPr>
                <w:rFonts w:ascii="宋体" w:hAnsi="宋体" w:cs="宋体" w:eastAsia="宋体" w:hint="default"/>
                <w:sz w:val="24"/>
                <w:szCs w:val="24"/>
              </w:rPr>
            </w:pPr>
            <w:r>
              <w:rPr>
                <w:rFonts w:ascii="宋体" w:hAnsi="宋体" w:cs="宋体" w:eastAsia="宋体" w:hint="default"/>
                <w:sz w:val="24"/>
                <w:szCs w:val="24"/>
              </w:rPr>
              <w:t>视为重大应收款项</w:t>
            </w:r>
          </w:p>
        </w:tc>
      </w:tr>
      <w:tr>
        <w:trPr>
          <w:trHeight w:val="509" w:hRule="exact"/>
        </w:trPr>
        <w:tc>
          <w:tcPr>
            <w:tcW w:w="4501" w:type="dxa"/>
            <w:tcBorders>
              <w:top w:val="single" w:sz="4" w:space="0" w:color="000000"/>
              <w:left w:val="nil" w:sz="6" w:space="0" w:color="auto"/>
              <w:bottom w:val="single" w:sz="12" w:space="0" w:color="000000"/>
              <w:right w:val="nil" w:sz="6" w:space="0" w:color="auto"/>
            </w:tcBorders>
          </w:tcPr>
          <w:p>
            <w:pPr>
              <w:pStyle w:val="TableParagraph"/>
              <w:spacing w:line="189" w:lineRule="exact"/>
              <w:ind w:left="106" w:right="0"/>
              <w:jc w:val="left"/>
              <w:rPr>
                <w:rFonts w:ascii="宋体" w:hAnsi="宋体" w:cs="宋体" w:eastAsia="宋体" w:hint="default"/>
                <w:sz w:val="24"/>
                <w:szCs w:val="24"/>
              </w:rPr>
            </w:pPr>
            <w:r>
              <w:rPr>
                <w:rFonts w:ascii="宋体" w:hAnsi="宋体" w:cs="宋体" w:eastAsia="宋体" w:hint="default"/>
                <w:spacing w:val="11"/>
                <w:sz w:val="24"/>
                <w:szCs w:val="24"/>
              </w:rPr>
              <w:t>单项金额重大并单项计提坏账准备的计</w:t>
            </w:r>
          </w:p>
          <w:p>
            <w:pPr>
              <w:pStyle w:val="TableParagraph"/>
              <w:spacing w:line="277" w:lineRule="exact"/>
              <w:ind w:left="106" w:right="0"/>
              <w:jc w:val="left"/>
              <w:rPr>
                <w:rFonts w:ascii="宋体" w:hAnsi="宋体" w:cs="宋体" w:eastAsia="宋体" w:hint="default"/>
                <w:sz w:val="24"/>
                <w:szCs w:val="24"/>
              </w:rPr>
            </w:pPr>
            <w:r>
              <w:rPr>
                <w:rFonts w:ascii="宋体" w:hAnsi="宋体" w:cs="宋体" w:eastAsia="宋体" w:hint="default"/>
                <w:sz w:val="24"/>
                <w:szCs w:val="24"/>
              </w:rPr>
              <w:t>提方法</w:t>
            </w:r>
          </w:p>
        </w:tc>
        <w:tc>
          <w:tcPr>
            <w:tcW w:w="4147" w:type="dxa"/>
            <w:tcBorders>
              <w:top w:val="single" w:sz="4" w:space="0" w:color="000000"/>
              <w:left w:val="nil" w:sz="6" w:space="0" w:color="auto"/>
              <w:bottom w:val="single" w:sz="12" w:space="0" w:color="000000"/>
              <w:right w:val="nil" w:sz="6" w:space="0" w:color="auto"/>
            </w:tcBorders>
          </w:tcPr>
          <w:p>
            <w:pPr>
              <w:pStyle w:val="TableParagraph"/>
              <w:spacing w:line="189" w:lineRule="exact"/>
              <w:ind w:left="111" w:right="0"/>
              <w:jc w:val="left"/>
              <w:rPr>
                <w:rFonts w:ascii="宋体" w:hAnsi="宋体" w:cs="宋体" w:eastAsia="宋体" w:hint="default"/>
                <w:sz w:val="24"/>
                <w:szCs w:val="24"/>
              </w:rPr>
            </w:pPr>
            <w:r>
              <w:rPr>
                <w:rFonts w:ascii="宋体" w:hAnsi="宋体" w:cs="宋体" w:eastAsia="宋体" w:hint="default"/>
                <w:spacing w:val="4"/>
                <w:sz w:val="24"/>
                <w:szCs w:val="24"/>
              </w:rPr>
              <w:t>根据其未来现金流量现值低于其账面</w:t>
            </w:r>
          </w:p>
          <w:p>
            <w:pPr>
              <w:pStyle w:val="TableParagraph"/>
              <w:spacing w:line="277" w:lineRule="exact"/>
              <w:ind w:left="111" w:right="0"/>
              <w:jc w:val="left"/>
              <w:rPr>
                <w:rFonts w:ascii="宋体" w:hAnsi="宋体" w:cs="宋体" w:eastAsia="宋体" w:hint="default"/>
                <w:sz w:val="24"/>
                <w:szCs w:val="24"/>
              </w:rPr>
            </w:pPr>
            <w:r>
              <w:rPr>
                <w:rFonts w:ascii="宋体" w:hAnsi="宋体" w:cs="宋体" w:eastAsia="宋体" w:hint="default"/>
                <w:sz w:val="24"/>
                <w:szCs w:val="24"/>
              </w:rPr>
              <w:t>价值的差额，计提坏账准备</w:t>
            </w:r>
          </w:p>
        </w:tc>
      </w:tr>
    </w:tbl>
    <w:p>
      <w:pPr>
        <w:spacing w:line="348" w:lineRule="auto" w:before="25"/>
        <w:ind w:left="579" w:right="88"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0"/>
          <w:sz w:val="22"/>
          <w:szCs w:val="22"/>
        </w:rPr>
        <w:t> </w:t>
      </w:r>
      <w:r>
        <w:rPr>
          <w:rFonts w:ascii="宋体" w:hAnsi="宋体" w:cs="宋体" w:eastAsia="宋体" w:hint="default"/>
          <w:sz w:val="22"/>
          <w:szCs w:val="22"/>
        </w:rPr>
        <w:t>按组合计提坏账准备的应收款项</w:t>
      </w:r>
      <w:r>
        <w:rPr>
          <w:rFonts w:ascii="宋体" w:hAnsi="宋体" w:cs="宋体" w:eastAsia="宋体" w:hint="default"/>
          <w:w w:val="99"/>
          <w:sz w:val="22"/>
          <w:szCs w:val="22"/>
        </w:rPr>
        <w:t> </w:t>
      </w:r>
      <w:r>
        <w:rPr>
          <w:rFonts w:ascii="宋体" w:hAnsi="宋体" w:cs="宋体" w:eastAsia="宋体" w:hint="default"/>
          <w:spacing w:val="-1"/>
          <w:w w:val="95"/>
          <w:sz w:val="22"/>
          <w:szCs w:val="22"/>
        </w:rPr>
        <w:t>对于单项金额非重大的应收款项，本公司将其与经单独测试后未减值的应收款项一起以应收</w:t>
      </w:r>
      <w:r>
        <w:rPr>
          <w:rFonts w:ascii="宋体" w:hAnsi="宋体" w:cs="宋体" w:eastAsia="宋体" w:hint="default"/>
          <w:spacing w:val="-1"/>
          <w:sz w:val="22"/>
          <w:szCs w:val="22"/>
        </w:rPr>
      </w:r>
    </w:p>
    <w:p>
      <w:pPr>
        <w:spacing w:line="25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款项的账龄、交易对象、款项性质等为信用风险特征划分组合，根据以前年度与之相同或相类似</w:t>
      </w:r>
    </w:p>
    <w:p>
      <w:pPr>
        <w:spacing w:line="297" w:lineRule="auto" w:before="69"/>
        <w:ind w:left="138" w:right="208" w:firstLine="0"/>
        <w:jc w:val="both"/>
        <w:rPr>
          <w:rFonts w:ascii="宋体" w:hAnsi="宋体" w:cs="宋体" w:eastAsia="宋体" w:hint="default"/>
          <w:sz w:val="22"/>
          <w:szCs w:val="22"/>
        </w:rPr>
      </w:pPr>
      <w:r>
        <w:rPr>
          <w:rFonts w:ascii="宋体" w:hAnsi="宋体" w:cs="宋体" w:eastAsia="宋体" w:hint="default"/>
          <w:spacing w:val="-1"/>
          <w:w w:val="95"/>
          <w:sz w:val="22"/>
          <w:szCs w:val="22"/>
        </w:rPr>
        <w:t>的、具有类似信用风险特征的应收账款组合的实际损失率为基础，结合现时情况确定本年度各项</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pacing w:val="-1"/>
          <w:w w:val="95"/>
          <w:sz w:val="22"/>
          <w:szCs w:val="22"/>
        </w:rPr>
        <w:t>组合计提坏账准备的比例，据此计算本年度应计提的坏账准备。账龄组合按账龄分析计提坏账准</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z w:val="22"/>
          <w:szCs w:val="22"/>
        </w:rPr>
        <w:t>备，其他组合以其信用风险特征来确定。</w:t>
      </w:r>
    </w:p>
    <w:p>
      <w:pPr>
        <w:spacing w:before="75"/>
        <w:ind w:left="579" w:right="88" w:firstLine="0"/>
        <w:jc w:val="left"/>
        <w:rPr>
          <w:rFonts w:ascii="宋体" w:hAnsi="宋体" w:cs="宋体" w:eastAsia="宋体" w:hint="default"/>
          <w:sz w:val="22"/>
          <w:szCs w:val="22"/>
        </w:rPr>
      </w:pPr>
      <w:r>
        <w:rPr>
          <w:rFonts w:ascii="宋体" w:hAnsi="宋体" w:cs="宋体" w:eastAsia="宋体" w:hint="default"/>
          <w:sz w:val="22"/>
          <w:szCs w:val="22"/>
        </w:rPr>
        <w:t>应收款项按账龄划分组合的坏账准备计提比例如下：</w:t>
      </w:r>
    </w:p>
    <w:p>
      <w:pPr>
        <w:spacing w:line="240" w:lineRule="auto" w:before="6"/>
        <w:rPr>
          <w:rFonts w:ascii="宋体" w:hAnsi="宋体" w:cs="宋体" w:eastAsia="宋体" w:hint="default"/>
          <w:sz w:val="12"/>
          <w:szCs w:val="12"/>
        </w:rPr>
      </w:pPr>
    </w:p>
    <w:tbl>
      <w:tblPr>
        <w:tblW w:w="0" w:type="auto"/>
        <w:jc w:val="left"/>
        <w:tblInd w:w="415" w:type="dxa"/>
        <w:tblLayout w:type="fixed"/>
        <w:tblCellMar>
          <w:top w:w="0" w:type="dxa"/>
          <w:left w:w="0" w:type="dxa"/>
          <w:bottom w:w="0" w:type="dxa"/>
          <w:right w:w="0" w:type="dxa"/>
        </w:tblCellMar>
        <w:tblLook w:val="01E0"/>
      </w:tblPr>
      <w:tblGrid>
        <w:gridCol w:w="2272"/>
        <w:gridCol w:w="3550"/>
        <w:gridCol w:w="2827"/>
      </w:tblGrid>
      <w:tr>
        <w:trPr>
          <w:trHeight w:val="303" w:hRule="exact"/>
        </w:trPr>
        <w:tc>
          <w:tcPr>
            <w:tcW w:w="2272"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106" w:right="0"/>
              <w:jc w:val="left"/>
              <w:rPr>
                <w:rFonts w:ascii="宋体" w:hAnsi="宋体" w:cs="宋体" w:eastAsia="宋体" w:hint="default"/>
                <w:sz w:val="24"/>
                <w:szCs w:val="24"/>
              </w:rPr>
            </w:pPr>
            <w:r>
              <w:rPr>
                <w:rFonts w:ascii="宋体" w:hAnsi="宋体" w:cs="宋体" w:eastAsia="宋体" w:hint="default"/>
                <w:b/>
                <w:bCs/>
                <w:sz w:val="24"/>
                <w:szCs w:val="24"/>
              </w:rPr>
              <w:t>账龄</w:t>
            </w:r>
            <w:r>
              <w:rPr>
                <w:rFonts w:ascii="宋体" w:hAnsi="宋体" w:cs="宋体" w:eastAsia="宋体" w:hint="default"/>
                <w:sz w:val="24"/>
                <w:szCs w:val="24"/>
              </w:rPr>
            </w:r>
          </w:p>
        </w:tc>
        <w:tc>
          <w:tcPr>
            <w:tcW w:w="3550"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1264" w:right="0"/>
              <w:jc w:val="left"/>
              <w:rPr>
                <w:rFonts w:ascii="宋体" w:hAnsi="宋体" w:cs="宋体" w:eastAsia="宋体" w:hint="default"/>
                <w:sz w:val="24"/>
                <w:szCs w:val="24"/>
              </w:rPr>
            </w:pPr>
            <w:r>
              <w:rPr>
                <w:rFonts w:ascii="宋体" w:hAnsi="宋体" w:cs="宋体" w:eastAsia="宋体" w:hint="default"/>
                <w:b/>
                <w:bCs/>
                <w:sz w:val="24"/>
                <w:szCs w:val="24"/>
              </w:rPr>
              <w:t>应收账款计提比例</w:t>
            </w:r>
            <w:r>
              <w:rPr>
                <w:rFonts w:ascii="宋体" w:hAnsi="宋体" w:cs="宋体" w:eastAsia="宋体" w:hint="default"/>
                <w:sz w:val="24"/>
                <w:szCs w:val="24"/>
              </w:rPr>
            </w:r>
          </w:p>
        </w:tc>
        <w:tc>
          <w:tcPr>
            <w:tcW w:w="2827"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358" w:right="0"/>
              <w:jc w:val="left"/>
              <w:rPr>
                <w:rFonts w:ascii="宋体" w:hAnsi="宋体" w:cs="宋体" w:eastAsia="宋体" w:hint="default"/>
                <w:sz w:val="24"/>
                <w:szCs w:val="24"/>
              </w:rPr>
            </w:pPr>
            <w:r>
              <w:rPr>
                <w:rFonts w:ascii="宋体" w:hAnsi="宋体" w:cs="宋体" w:eastAsia="宋体" w:hint="default"/>
                <w:b/>
                <w:bCs/>
                <w:sz w:val="24"/>
                <w:szCs w:val="24"/>
              </w:rPr>
              <w:t>其他应收款计提比例</w:t>
            </w:r>
            <w:r>
              <w:rPr>
                <w:rFonts w:ascii="宋体" w:hAnsi="宋体" w:cs="宋体" w:eastAsia="宋体" w:hint="default"/>
                <w:sz w:val="24"/>
                <w:szCs w:val="24"/>
              </w:rPr>
            </w:r>
          </w:p>
        </w:tc>
      </w:tr>
      <w:tr>
        <w:trPr>
          <w:trHeight w:val="274" w:hRule="exact"/>
        </w:trPr>
        <w:tc>
          <w:tcPr>
            <w:tcW w:w="2272" w:type="dxa"/>
            <w:tcBorders>
              <w:top w:val="single" w:sz="4" w:space="0" w:color="000000"/>
              <w:left w:val="nil" w:sz="6" w:space="0" w:color="auto"/>
              <w:bottom w:val="nil" w:sz="6" w:space="0" w:color="auto"/>
              <w:right w:val="nil" w:sz="6" w:space="0" w:color="auto"/>
            </w:tcBorders>
          </w:tcPr>
          <w:p>
            <w:pPr>
              <w:pStyle w:val="TableParagraph"/>
              <w:spacing w:line="249" w:lineRule="exact"/>
              <w:ind w:left="10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3550" w:type="dxa"/>
            <w:tcBorders>
              <w:top w:val="single" w:sz="4" w:space="0" w:color="000000"/>
              <w:left w:val="nil" w:sz="6" w:space="0" w:color="auto"/>
              <w:bottom w:val="nil" w:sz="6" w:space="0" w:color="auto"/>
              <w:right w:val="nil" w:sz="6" w:space="0" w:color="auto"/>
            </w:tcBorders>
          </w:tcPr>
          <w:p>
            <w:pPr>
              <w:pStyle w:val="TableParagraph"/>
              <w:spacing w:line="249" w:lineRule="exact"/>
              <w:ind w:right="804"/>
              <w:jc w:val="right"/>
              <w:rPr>
                <w:rFonts w:ascii="宋体" w:hAnsi="宋体" w:cs="宋体" w:eastAsia="宋体" w:hint="default"/>
                <w:sz w:val="24"/>
                <w:szCs w:val="24"/>
              </w:rPr>
            </w:pPr>
            <w:r>
              <w:rPr>
                <w:rFonts w:ascii="宋体"/>
                <w:sz w:val="24"/>
              </w:rPr>
              <w:t>1%</w:t>
            </w:r>
          </w:p>
        </w:tc>
        <w:tc>
          <w:tcPr>
            <w:tcW w:w="2827" w:type="dxa"/>
            <w:tcBorders>
              <w:top w:val="single" w:sz="4" w:space="0" w:color="000000"/>
              <w:left w:val="nil" w:sz="6" w:space="0" w:color="auto"/>
              <w:bottom w:val="nil" w:sz="6" w:space="0" w:color="auto"/>
              <w:right w:val="nil" w:sz="6" w:space="0" w:color="auto"/>
            </w:tcBorders>
          </w:tcPr>
          <w:p>
            <w:pPr>
              <w:pStyle w:val="TableParagraph"/>
              <w:spacing w:line="249" w:lineRule="exact"/>
              <w:ind w:left="1717" w:right="0"/>
              <w:jc w:val="left"/>
              <w:rPr>
                <w:rFonts w:ascii="宋体" w:hAnsi="宋体" w:cs="宋体" w:eastAsia="宋体" w:hint="default"/>
                <w:sz w:val="24"/>
                <w:szCs w:val="24"/>
              </w:rPr>
            </w:pPr>
            <w:r>
              <w:rPr>
                <w:rFonts w:ascii="宋体"/>
                <w:sz w:val="24"/>
              </w:rPr>
              <w:t>1%</w:t>
            </w:r>
          </w:p>
        </w:tc>
      </w:tr>
      <w:tr>
        <w:trPr>
          <w:trHeight w:val="283" w:hRule="exact"/>
        </w:trPr>
        <w:tc>
          <w:tcPr>
            <w:tcW w:w="2272" w:type="dxa"/>
            <w:tcBorders>
              <w:top w:val="nil" w:sz="6" w:space="0" w:color="auto"/>
              <w:left w:val="nil" w:sz="6" w:space="0" w:color="auto"/>
              <w:bottom w:val="nil" w:sz="6" w:space="0" w:color="auto"/>
              <w:right w:val="nil" w:sz="6" w:space="0" w:color="auto"/>
            </w:tcBorders>
          </w:tcPr>
          <w:p>
            <w:pPr>
              <w:pStyle w:val="TableParagraph"/>
              <w:spacing w:line="261" w:lineRule="exact"/>
              <w:ind w:left="106"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550" w:type="dxa"/>
            <w:tcBorders>
              <w:top w:val="nil" w:sz="6" w:space="0" w:color="auto"/>
              <w:left w:val="nil" w:sz="6" w:space="0" w:color="auto"/>
              <w:bottom w:val="nil" w:sz="6" w:space="0" w:color="auto"/>
              <w:right w:val="nil" w:sz="6" w:space="0" w:color="auto"/>
            </w:tcBorders>
          </w:tcPr>
          <w:p>
            <w:pPr>
              <w:pStyle w:val="TableParagraph"/>
              <w:spacing w:line="261" w:lineRule="exact"/>
              <w:ind w:right="804"/>
              <w:jc w:val="right"/>
              <w:rPr>
                <w:rFonts w:ascii="宋体" w:hAnsi="宋体" w:cs="宋体" w:eastAsia="宋体" w:hint="default"/>
                <w:sz w:val="24"/>
                <w:szCs w:val="24"/>
              </w:rPr>
            </w:pPr>
            <w:r>
              <w:rPr>
                <w:rFonts w:ascii="宋体"/>
                <w:sz w:val="24"/>
              </w:rPr>
              <w:t>5%</w:t>
            </w:r>
          </w:p>
        </w:tc>
        <w:tc>
          <w:tcPr>
            <w:tcW w:w="2827" w:type="dxa"/>
            <w:tcBorders>
              <w:top w:val="nil" w:sz="6" w:space="0" w:color="auto"/>
              <w:left w:val="nil" w:sz="6" w:space="0" w:color="auto"/>
              <w:bottom w:val="nil" w:sz="6" w:space="0" w:color="auto"/>
              <w:right w:val="nil" w:sz="6" w:space="0" w:color="auto"/>
            </w:tcBorders>
          </w:tcPr>
          <w:p>
            <w:pPr>
              <w:pStyle w:val="TableParagraph"/>
              <w:spacing w:line="261" w:lineRule="exact"/>
              <w:ind w:left="1717" w:right="0"/>
              <w:jc w:val="left"/>
              <w:rPr>
                <w:rFonts w:ascii="宋体" w:hAnsi="宋体" w:cs="宋体" w:eastAsia="宋体" w:hint="default"/>
                <w:sz w:val="24"/>
                <w:szCs w:val="24"/>
              </w:rPr>
            </w:pPr>
            <w:r>
              <w:rPr>
                <w:rFonts w:ascii="宋体"/>
                <w:sz w:val="24"/>
              </w:rPr>
              <w:t>5%</w:t>
            </w:r>
          </w:p>
        </w:tc>
      </w:tr>
      <w:tr>
        <w:trPr>
          <w:trHeight w:val="283" w:hRule="exact"/>
        </w:trPr>
        <w:tc>
          <w:tcPr>
            <w:tcW w:w="2272" w:type="dxa"/>
            <w:tcBorders>
              <w:top w:val="nil" w:sz="6" w:space="0" w:color="auto"/>
              <w:left w:val="nil" w:sz="6" w:space="0" w:color="auto"/>
              <w:bottom w:val="nil" w:sz="6" w:space="0" w:color="auto"/>
              <w:right w:val="nil" w:sz="6" w:space="0" w:color="auto"/>
            </w:tcBorders>
          </w:tcPr>
          <w:p>
            <w:pPr>
              <w:pStyle w:val="TableParagraph"/>
              <w:spacing w:line="262" w:lineRule="exact"/>
              <w:ind w:left="106"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550" w:type="dxa"/>
            <w:tcBorders>
              <w:top w:val="nil" w:sz="6" w:space="0" w:color="auto"/>
              <w:left w:val="nil" w:sz="6" w:space="0" w:color="auto"/>
              <w:bottom w:val="nil" w:sz="6" w:space="0" w:color="auto"/>
              <w:right w:val="nil" w:sz="6" w:space="0" w:color="auto"/>
            </w:tcBorders>
          </w:tcPr>
          <w:p>
            <w:pPr>
              <w:pStyle w:val="TableParagraph"/>
              <w:spacing w:line="262" w:lineRule="exact"/>
              <w:ind w:right="804"/>
              <w:jc w:val="right"/>
              <w:rPr>
                <w:rFonts w:ascii="宋体" w:hAnsi="宋体" w:cs="宋体" w:eastAsia="宋体" w:hint="default"/>
                <w:sz w:val="24"/>
                <w:szCs w:val="24"/>
              </w:rPr>
            </w:pPr>
            <w:r>
              <w:rPr>
                <w:rFonts w:ascii="宋体"/>
                <w:sz w:val="24"/>
              </w:rPr>
              <w:t>15%</w:t>
            </w:r>
          </w:p>
        </w:tc>
        <w:tc>
          <w:tcPr>
            <w:tcW w:w="2827" w:type="dxa"/>
            <w:tcBorders>
              <w:top w:val="nil" w:sz="6" w:space="0" w:color="auto"/>
              <w:left w:val="nil" w:sz="6" w:space="0" w:color="auto"/>
              <w:bottom w:val="nil" w:sz="6" w:space="0" w:color="auto"/>
              <w:right w:val="nil" w:sz="6" w:space="0" w:color="auto"/>
            </w:tcBorders>
          </w:tcPr>
          <w:p>
            <w:pPr>
              <w:pStyle w:val="TableParagraph"/>
              <w:spacing w:line="262" w:lineRule="exact"/>
              <w:ind w:left="1597" w:right="0"/>
              <w:jc w:val="left"/>
              <w:rPr>
                <w:rFonts w:ascii="宋体" w:hAnsi="宋体" w:cs="宋体" w:eastAsia="宋体" w:hint="default"/>
                <w:sz w:val="24"/>
                <w:szCs w:val="24"/>
              </w:rPr>
            </w:pPr>
            <w:r>
              <w:rPr>
                <w:rFonts w:ascii="宋体"/>
                <w:sz w:val="24"/>
              </w:rPr>
              <w:t>15%</w:t>
            </w:r>
          </w:p>
        </w:tc>
      </w:tr>
      <w:tr>
        <w:trPr>
          <w:trHeight w:val="283" w:hRule="exact"/>
        </w:trPr>
        <w:tc>
          <w:tcPr>
            <w:tcW w:w="2272" w:type="dxa"/>
            <w:tcBorders>
              <w:top w:val="nil" w:sz="6" w:space="0" w:color="auto"/>
              <w:left w:val="nil" w:sz="6" w:space="0" w:color="auto"/>
              <w:bottom w:val="nil" w:sz="6" w:space="0" w:color="auto"/>
              <w:right w:val="nil" w:sz="6" w:space="0" w:color="auto"/>
            </w:tcBorders>
          </w:tcPr>
          <w:p>
            <w:pPr>
              <w:pStyle w:val="TableParagraph"/>
              <w:spacing w:line="262" w:lineRule="exact"/>
              <w:ind w:left="106" w:right="0"/>
              <w:jc w:val="left"/>
              <w:rPr>
                <w:rFonts w:ascii="宋体" w:hAnsi="宋体" w:cs="宋体" w:eastAsia="宋体" w:hint="default"/>
                <w:sz w:val="24"/>
                <w:szCs w:val="24"/>
              </w:rPr>
            </w:pPr>
            <w:r>
              <w:rPr>
                <w:rFonts w:ascii="宋体" w:hAnsi="宋体" w:cs="宋体" w:eastAsia="宋体" w:hint="default"/>
                <w:sz w:val="24"/>
                <w:szCs w:val="24"/>
              </w:rPr>
              <w:t>3-4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550" w:type="dxa"/>
            <w:tcBorders>
              <w:top w:val="nil" w:sz="6" w:space="0" w:color="auto"/>
              <w:left w:val="nil" w:sz="6" w:space="0" w:color="auto"/>
              <w:bottom w:val="nil" w:sz="6" w:space="0" w:color="auto"/>
              <w:right w:val="nil" w:sz="6" w:space="0" w:color="auto"/>
            </w:tcBorders>
          </w:tcPr>
          <w:p>
            <w:pPr>
              <w:pStyle w:val="TableParagraph"/>
              <w:spacing w:line="262" w:lineRule="exact"/>
              <w:ind w:right="804"/>
              <w:jc w:val="right"/>
              <w:rPr>
                <w:rFonts w:ascii="宋体" w:hAnsi="宋体" w:cs="宋体" w:eastAsia="宋体" w:hint="default"/>
                <w:sz w:val="24"/>
                <w:szCs w:val="24"/>
              </w:rPr>
            </w:pPr>
            <w:r>
              <w:rPr>
                <w:rFonts w:ascii="宋体"/>
                <w:sz w:val="24"/>
              </w:rPr>
              <w:t>30%</w:t>
            </w:r>
          </w:p>
        </w:tc>
        <w:tc>
          <w:tcPr>
            <w:tcW w:w="2827" w:type="dxa"/>
            <w:tcBorders>
              <w:top w:val="nil" w:sz="6" w:space="0" w:color="auto"/>
              <w:left w:val="nil" w:sz="6" w:space="0" w:color="auto"/>
              <w:bottom w:val="nil" w:sz="6" w:space="0" w:color="auto"/>
              <w:right w:val="nil" w:sz="6" w:space="0" w:color="auto"/>
            </w:tcBorders>
          </w:tcPr>
          <w:p>
            <w:pPr>
              <w:pStyle w:val="TableParagraph"/>
              <w:spacing w:line="262" w:lineRule="exact"/>
              <w:ind w:left="1597" w:right="0"/>
              <w:jc w:val="left"/>
              <w:rPr>
                <w:rFonts w:ascii="宋体" w:hAnsi="宋体" w:cs="宋体" w:eastAsia="宋体" w:hint="default"/>
                <w:sz w:val="24"/>
                <w:szCs w:val="24"/>
              </w:rPr>
            </w:pPr>
            <w:r>
              <w:rPr>
                <w:rFonts w:ascii="宋体"/>
                <w:sz w:val="24"/>
              </w:rPr>
              <w:t>30%</w:t>
            </w:r>
          </w:p>
        </w:tc>
      </w:tr>
      <w:tr>
        <w:trPr>
          <w:trHeight w:val="283" w:hRule="exact"/>
        </w:trPr>
        <w:tc>
          <w:tcPr>
            <w:tcW w:w="2272" w:type="dxa"/>
            <w:tcBorders>
              <w:top w:val="nil" w:sz="6" w:space="0" w:color="auto"/>
              <w:left w:val="nil" w:sz="6" w:space="0" w:color="auto"/>
              <w:bottom w:val="nil" w:sz="6" w:space="0" w:color="auto"/>
              <w:right w:val="nil" w:sz="6" w:space="0" w:color="auto"/>
            </w:tcBorders>
          </w:tcPr>
          <w:p>
            <w:pPr>
              <w:pStyle w:val="TableParagraph"/>
              <w:spacing w:line="262" w:lineRule="exact"/>
              <w:ind w:left="106" w:right="0"/>
              <w:jc w:val="left"/>
              <w:rPr>
                <w:rFonts w:ascii="宋体" w:hAnsi="宋体" w:cs="宋体" w:eastAsia="宋体" w:hint="default"/>
                <w:sz w:val="24"/>
                <w:szCs w:val="24"/>
              </w:rPr>
            </w:pPr>
            <w:r>
              <w:rPr>
                <w:rFonts w:ascii="宋体" w:hAnsi="宋体" w:cs="宋体" w:eastAsia="宋体" w:hint="default"/>
                <w:sz w:val="24"/>
                <w:szCs w:val="24"/>
              </w:rPr>
              <w:t>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550" w:type="dxa"/>
            <w:tcBorders>
              <w:top w:val="nil" w:sz="6" w:space="0" w:color="auto"/>
              <w:left w:val="nil" w:sz="6" w:space="0" w:color="auto"/>
              <w:bottom w:val="nil" w:sz="6" w:space="0" w:color="auto"/>
              <w:right w:val="nil" w:sz="6" w:space="0" w:color="auto"/>
            </w:tcBorders>
          </w:tcPr>
          <w:p>
            <w:pPr>
              <w:pStyle w:val="TableParagraph"/>
              <w:spacing w:line="262" w:lineRule="exact"/>
              <w:ind w:right="804"/>
              <w:jc w:val="right"/>
              <w:rPr>
                <w:rFonts w:ascii="宋体" w:hAnsi="宋体" w:cs="宋体" w:eastAsia="宋体" w:hint="default"/>
                <w:sz w:val="24"/>
                <w:szCs w:val="24"/>
              </w:rPr>
            </w:pPr>
            <w:r>
              <w:rPr>
                <w:rFonts w:ascii="宋体"/>
                <w:sz w:val="24"/>
              </w:rPr>
              <w:t>50%</w:t>
            </w:r>
          </w:p>
        </w:tc>
        <w:tc>
          <w:tcPr>
            <w:tcW w:w="2827" w:type="dxa"/>
            <w:tcBorders>
              <w:top w:val="nil" w:sz="6" w:space="0" w:color="auto"/>
              <w:left w:val="nil" w:sz="6" w:space="0" w:color="auto"/>
              <w:bottom w:val="nil" w:sz="6" w:space="0" w:color="auto"/>
              <w:right w:val="nil" w:sz="6" w:space="0" w:color="auto"/>
            </w:tcBorders>
          </w:tcPr>
          <w:p>
            <w:pPr>
              <w:pStyle w:val="TableParagraph"/>
              <w:spacing w:line="262" w:lineRule="exact"/>
              <w:ind w:left="1597" w:right="0"/>
              <w:jc w:val="left"/>
              <w:rPr>
                <w:rFonts w:ascii="宋体" w:hAnsi="宋体" w:cs="宋体" w:eastAsia="宋体" w:hint="default"/>
                <w:sz w:val="24"/>
                <w:szCs w:val="24"/>
              </w:rPr>
            </w:pPr>
            <w:r>
              <w:rPr>
                <w:rFonts w:ascii="宋体"/>
                <w:sz w:val="24"/>
              </w:rPr>
              <w:t>50%</w:t>
            </w:r>
          </w:p>
        </w:tc>
      </w:tr>
      <w:tr>
        <w:trPr>
          <w:trHeight w:val="312" w:hRule="exact"/>
        </w:trPr>
        <w:tc>
          <w:tcPr>
            <w:tcW w:w="2272" w:type="dxa"/>
            <w:tcBorders>
              <w:top w:val="nil" w:sz="6" w:space="0" w:color="auto"/>
              <w:left w:val="nil" w:sz="6" w:space="0" w:color="auto"/>
              <w:bottom w:val="single" w:sz="12" w:space="0" w:color="000000"/>
              <w:right w:val="nil" w:sz="6" w:space="0" w:color="auto"/>
            </w:tcBorders>
          </w:tcPr>
          <w:p>
            <w:pPr>
              <w:pStyle w:val="TableParagraph"/>
              <w:spacing w:line="262" w:lineRule="exact"/>
              <w:ind w:left="106"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3550" w:type="dxa"/>
            <w:tcBorders>
              <w:top w:val="nil" w:sz="6" w:space="0" w:color="auto"/>
              <w:left w:val="nil" w:sz="6" w:space="0" w:color="auto"/>
              <w:bottom w:val="single" w:sz="12" w:space="0" w:color="000000"/>
              <w:right w:val="nil" w:sz="6" w:space="0" w:color="auto"/>
            </w:tcBorders>
          </w:tcPr>
          <w:p>
            <w:pPr>
              <w:pStyle w:val="TableParagraph"/>
              <w:spacing w:line="262" w:lineRule="exact"/>
              <w:ind w:left="2263" w:right="0"/>
              <w:jc w:val="left"/>
              <w:rPr>
                <w:rFonts w:ascii="宋体" w:hAnsi="宋体" w:cs="宋体" w:eastAsia="宋体" w:hint="default"/>
                <w:sz w:val="24"/>
                <w:szCs w:val="24"/>
              </w:rPr>
            </w:pPr>
            <w:r>
              <w:rPr>
                <w:rFonts w:ascii="宋体"/>
                <w:sz w:val="24"/>
              </w:rPr>
              <w:t>100%</w:t>
            </w:r>
          </w:p>
        </w:tc>
        <w:tc>
          <w:tcPr>
            <w:tcW w:w="2827" w:type="dxa"/>
            <w:tcBorders>
              <w:top w:val="nil" w:sz="6" w:space="0" w:color="auto"/>
              <w:left w:val="nil" w:sz="6" w:space="0" w:color="auto"/>
              <w:bottom w:val="single" w:sz="12" w:space="0" w:color="000000"/>
              <w:right w:val="nil" w:sz="6" w:space="0" w:color="auto"/>
            </w:tcBorders>
          </w:tcPr>
          <w:p>
            <w:pPr>
              <w:pStyle w:val="TableParagraph"/>
              <w:spacing w:line="262" w:lineRule="exact"/>
              <w:ind w:left="1477" w:right="0"/>
              <w:jc w:val="left"/>
              <w:rPr>
                <w:rFonts w:ascii="宋体" w:hAnsi="宋体" w:cs="宋体" w:eastAsia="宋体" w:hint="default"/>
                <w:sz w:val="24"/>
                <w:szCs w:val="24"/>
              </w:rPr>
            </w:pPr>
            <w:r>
              <w:rPr>
                <w:rFonts w:ascii="宋体"/>
                <w:sz w:val="24"/>
              </w:rPr>
              <w:t>100%</w:t>
            </w:r>
          </w:p>
        </w:tc>
      </w:tr>
    </w:tbl>
    <w:p>
      <w:pPr>
        <w:spacing w:before="25"/>
        <w:ind w:left="592" w:right="88"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1"/>
          <w:sz w:val="22"/>
          <w:szCs w:val="22"/>
        </w:rPr>
        <w:t> </w:t>
      </w:r>
      <w:r>
        <w:rPr>
          <w:rFonts w:ascii="宋体" w:hAnsi="宋体" w:cs="宋体" w:eastAsia="宋体" w:hint="default"/>
          <w:sz w:val="22"/>
          <w:szCs w:val="22"/>
        </w:rPr>
        <w:t>单项金额虽不重大但单项计提坏账准备的应收款项</w:t>
      </w:r>
    </w:p>
    <w:p>
      <w:pPr>
        <w:spacing w:line="240" w:lineRule="auto" w:before="6"/>
        <w:rPr>
          <w:rFonts w:ascii="宋体" w:hAnsi="宋体" w:cs="宋体" w:eastAsia="宋体" w:hint="default"/>
          <w:sz w:val="12"/>
          <w:szCs w:val="12"/>
        </w:rPr>
      </w:pPr>
    </w:p>
    <w:tbl>
      <w:tblPr>
        <w:tblW w:w="0" w:type="auto"/>
        <w:jc w:val="left"/>
        <w:tblInd w:w="415" w:type="dxa"/>
        <w:tblLayout w:type="fixed"/>
        <w:tblCellMar>
          <w:top w:w="0" w:type="dxa"/>
          <w:left w:w="0" w:type="dxa"/>
          <w:bottom w:w="0" w:type="dxa"/>
          <w:right w:w="0" w:type="dxa"/>
        </w:tblCellMar>
        <w:tblLook w:val="01E0"/>
      </w:tblPr>
      <w:tblGrid>
        <w:gridCol w:w="3364"/>
        <w:gridCol w:w="5284"/>
      </w:tblGrid>
      <w:tr>
        <w:trPr>
          <w:trHeight w:val="491" w:hRule="exact"/>
        </w:trPr>
        <w:tc>
          <w:tcPr>
            <w:tcW w:w="3364" w:type="dxa"/>
            <w:tcBorders>
              <w:top w:val="single" w:sz="12" w:space="0" w:color="000000"/>
              <w:left w:val="nil" w:sz="6" w:space="0" w:color="auto"/>
              <w:bottom w:val="single" w:sz="4" w:space="0" w:color="000000"/>
              <w:right w:val="nil" w:sz="6" w:space="0" w:color="auto"/>
            </w:tcBorders>
          </w:tcPr>
          <w:p>
            <w:pPr>
              <w:pStyle w:val="TableParagraph"/>
              <w:spacing w:line="240" w:lineRule="auto" w:before="31"/>
              <w:ind w:left="106" w:right="0"/>
              <w:jc w:val="left"/>
              <w:rPr>
                <w:rFonts w:ascii="宋体" w:hAnsi="宋体" w:cs="宋体" w:eastAsia="宋体" w:hint="default"/>
                <w:sz w:val="24"/>
                <w:szCs w:val="24"/>
              </w:rPr>
            </w:pPr>
            <w:r>
              <w:rPr>
                <w:rFonts w:ascii="宋体" w:hAnsi="宋体" w:cs="宋体" w:eastAsia="宋体" w:hint="default"/>
                <w:sz w:val="24"/>
                <w:szCs w:val="24"/>
              </w:rPr>
              <w:t>单项计提坏账准备的理由</w:t>
            </w:r>
          </w:p>
        </w:tc>
        <w:tc>
          <w:tcPr>
            <w:tcW w:w="5284" w:type="dxa"/>
            <w:tcBorders>
              <w:top w:val="single" w:sz="12" w:space="0" w:color="000000"/>
              <w:left w:val="nil" w:sz="6" w:space="0" w:color="auto"/>
              <w:bottom w:val="single" w:sz="4" w:space="0" w:color="000000"/>
              <w:right w:val="nil" w:sz="6" w:space="0" w:color="auto"/>
            </w:tcBorders>
          </w:tcPr>
          <w:p>
            <w:pPr>
              <w:pStyle w:val="TableParagraph"/>
              <w:spacing w:line="189" w:lineRule="exact"/>
              <w:ind w:left="617" w:right="0"/>
              <w:jc w:val="left"/>
              <w:rPr>
                <w:rFonts w:ascii="宋体" w:hAnsi="宋体" w:cs="宋体" w:eastAsia="宋体" w:hint="default"/>
                <w:sz w:val="24"/>
                <w:szCs w:val="24"/>
              </w:rPr>
            </w:pPr>
            <w:r>
              <w:rPr>
                <w:rFonts w:ascii="宋体" w:hAnsi="宋体" w:cs="宋体" w:eastAsia="宋体" w:hint="default"/>
                <w:spacing w:val="12"/>
                <w:sz w:val="24"/>
                <w:szCs w:val="24"/>
              </w:rPr>
              <w:t>单项金额不重大且按照组合计提坏账准备</w:t>
            </w:r>
          </w:p>
          <w:p>
            <w:pPr>
              <w:pStyle w:val="TableParagraph"/>
              <w:spacing w:line="277" w:lineRule="exact"/>
              <w:ind w:left="617" w:right="0"/>
              <w:jc w:val="left"/>
              <w:rPr>
                <w:rFonts w:ascii="宋体" w:hAnsi="宋体" w:cs="宋体" w:eastAsia="宋体" w:hint="default"/>
                <w:sz w:val="24"/>
                <w:szCs w:val="24"/>
              </w:rPr>
            </w:pPr>
            <w:r>
              <w:rPr>
                <w:rFonts w:ascii="宋体" w:hAnsi="宋体" w:cs="宋体" w:eastAsia="宋体" w:hint="default"/>
                <w:sz w:val="24"/>
                <w:szCs w:val="24"/>
              </w:rPr>
              <w:t>不能反映其风险特征的应收款项</w:t>
            </w:r>
          </w:p>
        </w:tc>
      </w:tr>
      <w:tr>
        <w:trPr>
          <w:trHeight w:val="509" w:hRule="exact"/>
        </w:trPr>
        <w:tc>
          <w:tcPr>
            <w:tcW w:w="33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1"/>
              <w:ind w:left="106" w:right="0"/>
              <w:jc w:val="left"/>
              <w:rPr>
                <w:rFonts w:ascii="宋体" w:hAnsi="宋体" w:cs="宋体" w:eastAsia="宋体" w:hint="default"/>
                <w:sz w:val="24"/>
                <w:szCs w:val="24"/>
              </w:rPr>
            </w:pPr>
            <w:r>
              <w:rPr>
                <w:rFonts w:ascii="宋体" w:hAnsi="宋体" w:cs="宋体" w:eastAsia="宋体" w:hint="default"/>
                <w:sz w:val="24"/>
                <w:szCs w:val="24"/>
              </w:rPr>
              <w:t>坏账准备的计提方法</w:t>
            </w:r>
          </w:p>
        </w:tc>
        <w:tc>
          <w:tcPr>
            <w:tcW w:w="5284" w:type="dxa"/>
            <w:tcBorders>
              <w:top w:val="single" w:sz="4" w:space="0" w:color="000000"/>
              <w:left w:val="nil" w:sz="6" w:space="0" w:color="auto"/>
              <w:bottom w:val="single" w:sz="12" w:space="0" w:color="000000"/>
              <w:right w:val="nil" w:sz="6" w:space="0" w:color="auto"/>
            </w:tcBorders>
          </w:tcPr>
          <w:p>
            <w:pPr>
              <w:pStyle w:val="TableParagraph"/>
              <w:spacing w:line="189" w:lineRule="exact"/>
              <w:ind w:left="617" w:right="0"/>
              <w:jc w:val="left"/>
              <w:rPr>
                <w:rFonts w:ascii="宋体" w:hAnsi="宋体" w:cs="宋体" w:eastAsia="宋体" w:hint="default"/>
                <w:sz w:val="24"/>
                <w:szCs w:val="24"/>
              </w:rPr>
            </w:pPr>
            <w:r>
              <w:rPr>
                <w:rFonts w:ascii="宋体" w:hAnsi="宋体" w:cs="宋体" w:eastAsia="宋体" w:hint="default"/>
                <w:spacing w:val="12"/>
                <w:sz w:val="24"/>
                <w:szCs w:val="24"/>
              </w:rPr>
              <w:t>根据其未来现金流量现值低于其账面价值</w:t>
            </w:r>
          </w:p>
          <w:p>
            <w:pPr>
              <w:pStyle w:val="TableParagraph"/>
              <w:spacing w:line="277" w:lineRule="exact"/>
              <w:ind w:left="617" w:right="0"/>
              <w:jc w:val="left"/>
              <w:rPr>
                <w:rFonts w:ascii="宋体" w:hAnsi="宋体" w:cs="宋体" w:eastAsia="宋体" w:hint="default"/>
                <w:sz w:val="24"/>
                <w:szCs w:val="24"/>
              </w:rPr>
            </w:pPr>
            <w:r>
              <w:rPr>
                <w:rFonts w:ascii="宋体" w:hAnsi="宋体" w:cs="宋体" w:eastAsia="宋体" w:hint="default"/>
                <w:sz w:val="24"/>
                <w:szCs w:val="24"/>
              </w:rPr>
              <w:t>的差额，计提坏账准备</w:t>
            </w:r>
          </w:p>
        </w:tc>
      </w:tr>
    </w:tbl>
    <w:p>
      <w:pPr>
        <w:spacing w:line="328" w:lineRule="auto" w:before="25"/>
        <w:ind w:left="579" w:right="88" w:firstLine="13"/>
        <w:jc w:val="left"/>
        <w:rPr>
          <w:rFonts w:ascii="宋体" w:hAnsi="宋体" w:cs="宋体" w:eastAsia="宋体" w:hint="default"/>
          <w:sz w:val="22"/>
          <w:szCs w:val="22"/>
        </w:rPr>
      </w:pPr>
      <w:r>
        <w:rPr>
          <w:rFonts w:ascii="Times New Roman" w:hAnsi="Times New Roman" w:cs="Times New Roman" w:eastAsia="Times New Roman" w:hint="default"/>
          <w:b/>
          <w:bCs/>
          <w:spacing w:val="2"/>
          <w:sz w:val="22"/>
          <w:szCs w:val="22"/>
        </w:rPr>
        <w:t>10</w:t>
      </w:r>
      <w:r>
        <w:rPr>
          <w:rFonts w:ascii="宋体" w:hAnsi="宋体" w:cs="宋体" w:eastAsia="宋体" w:hint="default"/>
          <w:b/>
          <w:bCs/>
          <w:spacing w:val="2"/>
          <w:sz w:val="22"/>
          <w:szCs w:val="22"/>
        </w:rPr>
        <w:t>．</w:t>
      </w:r>
      <w:r>
        <w:rPr>
          <w:rFonts w:ascii="宋体" w:hAnsi="宋体" w:cs="宋体" w:eastAsia="宋体" w:hint="default"/>
          <w:spacing w:val="2"/>
          <w:sz w:val="22"/>
          <w:szCs w:val="22"/>
        </w:rPr>
        <w:t>存货</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本公司存货主要包括在途物资、原材料、低值易耗品、包装物、委托加工物资、在产品、产</w:t>
      </w:r>
      <w:r>
        <w:rPr>
          <w:rFonts w:ascii="宋体" w:hAnsi="宋体" w:cs="宋体" w:eastAsia="宋体" w:hint="default"/>
          <w:spacing w:val="-1"/>
          <w:sz w:val="22"/>
          <w:szCs w:val="22"/>
        </w:rPr>
      </w:r>
    </w:p>
    <w:p>
      <w:pPr>
        <w:spacing w:line="348" w:lineRule="auto" w:before="0"/>
        <w:ind w:left="579" w:right="88" w:hanging="441"/>
        <w:jc w:val="left"/>
        <w:rPr>
          <w:rFonts w:ascii="宋体" w:hAnsi="宋体" w:cs="宋体" w:eastAsia="宋体" w:hint="default"/>
          <w:sz w:val="22"/>
          <w:szCs w:val="22"/>
        </w:rPr>
      </w:pPr>
      <w:r>
        <w:rPr>
          <w:rFonts w:ascii="宋体" w:hAnsi="宋体" w:cs="宋体" w:eastAsia="宋体" w:hint="default"/>
          <w:sz w:val="22"/>
          <w:szCs w:val="22"/>
        </w:rPr>
        <w:t>成品、库存商品、委托代销商品、发出商品和工程施工等，按成本与可变现净值孰低列示。</w:t>
      </w:r>
      <w:r>
        <w:rPr>
          <w:rFonts w:ascii="宋体" w:hAnsi="宋体" w:cs="宋体" w:eastAsia="宋体" w:hint="default"/>
          <w:w w:val="99"/>
          <w:sz w:val="22"/>
          <w:szCs w:val="22"/>
        </w:rPr>
        <w:t> </w:t>
      </w:r>
      <w:r>
        <w:rPr>
          <w:rFonts w:ascii="宋体" w:hAnsi="宋体" w:cs="宋体" w:eastAsia="宋体" w:hint="default"/>
          <w:spacing w:val="-1"/>
          <w:w w:val="95"/>
          <w:sz w:val="22"/>
          <w:szCs w:val="22"/>
        </w:rPr>
        <w:t>存货取得和发出的计价方法：公司存货在取得时，按实际成本入账，实行永续盘存制。领用</w:t>
      </w:r>
      <w:r>
        <w:rPr>
          <w:rFonts w:ascii="宋体" w:hAnsi="宋体" w:cs="宋体" w:eastAsia="宋体" w:hint="default"/>
          <w:spacing w:val="-1"/>
          <w:sz w:val="22"/>
          <w:szCs w:val="22"/>
        </w:rPr>
      </w:r>
    </w:p>
    <w:p>
      <w:pPr>
        <w:spacing w:line="257" w:lineRule="exact" w:before="0"/>
        <w:ind w:left="138" w:right="0" w:firstLine="0"/>
        <w:jc w:val="left"/>
        <w:rPr>
          <w:rFonts w:ascii="宋体" w:hAnsi="宋体" w:cs="宋体" w:eastAsia="宋体" w:hint="default"/>
          <w:sz w:val="22"/>
          <w:szCs w:val="22"/>
        </w:rPr>
      </w:pPr>
      <w:r>
        <w:rPr>
          <w:rFonts w:ascii="宋体" w:hAnsi="宋体" w:cs="宋体" w:eastAsia="宋体" w:hint="default"/>
          <w:spacing w:val="-4"/>
          <w:sz w:val="22"/>
          <w:szCs w:val="22"/>
        </w:rPr>
        <w:t>和发出时，包装物、低值易耗品采用一次摊销法，其他各类存货采用加权平均法确定其实际成本。</w:t>
      </w:r>
    </w:p>
    <w:p>
      <w:pPr>
        <w:spacing w:line="297" w:lineRule="auto" w:before="128"/>
        <w:ind w:left="138" w:right="208" w:firstLine="440"/>
        <w:jc w:val="both"/>
        <w:rPr>
          <w:rFonts w:ascii="宋体" w:hAnsi="宋体" w:cs="宋体" w:eastAsia="宋体" w:hint="default"/>
          <w:sz w:val="22"/>
          <w:szCs w:val="22"/>
        </w:rPr>
      </w:pPr>
      <w:r>
        <w:rPr>
          <w:rFonts w:ascii="宋体" w:hAnsi="宋体" w:cs="宋体" w:eastAsia="宋体" w:hint="default"/>
          <w:spacing w:val="-1"/>
          <w:w w:val="95"/>
          <w:sz w:val="22"/>
          <w:szCs w:val="22"/>
        </w:rPr>
        <w:t>生产成本的归集和结转方法：公司主要经营业务大致划分为生产销售各类高新技术和消费电</w:t>
      </w:r>
      <w:r>
        <w:rPr>
          <w:rFonts w:ascii="宋体" w:hAnsi="宋体" w:cs="宋体" w:eastAsia="宋体" w:hint="default"/>
          <w:w w:val="99"/>
          <w:sz w:val="22"/>
          <w:szCs w:val="22"/>
        </w:rPr>
        <w:t> </w:t>
      </w:r>
      <w:r>
        <w:rPr>
          <w:rFonts w:ascii="宋体" w:hAnsi="宋体" w:cs="宋体" w:eastAsia="宋体" w:hint="default"/>
          <w:spacing w:val="-1"/>
          <w:w w:val="95"/>
          <w:sz w:val="22"/>
          <w:szCs w:val="22"/>
        </w:rPr>
        <w:t>子产品，承接各种信息网络、人工环境、能源环保、机电工程项目，以及提供相关技术支持和咨</w:t>
      </w:r>
      <w:r>
        <w:rPr>
          <w:rFonts w:ascii="宋体" w:hAnsi="宋体" w:cs="宋体" w:eastAsia="宋体" w:hint="default"/>
          <w:spacing w:val="30"/>
          <w:w w:val="95"/>
          <w:sz w:val="22"/>
          <w:szCs w:val="22"/>
        </w:rPr>
        <w:t> </w:t>
      </w:r>
      <w:r>
        <w:rPr>
          <w:rFonts w:ascii="宋体" w:hAnsi="宋体" w:cs="宋体" w:eastAsia="宋体" w:hint="default"/>
          <w:spacing w:val="30"/>
          <w:w w:val="95"/>
          <w:sz w:val="22"/>
          <w:szCs w:val="22"/>
        </w:rPr>
      </w:r>
      <w:r>
        <w:rPr>
          <w:rFonts w:ascii="宋体" w:hAnsi="宋体" w:cs="宋体" w:eastAsia="宋体" w:hint="default"/>
          <w:spacing w:val="-2"/>
          <w:sz w:val="22"/>
          <w:szCs w:val="22"/>
        </w:rPr>
        <w:t>询服务，其中，各种高新技术产品按照工业企业成本核算流程进行成本的归集和分配；各项工程</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区别工程直接与间接费用进行成本的归集和分配。</w:t>
      </w:r>
    </w:p>
    <w:p>
      <w:pPr>
        <w:spacing w:line="297" w:lineRule="auto" w:before="75"/>
        <w:ind w:left="138" w:right="207" w:firstLine="440"/>
        <w:jc w:val="both"/>
        <w:rPr>
          <w:rFonts w:ascii="宋体" w:hAnsi="宋体" w:cs="宋体" w:eastAsia="宋体" w:hint="default"/>
          <w:sz w:val="22"/>
          <w:szCs w:val="22"/>
        </w:rPr>
      </w:pPr>
      <w:r>
        <w:rPr>
          <w:rFonts w:ascii="宋体" w:hAnsi="宋体" w:cs="宋体" w:eastAsia="宋体" w:hint="default"/>
          <w:spacing w:val="-1"/>
          <w:w w:val="95"/>
          <w:sz w:val="22"/>
          <w:szCs w:val="22"/>
        </w:rPr>
        <w:t>年末存货计价原则及存货跌价准备确认标准和计提方法：年末存货按成本与可变现净值孰低</w:t>
      </w:r>
      <w:r>
        <w:rPr>
          <w:rFonts w:ascii="宋体" w:hAnsi="宋体" w:cs="宋体" w:eastAsia="宋体" w:hint="default"/>
          <w:w w:val="99"/>
          <w:sz w:val="22"/>
          <w:szCs w:val="22"/>
        </w:rPr>
        <w:t> </w:t>
      </w:r>
      <w:r>
        <w:rPr>
          <w:rFonts w:ascii="宋体" w:hAnsi="宋体" w:cs="宋体" w:eastAsia="宋体" w:hint="default"/>
          <w:spacing w:val="-1"/>
          <w:w w:val="95"/>
          <w:sz w:val="22"/>
          <w:szCs w:val="22"/>
        </w:rPr>
        <w:t>原则计价；年末，在对存货进行全面盘点的基础上，对于存货因遭受毁损、全部或部分陈旧过时</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pacing w:val="-2"/>
          <w:sz w:val="22"/>
          <w:szCs w:val="22"/>
        </w:rPr>
        <w:t>或销售价格低于成本等原因，预计其成本不可收回的部分，提取存货跌价准备。产成品及大宗原</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1"/>
          <w:sz w:val="22"/>
          <w:szCs w:val="22"/>
        </w:rPr>
        <w:t>材料的存货跌价准备按单个存货项目的成本高于其可变现净值的差额提取；其他数量繁多、单价</w:t>
      </w:r>
      <w:r>
        <w:rPr>
          <w:rFonts w:ascii="宋体" w:hAnsi="宋体" w:cs="宋体" w:eastAsia="宋体" w:hint="default"/>
          <w:w w:val="99"/>
          <w:sz w:val="22"/>
          <w:szCs w:val="22"/>
        </w:rPr>
        <w:t> </w:t>
      </w:r>
      <w:r>
        <w:rPr>
          <w:rFonts w:ascii="宋体" w:hAnsi="宋体" w:cs="宋体" w:eastAsia="宋体" w:hint="default"/>
          <w:sz w:val="22"/>
          <w:szCs w:val="22"/>
        </w:rPr>
        <w:t>较低的原辅材料按类别提取存货跌价准备。</w:t>
      </w:r>
    </w:p>
    <w:p>
      <w:pPr>
        <w:spacing w:before="75"/>
        <w:ind w:left="579" w:right="0" w:firstLine="0"/>
        <w:jc w:val="left"/>
        <w:rPr>
          <w:rFonts w:ascii="宋体" w:hAnsi="宋体" w:cs="宋体" w:eastAsia="宋体" w:hint="default"/>
          <w:sz w:val="22"/>
          <w:szCs w:val="22"/>
        </w:rPr>
      </w:pPr>
      <w:r>
        <w:rPr>
          <w:rFonts w:ascii="宋体" w:hAnsi="宋体" w:cs="宋体" w:eastAsia="宋体" w:hint="default"/>
          <w:spacing w:val="-4"/>
          <w:sz w:val="22"/>
          <w:szCs w:val="22"/>
        </w:rPr>
        <w:t>存货可变现净值确定方法：库存商品、在产品和用于出售的材料等直接用于出售的商品存货，</w:t>
      </w:r>
    </w:p>
    <w:p>
      <w:pPr>
        <w:spacing w:after="0"/>
        <w:jc w:val="left"/>
        <w:rPr>
          <w:rFonts w:ascii="宋体" w:hAnsi="宋体" w:cs="宋体" w:eastAsia="宋体" w:hint="default"/>
          <w:sz w:val="22"/>
          <w:szCs w:val="22"/>
        </w:rPr>
        <w:sectPr>
          <w:pgSz w:w="11910" w:h="16840"/>
          <w:pgMar w:header="609" w:footer="781" w:top="1080" w:bottom="980" w:left="1280" w:right="10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7" w:lineRule="auto" w:before="31"/>
        <w:ind w:left="138" w:right="105" w:firstLine="0"/>
        <w:jc w:val="both"/>
        <w:rPr>
          <w:rFonts w:ascii="宋体" w:hAnsi="宋体" w:cs="宋体" w:eastAsia="宋体" w:hint="default"/>
          <w:sz w:val="22"/>
          <w:szCs w:val="22"/>
        </w:rPr>
      </w:pPr>
      <w:r>
        <w:rPr>
          <w:rFonts w:ascii="宋体" w:hAnsi="宋体" w:cs="宋体" w:eastAsia="宋体" w:hint="default"/>
          <w:w w:val="95"/>
          <w:sz w:val="22"/>
          <w:szCs w:val="22"/>
        </w:rPr>
        <w:t>其可变现净值按该存货的估计售价减去估计的销售费用和相关税费后的金额确定；用于生产而持</w:t>
      </w:r>
      <w:r>
        <w:rPr>
          <w:rFonts w:ascii="宋体" w:hAnsi="宋体" w:cs="宋体" w:eastAsia="宋体" w:hint="default"/>
          <w:spacing w:val="90"/>
          <w:w w:val="95"/>
          <w:sz w:val="22"/>
          <w:szCs w:val="22"/>
        </w:rPr>
        <w:t> </w:t>
      </w:r>
      <w:r>
        <w:rPr>
          <w:rFonts w:ascii="宋体" w:hAnsi="宋体" w:cs="宋体" w:eastAsia="宋体" w:hint="default"/>
          <w:spacing w:val="90"/>
          <w:w w:val="95"/>
          <w:sz w:val="22"/>
          <w:szCs w:val="22"/>
        </w:rPr>
      </w:r>
      <w:r>
        <w:rPr>
          <w:rFonts w:ascii="宋体" w:hAnsi="宋体" w:cs="宋体" w:eastAsia="宋体" w:hint="default"/>
          <w:sz w:val="22"/>
          <w:szCs w:val="22"/>
        </w:rPr>
        <w:t>有的材料存货，其可变现净值按所生产的产成品的估计售价减去至完工时估计将要发生的成本、</w:t>
      </w:r>
      <w:r>
        <w:rPr>
          <w:rFonts w:ascii="宋体" w:hAnsi="宋体" w:cs="宋体" w:eastAsia="宋体" w:hint="default"/>
          <w:w w:val="99"/>
          <w:sz w:val="22"/>
          <w:szCs w:val="22"/>
        </w:rPr>
        <w:t> </w:t>
      </w:r>
      <w:r>
        <w:rPr>
          <w:rFonts w:ascii="宋体" w:hAnsi="宋体" w:cs="宋体" w:eastAsia="宋体" w:hint="default"/>
          <w:w w:val="95"/>
          <w:sz w:val="22"/>
          <w:szCs w:val="22"/>
        </w:rPr>
        <w:t>估计的销售费用和相关税费后的金额确定；为执行销售合同或者劳务合同而持有的存货，其可变</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w w:val="95"/>
          <w:sz w:val="22"/>
          <w:szCs w:val="22"/>
        </w:rPr>
        <w:t>现净值以合同价格为基础计算；公司持有存货的数量多于销售合同订购数量的，超出部分的存货</w:t>
      </w:r>
      <w:r>
        <w:rPr>
          <w:rFonts w:ascii="宋体" w:hAnsi="宋体" w:cs="宋体" w:eastAsia="宋体" w:hint="default"/>
          <w:spacing w:val="93"/>
          <w:w w:val="95"/>
          <w:sz w:val="22"/>
          <w:szCs w:val="22"/>
        </w:rPr>
        <w:t> </w:t>
      </w:r>
      <w:r>
        <w:rPr>
          <w:rFonts w:ascii="宋体" w:hAnsi="宋体" w:cs="宋体" w:eastAsia="宋体" w:hint="default"/>
          <w:spacing w:val="93"/>
          <w:w w:val="95"/>
          <w:sz w:val="22"/>
          <w:szCs w:val="22"/>
        </w:rPr>
      </w:r>
      <w:r>
        <w:rPr>
          <w:rFonts w:ascii="宋体" w:hAnsi="宋体" w:cs="宋体" w:eastAsia="宋体" w:hint="default"/>
          <w:sz w:val="22"/>
          <w:szCs w:val="22"/>
        </w:rPr>
        <w:t>可变现净值以一般销售价格为基础计算。</w:t>
      </w:r>
    </w:p>
    <w:p>
      <w:pPr>
        <w:spacing w:line="328" w:lineRule="auto" w:before="77"/>
        <w:ind w:left="579" w:right="133"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11</w:t>
      </w:r>
      <w:r>
        <w:rPr>
          <w:rFonts w:ascii="宋体" w:hAnsi="宋体" w:cs="宋体" w:eastAsia="宋体" w:hint="default"/>
          <w:b/>
          <w:bCs/>
          <w:sz w:val="22"/>
          <w:szCs w:val="22"/>
        </w:rPr>
        <w:t>．</w:t>
      </w:r>
      <w:r>
        <w:rPr>
          <w:rFonts w:ascii="宋体" w:hAnsi="宋体" w:cs="宋体" w:eastAsia="宋体" w:hint="default"/>
          <w:sz w:val="22"/>
          <w:szCs w:val="22"/>
        </w:rPr>
        <w:t>长期股权投资</w:t>
      </w:r>
      <w:r>
        <w:rPr>
          <w:rFonts w:ascii="宋体" w:hAnsi="宋体" w:cs="宋体" w:eastAsia="宋体" w:hint="default"/>
          <w:w w:val="99"/>
          <w:sz w:val="22"/>
          <w:szCs w:val="22"/>
        </w:rPr>
        <w:t> </w:t>
      </w:r>
      <w:r>
        <w:rPr>
          <w:rFonts w:ascii="宋体" w:hAnsi="宋体" w:cs="宋体" w:eastAsia="宋体" w:hint="default"/>
          <w:spacing w:val="-1"/>
          <w:w w:val="95"/>
          <w:sz w:val="22"/>
          <w:szCs w:val="22"/>
        </w:rPr>
        <w:t>长期股权投资主要包括本公司持有的能够对被投资单位实施控制、共同控制或重大影响的权</w:t>
      </w:r>
      <w:r>
        <w:rPr>
          <w:rFonts w:ascii="宋体" w:hAnsi="宋体" w:cs="宋体" w:eastAsia="宋体" w:hint="default"/>
          <w:spacing w:val="-1"/>
          <w:sz w:val="22"/>
          <w:szCs w:val="22"/>
        </w:rPr>
      </w:r>
    </w:p>
    <w:p>
      <w:pPr>
        <w:spacing w:line="297" w:lineRule="auto" w:before="0"/>
        <w:ind w:left="138" w:right="109" w:firstLine="0"/>
        <w:jc w:val="both"/>
        <w:rPr>
          <w:rFonts w:ascii="宋体" w:hAnsi="宋体" w:cs="宋体" w:eastAsia="宋体" w:hint="default"/>
          <w:sz w:val="22"/>
          <w:szCs w:val="22"/>
        </w:rPr>
      </w:pPr>
      <w:r>
        <w:rPr>
          <w:rFonts w:ascii="宋体" w:hAnsi="宋体" w:cs="宋体" w:eastAsia="宋体" w:hint="default"/>
          <w:w w:val="95"/>
          <w:sz w:val="22"/>
          <w:szCs w:val="22"/>
        </w:rPr>
        <w:t>益性投资，以及对被投资单位不具有控制、共同控制或重大影响，并且在活跃市场中没有报价、</w:t>
      </w:r>
      <w:r>
        <w:rPr>
          <w:rFonts w:ascii="宋体" w:hAnsi="宋体" w:cs="宋体" w:eastAsia="宋体" w:hint="default"/>
          <w:spacing w:val="25"/>
          <w:w w:val="95"/>
          <w:sz w:val="22"/>
          <w:szCs w:val="22"/>
        </w:rPr>
        <w:t> </w:t>
      </w:r>
      <w:r>
        <w:rPr>
          <w:rFonts w:ascii="宋体" w:hAnsi="宋体" w:cs="宋体" w:eastAsia="宋体" w:hint="default"/>
          <w:spacing w:val="25"/>
          <w:w w:val="95"/>
          <w:sz w:val="22"/>
          <w:szCs w:val="22"/>
        </w:rPr>
      </w:r>
      <w:r>
        <w:rPr>
          <w:rFonts w:ascii="宋体" w:hAnsi="宋体" w:cs="宋体" w:eastAsia="宋体" w:hint="default"/>
          <w:sz w:val="22"/>
          <w:szCs w:val="22"/>
        </w:rPr>
        <w:t>公允价值不能可靠计量的权益性投资。</w:t>
      </w:r>
    </w:p>
    <w:p>
      <w:pPr>
        <w:spacing w:line="297" w:lineRule="auto" w:before="75"/>
        <w:ind w:left="138" w:right="143" w:firstLine="440"/>
        <w:jc w:val="both"/>
        <w:rPr>
          <w:rFonts w:ascii="宋体" w:hAnsi="宋体" w:cs="宋体" w:eastAsia="宋体" w:hint="default"/>
          <w:sz w:val="22"/>
          <w:szCs w:val="22"/>
        </w:rPr>
      </w:pPr>
      <w:r>
        <w:rPr>
          <w:rFonts w:ascii="宋体" w:hAnsi="宋体" w:cs="宋体" w:eastAsia="宋体" w:hint="default"/>
          <w:spacing w:val="-1"/>
          <w:sz w:val="22"/>
          <w:szCs w:val="22"/>
        </w:rPr>
        <w:t>共同控制是指按合同约定对某项经济活动所共有的控制。共同控制的确定依据主要为任何一</w:t>
      </w:r>
      <w:r>
        <w:rPr>
          <w:rFonts w:ascii="宋体" w:hAnsi="宋体" w:cs="宋体" w:eastAsia="宋体" w:hint="default"/>
          <w:w w:val="99"/>
          <w:sz w:val="22"/>
          <w:szCs w:val="22"/>
        </w:rPr>
        <w:t> </w:t>
      </w:r>
      <w:r>
        <w:rPr>
          <w:rFonts w:ascii="宋体" w:hAnsi="宋体" w:cs="宋体" w:eastAsia="宋体" w:hint="default"/>
          <w:spacing w:val="-1"/>
          <w:sz w:val="22"/>
          <w:szCs w:val="22"/>
        </w:rPr>
        <w:t>个合营方均不能单独控制合营企业的生产经营活动；涉及合营企业基本经营活动的决策需要各合</w:t>
      </w:r>
      <w:r>
        <w:rPr>
          <w:rFonts w:ascii="宋体" w:hAnsi="宋体" w:cs="宋体" w:eastAsia="宋体" w:hint="default"/>
          <w:w w:val="99"/>
          <w:sz w:val="22"/>
          <w:szCs w:val="22"/>
        </w:rPr>
        <w:t> </w:t>
      </w:r>
      <w:r>
        <w:rPr>
          <w:rFonts w:ascii="宋体" w:hAnsi="宋体" w:cs="宋体" w:eastAsia="宋体" w:hint="default"/>
          <w:sz w:val="22"/>
          <w:szCs w:val="22"/>
        </w:rPr>
        <w:t>营方一致同意等。</w:t>
      </w:r>
    </w:p>
    <w:p>
      <w:pPr>
        <w:spacing w:line="297" w:lineRule="auto" w:before="75"/>
        <w:ind w:left="138" w:right="145" w:firstLine="440"/>
        <w:jc w:val="both"/>
        <w:rPr>
          <w:rFonts w:ascii="宋体" w:hAnsi="宋体" w:cs="宋体" w:eastAsia="宋体" w:hint="default"/>
          <w:sz w:val="22"/>
          <w:szCs w:val="22"/>
        </w:rPr>
      </w:pPr>
      <w:r>
        <w:rPr>
          <w:rFonts w:ascii="宋体" w:hAnsi="宋体" w:cs="宋体" w:eastAsia="宋体" w:hint="default"/>
          <w:spacing w:val="-1"/>
          <w:w w:val="95"/>
          <w:sz w:val="22"/>
          <w:szCs w:val="22"/>
        </w:rPr>
        <w:t>重大影响是指对被投资单位的财务和经营政策有参与决策的权力，但并不能控制或与其他方</w:t>
      </w:r>
      <w:r>
        <w:rPr>
          <w:rFonts w:ascii="宋体" w:hAnsi="宋体" w:cs="宋体" w:eastAsia="宋体" w:hint="default"/>
          <w:w w:val="99"/>
          <w:sz w:val="22"/>
          <w:szCs w:val="22"/>
        </w:rPr>
        <w:t> </w:t>
      </w:r>
      <w:r>
        <w:rPr>
          <w:rFonts w:ascii="宋体" w:hAnsi="宋体" w:cs="宋体" w:eastAsia="宋体" w:hint="default"/>
          <w:spacing w:val="-1"/>
          <w:sz w:val="22"/>
          <w:szCs w:val="22"/>
        </w:rPr>
        <w:t>一起共同控制这些政策的制定。重大影响的确定依据主要为本公司直接或通过子公司间接拥有被</w:t>
      </w:r>
      <w:r>
        <w:rPr>
          <w:rFonts w:ascii="宋体" w:hAnsi="宋体" w:cs="宋体" w:eastAsia="宋体" w:hint="default"/>
          <w:w w:val="99"/>
          <w:sz w:val="22"/>
          <w:szCs w:val="22"/>
        </w:rPr>
        <w:t> </w:t>
      </w:r>
      <w:r>
        <w:rPr>
          <w:rFonts w:ascii="宋体" w:hAnsi="宋体" w:cs="宋体" w:eastAsia="宋体" w:hint="default"/>
          <w:sz w:val="22"/>
          <w:szCs w:val="22"/>
        </w:rPr>
        <w:t>投资单位 </w:t>
      </w:r>
      <w:r>
        <w:rPr>
          <w:rFonts w:ascii="宋体" w:hAnsi="宋体" w:cs="宋体" w:eastAsia="宋体" w:hint="default"/>
          <w:sz w:val="22"/>
          <w:szCs w:val="22"/>
        </w:rPr>
        <w:t>20</w:t>
      </w:r>
      <w:r>
        <w:rPr>
          <w:rFonts w:ascii="宋体" w:hAnsi="宋体" w:cs="宋体" w:eastAsia="宋体" w:hint="default"/>
          <w:sz w:val="22"/>
          <w:szCs w:val="22"/>
        </w:rPr>
        <w:t>％（含）以上但低于</w:t>
      </w:r>
      <w:r>
        <w:rPr>
          <w:rFonts w:ascii="宋体" w:hAnsi="宋体" w:cs="宋体" w:eastAsia="宋体" w:hint="default"/>
          <w:spacing w:val="-54"/>
          <w:sz w:val="22"/>
          <w:szCs w:val="22"/>
        </w:rPr>
        <w:t> </w:t>
      </w:r>
      <w:r>
        <w:rPr>
          <w:rFonts w:ascii="宋体" w:hAnsi="宋体" w:cs="宋体" w:eastAsia="宋体" w:hint="default"/>
          <w:sz w:val="22"/>
          <w:szCs w:val="22"/>
        </w:rPr>
        <w:t>50</w:t>
      </w:r>
      <w:r>
        <w:rPr>
          <w:rFonts w:ascii="宋体" w:hAnsi="宋体" w:cs="宋体" w:eastAsia="宋体" w:hint="default"/>
          <w:sz w:val="22"/>
          <w:szCs w:val="22"/>
        </w:rPr>
        <w:t>％的表决权股份，如果有明确证据表明该种情况下不能参与</w:t>
      </w:r>
      <w:r>
        <w:rPr>
          <w:rFonts w:ascii="宋体" w:hAnsi="宋体" w:cs="宋体" w:eastAsia="宋体" w:hint="default"/>
          <w:w w:val="99"/>
          <w:sz w:val="22"/>
          <w:szCs w:val="22"/>
        </w:rPr>
        <w:t> </w:t>
      </w:r>
      <w:r>
        <w:rPr>
          <w:rFonts w:ascii="宋体" w:hAnsi="宋体" w:cs="宋体" w:eastAsia="宋体" w:hint="default"/>
          <w:sz w:val="22"/>
          <w:szCs w:val="22"/>
        </w:rPr>
        <w:t>被投资单位的生产经营决策，则不能形成重大影响。</w:t>
      </w:r>
    </w:p>
    <w:p>
      <w:pPr>
        <w:spacing w:line="297" w:lineRule="auto" w:before="75"/>
        <w:ind w:left="138" w:right="146" w:firstLine="440"/>
        <w:jc w:val="both"/>
        <w:rPr>
          <w:rFonts w:ascii="宋体" w:hAnsi="宋体" w:cs="宋体" w:eastAsia="宋体" w:hint="default"/>
          <w:sz w:val="22"/>
          <w:szCs w:val="22"/>
        </w:rPr>
      </w:pPr>
      <w:r>
        <w:rPr>
          <w:rFonts w:ascii="宋体" w:hAnsi="宋体" w:cs="宋体" w:eastAsia="宋体" w:hint="default"/>
          <w:spacing w:val="-1"/>
          <w:w w:val="95"/>
          <w:sz w:val="22"/>
          <w:szCs w:val="22"/>
        </w:rPr>
        <w:t>通过同一控制下的企业合并取得的长期股权投资，在合并日按照取得被合并方所有者权益账</w:t>
      </w:r>
      <w:r>
        <w:rPr>
          <w:rFonts w:ascii="宋体" w:hAnsi="宋体" w:cs="宋体" w:eastAsia="宋体" w:hint="default"/>
          <w:w w:val="99"/>
          <w:sz w:val="22"/>
          <w:szCs w:val="22"/>
        </w:rPr>
        <w:t> </w:t>
      </w:r>
      <w:r>
        <w:rPr>
          <w:rFonts w:ascii="宋体" w:hAnsi="宋体" w:cs="宋体" w:eastAsia="宋体" w:hint="default"/>
          <w:spacing w:val="4"/>
          <w:sz w:val="22"/>
          <w:szCs w:val="22"/>
        </w:rPr>
        <w:t>面价值的份额作为长期股权投资的投资成本。通过非同一控制下的企业合并取得的长期股权投</w:t>
      </w:r>
      <w:r>
        <w:rPr>
          <w:rFonts w:ascii="宋体" w:hAnsi="宋体" w:cs="宋体" w:eastAsia="宋体" w:hint="default"/>
          <w:w w:val="99"/>
          <w:sz w:val="22"/>
          <w:szCs w:val="22"/>
        </w:rPr>
        <w:t> </w:t>
      </w:r>
      <w:r>
        <w:rPr>
          <w:rFonts w:ascii="宋体" w:hAnsi="宋体" w:cs="宋体" w:eastAsia="宋体" w:hint="default"/>
          <w:spacing w:val="-1"/>
          <w:sz w:val="22"/>
          <w:szCs w:val="22"/>
        </w:rPr>
        <w:t>资，以在合并（购买）日为取得对被合并（购买）方的控制权而付出的资产、发生或承担的负债</w:t>
      </w:r>
      <w:r>
        <w:rPr>
          <w:rFonts w:ascii="宋体" w:hAnsi="宋体" w:cs="宋体" w:eastAsia="宋体" w:hint="default"/>
          <w:w w:val="99"/>
          <w:sz w:val="22"/>
          <w:szCs w:val="22"/>
        </w:rPr>
        <w:t> </w:t>
      </w:r>
      <w:r>
        <w:rPr>
          <w:rFonts w:ascii="宋体" w:hAnsi="宋体" w:cs="宋体" w:eastAsia="宋体" w:hint="default"/>
          <w:sz w:val="22"/>
          <w:szCs w:val="22"/>
        </w:rPr>
        <w:t>以及发行的权益性证券的公允价值作为合并成本。</w:t>
      </w:r>
    </w:p>
    <w:p>
      <w:pPr>
        <w:spacing w:line="297" w:lineRule="auto" w:before="77"/>
        <w:ind w:left="138" w:right="143" w:firstLine="440"/>
        <w:jc w:val="both"/>
        <w:rPr>
          <w:rFonts w:ascii="宋体" w:hAnsi="宋体" w:cs="宋体" w:eastAsia="宋体" w:hint="default"/>
          <w:sz w:val="22"/>
          <w:szCs w:val="22"/>
        </w:rPr>
      </w:pPr>
      <w:r>
        <w:rPr>
          <w:rFonts w:ascii="宋体" w:hAnsi="宋体" w:cs="宋体" w:eastAsia="宋体" w:hint="default"/>
          <w:spacing w:val="-1"/>
          <w:sz w:val="22"/>
          <w:szCs w:val="22"/>
        </w:rPr>
        <w:t>除上述通过企业合并取得的长期股权投资外，以支付现金取得的长期股权投资，按照实际支</w:t>
      </w:r>
      <w:r>
        <w:rPr>
          <w:rFonts w:ascii="宋体" w:hAnsi="宋体" w:cs="宋体" w:eastAsia="宋体" w:hint="default"/>
          <w:w w:val="99"/>
          <w:sz w:val="22"/>
          <w:szCs w:val="22"/>
        </w:rPr>
        <w:t> </w:t>
      </w:r>
      <w:r>
        <w:rPr>
          <w:rFonts w:ascii="宋体" w:hAnsi="宋体" w:cs="宋体" w:eastAsia="宋体" w:hint="default"/>
          <w:spacing w:val="-1"/>
          <w:sz w:val="22"/>
          <w:szCs w:val="22"/>
        </w:rPr>
        <w:t>付的购买价款作为投资成本；以发行权益性证券取得的长期股权投资，按照发行权益性证券的公</w:t>
      </w:r>
      <w:r>
        <w:rPr>
          <w:rFonts w:ascii="宋体" w:hAnsi="宋体" w:cs="宋体" w:eastAsia="宋体" w:hint="default"/>
          <w:w w:val="99"/>
          <w:sz w:val="22"/>
          <w:szCs w:val="22"/>
        </w:rPr>
        <w:t> </w:t>
      </w:r>
      <w:r>
        <w:rPr>
          <w:rFonts w:ascii="宋体" w:hAnsi="宋体" w:cs="宋体" w:eastAsia="宋体" w:hint="default"/>
          <w:spacing w:val="-1"/>
          <w:sz w:val="22"/>
          <w:szCs w:val="22"/>
        </w:rPr>
        <w:t>允价值作为投资成本；投资者投入的长期股权投资，按照投资合同或协议约定的价值作为投资成</w:t>
      </w:r>
      <w:r>
        <w:rPr>
          <w:rFonts w:ascii="宋体" w:hAnsi="宋体" w:cs="宋体" w:eastAsia="宋体" w:hint="default"/>
          <w:w w:val="99"/>
          <w:sz w:val="22"/>
          <w:szCs w:val="22"/>
        </w:rPr>
        <w:t> </w:t>
      </w:r>
      <w:r>
        <w:rPr>
          <w:rFonts w:ascii="宋体" w:hAnsi="宋体" w:cs="宋体" w:eastAsia="宋体" w:hint="default"/>
          <w:spacing w:val="-1"/>
          <w:sz w:val="22"/>
          <w:szCs w:val="22"/>
        </w:rPr>
        <w:t>本；以债务重组、非货币性资产交换等方式取得的长期股权投资，按相关会计准则的规定确定投</w:t>
      </w:r>
      <w:r>
        <w:rPr>
          <w:rFonts w:ascii="宋体" w:hAnsi="宋体" w:cs="宋体" w:eastAsia="宋体" w:hint="default"/>
          <w:w w:val="99"/>
          <w:sz w:val="22"/>
          <w:szCs w:val="22"/>
        </w:rPr>
        <w:t> </w:t>
      </w:r>
      <w:r>
        <w:rPr>
          <w:rFonts w:ascii="宋体" w:hAnsi="宋体" w:cs="宋体" w:eastAsia="宋体" w:hint="default"/>
          <w:sz w:val="22"/>
          <w:szCs w:val="22"/>
        </w:rPr>
        <w:t>资成本。</w:t>
      </w:r>
    </w:p>
    <w:p>
      <w:pPr>
        <w:spacing w:line="297" w:lineRule="auto" w:before="77"/>
        <w:ind w:left="138" w:right="147" w:firstLine="440"/>
        <w:jc w:val="both"/>
        <w:rPr>
          <w:rFonts w:ascii="宋体" w:hAnsi="宋体" w:cs="宋体" w:eastAsia="宋体" w:hint="default"/>
          <w:sz w:val="22"/>
          <w:szCs w:val="22"/>
        </w:rPr>
      </w:pPr>
      <w:r>
        <w:rPr>
          <w:rFonts w:ascii="宋体" w:hAnsi="宋体" w:cs="宋体" w:eastAsia="宋体" w:hint="default"/>
          <w:spacing w:val="-1"/>
          <w:w w:val="95"/>
          <w:sz w:val="22"/>
          <w:szCs w:val="22"/>
        </w:rPr>
        <w:t>本公司对子公司投资采用成本法核算，编制合并财务报表时按权益法进行调整；对合营企业</w:t>
      </w:r>
      <w:r>
        <w:rPr>
          <w:rFonts w:ascii="宋体" w:hAnsi="宋体" w:cs="宋体" w:eastAsia="宋体" w:hint="default"/>
          <w:w w:val="99"/>
          <w:sz w:val="22"/>
          <w:szCs w:val="22"/>
        </w:rPr>
        <w:t> </w:t>
      </w:r>
      <w:r>
        <w:rPr>
          <w:rFonts w:ascii="宋体" w:hAnsi="宋体" w:cs="宋体" w:eastAsia="宋体" w:hint="default"/>
          <w:spacing w:val="-1"/>
          <w:sz w:val="22"/>
          <w:szCs w:val="22"/>
        </w:rPr>
        <w:t>及联营企业投资采用权益法核算；对不具有控制、共同控制或重大影响并且在活跃市场中没有报</w:t>
      </w:r>
      <w:r>
        <w:rPr>
          <w:rFonts w:ascii="宋体" w:hAnsi="宋体" w:cs="宋体" w:eastAsia="宋体" w:hint="default"/>
          <w:w w:val="99"/>
          <w:sz w:val="22"/>
          <w:szCs w:val="22"/>
        </w:rPr>
        <w:t> </w:t>
      </w:r>
      <w:r>
        <w:rPr>
          <w:rFonts w:ascii="宋体" w:hAnsi="宋体" w:cs="宋体" w:eastAsia="宋体" w:hint="default"/>
          <w:spacing w:val="-1"/>
          <w:w w:val="95"/>
          <w:sz w:val="22"/>
          <w:szCs w:val="22"/>
        </w:rPr>
        <w:t>价、公允价值不能可靠计量的长期股权投资，采用成本法核算；对不具有控制、共同控制或重大</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pacing w:val="-2"/>
          <w:sz w:val="22"/>
          <w:szCs w:val="22"/>
        </w:rPr>
        <w:t>影响，但在活跃市场中有报价、公允价值能够可靠计量的长期股权投资，作为可供出售金融资产</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或交易性金融资产核算。</w:t>
      </w:r>
    </w:p>
    <w:p>
      <w:pPr>
        <w:spacing w:line="297" w:lineRule="auto" w:before="77"/>
        <w:ind w:left="138" w:right="147" w:firstLine="440"/>
        <w:jc w:val="both"/>
        <w:rPr>
          <w:rFonts w:ascii="宋体" w:hAnsi="宋体" w:cs="宋体" w:eastAsia="宋体" w:hint="default"/>
          <w:sz w:val="22"/>
          <w:szCs w:val="22"/>
        </w:rPr>
      </w:pPr>
      <w:r>
        <w:rPr>
          <w:rFonts w:ascii="宋体" w:hAnsi="宋体" w:cs="宋体" w:eastAsia="宋体" w:hint="default"/>
          <w:spacing w:val="-1"/>
          <w:w w:val="95"/>
          <w:sz w:val="22"/>
          <w:szCs w:val="22"/>
        </w:rPr>
        <w:t>采用成本法核算时，长期股权投资按初始投资成本计价，追加或收回投资时调整长期股权投</w:t>
      </w:r>
      <w:r>
        <w:rPr>
          <w:rFonts w:ascii="宋体" w:hAnsi="宋体" w:cs="宋体" w:eastAsia="宋体" w:hint="default"/>
          <w:w w:val="99"/>
          <w:sz w:val="22"/>
          <w:szCs w:val="22"/>
        </w:rPr>
        <w:t> </w:t>
      </w:r>
      <w:r>
        <w:rPr>
          <w:rFonts w:ascii="宋体" w:hAnsi="宋体" w:cs="宋体" w:eastAsia="宋体" w:hint="default"/>
          <w:spacing w:val="-1"/>
          <w:sz w:val="22"/>
          <w:szCs w:val="22"/>
        </w:rPr>
        <w:t>资的成本。采用权益法核算时，当期投资损益为应享有或应分担的被投资单位当年实现的净损益</w:t>
      </w:r>
      <w:r>
        <w:rPr>
          <w:rFonts w:ascii="宋体" w:hAnsi="宋体" w:cs="宋体" w:eastAsia="宋体" w:hint="default"/>
          <w:w w:val="99"/>
          <w:sz w:val="22"/>
          <w:szCs w:val="22"/>
        </w:rPr>
        <w:t> </w:t>
      </w:r>
      <w:r>
        <w:rPr>
          <w:rFonts w:ascii="宋体" w:hAnsi="宋体" w:cs="宋体" w:eastAsia="宋体" w:hint="default"/>
          <w:spacing w:val="-1"/>
          <w:w w:val="95"/>
          <w:sz w:val="22"/>
          <w:szCs w:val="22"/>
        </w:rPr>
        <w:t>的份额。在确认应享有被投资单位净损益的份额时，以取得投资时被投资单位各项可辨认资产等</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pacing w:val="-1"/>
          <w:sz w:val="22"/>
          <w:szCs w:val="22"/>
        </w:rPr>
        <w:t>的公允价值为基础，按照本公司的会计政策及会计期间，并抵销与联营企业及合营企业之间发生</w:t>
      </w:r>
      <w:r>
        <w:rPr>
          <w:rFonts w:ascii="宋体" w:hAnsi="宋体" w:cs="宋体" w:eastAsia="宋体" w:hint="default"/>
          <w:w w:val="99"/>
          <w:sz w:val="22"/>
          <w:szCs w:val="22"/>
        </w:rPr>
        <w:t> </w:t>
      </w:r>
      <w:r>
        <w:rPr>
          <w:rFonts w:ascii="宋体" w:hAnsi="宋体" w:cs="宋体" w:eastAsia="宋体" w:hint="default"/>
          <w:spacing w:val="-1"/>
          <w:w w:val="95"/>
          <w:sz w:val="22"/>
          <w:szCs w:val="22"/>
        </w:rPr>
        <w:t>的内部交易损益按照持股比例计算归属于投资企业的部分，对被投资单位的净利润进行调整后确</w:t>
      </w:r>
      <w:r>
        <w:rPr>
          <w:rFonts w:ascii="宋体" w:hAnsi="宋体" w:cs="宋体" w:eastAsia="宋体" w:hint="default"/>
          <w:w w:val="95"/>
          <w:sz w:val="22"/>
          <w:szCs w:val="22"/>
        </w:rPr>
        <w:t>   </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z w:val="22"/>
          <w:szCs w:val="22"/>
        </w:rPr>
        <w:t>认。</w:t>
      </w:r>
    </w:p>
    <w:p>
      <w:pPr>
        <w:spacing w:before="75"/>
        <w:ind w:left="579" w:right="0" w:firstLine="0"/>
        <w:jc w:val="left"/>
        <w:rPr>
          <w:rFonts w:ascii="宋体" w:hAnsi="宋体" w:cs="宋体" w:eastAsia="宋体" w:hint="default"/>
          <w:sz w:val="22"/>
          <w:szCs w:val="22"/>
        </w:rPr>
      </w:pPr>
      <w:r>
        <w:rPr>
          <w:rFonts w:ascii="宋体" w:hAnsi="宋体" w:cs="宋体" w:eastAsia="宋体" w:hint="default"/>
          <w:sz w:val="22"/>
          <w:szCs w:val="22"/>
        </w:rPr>
        <w:t>本公司对因减少投资等原因对被投资单位不再具有共同控制或重大影响，并且在活跃市场中</w:t>
      </w:r>
    </w:p>
    <w:p>
      <w:pPr>
        <w:spacing w:after="0"/>
        <w:jc w:val="left"/>
        <w:rPr>
          <w:rFonts w:ascii="宋体" w:hAnsi="宋体" w:cs="宋体" w:eastAsia="宋体" w:hint="default"/>
          <w:sz w:val="22"/>
          <w:szCs w:val="22"/>
        </w:rPr>
        <w:sectPr>
          <w:pgSz w:w="11910" w:h="16840"/>
          <w:pgMar w:header="609" w:footer="781" w:top="1080" w:bottom="9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7" w:lineRule="auto" w:before="31"/>
        <w:ind w:left="138" w:right="207" w:firstLine="0"/>
        <w:jc w:val="both"/>
        <w:rPr>
          <w:rFonts w:ascii="宋体" w:hAnsi="宋体" w:cs="宋体" w:eastAsia="宋体" w:hint="default"/>
          <w:sz w:val="22"/>
          <w:szCs w:val="22"/>
        </w:rPr>
      </w:pPr>
      <w:r>
        <w:rPr>
          <w:rFonts w:ascii="宋体" w:hAnsi="宋体" w:cs="宋体" w:eastAsia="宋体" w:hint="default"/>
          <w:spacing w:val="-2"/>
          <w:sz w:val="22"/>
          <w:szCs w:val="22"/>
        </w:rPr>
        <w:t>没有报价、公允价值不能可靠计量的长期股权投资，改按成本法核算；对因追加投资等原因能够</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1"/>
          <w:sz w:val="22"/>
          <w:szCs w:val="22"/>
        </w:rPr>
        <w:t>对被投资单位实施控制的长期股权投资，也改按成本法核算；对因追加投资等原因能够对被投资</w:t>
      </w:r>
      <w:r>
        <w:rPr>
          <w:rFonts w:ascii="宋体" w:hAnsi="宋体" w:cs="宋体" w:eastAsia="宋体" w:hint="default"/>
          <w:w w:val="99"/>
          <w:sz w:val="22"/>
          <w:szCs w:val="22"/>
        </w:rPr>
        <w:t> </w:t>
      </w:r>
      <w:r>
        <w:rPr>
          <w:rFonts w:ascii="宋体" w:hAnsi="宋体" w:cs="宋体" w:eastAsia="宋体" w:hint="default"/>
          <w:spacing w:val="-1"/>
          <w:w w:val="95"/>
          <w:sz w:val="22"/>
          <w:szCs w:val="22"/>
        </w:rPr>
        <w:t>单位实施共同控制或重大影响但不构成控制的，或因处置投资等原因对被投资单位不再具有控制</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z w:val="22"/>
          <w:szCs w:val="22"/>
        </w:rPr>
        <w:t>但能够对被投资单位实施共同控制或重大影响的长期股权投资，改按权益法核算。</w:t>
      </w:r>
    </w:p>
    <w:p>
      <w:pPr>
        <w:spacing w:line="328" w:lineRule="auto" w:before="75"/>
        <w:ind w:left="579" w:right="88"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w:t>
      </w:r>
      <w:r>
        <w:rPr>
          <w:rFonts w:ascii="宋体" w:hAnsi="宋体" w:cs="宋体" w:eastAsia="宋体" w:hint="default"/>
          <w:sz w:val="22"/>
          <w:szCs w:val="22"/>
        </w:rPr>
        <w:t>固定资产</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本公司固定资产是指同时具有以下特征，即为生产商品、提供劳务、出租（不包括出租的房</w:t>
      </w:r>
      <w:r>
        <w:rPr>
          <w:rFonts w:ascii="宋体" w:hAnsi="宋体" w:cs="宋体" w:eastAsia="宋体" w:hint="default"/>
          <w:spacing w:val="-1"/>
          <w:sz w:val="22"/>
          <w:szCs w:val="22"/>
        </w:rPr>
      </w:r>
    </w:p>
    <w:p>
      <w:pPr>
        <w:spacing w:line="348" w:lineRule="auto" w:before="0"/>
        <w:ind w:left="579" w:right="88" w:hanging="441"/>
        <w:jc w:val="left"/>
        <w:rPr>
          <w:rFonts w:ascii="宋体" w:hAnsi="宋体" w:cs="宋体" w:eastAsia="宋体" w:hint="default"/>
          <w:sz w:val="22"/>
          <w:szCs w:val="22"/>
        </w:rPr>
      </w:pPr>
      <w:r>
        <w:rPr>
          <w:rFonts w:ascii="宋体" w:hAnsi="宋体" w:cs="宋体" w:eastAsia="宋体" w:hint="default"/>
          <w:sz w:val="22"/>
          <w:szCs w:val="22"/>
        </w:rPr>
        <w:t>屋建筑物）或经营管理而持有的，使用年限超过一年的有形资产。</w:t>
      </w:r>
      <w:r>
        <w:rPr>
          <w:rFonts w:ascii="宋体" w:hAnsi="宋体" w:cs="宋体" w:eastAsia="宋体" w:hint="default"/>
          <w:w w:val="99"/>
          <w:sz w:val="22"/>
          <w:szCs w:val="22"/>
        </w:rPr>
        <w:t> </w:t>
      </w:r>
      <w:r>
        <w:rPr>
          <w:rFonts w:ascii="宋体" w:hAnsi="宋体" w:cs="宋体" w:eastAsia="宋体" w:hint="default"/>
          <w:spacing w:val="-2"/>
          <w:sz w:val="22"/>
          <w:szCs w:val="22"/>
        </w:rPr>
        <w:t>固定资产包括房屋建筑物、通用设备、专用设备、运输设备及电子设备，按其取得时的实际</w:t>
      </w:r>
    </w:p>
    <w:p>
      <w:pPr>
        <w:spacing w:line="25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成本作为入账价值，其中，外购的固定资产的成本包括买价、增值税、进口关税等相关税费，以</w:t>
      </w:r>
    </w:p>
    <w:p>
      <w:pPr>
        <w:spacing w:line="297" w:lineRule="auto" w:before="68"/>
        <w:ind w:left="138" w:right="208" w:firstLine="0"/>
        <w:jc w:val="both"/>
        <w:rPr>
          <w:rFonts w:ascii="宋体" w:hAnsi="宋体" w:cs="宋体" w:eastAsia="宋体" w:hint="default"/>
          <w:sz w:val="22"/>
          <w:szCs w:val="22"/>
        </w:rPr>
      </w:pPr>
      <w:r>
        <w:rPr>
          <w:rFonts w:ascii="宋体" w:hAnsi="宋体" w:cs="宋体" w:eastAsia="宋体" w:hint="default"/>
          <w:spacing w:val="-1"/>
          <w:w w:val="95"/>
          <w:sz w:val="22"/>
          <w:szCs w:val="22"/>
        </w:rPr>
        <w:t>及为使固定资产达到预定可使用状态前所发生的可直接归属于该资产的其他支出；自行建造固定</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pacing w:val="-1"/>
          <w:w w:val="95"/>
          <w:sz w:val="22"/>
          <w:szCs w:val="22"/>
        </w:rPr>
        <w:t>资产的成本，由建造该项资产达到预定可使用状态前所发生的必要支出构成；投资者投入的固定</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pacing w:val="-1"/>
          <w:w w:val="95"/>
          <w:sz w:val="22"/>
          <w:szCs w:val="22"/>
        </w:rPr>
        <w:t>资产，按投资合同或协议约定的价值作为入账价值，但合同或协议约定价值不公允的按公允价值</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pacing w:val="-1"/>
          <w:w w:val="95"/>
          <w:sz w:val="22"/>
          <w:szCs w:val="22"/>
        </w:rPr>
        <w:t>入账；融资租赁租入的固定资产，按租赁开始日租赁资产公允价值与最低租赁付款额的现值两者</w:t>
      </w:r>
      <w:r>
        <w:rPr>
          <w:rFonts w:ascii="宋体" w:hAnsi="宋体" w:cs="宋体" w:eastAsia="宋体" w:hint="default"/>
          <w:spacing w:val="31"/>
          <w:w w:val="95"/>
          <w:sz w:val="22"/>
          <w:szCs w:val="22"/>
        </w:rPr>
        <w:t> </w:t>
      </w:r>
      <w:r>
        <w:rPr>
          <w:rFonts w:ascii="宋体" w:hAnsi="宋体" w:cs="宋体" w:eastAsia="宋体" w:hint="default"/>
          <w:spacing w:val="31"/>
          <w:w w:val="95"/>
          <w:sz w:val="22"/>
          <w:szCs w:val="22"/>
        </w:rPr>
      </w:r>
      <w:r>
        <w:rPr>
          <w:rFonts w:ascii="宋体" w:hAnsi="宋体" w:cs="宋体" w:eastAsia="宋体" w:hint="default"/>
          <w:sz w:val="22"/>
          <w:szCs w:val="22"/>
        </w:rPr>
        <w:t>中较低者，作为入账价值。</w:t>
      </w:r>
    </w:p>
    <w:p>
      <w:pPr>
        <w:spacing w:line="297" w:lineRule="auto" w:before="75"/>
        <w:ind w:left="138" w:right="203" w:firstLine="440"/>
        <w:jc w:val="both"/>
        <w:rPr>
          <w:rFonts w:ascii="宋体" w:hAnsi="宋体" w:cs="宋体" w:eastAsia="宋体" w:hint="default"/>
          <w:sz w:val="22"/>
          <w:szCs w:val="22"/>
        </w:rPr>
      </w:pPr>
      <w:r>
        <w:rPr>
          <w:rFonts w:ascii="宋体" w:hAnsi="宋体" w:cs="宋体" w:eastAsia="宋体" w:hint="default"/>
          <w:spacing w:val="-1"/>
          <w:sz w:val="22"/>
          <w:szCs w:val="22"/>
        </w:rPr>
        <w:t>除已提足折旧仍继续使用的固定资产外，公司对所有固定资产计提折旧。固定资产采用平均</w:t>
      </w:r>
      <w:r>
        <w:rPr>
          <w:rFonts w:ascii="宋体" w:hAnsi="宋体" w:cs="宋体" w:eastAsia="宋体" w:hint="default"/>
          <w:w w:val="99"/>
          <w:sz w:val="22"/>
          <w:szCs w:val="22"/>
        </w:rPr>
        <w:t> </w:t>
      </w:r>
      <w:r>
        <w:rPr>
          <w:rFonts w:ascii="宋体" w:hAnsi="宋体" w:cs="宋体" w:eastAsia="宋体" w:hint="default"/>
          <w:spacing w:val="-3"/>
          <w:sz w:val="22"/>
          <w:szCs w:val="22"/>
        </w:rPr>
        <w:t>年限法计提折旧。根据固定资产的类别、估计经济使用年限、预计残值（残值率为</w:t>
      </w:r>
      <w:r>
        <w:rPr>
          <w:rFonts w:ascii="宋体" w:hAnsi="宋体" w:cs="宋体" w:eastAsia="宋体" w:hint="default"/>
          <w:spacing w:val="-38"/>
          <w:sz w:val="22"/>
          <w:szCs w:val="22"/>
        </w:rPr>
        <w:t> </w:t>
      </w:r>
      <w:r>
        <w:rPr>
          <w:rFonts w:ascii="宋体" w:hAnsi="宋体" w:cs="宋体" w:eastAsia="宋体" w:hint="default"/>
          <w:spacing w:val="-3"/>
          <w:sz w:val="22"/>
          <w:szCs w:val="22"/>
        </w:rPr>
        <w:t>3-5%</w:t>
      </w:r>
      <w:r>
        <w:rPr>
          <w:rFonts w:ascii="宋体" w:hAnsi="宋体" w:cs="宋体" w:eastAsia="宋体" w:hint="default"/>
          <w:spacing w:val="-3"/>
          <w:sz w:val="22"/>
          <w:szCs w:val="22"/>
        </w:rPr>
        <w:t>）确定折</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旧率如下：</w:t>
      </w:r>
    </w:p>
    <w:p>
      <w:pPr>
        <w:spacing w:line="240" w:lineRule="auto" w:before="6"/>
        <w:rPr>
          <w:rFonts w:ascii="宋体" w:hAnsi="宋体" w:cs="宋体" w:eastAsia="宋体" w:hint="default"/>
          <w:sz w:val="8"/>
          <w:szCs w:val="8"/>
        </w:rPr>
      </w:pPr>
    </w:p>
    <w:tbl>
      <w:tblPr>
        <w:tblW w:w="0" w:type="auto"/>
        <w:jc w:val="left"/>
        <w:tblInd w:w="415" w:type="dxa"/>
        <w:tblLayout w:type="fixed"/>
        <w:tblCellMar>
          <w:top w:w="0" w:type="dxa"/>
          <w:left w:w="0" w:type="dxa"/>
          <w:bottom w:w="0" w:type="dxa"/>
          <w:right w:w="0" w:type="dxa"/>
        </w:tblCellMar>
        <w:tblLook w:val="01E0"/>
      </w:tblPr>
      <w:tblGrid>
        <w:gridCol w:w="2973"/>
        <w:gridCol w:w="2629"/>
        <w:gridCol w:w="2127"/>
        <w:gridCol w:w="919"/>
      </w:tblGrid>
      <w:tr>
        <w:trPr>
          <w:trHeight w:val="304" w:hRule="exact"/>
        </w:trPr>
        <w:tc>
          <w:tcPr>
            <w:tcW w:w="2973" w:type="dxa"/>
            <w:tcBorders>
              <w:top w:val="single" w:sz="12" w:space="0" w:color="000000"/>
              <w:left w:val="nil" w:sz="6" w:space="0" w:color="auto"/>
              <w:bottom w:val="single" w:sz="4" w:space="0" w:color="000000"/>
              <w:right w:val="nil" w:sz="6" w:space="0" w:color="auto"/>
            </w:tcBorders>
          </w:tcPr>
          <w:p>
            <w:pPr>
              <w:pStyle w:val="TableParagraph"/>
              <w:spacing w:line="242" w:lineRule="exact"/>
              <w:ind w:right="96"/>
              <w:jc w:val="center"/>
              <w:rPr>
                <w:rFonts w:ascii="宋体" w:hAnsi="宋体" w:cs="宋体" w:eastAsia="宋体" w:hint="default"/>
                <w:sz w:val="20"/>
                <w:szCs w:val="20"/>
              </w:rPr>
            </w:pPr>
            <w:r>
              <w:rPr>
                <w:rFonts w:ascii="宋体" w:hAnsi="宋体" w:cs="宋体" w:eastAsia="宋体" w:hint="default"/>
                <w:b/>
                <w:bCs/>
                <w:sz w:val="20"/>
                <w:szCs w:val="20"/>
              </w:rPr>
              <w:t>资产类别</w:t>
            </w:r>
            <w:r>
              <w:rPr>
                <w:rFonts w:ascii="宋体" w:hAnsi="宋体" w:cs="宋体" w:eastAsia="宋体" w:hint="default"/>
                <w:sz w:val="20"/>
                <w:szCs w:val="20"/>
              </w:rPr>
            </w:r>
          </w:p>
        </w:tc>
        <w:tc>
          <w:tcPr>
            <w:tcW w:w="2629" w:type="dxa"/>
            <w:tcBorders>
              <w:top w:val="single" w:sz="12" w:space="0" w:color="000000"/>
              <w:left w:val="nil" w:sz="6" w:space="0" w:color="auto"/>
              <w:bottom w:val="single" w:sz="4" w:space="0" w:color="000000"/>
              <w:right w:val="nil" w:sz="6" w:space="0" w:color="auto"/>
            </w:tcBorders>
          </w:tcPr>
          <w:p>
            <w:pPr>
              <w:pStyle w:val="TableParagraph"/>
              <w:spacing w:line="242" w:lineRule="exact"/>
              <w:ind w:right="965"/>
              <w:jc w:val="right"/>
              <w:rPr>
                <w:rFonts w:ascii="宋体" w:hAnsi="宋体" w:cs="宋体" w:eastAsia="宋体" w:hint="default"/>
                <w:sz w:val="20"/>
                <w:szCs w:val="20"/>
              </w:rPr>
            </w:pPr>
            <w:r>
              <w:rPr>
                <w:rFonts w:ascii="宋体" w:hAnsi="宋体" w:cs="宋体" w:eastAsia="宋体" w:hint="default"/>
                <w:b/>
                <w:bCs/>
                <w:w w:val="95"/>
                <w:sz w:val="20"/>
                <w:szCs w:val="20"/>
              </w:rPr>
              <w:t>折旧年限</w:t>
            </w:r>
            <w:r>
              <w:rPr>
                <w:rFonts w:ascii="宋体" w:hAnsi="宋体" w:cs="宋体" w:eastAsia="宋体" w:hint="default"/>
                <w:sz w:val="20"/>
                <w:szCs w:val="20"/>
              </w:rPr>
            </w:r>
          </w:p>
        </w:tc>
        <w:tc>
          <w:tcPr>
            <w:tcW w:w="2127" w:type="dxa"/>
            <w:tcBorders>
              <w:top w:val="single" w:sz="12" w:space="0" w:color="000000"/>
              <w:left w:val="nil" w:sz="6" w:space="0" w:color="auto"/>
              <w:bottom w:val="single" w:sz="4" w:space="0" w:color="000000"/>
              <w:right w:val="nil" w:sz="6" w:space="0" w:color="auto"/>
            </w:tcBorders>
          </w:tcPr>
          <w:p>
            <w:pPr>
              <w:pStyle w:val="TableParagraph"/>
              <w:spacing w:line="242" w:lineRule="exact"/>
              <w:ind w:left="1115" w:right="0"/>
              <w:jc w:val="left"/>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c>
          <w:tcPr>
            <w:tcW w:w="919" w:type="dxa"/>
            <w:tcBorders>
              <w:top w:val="single" w:sz="12" w:space="0" w:color="000000"/>
              <w:left w:val="nil" w:sz="6" w:space="0" w:color="auto"/>
              <w:bottom w:val="single" w:sz="4" w:space="0" w:color="000000"/>
              <w:right w:val="nil" w:sz="6" w:space="0" w:color="auto"/>
            </w:tcBorders>
          </w:tcPr>
          <w:p>
            <w:pPr/>
          </w:p>
        </w:tc>
      </w:tr>
      <w:tr>
        <w:trPr>
          <w:trHeight w:val="278" w:hRule="exact"/>
        </w:trPr>
        <w:tc>
          <w:tcPr>
            <w:tcW w:w="2973" w:type="dxa"/>
            <w:tcBorders>
              <w:top w:val="single" w:sz="4" w:space="0" w:color="000000"/>
              <w:left w:val="nil" w:sz="6" w:space="0" w:color="auto"/>
              <w:bottom w:val="nil" w:sz="6" w:space="0" w:color="auto"/>
              <w:right w:val="nil" w:sz="6" w:space="0" w:color="auto"/>
            </w:tcBorders>
          </w:tcPr>
          <w:p>
            <w:pPr>
              <w:pStyle w:val="TableParagraph"/>
              <w:spacing w:line="248" w:lineRule="exact"/>
              <w:ind w:left="949" w:right="0"/>
              <w:jc w:val="left"/>
              <w:rPr>
                <w:rFonts w:ascii="宋体" w:hAnsi="宋体" w:cs="宋体" w:eastAsia="宋体" w:hint="default"/>
                <w:sz w:val="24"/>
                <w:szCs w:val="24"/>
              </w:rPr>
            </w:pPr>
            <w:r>
              <w:rPr>
                <w:rFonts w:ascii="宋体" w:hAnsi="宋体" w:cs="宋体" w:eastAsia="宋体" w:hint="default"/>
                <w:sz w:val="24"/>
                <w:szCs w:val="24"/>
              </w:rPr>
              <w:t>房屋建筑物</w:t>
            </w:r>
          </w:p>
        </w:tc>
        <w:tc>
          <w:tcPr>
            <w:tcW w:w="2629" w:type="dxa"/>
            <w:tcBorders>
              <w:top w:val="single" w:sz="4" w:space="0" w:color="000000"/>
              <w:left w:val="nil" w:sz="6" w:space="0" w:color="auto"/>
              <w:bottom w:val="nil" w:sz="6" w:space="0" w:color="auto"/>
              <w:right w:val="nil" w:sz="6" w:space="0" w:color="auto"/>
            </w:tcBorders>
          </w:tcPr>
          <w:p>
            <w:pPr>
              <w:pStyle w:val="TableParagraph"/>
              <w:spacing w:line="248" w:lineRule="exact"/>
              <w:ind w:right="902"/>
              <w:jc w:val="right"/>
              <w:rPr>
                <w:rFonts w:ascii="宋体" w:hAnsi="宋体" w:cs="宋体" w:eastAsia="宋体" w:hint="default"/>
                <w:sz w:val="24"/>
                <w:szCs w:val="24"/>
              </w:rPr>
            </w:pPr>
            <w:r>
              <w:rPr>
                <w:rFonts w:ascii="宋体" w:hAnsi="宋体" w:cs="宋体" w:eastAsia="宋体" w:hint="default"/>
                <w:sz w:val="24"/>
                <w:szCs w:val="24"/>
              </w:rPr>
              <w:t>30-45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7" w:type="dxa"/>
            <w:tcBorders>
              <w:top w:val="single" w:sz="4" w:space="0" w:color="000000"/>
              <w:left w:val="nil" w:sz="6" w:space="0" w:color="auto"/>
              <w:bottom w:val="single" w:sz="6" w:space="0" w:color="000000"/>
              <w:right w:val="nil" w:sz="6" w:space="0" w:color="auto"/>
            </w:tcBorders>
          </w:tcPr>
          <w:p>
            <w:pPr>
              <w:pStyle w:val="TableParagraph"/>
              <w:spacing w:line="224" w:lineRule="exact"/>
              <w:ind w:right="29"/>
              <w:jc w:val="right"/>
              <w:rPr>
                <w:rFonts w:ascii="宋体" w:hAnsi="宋体" w:cs="宋体" w:eastAsia="宋体" w:hint="default"/>
                <w:sz w:val="18"/>
                <w:szCs w:val="18"/>
              </w:rPr>
            </w:pPr>
            <w:r>
              <w:rPr>
                <w:rFonts w:ascii="宋体"/>
                <w:sz w:val="18"/>
              </w:rPr>
              <w:t>2.11-3.23%</w:t>
            </w:r>
          </w:p>
        </w:tc>
        <w:tc>
          <w:tcPr>
            <w:tcW w:w="919" w:type="dxa"/>
            <w:tcBorders>
              <w:top w:val="single" w:sz="4" w:space="0" w:color="000000"/>
              <w:left w:val="nil" w:sz="6" w:space="0" w:color="auto"/>
              <w:bottom w:val="nil" w:sz="6" w:space="0" w:color="auto"/>
              <w:right w:val="nil" w:sz="6" w:space="0" w:color="auto"/>
            </w:tcBorders>
          </w:tcPr>
          <w:p>
            <w:pPr/>
          </w:p>
        </w:tc>
      </w:tr>
      <w:tr>
        <w:trPr>
          <w:trHeight w:val="282"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59" w:lineRule="exact"/>
              <w:ind w:left="949" w:right="0"/>
              <w:jc w:val="left"/>
              <w:rPr>
                <w:rFonts w:ascii="宋体" w:hAnsi="宋体" w:cs="宋体" w:eastAsia="宋体" w:hint="default"/>
                <w:sz w:val="24"/>
                <w:szCs w:val="24"/>
              </w:rPr>
            </w:pPr>
            <w:r>
              <w:rPr>
                <w:rFonts w:ascii="宋体" w:hAnsi="宋体" w:cs="宋体" w:eastAsia="宋体" w:hint="default"/>
                <w:sz w:val="24"/>
                <w:szCs w:val="24"/>
              </w:rPr>
              <w:t>通用设备</w:t>
            </w:r>
          </w:p>
        </w:tc>
        <w:tc>
          <w:tcPr>
            <w:tcW w:w="2629" w:type="dxa"/>
            <w:tcBorders>
              <w:top w:val="nil" w:sz="6" w:space="0" w:color="auto"/>
              <w:left w:val="nil" w:sz="6" w:space="0" w:color="auto"/>
              <w:bottom w:val="nil" w:sz="6" w:space="0" w:color="auto"/>
              <w:right w:val="nil" w:sz="6" w:space="0" w:color="auto"/>
            </w:tcBorders>
          </w:tcPr>
          <w:p>
            <w:pPr>
              <w:pStyle w:val="TableParagraph"/>
              <w:spacing w:line="259" w:lineRule="exact"/>
              <w:ind w:right="902"/>
              <w:jc w:val="right"/>
              <w:rPr>
                <w:rFonts w:ascii="宋体" w:hAnsi="宋体" w:cs="宋体" w:eastAsia="宋体" w:hint="default"/>
                <w:sz w:val="24"/>
                <w:szCs w:val="24"/>
              </w:rPr>
            </w:pPr>
            <w:r>
              <w:rPr>
                <w:rFonts w:ascii="宋体" w:hAnsi="宋体" w:cs="宋体" w:eastAsia="宋体" w:hint="default"/>
                <w:sz w:val="24"/>
                <w:szCs w:val="24"/>
              </w:rPr>
              <w:t>5-10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7" w:type="dxa"/>
            <w:tcBorders>
              <w:top w:val="single" w:sz="6" w:space="0" w:color="000000"/>
              <w:left w:val="nil" w:sz="6" w:space="0" w:color="auto"/>
              <w:bottom w:val="nil" w:sz="6" w:space="0" w:color="auto"/>
              <w:right w:val="nil" w:sz="6" w:space="0" w:color="auto"/>
            </w:tcBorders>
          </w:tcPr>
          <w:p>
            <w:pPr>
              <w:pStyle w:val="TableParagraph"/>
              <w:spacing w:line="252" w:lineRule="exact"/>
              <w:ind w:right="29"/>
              <w:jc w:val="right"/>
              <w:rPr>
                <w:rFonts w:ascii="宋体" w:hAnsi="宋体" w:cs="宋体" w:eastAsia="宋体" w:hint="default"/>
                <w:sz w:val="24"/>
                <w:szCs w:val="24"/>
              </w:rPr>
            </w:pPr>
            <w:r>
              <w:rPr>
                <w:rFonts w:ascii="宋体"/>
                <w:sz w:val="24"/>
              </w:rPr>
              <w:t>9.50-19.40%</w:t>
            </w:r>
          </w:p>
        </w:tc>
        <w:tc>
          <w:tcPr>
            <w:tcW w:w="919" w:type="dxa"/>
            <w:tcBorders>
              <w:top w:val="nil" w:sz="6" w:space="0" w:color="auto"/>
              <w:left w:val="nil" w:sz="6" w:space="0" w:color="auto"/>
              <w:bottom w:val="nil" w:sz="6" w:space="0" w:color="auto"/>
              <w:right w:val="nil" w:sz="6" w:space="0" w:color="auto"/>
            </w:tcBorders>
          </w:tcPr>
          <w:p>
            <w:pPr/>
          </w:p>
        </w:tc>
      </w:tr>
      <w:tr>
        <w:trPr>
          <w:trHeight w:val="284"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62" w:lineRule="exact"/>
              <w:ind w:left="949" w:right="0"/>
              <w:jc w:val="left"/>
              <w:rPr>
                <w:rFonts w:ascii="宋体" w:hAnsi="宋体" w:cs="宋体" w:eastAsia="宋体" w:hint="default"/>
                <w:sz w:val="24"/>
                <w:szCs w:val="24"/>
              </w:rPr>
            </w:pPr>
            <w:r>
              <w:rPr>
                <w:rFonts w:ascii="宋体" w:hAnsi="宋体" w:cs="宋体" w:eastAsia="宋体" w:hint="default"/>
                <w:sz w:val="24"/>
                <w:szCs w:val="24"/>
              </w:rPr>
              <w:t>专用设备</w:t>
            </w:r>
          </w:p>
        </w:tc>
        <w:tc>
          <w:tcPr>
            <w:tcW w:w="2629" w:type="dxa"/>
            <w:tcBorders>
              <w:top w:val="nil" w:sz="6" w:space="0" w:color="auto"/>
              <w:left w:val="nil" w:sz="6" w:space="0" w:color="auto"/>
              <w:bottom w:val="nil" w:sz="6" w:space="0" w:color="auto"/>
              <w:right w:val="nil" w:sz="6" w:space="0" w:color="auto"/>
            </w:tcBorders>
          </w:tcPr>
          <w:p>
            <w:pPr>
              <w:pStyle w:val="TableParagraph"/>
              <w:spacing w:line="262" w:lineRule="exact"/>
              <w:ind w:right="902"/>
              <w:jc w:val="right"/>
              <w:rPr>
                <w:rFonts w:ascii="宋体" w:hAnsi="宋体" w:cs="宋体" w:eastAsia="宋体" w:hint="default"/>
                <w:sz w:val="24"/>
                <w:szCs w:val="24"/>
              </w:rPr>
            </w:pPr>
            <w:r>
              <w:rPr>
                <w:rFonts w:ascii="宋体" w:hAnsi="宋体" w:cs="宋体" w:eastAsia="宋体" w:hint="default"/>
                <w:sz w:val="24"/>
                <w:szCs w:val="24"/>
              </w:rPr>
              <w:t>5-10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7" w:type="dxa"/>
            <w:tcBorders>
              <w:top w:val="nil" w:sz="6" w:space="0" w:color="auto"/>
              <w:left w:val="nil" w:sz="6" w:space="0" w:color="auto"/>
              <w:bottom w:val="nil" w:sz="6" w:space="0" w:color="auto"/>
              <w:right w:val="nil" w:sz="6" w:space="0" w:color="auto"/>
            </w:tcBorders>
          </w:tcPr>
          <w:p>
            <w:pPr>
              <w:pStyle w:val="TableParagraph"/>
              <w:spacing w:line="262" w:lineRule="exact"/>
              <w:ind w:right="29"/>
              <w:jc w:val="right"/>
              <w:rPr>
                <w:rFonts w:ascii="宋体" w:hAnsi="宋体" w:cs="宋体" w:eastAsia="宋体" w:hint="default"/>
                <w:sz w:val="24"/>
                <w:szCs w:val="24"/>
              </w:rPr>
            </w:pPr>
            <w:r>
              <w:rPr>
                <w:rFonts w:ascii="宋体"/>
                <w:sz w:val="24"/>
              </w:rPr>
              <w:t>9.50-19.40%</w:t>
            </w:r>
          </w:p>
        </w:tc>
        <w:tc>
          <w:tcPr>
            <w:tcW w:w="919" w:type="dxa"/>
            <w:tcBorders>
              <w:top w:val="nil" w:sz="6" w:space="0" w:color="auto"/>
              <w:left w:val="nil" w:sz="6" w:space="0" w:color="auto"/>
              <w:bottom w:val="nil" w:sz="6" w:space="0" w:color="auto"/>
              <w:right w:val="nil" w:sz="6" w:space="0" w:color="auto"/>
            </w:tcBorders>
          </w:tcPr>
          <w:p>
            <w:pPr/>
          </w:p>
        </w:tc>
      </w:tr>
      <w:tr>
        <w:trPr>
          <w:trHeight w:val="284"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62" w:lineRule="exact"/>
              <w:ind w:left="949"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629" w:type="dxa"/>
            <w:tcBorders>
              <w:top w:val="nil" w:sz="6" w:space="0" w:color="auto"/>
              <w:left w:val="nil" w:sz="6" w:space="0" w:color="auto"/>
              <w:bottom w:val="nil" w:sz="6" w:space="0" w:color="auto"/>
              <w:right w:val="nil" w:sz="6" w:space="0" w:color="auto"/>
            </w:tcBorders>
          </w:tcPr>
          <w:p>
            <w:pPr>
              <w:pStyle w:val="TableParagraph"/>
              <w:spacing w:line="262" w:lineRule="exact"/>
              <w:ind w:right="902"/>
              <w:jc w:val="righ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7" w:type="dxa"/>
            <w:tcBorders>
              <w:top w:val="nil" w:sz="6" w:space="0" w:color="auto"/>
              <w:left w:val="nil" w:sz="6" w:space="0" w:color="auto"/>
              <w:bottom w:val="nil" w:sz="6" w:space="0" w:color="auto"/>
              <w:right w:val="nil" w:sz="6" w:space="0" w:color="auto"/>
            </w:tcBorders>
          </w:tcPr>
          <w:p>
            <w:pPr>
              <w:pStyle w:val="TableParagraph"/>
              <w:spacing w:line="262" w:lineRule="exact"/>
              <w:ind w:right="29"/>
              <w:jc w:val="right"/>
              <w:rPr>
                <w:rFonts w:ascii="宋体" w:hAnsi="宋体" w:cs="宋体" w:eastAsia="宋体" w:hint="default"/>
                <w:sz w:val="24"/>
                <w:szCs w:val="24"/>
              </w:rPr>
            </w:pPr>
            <w:r>
              <w:rPr>
                <w:rFonts w:ascii="宋体"/>
                <w:sz w:val="24"/>
              </w:rPr>
              <w:t>9.50-9.70%</w:t>
            </w:r>
          </w:p>
        </w:tc>
        <w:tc>
          <w:tcPr>
            <w:tcW w:w="919" w:type="dxa"/>
            <w:tcBorders>
              <w:top w:val="nil" w:sz="6" w:space="0" w:color="auto"/>
              <w:left w:val="nil" w:sz="6" w:space="0" w:color="auto"/>
              <w:bottom w:val="nil" w:sz="6" w:space="0" w:color="auto"/>
              <w:right w:val="nil" w:sz="6" w:space="0" w:color="auto"/>
            </w:tcBorders>
          </w:tcPr>
          <w:p>
            <w:pPr/>
          </w:p>
        </w:tc>
      </w:tr>
      <w:tr>
        <w:trPr>
          <w:trHeight w:val="313" w:hRule="exact"/>
        </w:trPr>
        <w:tc>
          <w:tcPr>
            <w:tcW w:w="2973" w:type="dxa"/>
            <w:tcBorders>
              <w:top w:val="nil" w:sz="6" w:space="0" w:color="auto"/>
              <w:left w:val="nil" w:sz="6" w:space="0" w:color="auto"/>
              <w:bottom w:val="single" w:sz="12" w:space="0" w:color="000000"/>
              <w:right w:val="nil" w:sz="6" w:space="0" w:color="auto"/>
            </w:tcBorders>
          </w:tcPr>
          <w:p>
            <w:pPr>
              <w:pStyle w:val="TableParagraph"/>
              <w:spacing w:line="262" w:lineRule="exact"/>
              <w:ind w:left="949"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629" w:type="dxa"/>
            <w:tcBorders>
              <w:top w:val="nil" w:sz="6" w:space="0" w:color="auto"/>
              <w:left w:val="nil" w:sz="6" w:space="0" w:color="auto"/>
              <w:bottom w:val="single" w:sz="12" w:space="0" w:color="000000"/>
              <w:right w:val="nil" w:sz="6" w:space="0" w:color="auto"/>
            </w:tcBorders>
          </w:tcPr>
          <w:p>
            <w:pPr>
              <w:pStyle w:val="TableParagraph"/>
              <w:spacing w:line="262" w:lineRule="exact"/>
              <w:ind w:right="902"/>
              <w:jc w:val="righ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7" w:type="dxa"/>
            <w:tcBorders>
              <w:top w:val="nil" w:sz="6" w:space="0" w:color="auto"/>
              <w:left w:val="nil" w:sz="6" w:space="0" w:color="auto"/>
              <w:bottom w:val="single" w:sz="12" w:space="0" w:color="000000"/>
              <w:right w:val="nil" w:sz="6" w:space="0" w:color="auto"/>
            </w:tcBorders>
          </w:tcPr>
          <w:p>
            <w:pPr>
              <w:pStyle w:val="TableParagraph"/>
              <w:spacing w:line="262" w:lineRule="exact"/>
              <w:ind w:right="29"/>
              <w:jc w:val="right"/>
              <w:rPr>
                <w:rFonts w:ascii="宋体" w:hAnsi="宋体" w:cs="宋体" w:eastAsia="宋体" w:hint="default"/>
                <w:sz w:val="24"/>
                <w:szCs w:val="24"/>
              </w:rPr>
            </w:pPr>
            <w:r>
              <w:rPr>
                <w:rFonts w:ascii="宋体"/>
                <w:sz w:val="24"/>
              </w:rPr>
              <w:t>19.00-19.40%</w:t>
            </w:r>
          </w:p>
        </w:tc>
        <w:tc>
          <w:tcPr>
            <w:tcW w:w="919" w:type="dxa"/>
            <w:tcBorders>
              <w:top w:val="nil" w:sz="6" w:space="0" w:color="auto"/>
              <w:left w:val="nil" w:sz="6" w:space="0" w:color="auto"/>
              <w:bottom w:val="single" w:sz="12" w:space="0" w:color="000000"/>
              <w:right w:val="nil" w:sz="6" w:space="0" w:color="auto"/>
            </w:tcBorders>
          </w:tcPr>
          <w:p>
            <w:pPr/>
          </w:p>
        </w:tc>
      </w:tr>
    </w:tbl>
    <w:p>
      <w:pPr>
        <w:spacing w:line="297" w:lineRule="auto" w:before="25"/>
        <w:ind w:left="138" w:right="170" w:firstLine="440"/>
        <w:jc w:val="both"/>
        <w:rPr>
          <w:rFonts w:ascii="宋体" w:hAnsi="宋体" w:cs="宋体" w:eastAsia="宋体" w:hint="default"/>
          <w:sz w:val="22"/>
          <w:szCs w:val="22"/>
        </w:rPr>
      </w:pPr>
      <w:r>
        <w:rPr>
          <w:rFonts w:ascii="宋体" w:hAnsi="宋体" w:cs="宋体" w:eastAsia="宋体" w:hint="default"/>
          <w:w w:val="95"/>
          <w:sz w:val="22"/>
          <w:szCs w:val="22"/>
        </w:rPr>
        <w:t>固定资产后续支出的处理：固定资产的后续支出主要包括更新改良支出、修理支出等内容，</w:t>
      </w:r>
      <w:r>
        <w:rPr>
          <w:rFonts w:ascii="宋体" w:hAnsi="宋体" w:cs="宋体" w:eastAsia="宋体" w:hint="default"/>
          <w:w w:val="99"/>
          <w:sz w:val="22"/>
          <w:szCs w:val="22"/>
        </w:rPr>
        <w:t> </w:t>
      </w:r>
      <w:r>
        <w:rPr>
          <w:rFonts w:ascii="宋体" w:hAnsi="宋体" w:cs="宋体" w:eastAsia="宋体" w:hint="default"/>
          <w:spacing w:val="-1"/>
          <w:sz w:val="22"/>
          <w:szCs w:val="22"/>
        </w:rPr>
        <w:t>在相关的经济利益很可能流入且其成本能够可靠的计量时，计入固定资产成本，对于被替换的部</w:t>
      </w:r>
      <w:r>
        <w:rPr>
          <w:rFonts w:ascii="宋体" w:hAnsi="宋体" w:cs="宋体" w:eastAsia="宋体" w:hint="default"/>
          <w:w w:val="99"/>
          <w:sz w:val="22"/>
          <w:szCs w:val="22"/>
        </w:rPr>
        <w:t> </w:t>
      </w:r>
      <w:r>
        <w:rPr>
          <w:rFonts w:ascii="宋体" w:hAnsi="宋体" w:cs="宋体" w:eastAsia="宋体" w:hint="default"/>
          <w:sz w:val="22"/>
          <w:szCs w:val="22"/>
        </w:rPr>
        <w:t>分，终止确认其账面价值；所有其他后续支出于发生时计入当期损益。</w:t>
      </w:r>
    </w:p>
    <w:p>
      <w:pPr>
        <w:spacing w:line="297" w:lineRule="auto" w:before="75"/>
        <w:ind w:left="138" w:right="98" w:firstLine="440"/>
        <w:jc w:val="both"/>
        <w:rPr>
          <w:rFonts w:ascii="宋体" w:hAnsi="宋体" w:cs="宋体" w:eastAsia="宋体" w:hint="default"/>
          <w:sz w:val="22"/>
          <w:szCs w:val="22"/>
        </w:rPr>
      </w:pPr>
      <w:r>
        <w:rPr>
          <w:rFonts w:ascii="宋体" w:hAnsi="宋体" w:cs="宋体" w:eastAsia="宋体" w:hint="default"/>
          <w:spacing w:val="-4"/>
          <w:sz w:val="22"/>
          <w:szCs w:val="22"/>
        </w:rPr>
        <w:t>本公司于每个资产负债表日，对固定资产的预计使用寿命、预计净残值和折旧方法进行复核，</w:t>
      </w:r>
      <w:r>
        <w:rPr>
          <w:rFonts w:ascii="宋体" w:hAnsi="宋体" w:cs="宋体" w:eastAsia="宋体" w:hint="default"/>
          <w:w w:val="99"/>
          <w:sz w:val="22"/>
          <w:szCs w:val="22"/>
        </w:rPr>
        <w:t> </w:t>
      </w:r>
      <w:r>
        <w:rPr>
          <w:rFonts w:ascii="宋体" w:hAnsi="宋体" w:cs="宋体" w:eastAsia="宋体" w:hint="default"/>
          <w:sz w:val="22"/>
          <w:szCs w:val="22"/>
        </w:rPr>
        <w:t>如发生改变，则作为会计估计变更处理。</w:t>
      </w:r>
    </w:p>
    <w:p>
      <w:pPr>
        <w:spacing w:line="297" w:lineRule="auto" w:before="75"/>
        <w:ind w:left="138" w:right="98" w:firstLine="440"/>
        <w:jc w:val="both"/>
        <w:rPr>
          <w:rFonts w:ascii="宋体" w:hAnsi="宋体" w:cs="宋体" w:eastAsia="宋体" w:hint="default"/>
          <w:sz w:val="22"/>
          <w:szCs w:val="22"/>
        </w:rPr>
      </w:pPr>
      <w:r>
        <w:rPr>
          <w:rFonts w:ascii="宋体" w:hAnsi="宋体" w:cs="宋体" w:eastAsia="宋体" w:hint="default"/>
          <w:sz w:val="22"/>
          <w:szCs w:val="22"/>
        </w:rPr>
        <w:t>当固定资产被处置、或者预期通过使用或处置不能产生经济利益时，终止确认该固定资产。</w:t>
      </w:r>
      <w:r>
        <w:rPr>
          <w:rFonts w:ascii="宋体" w:hAnsi="宋体" w:cs="宋体" w:eastAsia="宋体" w:hint="default"/>
          <w:w w:val="99"/>
          <w:sz w:val="22"/>
          <w:szCs w:val="22"/>
        </w:rPr>
        <w:t> </w:t>
      </w:r>
      <w:r>
        <w:rPr>
          <w:rFonts w:ascii="宋体" w:hAnsi="宋体" w:cs="宋体" w:eastAsia="宋体" w:hint="default"/>
          <w:spacing w:val="-4"/>
          <w:sz w:val="22"/>
          <w:szCs w:val="22"/>
        </w:rPr>
        <w:t>固定资产出售、转让、报废或毁损的处置收入扣除其账面价值和相关税费后的金额计入当期损益。</w:t>
      </w:r>
    </w:p>
    <w:p>
      <w:pPr>
        <w:spacing w:line="328" w:lineRule="auto" w:before="77"/>
        <w:ind w:left="579" w:right="88"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13</w:t>
      </w:r>
      <w:r>
        <w:rPr>
          <w:rFonts w:ascii="宋体" w:hAnsi="宋体" w:cs="宋体" w:eastAsia="宋体" w:hint="default"/>
          <w:b/>
          <w:bCs/>
          <w:sz w:val="22"/>
          <w:szCs w:val="22"/>
        </w:rPr>
        <w:t>．</w:t>
      </w:r>
      <w:r>
        <w:rPr>
          <w:rFonts w:ascii="宋体" w:hAnsi="宋体" w:cs="宋体" w:eastAsia="宋体" w:hint="default"/>
          <w:sz w:val="22"/>
          <w:szCs w:val="22"/>
        </w:rPr>
        <w:t>在建工程</w:t>
      </w:r>
      <w:r>
        <w:rPr>
          <w:rFonts w:ascii="宋体" w:hAnsi="宋体" w:cs="宋体" w:eastAsia="宋体" w:hint="default"/>
          <w:w w:val="99"/>
          <w:sz w:val="22"/>
          <w:szCs w:val="22"/>
        </w:rPr>
        <w:t> </w:t>
      </w:r>
      <w:r>
        <w:rPr>
          <w:rFonts w:ascii="宋体" w:hAnsi="宋体" w:cs="宋体" w:eastAsia="宋体" w:hint="default"/>
          <w:spacing w:val="-1"/>
          <w:w w:val="95"/>
          <w:sz w:val="22"/>
          <w:szCs w:val="22"/>
        </w:rPr>
        <w:t>在建工程按实际发生的成本计量。自营工程按直接材料、直接工资、直接施工费等计量；出</w:t>
      </w:r>
      <w:r>
        <w:rPr>
          <w:rFonts w:ascii="宋体" w:hAnsi="宋体" w:cs="宋体" w:eastAsia="宋体" w:hint="default"/>
          <w:spacing w:val="-1"/>
          <w:sz w:val="22"/>
          <w:szCs w:val="22"/>
        </w:rPr>
      </w:r>
    </w:p>
    <w:p>
      <w:pPr>
        <w:spacing w:line="297" w:lineRule="auto" w:before="0"/>
        <w:ind w:left="138" w:right="88" w:firstLine="0"/>
        <w:jc w:val="left"/>
        <w:rPr>
          <w:rFonts w:ascii="宋体" w:hAnsi="宋体" w:cs="宋体" w:eastAsia="宋体" w:hint="default"/>
          <w:sz w:val="22"/>
          <w:szCs w:val="22"/>
        </w:rPr>
      </w:pPr>
      <w:r>
        <w:rPr>
          <w:rFonts w:ascii="宋体" w:hAnsi="宋体" w:cs="宋体" w:eastAsia="宋体" w:hint="default"/>
          <w:spacing w:val="-2"/>
          <w:sz w:val="22"/>
          <w:szCs w:val="22"/>
        </w:rPr>
        <w:t>包工程按应支付的工程价款等计量；设备安装工程按所安装设备的价值、安装费用、工程试运转</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等所发生的支出等确定工程成本。在建工程成本还包括应当资本化的借款费用。</w:t>
      </w:r>
    </w:p>
    <w:p>
      <w:pPr>
        <w:spacing w:line="297" w:lineRule="auto" w:before="76"/>
        <w:ind w:left="138" w:right="209" w:firstLine="440"/>
        <w:jc w:val="both"/>
        <w:rPr>
          <w:rFonts w:ascii="宋体" w:hAnsi="宋体" w:cs="宋体" w:eastAsia="宋体" w:hint="default"/>
          <w:sz w:val="22"/>
          <w:szCs w:val="22"/>
        </w:rPr>
      </w:pPr>
      <w:r>
        <w:rPr>
          <w:rFonts w:ascii="宋体" w:hAnsi="宋体" w:cs="宋体" w:eastAsia="宋体" w:hint="default"/>
          <w:spacing w:val="-1"/>
          <w:w w:val="95"/>
          <w:sz w:val="22"/>
          <w:szCs w:val="22"/>
        </w:rPr>
        <w:t>本公司建造的固定资产在达到预定可使用状态之日起，根据工程预算、造价或工程实际成本</w:t>
      </w:r>
      <w:r>
        <w:rPr>
          <w:rFonts w:ascii="宋体" w:hAnsi="宋体" w:cs="宋体" w:eastAsia="宋体" w:hint="default"/>
          <w:w w:val="99"/>
          <w:sz w:val="22"/>
          <w:szCs w:val="22"/>
        </w:rPr>
        <w:t> </w:t>
      </w:r>
      <w:r>
        <w:rPr>
          <w:rFonts w:ascii="宋体" w:hAnsi="宋体" w:cs="宋体" w:eastAsia="宋体" w:hint="default"/>
          <w:spacing w:val="-1"/>
          <w:w w:val="95"/>
          <w:sz w:val="22"/>
          <w:szCs w:val="22"/>
        </w:rPr>
        <w:t>等，按估计的价值结转固定资产，次月起开始计提折旧。待办理了竣工决算手续后再对固定资产</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sz w:val="22"/>
          <w:szCs w:val="22"/>
        </w:rPr>
        <w:t>原值差异作调整。</w:t>
      </w:r>
    </w:p>
    <w:p>
      <w:pPr>
        <w:spacing w:after="0" w:line="297" w:lineRule="auto"/>
        <w:jc w:val="both"/>
        <w:rPr>
          <w:rFonts w:ascii="宋体" w:hAnsi="宋体" w:cs="宋体" w:eastAsia="宋体" w:hint="default"/>
          <w:sz w:val="22"/>
          <w:szCs w:val="22"/>
        </w:rPr>
        <w:sectPr>
          <w:pgSz w:w="11910" w:h="16840"/>
          <w:pgMar w:header="609" w:footer="781" w:top="1080" w:bottom="980" w:left="1280" w:right="10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28" w:lineRule="auto" w:before="31"/>
        <w:ind w:left="579" w:right="88"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14</w:t>
      </w:r>
      <w:r>
        <w:rPr>
          <w:rFonts w:ascii="宋体" w:hAnsi="宋体" w:cs="宋体" w:eastAsia="宋体" w:hint="default"/>
          <w:b/>
          <w:bCs/>
          <w:sz w:val="22"/>
          <w:szCs w:val="22"/>
        </w:rPr>
        <w:t>．</w:t>
      </w:r>
      <w:r>
        <w:rPr>
          <w:rFonts w:ascii="宋体" w:hAnsi="宋体" w:cs="宋体" w:eastAsia="宋体" w:hint="default"/>
          <w:sz w:val="22"/>
          <w:szCs w:val="22"/>
        </w:rPr>
        <w:t>借款费用</w:t>
      </w:r>
      <w:r>
        <w:rPr>
          <w:rFonts w:ascii="宋体" w:hAnsi="宋体" w:cs="宋体" w:eastAsia="宋体" w:hint="default"/>
          <w:w w:val="99"/>
          <w:sz w:val="22"/>
          <w:szCs w:val="22"/>
        </w:rPr>
        <w:t> </w:t>
      </w:r>
      <w:r>
        <w:rPr>
          <w:rFonts w:ascii="宋体" w:hAnsi="宋体" w:cs="宋体" w:eastAsia="宋体" w:hint="default"/>
          <w:spacing w:val="-1"/>
          <w:w w:val="95"/>
          <w:sz w:val="22"/>
          <w:szCs w:val="22"/>
        </w:rPr>
        <w:t>借款费用资本化的确认原则：本公司将发生的、可直接归属于符合资本化条件的资产的购建</w:t>
      </w:r>
      <w:r>
        <w:rPr>
          <w:rFonts w:ascii="宋体" w:hAnsi="宋体" w:cs="宋体" w:eastAsia="宋体" w:hint="default"/>
          <w:spacing w:val="-1"/>
          <w:sz w:val="22"/>
          <w:szCs w:val="22"/>
        </w:rPr>
      </w:r>
    </w:p>
    <w:p>
      <w:pPr>
        <w:spacing w:line="297" w:lineRule="auto" w:before="0"/>
        <w:ind w:left="138" w:right="109" w:firstLine="0"/>
        <w:jc w:val="left"/>
        <w:rPr>
          <w:rFonts w:ascii="宋体" w:hAnsi="宋体" w:cs="宋体" w:eastAsia="宋体" w:hint="default"/>
          <w:sz w:val="22"/>
          <w:szCs w:val="22"/>
        </w:rPr>
      </w:pPr>
      <w:r>
        <w:rPr>
          <w:rFonts w:ascii="宋体" w:hAnsi="宋体" w:cs="宋体" w:eastAsia="宋体" w:hint="default"/>
          <w:sz w:val="22"/>
          <w:szCs w:val="22"/>
        </w:rPr>
        <w:t>或者生产的借款费用予以资本化，计入相关资产成本；其他借款费用，在发生时根据其发生额确</w:t>
      </w:r>
      <w:r>
        <w:rPr>
          <w:rFonts w:ascii="宋体" w:hAnsi="宋体" w:cs="宋体" w:eastAsia="宋体" w:hint="default"/>
          <w:w w:val="99"/>
          <w:sz w:val="22"/>
          <w:szCs w:val="22"/>
        </w:rPr>
        <w:t> </w:t>
      </w:r>
      <w:r>
        <w:rPr>
          <w:rFonts w:ascii="宋体" w:hAnsi="宋体" w:cs="宋体" w:eastAsia="宋体" w:hint="default"/>
          <w:spacing w:val="-4"/>
          <w:sz w:val="22"/>
          <w:szCs w:val="22"/>
        </w:rPr>
        <w:t>认为费用，计入当期损益。符合资本化条件的资产，是指需要经过相当长时间（通常指</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年以上）</w:t>
      </w:r>
      <w:r>
        <w:rPr>
          <w:rFonts w:ascii="宋体" w:hAnsi="宋体" w:cs="宋体" w:eastAsia="宋体" w:hint="default"/>
          <w:w w:val="99"/>
          <w:sz w:val="22"/>
          <w:szCs w:val="22"/>
        </w:rPr>
        <w:t> </w:t>
      </w:r>
      <w:r>
        <w:rPr>
          <w:rFonts w:ascii="宋体" w:hAnsi="宋体" w:cs="宋体" w:eastAsia="宋体" w:hint="default"/>
          <w:sz w:val="22"/>
          <w:szCs w:val="22"/>
        </w:rPr>
        <w:t>的购建或者生产活动才能达到预定可使用或者可销售状态的固定资产、无形资产和存货等资产。</w:t>
      </w:r>
    </w:p>
    <w:p>
      <w:pPr>
        <w:spacing w:line="297" w:lineRule="auto" w:before="77"/>
        <w:ind w:left="138" w:right="227" w:firstLine="440"/>
        <w:jc w:val="both"/>
        <w:rPr>
          <w:rFonts w:ascii="宋体" w:hAnsi="宋体" w:cs="宋体" w:eastAsia="宋体" w:hint="default"/>
          <w:sz w:val="22"/>
          <w:szCs w:val="22"/>
        </w:rPr>
      </w:pPr>
      <w:r>
        <w:rPr>
          <w:rFonts w:ascii="宋体" w:hAnsi="宋体" w:cs="宋体" w:eastAsia="宋体" w:hint="default"/>
          <w:spacing w:val="-1"/>
          <w:w w:val="95"/>
          <w:sz w:val="22"/>
          <w:szCs w:val="22"/>
        </w:rPr>
        <w:t>借款费用资本化的期间：当资产支出已经发生、借款费用已经发生且为使资产达到预定可使</w:t>
      </w:r>
      <w:r>
        <w:rPr>
          <w:rFonts w:ascii="宋体" w:hAnsi="宋体" w:cs="宋体" w:eastAsia="宋体" w:hint="default"/>
          <w:w w:val="99"/>
          <w:sz w:val="22"/>
          <w:szCs w:val="22"/>
        </w:rPr>
        <w:t> </w:t>
      </w:r>
      <w:r>
        <w:rPr>
          <w:rFonts w:ascii="宋体" w:hAnsi="宋体" w:cs="宋体" w:eastAsia="宋体" w:hint="default"/>
          <w:spacing w:val="-1"/>
          <w:w w:val="95"/>
          <w:sz w:val="22"/>
          <w:szCs w:val="22"/>
        </w:rPr>
        <w:t>用或者可销售状态所必要的购建或者生产活动已经开始时，本公司将与符合资本化条件的资产相</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pacing w:val="-1"/>
          <w:w w:val="95"/>
          <w:sz w:val="22"/>
          <w:szCs w:val="22"/>
        </w:rPr>
        <w:t>关的借款费用开始资本化。若符合资本化条件的资产在购建或者生产过程中发生非正常中断、且</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z w:val="22"/>
          <w:szCs w:val="22"/>
        </w:rPr>
        <w:t>中断时间连续超过</w:t>
      </w:r>
      <w:r>
        <w:rPr>
          <w:rFonts w:ascii="宋体" w:hAnsi="宋体" w:cs="宋体" w:eastAsia="宋体" w:hint="default"/>
          <w:spacing w:val="-79"/>
          <w:sz w:val="22"/>
          <w:szCs w:val="22"/>
        </w:rPr>
        <w:t> </w:t>
      </w:r>
      <w:r>
        <w:rPr>
          <w:rFonts w:ascii="宋体" w:hAnsi="宋体" w:cs="宋体" w:eastAsia="宋体" w:hint="default"/>
          <w:sz w:val="22"/>
          <w:szCs w:val="22"/>
        </w:rPr>
        <w:t>3</w:t>
      </w:r>
      <w:r>
        <w:rPr>
          <w:rFonts w:ascii="宋体" w:hAnsi="宋体" w:cs="宋体" w:eastAsia="宋体" w:hint="default"/>
          <w:spacing w:val="-79"/>
          <w:sz w:val="22"/>
          <w:szCs w:val="22"/>
        </w:rPr>
        <w:t> </w:t>
      </w:r>
      <w:r>
        <w:rPr>
          <w:rFonts w:ascii="宋体" w:hAnsi="宋体" w:cs="宋体" w:eastAsia="宋体" w:hint="default"/>
          <w:sz w:val="22"/>
          <w:szCs w:val="22"/>
        </w:rPr>
        <w:t>个月，则暂停借款费用的资本化；当购建或者生产符合资本化条件的资产达</w:t>
      </w:r>
      <w:r>
        <w:rPr>
          <w:rFonts w:ascii="宋体" w:hAnsi="宋体" w:cs="宋体" w:eastAsia="宋体" w:hint="default"/>
          <w:w w:val="99"/>
          <w:sz w:val="22"/>
          <w:szCs w:val="22"/>
        </w:rPr>
        <w:t> </w:t>
      </w:r>
      <w:r>
        <w:rPr>
          <w:rFonts w:ascii="宋体" w:hAnsi="宋体" w:cs="宋体" w:eastAsia="宋体" w:hint="default"/>
          <w:sz w:val="22"/>
          <w:szCs w:val="22"/>
        </w:rPr>
        <w:t>到预定可使用或者可销售状态时，借款费用停止资本化。</w:t>
      </w:r>
    </w:p>
    <w:p>
      <w:pPr>
        <w:spacing w:line="297" w:lineRule="auto" w:before="77"/>
        <w:ind w:left="138" w:right="189" w:firstLine="440"/>
        <w:jc w:val="both"/>
        <w:rPr>
          <w:rFonts w:ascii="宋体" w:hAnsi="宋体" w:cs="宋体" w:eastAsia="宋体" w:hint="default"/>
          <w:sz w:val="22"/>
          <w:szCs w:val="22"/>
        </w:rPr>
      </w:pPr>
      <w:r>
        <w:rPr>
          <w:rFonts w:ascii="宋体" w:hAnsi="宋体" w:cs="宋体" w:eastAsia="宋体" w:hint="default"/>
          <w:spacing w:val="4"/>
          <w:sz w:val="22"/>
          <w:szCs w:val="22"/>
        </w:rPr>
        <w:t>借款费用资本化金额的计算方法：为购建或者生产符合资本化条件的资产而借入专门借款</w:t>
      </w:r>
      <w:r>
        <w:rPr>
          <w:rFonts w:ascii="宋体" w:hAnsi="宋体" w:cs="宋体" w:eastAsia="宋体" w:hint="default"/>
          <w:w w:val="99"/>
          <w:sz w:val="22"/>
          <w:szCs w:val="22"/>
        </w:rPr>
        <w:t> </w:t>
      </w:r>
      <w:r>
        <w:rPr>
          <w:rFonts w:ascii="宋体" w:hAnsi="宋体" w:cs="宋体" w:eastAsia="宋体" w:hint="default"/>
          <w:spacing w:val="-1"/>
          <w:sz w:val="22"/>
          <w:szCs w:val="22"/>
        </w:rPr>
        <w:t>时，本公司以专门借款当期实际发生的利息费用扣除将尚未动用的借款资金存入银行取得的利息</w:t>
      </w:r>
      <w:r>
        <w:rPr>
          <w:rFonts w:ascii="宋体" w:hAnsi="宋体" w:cs="宋体" w:eastAsia="宋体" w:hint="default"/>
          <w:w w:val="99"/>
          <w:sz w:val="22"/>
          <w:szCs w:val="22"/>
        </w:rPr>
        <w:t> </w:t>
      </w:r>
      <w:r>
        <w:rPr>
          <w:rFonts w:ascii="宋体" w:hAnsi="宋体" w:cs="宋体" w:eastAsia="宋体" w:hint="default"/>
          <w:spacing w:val="-1"/>
          <w:sz w:val="22"/>
          <w:szCs w:val="22"/>
        </w:rPr>
        <w:t>收入或进行暂时性投资取得的投资收益后的差额作为专门借款利息的资本化金额。为购建或者生</w:t>
      </w:r>
      <w:r>
        <w:rPr>
          <w:rFonts w:ascii="宋体" w:hAnsi="宋体" w:cs="宋体" w:eastAsia="宋体" w:hint="default"/>
          <w:w w:val="99"/>
          <w:sz w:val="22"/>
          <w:szCs w:val="22"/>
        </w:rPr>
        <w:t> </w:t>
      </w:r>
      <w:r>
        <w:rPr>
          <w:rFonts w:ascii="宋体" w:hAnsi="宋体" w:cs="宋体" w:eastAsia="宋体" w:hint="default"/>
          <w:spacing w:val="-1"/>
          <w:sz w:val="22"/>
          <w:szCs w:val="22"/>
        </w:rPr>
        <w:t>产符合资本化条件的资产占用一般借款时，本公司根据累计资产支出超过专门借款部分的资产支</w:t>
      </w:r>
      <w:r>
        <w:rPr>
          <w:rFonts w:ascii="宋体" w:hAnsi="宋体" w:cs="宋体" w:eastAsia="宋体" w:hint="default"/>
          <w:w w:val="99"/>
          <w:sz w:val="22"/>
          <w:szCs w:val="22"/>
        </w:rPr>
        <w:t> </w:t>
      </w:r>
      <w:r>
        <w:rPr>
          <w:rFonts w:ascii="宋体" w:hAnsi="宋体" w:cs="宋体" w:eastAsia="宋体" w:hint="default"/>
          <w:w w:val="95"/>
          <w:sz w:val="22"/>
          <w:szCs w:val="22"/>
        </w:rPr>
        <w:t>出加权平均数乘以所占用一般借款的加权平均利率，计算确定一般借款应予资本化的利息金额。</w:t>
      </w:r>
      <w:r>
        <w:rPr>
          <w:rFonts w:ascii="宋体" w:hAnsi="宋体" w:cs="宋体" w:eastAsia="宋体" w:hint="default"/>
          <w:sz w:val="22"/>
          <w:szCs w:val="22"/>
        </w:rPr>
      </w:r>
    </w:p>
    <w:p>
      <w:pPr>
        <w:spacing w:line="328" w:lineRule="auto" w:before="77"/>
        <w:ind w:left="579" w:right="88"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15</w:t>
      </w:r>
      <w:r>
        <w:rPr>
          <w:rFonts w:ascii="宋体" w:hAnsi="宋体" w:cs="宋体" w:eastAsia="宋体" w:hint="default"/>
          <w:b/>
          <w:bCs/>
          <w:sz w:val="22"/>
          <w:szCs w:val="22"/>
        </w:rPr>
        <w:t>．</w:t>
      </w:r>
      <w:r>
        <w:rPr>
          <w:rFonts w:ascii="宋体" w:hAnsi="宋体" w:cs="宋体" w:eastAsia="宋体" w:hint="default"/>
          <w:sz w:val="22"/>
          <w:szCs w:val="22"/>
        </w:rPr>
        <w:t>无形资产</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本公司无形资产主要包括土地及房屋使用权、专利权、非专利技术和专用软件使用权等。购</w:t>
      </w:r>
      <w:r>
        <w:rPr>
          <w:rFonts w:ascii="宋体" w:hAnsi="宋体" w:cs="宋体" w:eastAsia="宋体" w:hint="default"/>
          <w:spacing w:val="-1"/>
          <w:sz w:val="22"/>
          <w:szCs w:val="22"/>
        </w:rPr>
      </w:r>
    </w:p>
    <w:p>
      <w:pPr>
        <w:spacing w:line="297" w:lineRule="auto" w:before="0"/>
        <w:ind w:left="138" w:right="224" w:firstLine="0"/>
        <w:jc w:val="both"/>
        <w:rPr>
          <w:rFonts w:ascii="宋体" w:hAnsi="宋体" w:cs="宋体" w:eastAsia="宋体" w:hint="default"/>
          <w:sz w:val="22"/>
          <w:szCs w:val="22"/>
        </w:rPr>
      </w:pPr>
      <w:r>
        <w:rPr>
          <w:rFonts w:ascii="宋体" w:hAnsi="宋体" w:cs="宋体" w:eastAsia="宋体" w:hint="default"/>
          <w:spacing w:val="-1"/>
          <w:sz w:val="22"/>
          <w:szCs w:val="22"/>
        </w:rPr>
        <w:t>入的无形资产，按实际支付的价款和相关的其他支出作为实际成本。投资者投入的无形资产，按</w:t>
      </w:r>
      <w:r>
        <w:rPr>
          <w:rFonts w:ascii="宋体" w:hAnsi="宋体" w:cs="宋体" w:eastAsia="宋体" w:hint="default"/>
          <w:w w:val="99"/>
          <w:sz w:val="22"/>
          <w:szCs w:val="22"/>
        </w:rPr>
        <w:t> </w:t>
      </w:r>
      <w:r>
        <w:rPr>
          <w:rFonts w:ascii="宋体" w:hAnsi="宋体" w:cs="宋体" w:eastAsia="宋体" w:hint="default"/>
          <w:spacing w:val="-1"/>
          <w:sz w:val="22"/>
          <w:szCs w:val="22"/>
        </w:rPr>
        <w:t>投资合同或协议约定的价值确定实际成本，但合同或协议约定价值不公允的，按公允价值确定实</w:t>
      </w:r>
      <w:r>
        <w:rPr>
          <w:rFonts w:ascii="宋体" w:hAnsi="宋体" w:cs="宋体" w:eastAsia="宋体" w:hint="default"/>
          <w:w w:val="99"/>
          <w:sz w:val="22"/>
          <w:szCs w:val="22"/>
        </w:rPr>
        <w:t> </w:t>
      </w:r>
      <w:r>
        <w:rPr>
          <w:rFonts w:ascii="宋体" w:hAnsi="宋体" w:cs="宋体" w:eastAsia="宋体" w:hint="default"/>
          <w:sz w:val="22"/>
          <w:szCs w:val="22"/>
        </w:rPr>
        <w:t>际成本。</w:t>
      </w:r>
    </w:p>
    <w:p>
      <w:pPr>
        <w:spacing w:line="297" w:lineRule="auto" w:before="77"/>
        <w:ind w:left="138" w:right="112" w:firstLine="440"/>
        <w:jc w:val="left"/>
        <w:rPr>
          <w:rFonts w:ascii="宋体" w:hAnsi="宋体" w:cs="宋体" w:eastAsia="宋体" w:hint="default"/>
          <w:sz w:val="22"/>
          <w:szCs w:val="22"/>
        </w:rPr>
      </w:pPr>
      <w:r>
        <w:rPr>
          <w:rFonts w:ascii="宋体" w:hAnsi="宋体" w:cs="宋体" w:eastAsia="宋体" w:hint="default"/>
          <w:spacing w:val="-4"/>
          <w:sz w:val="22"/>
          <w:szCs w:val="22"/>
        </w:rPr>
        <w:t>本公司的土地使用权从出让起始日起，按其出让年限平均摊销；本公司专利权、非专利技术、</w:t>
      </w:r>
      <w:r>
        <w:rPr>
          <w:rFonts w:ascii="宋体" w:hAnsi="宋体" w:cs="宋体" w:eastAsia="宋体" w:hint="default"/>
          <w:w w:val="99"/>
          <w:sz w:val="22"/>
          <w:szCs w:val="22"/>
        </w:rPr>
        <w:t> </w:t>
      </w:r>
      <w:r>
        <w:rPr>
          <w:rFonts w:ascii="宋体" w:hAnsi="宋体" w:cs="宋体" w:eastAsia="宋体" w:hint="default"/>
          <w:sz w:val="22"/>
          <w:szCs w:val="22"/>
        </w:rPr>
        <w:t>专用软件使用权及其他无形资产按预计使用年限、合同规定的受益年限和法律规定的有效年限三</w:t>
      </w:r>
      <w:r>
        <w:rPr>
          <w:rFonts w:ascii="宋体" w:hAnsi="宋体" w:cs="宋体" w:eastAsia="宋体" w:hint="default"/>
          <w:w w:val="99"/>
          <w:sz w:val="22"/>
          <w:szCs w:val="22"/>
        </w:rPr>
        <w:t> </w:t>
      </w:r>
      <w:r>
        <w:rPr>
          <w:rFonts w:ascii="宋体" w:hAnsi="宋体" w:cs="宋体" w:eastAsia="宋体" w:hint="default"/>
          <w:sz w:val="22"/>
          <w:szCs w:val="22"/>
        </w:rPr>
        <w:t>者中最短者分期平均摊销。摊销金额计入当期损益或按其受益对象计入相关资产成本。</w:t>
      </w:r>
    </w:p>
    <w:p>
      <w:pPr>
        <w:spacing w:line="297" w:lineRule="auto" w:before="75"/>
        <w:ind w:left="138" w:right="88" w:firstLine="440"/>
        <w:jc w:val="left"/>
        <w:rPr>
          <w:rFonts w:ascii="宋体" w:hAnsi="宋体" w:cs="宋体" w:eastAsia="宋体" w:hint="default"/>
          <w:sz w:val="22"/>
          <w:szCs w:val="22"/>
        </w:rPr>
      </w:pPr>
      <w:r>
        <w:rPr>
          <w:rFonts w:ascii="宋体" w:hAnsi="宋体" w:cs="宋体" w:eastAsia="宋体" w:hint="default"/>
          <w:sz w:val="22"/>
          <w:szCs w:val="22"/>
        </w:rPr>
        <w:t>本公司于每年年度终了，对使用寿命有限的无形资产的预计使用寿命及摊销方法进行复核，</w:t>
      </w:r>
      <w:r>
        <w:rPr>
          <w:rFonts w:ascii="宋体" w:hAnsi="宋体" w:cs="宋体" w:eastAsia="宋体" w:hint="default"/>
          <w:w w:val="99"/>
          <w:sz w:val="22"/>
          <w:szCs w:val="22"/>
        </w:rPr>
        <w:t> </w:t>
      </w:r>
      <w:r>
        <w:rPr>
          <w:rFonts w:ascii="宋体" w:hAnsi="宋体" w:cs="宋体" w:eastAsia="宋体" w:hint="default"/>
          <w:spacing w:val="-4"/>
          <w:sz w:val="22"/>
          <w:szCs w:val="22"/>
        </w:rPr>
        <w:t>如有改变则进行调整；于每个会计期间，对使用寿命不确定的无形资产的预计使用寿命进行复核，</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对于有证据表明无形资产的使用寿命是有限的，则估计其使用寿命并在预计使用寿命内摊销。</w:t>
      </w:r>
    </w:p>
    <w:p>
      <w:pPr>
        <w:spacing w:line="328" w:lineRule="auto" w:before="75"/>
        <w:ind w:left="579" w:right="231"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16</w:t>
      </w:r>
      <w:r>
        <w:rPr>
          <w:rFonts w:ascii="宋体" w:hAnsi="宋体" w:cs="宋体" w:eastAsia="宋体" w:hint="default"/>
          <w:b/>
          <w:bCs/>
          <w:sz w:val="22"/>
          <w:szCs w:val="22"/>
        </w:rPr>
        <w:t>．</w:t>
      </w:r>
      <w:r>
        <w:rPr>
          <w:rFonts w:ascii="宋体" w:hAnsi="宋体" w:cs="宋体" w:eastAsia="宋体" w:hint="default"/>
          <w:sz w:val="22"/>
          <w:szCs w:val="22"/>
        </w:rPr>
        <w:t>研究与开发</w:t>
      </w:r>
      <w:r>
        <w:rPr>
          <w:rFonts w:ascii="宋体" w:hAnsi="宋体" w:cs="宋体" w:eastAsia="宋体" w:hint="default"/>
          <w:w w:val="99"/>
          <w:sz w:val="22"/>
          <w:szCs w:val="22"/>
        </w:rPr>
        <w:t> </w:t>
      </w:r>
      <w:r>
        <w:rPr>
          <w:rFonts w:ascii="宋体" w:hAnsi="宋体" w:cs="宋体" w:eastAsia="宋体" w:hint="default"/>
          <w:spacing w:val="4"/>
          <w:sz w:val="22"/>
          <w:szCs w:val="22"/>
        </w:rPr>
        <w:t>本公司内部研究开发项目支出根据其性质以及研发活动最终形成无形资产是否具有较大不</w:t>
      </w:r>
    </w:p>
    <w:p>
      <w:pPr>
        <w:spacing w:line="348" w:lineRule="auto" w:before="0"/>
        <w:ind w:left="579" w:right="111" w:hanging="441"/>
        <w:jc w:val="left"/>
        <w:rPr>
          <w:rFonts w:ascii="宋体" w:hAnsi="宋体" w:cs="宋体" w:eastAsia="宋体" w:hint="default"/>
          <w:sz w:val="22"/>
          <w:szCs w:val="22"/>
        </w:rPr>
      </w:pPr>
      <w:r>
        <w:rPr>
          <w:rFonts w:ascii="宋体" w:hAnsi="宋体" w:cs="宋体" w:eastAsia="宋体" w:hint="default"/>
          <w:sz w:val="22"/>
          <w:szCs w:val="22"/>
        </w:rPr>
        <w:t>确定性，分为研究阶段支出和开发阶段支出。</w:t>
      </w:r>
      <w:r>
        <w:rPr>
          <w:rFonts w:ascii="宋体" w:hAnsi="宋体" w:cs="宋体" w:eastAsia="宋体" w:hint="default"/>
          <w:w w:val="99"/>
          <w:sz w:val="22"/>
          <w:szCs w:val="22"/>
        </w:rPr>
        <w:t> </w:t>
      </w:r>
      <w:r>
        <w:rPr>
          <w:rFonts w:ascii="宋体" w:hAnsi="宋体" w:cs="宋体" w:eastAsia="宋体" w:hint="default"/>
          <w:spacing w:val="-4"/>
          <w:sz w:val="22"/>
          <w:szCs w:val="22"/>
        </w:rPr>
        <w:t>自行研究开发的无形资产，其研究阶段的支出，于发生时计入当期损益；其开发阶段的支出，</w:t>
      </w:r>
    </w:p>
    <w:p>
      <w:pPr>
        <w:spacing w:line="259" w:lineRule="exact" w:before="0"/>
        <w:ind w:left="138" w:right="88" w:firstLine="0"/>
        <w:jc w:val="left"/>
        <w:rPr>
          <w:rFonts w:ascii="宋体" w:hAnsi="宋体" w:cs="宋体" w:eastAsia="宋体" w:hint="default"/>
          <w:sz w:val="22"/>
          <w:szCs w:val="22"/>
        </w:rPr>
      </w:pPr>
      <w:r>
        <w:rPr>
          <w:rFonts w:ascii="宋体" w:hAnsi="宋体" w:cs="宋体" w:eastAsia="宋体" w:hint="default"/>
          <w:sz w:val="22"/>
          <w:szCs w:val="22"/>
        </w:rPr>
        <w:t>同时满足下列条件的，确认为资产：</w:t>
      </w:r>
    </w:p>
    <w:p>
      <w:pPr>
        <w:spacing w:before="128"/>
        <w:ind w:left="592" w:right="88"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3"/>
          <w:sz w:val="22"/>
          <w:szCs w:val="22"/>
        </w:rPr>
        <w:t> </w:t>
      </w:r>
      <w:r>
        <w:rPr>
          <w:rFonts w:ascii="宋体" w:hAnsi="宋体" w:cs="宋体" w:eastAsia="宋体" w:hint="default"/>
          <w:sz w:val="22"/>
          <w:szCs w:val="22"/>
        </w:rPr>
        <w:t>完成该无形资产以使其能够使用或出售在技术上具有可行性；</w:t>
      </w:r>
    </w:p>
    <w:p>
      <w:pPr>
        <w:spacing w:before="129"/>
        <w:ind w:left="592" w:right="88"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
          <w:sz w:val="22"/>
          <w:szCs w:val="22"/>
        </w:rPr>
        <w:t> </w:t>
      </w:r>
      <w:r>
        <w:rPr>
          <w:rFonts w:ascii="宋体" w:hAnsi="宋体" w:cs="宋体" w:eastAsia="宋体" w:hint="default"/>
          <w:sz w:val="22"/>
          <w:szCs w:val="22"/>
        </w:rPr>
        <w:t>具有完成该无形资产并使用或出售的意图；</w:t>
      </w:r>
    </w:p>
    <w:p>
      <w:pPr>
        <w:spacing w:before="128"/>
        <w:ind w:left="592" w:right="88"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3"/>
          <w:sz w:val="22"/>
          <w:szCs w:val="22"/>
        </w:rPr>
        <w:t> </w:t>
      </w:r>
      <w:r>
        <w:rPr>
          <w:rFonts w:ascii="宋体" w:hAnsi="宋体" w:cs="宋体" w:eastAsia="宋体" w:hint="default"/>
          <w:sz w:val="22"/>
          <w:szCs w:val="22"/>
        </w:rPr>
        <w:t>运用该无形资产生产的产品存在市场或无形资产自身存在市场；</w:t>
      </w:r>
    </w:p>
    <w:p>
      <w:pPr>
        <w:spacing w:line="297" w:lineRule="auto" w:before="128"/>
        <w:ind w:left="138" w:right="211" w:firstLine="454"/>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1"/>
          <w:sz w:val="22"/>
          <w:szCs w:val="22"/>
        </w:rPr>
        <w:t> </w:t>
      </w:r>
      <w:r>
        <w:rPr>
          <w:rFonts w:ascii="宋体" w:hAnsi="宋体" w:cs="宋体" w:eastAsia="宋体" w:hint="default"/>
          <w:sz w:val="22"/>
          <w:szCs w:val="22"/>
        </w:rPr>
        <w:t>有足够的技术、财务资源和其他资源支持，以完成该无形资产的开发，并有能力使用或</w:t>
      </w:r>
      <w:r>
        <w:rPr>
          <w:rFonts w:ascii="宋体" w:hAnsi="宋体" w:cs="宋体" w:eastAsia="宋体" w:hint="default"/>
          <w:w w:val="99"/>
          <w:sz w:val="22"/>
          <w:szCs w:val="22"/>
        </w:rPr>
        <w:t> </w:t>
      </w:r>
      <w:r>
        <w:rPr>
          <w:rFonts w:ascii="宋体" w:hAnsi="宋体" w:cs="宋体" w:eastAsia="宋体" w:hint="default"/>
          <w:sz w:val="22"/>
          <w:szCs w:val="22"/>
        </w:rPr>
        <w:t>出售该无形资产；</w:t>
      </w:r>
    </w:p>
    <w:p>
      <w:pPr>
        <w:spacing w:after="0" w:line="297" w:lineRule="auto"/>
        <w:jc w:val="left"/>
        <w:rPr>
          <w:rFonts w:ascii="宋体" w:hAnsi="宋体" w:cs="宋体" w:eastAsia="宋体" w:hint="default"/>
          <w:sz w:val="22"/>
          <w:szCs w:val="22"/>
        </w:rPr>
        <w:sectPr>
          <w:pgSz w:w="11910" w:h="16840"/>
          <w:pgMar w:header="609" w:footer="781" w:top="1080" w:bottom="980" w:left="128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48" w:lineRule="auto" w:before="31"/>
        <w:ind w:left="579" w:right="133" w:firstLine="13"/>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10"/>
          <w:sz w:val="22"/>
          <w:szCs w:val="22"/>
        </w:rPr>
        <w:t> </w:t>
      </w:r>
      <w:r>
        <w:rPr>
          <w:rFonts w:ascii="宋体" w:hAnsi="宋体" w:cs="宋体" w:eastAsia="宋体" w:hint="default"/>
          <w:sz w:val="22"/>
          <w:szCs w:val="22"/>
        </w:rPr>
        <w:t>归属于该无形资产开发阶段的支出能够可靠地计量。</w:t>
      </w:r>
      <w:r>
        <w:rPr>
          <w:rFonts w:ascii="宋体" w:hAnsi="宋体" w:cs="宋体" w:eastAsia="宋体" w:hint="default"/>
          <w:w w:val="99"/>
          <w:sz w:val="22"/>
          <w:szCs w:val="22"/>
        </w:rPr>
        <w:t> </w:t>
      </w:r>
      <w:r>
        <w:rPr>
          <w:rFonts w:ascii="宋体" w:hAnsi="宋体" w:cs="宋体" w:eastAsia="宋体" w:hint="default"/>
          <w:spacing w:val="-1"/>
          <w:w w:val="95"/>
          <w:sz w:val="22"/>
          <w:szCs w:val="22"/>
        </w:rPr>
        <w:t>不满足上述条件的开发阶段的支出，于发生时计入当期损益。前期已计入损益的开发支出不</w:t>
      </w:r>
      <w:r>
        <w:rPr>
          <w:rFonts w:ascii="宋体" w:hAnsi="宋体" w:cs="宋体" w:eastAsia="宋体" w:hint="default"/>
          <w:spacing w:val="-1"/>
          <w:sz w:val="22"/>
          <w:szCs w:val="22"/>
        </w:rPr>
      </w:r>
    </w:p>
    <w:p>
      <w:pPr>
        <w:spacing w:line="25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在以后期间确认为资产。已资本化的开发阶段的支出在资产负债表上列示为开发支出，自该项目</w:t>
      </w:r>
    </w:p>
    <w:p>
      <w:pPr>
        <w:spacing w:before="69"/>
        <w:ind w:left="138" w:right="0" w:firstLine="0"/>
        <w:jc w:val="both"/>
        <w:rPr>
          <w:rFonts w:ascii="宋体" w:hAnsi="宋体" w:cs="宋体" w:eastAsia="宋体" w:hint="default"/>
          <w:sz w:val="22"/>
          <w:szCs w:val="22"/>
        </w:rPr>
      </w:pPr>
      <w:r>
        <w:rPr>
          <w:rFonts w:ascii="宋体" w:hAnsi="宋体" w:cs="宋体" w:eastAsia="宋体" w:hint="default"/>
          <w:sz w:val="22"/>
          <w:szCs w:val="22"/>
        </w:rPr>
        <w:t>达到预定可使用状态之日起转为无形资产。</w:t>
      </w:r>
    </w:p>
    <w:p>
      <w:pPr>
        <w:spacing w:line="328" w:lineRule="auto" w:before="128"/>
        <w:ind w:left="579" w:right="133"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17</w:t>
      </w:r>
      <w:r>
        <w:rPr>
          <w:rFonts w:ascii="宋体" w:hAnsi="宋体" w:cs="宋体" w:eastAsia="宋体" w:hint="default"/>
          <w:b/>
          <w:bCs/>
          <w:sz w:val="22"/>
          <w:szCs w:val="22"/>
        </w:rPr>
        <w:t>．</w:t>
      </w:r>
      <w:r>
        <w:rPr>
          <w:rFonts w:ascii="宋体" w:hAnsi="宋体" w:cs="宋体" w:eastAsia="宋体" w:hint="default"/>
          <w:sz w:val="22"/>
          <w:szCs w:val="22"/>
        </w:rPr>
        <w:t>非金融资产减值</w:t>
      </w:r>
      <w:r>
        <w:rPr>
          <w:rFonts w:ascii="宋体" w:hAnsi="宋体" w:cs="宋体" w:eastAsia="宋体" w:hint="default"/>
          <w:w w:val="99"/>
          <w:sz w:val="22"/>
          <w:szCs w:val="22"/>
        </w:rPr>
        <w:t> </w:t>
      </w:r>
      <w:r>
        <w:rPr>
          <w:rFonts w:ascii="宋体" w:hAnsi="宋体" w:cs="宋体" w:eastAsia="宋体" w:hint="default"/>
          <w:spacing w:val="-2"/>
          <w:sz w:val="22"/>
          <w:szCs w:val="22"/>
        </w:rPr>
        <w:t>本公司于每一资产负债表日对子公司、合营企业和联营企业的长期股权投资、固定资产、在</w:t>
      </w:r>
    </w:p>
    <w:p>
      <w:pPr>
        <w:spacing w:line="297" w:lineRule="auto" w:before="0"/>
        <w:ind w:left="138" w:right="148" w:firstLine="0"/>
        <w:jc w:val="both"/>
        <w:rPr>
          <w:rFonts w:ascii="宋体" w:hAnsi="宋体" w:cs="宋体" w:eastAsia="宋体" w:hint="default"/>
          <w:sz w:val="22"/>
          <w:szCs w:val="22"/>
        </w:rPr>
      </w:pPr>
      <w:r>
        <w:rPr>
          <w:rFonts w:ascii="宋体" w:hAnsi="宋体" w:cs="宋体" w:eastAsia="宋体" w:hint="default"/>
          <w:spacing w:val="-2"/>
          <w:sz w:val="22"/>
          <w:szCs w:val="22"/>
        </w:rPr>
        <w:t>建工程、使用寿命确定的无形资产等项目进行检查，当存在下列迹象时，表明资产可能发生了减</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1"/>
          <w:w w:val="95"/>
          <w:sz w:val="22"/>
          <w:szCs w:val="22"/>
        </w:rPr>
        <w:t>值，本公司将进行减值测试；对商誉和受益年限不确定的无形资产，无论是否存在减值迹象，每</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pacing w:val="-1"/>
          <w:w w:val="95"/>
          <w:sz w:val="22"/>
          <w:szCs w:val="22"/>
        </w:rPr>
        <w:t>年末均进行减值测试。难以对单项资产的可收回金额进行测试的，以该资产所属的资产组或资产</w:t>
      </w:r>
      <w:r>
        <w:rPr>
          <w:rFonts w:ascii="宋体" w:hAnsi="宋体" w:cs="宋体" w:eastAsia="宋体" w:hint="default"/>
          <w:spacing w:val="31"/>
          <w:w w:val="95"/>
          <w:sz w:val="22"/>
          <w:szCs w:val="22"/>
        </w:rPr>
        <w:t> </w:t>
      </w:r>
      <w:r>
        <w:rPr>
          <w:rFonts w:ascii="宋体" w:hAnsi="宋体" w:cs="宋体" w:eastAsia="宋体" w:hint="default"/>
          <w:spacing w:val="31"/>
          <w:w w:val="95"/>
          <w:sz w:val="22"/>
          <w:szCs w:val="22"/>
        </w:rPr>
      </w:r>
      <w:r>
        <w:rPr>
          <w:rFonts w:ascii="宋体" w:hAnsi="宋体" w:cs="宋体" w:eastAsia="宋体" w:hint="default"/>
          <w:sz w:val="22"/>
          <w:szCs w:val="22"/>
        </w:rPr>
        <w:t>组组合为基础测试。</w:t>
      </w:r>
    </w:p>
    <w:p>
      <w:pPr>
        <w:spacing w:line="297" w:lineRule="auto" w:before="77"/>
        <w:ind w:left="138" w:right="149" w:firstLine="440"/>
        <w:jc w:val="both"/>
        <w:rPr>
          <w:rFonts w:ascii="宋体" w:hAnsi="宋体" w:cs="宋体" w:eastAsia="宋体" w:hint="default"/>
          <w:sz w:val="22"/>
          <w:szCs w:val="22"/>
        </w:rPr>
      </w:pPr>
      <w:r>
        <w:rPr>
          <w:rFonts w:ascii="宋体" w:hAnsi="宋体" w:cs="宋体" w:eastAsia="宋体" w:hint="default"/>
          <w:spacing w:val="-1"/>
          <w:w w:val="95"/>
          <w:sz w:val="22"/>
          <w:szCs w:val="22"/>
        </w:rPr>
        <w:t>减值测试后，若该资产的账面价值超过其可收回金额，其差额确认为减值损失，上述资产的</w:t>
      </w:r>
      <w:r>
        <w:rPr>
          <w:rFonts w:ascii="宋体" w:hAnsi="宋体" w:cs="宋体" w:eastAsia="宋体" w:hint="default"/>
          <w:w w:val="99"/>
          <w:sz w:val="22"/>
          <w:szCs w:val="22"/>
        </w:rPr>
        <w:t> </w:t>
      </w:r>
      <w:r>
        <w:rPr>
          <w:rFonts w:ascii="宋体" w:hAnsi="宋体" w:cs="宋体" w:eastAsia="宋体" w:hint="default"/>
          <w:spacing w:val="-1"/>
          <w:w w:val="95"/>
          <w:sz w:val="22"/>
          <w:szCs w:val="22"/>
        </w:rPr>
        <w:t>减值损失一经确认，在以后会计期间不予转回。资产的可收回金额是指资产的公允价值减去处置</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z w:val="22"/>
          <w:szCs w:val="22"/>
        </w:rPr>
        <w:t>费用后的净额与资产预计未来现金流量的现值两者之间的较高者。</w:t>
      </w:r>
    </w:p>
    <w:p>
      <w:pPr>
        <w:spacing w:before="75"/>
        <w:ind w:left="579" w:right="928"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before="128"/>
        <w:ind w:left="592" w:right="133"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2"/>
          <w:sz w:val="22"/>
          <w:szCs w:val="22"/>
        </w:rPr>
        <w:t> </w:t>
      </w:r>
      <w:r>
        <w:rPr>
          <w:rFonts w:ascii="宋体" w:hAnsi="宋体" w:cs="宋体" w:eastAsia="宋体" w:hint="default"/>
          <w:spacing w:val="3"/>
          <w:sz w:val="22"/>
          <w:szCs w:val="22"/>
        </w:rPr>
        <w:t>资产的市价当期大幅度下跌，其跌幅明显高于因时间的推移或者正常使用而预计的下</w:t>
      </w:r>
    </w:p>
    <w:p>
      <w:pPr>
        <w:spacing w:before="69"/>
        <w:ind w:left="138" w:right="928" w:firstLine="0"/>
        <w:jc w:val="left"/>
        <w:rPr>
          <w:rFonts w:ascii="宋体" w:hAnsi="宋体" w:cs="宋体" w:eastAsia="宋体" w:hint="default"/>
          <w:sz w:val="22"/>
          <w:szCs w:val="22"/>
        </w:rPr>
      </w:pPr>
      <w:r>
        <w:rPr>
          <w:rFonts w:ascii="宋体" w:hAnsi="宋体" w:cs="宋体" w:eastAsia="宋体" w:hint="default"/>
          <w:sz w:val="22"/>
          <w:szCs w:val="22"/>
        </w:rPr>
        <w:t>跌；</w:t>
      </w:r>
    </w:p>
    <w:p>
      <w:pPr>
        <w:spacing w:before="128"/>
        <w:ind w:left="592" w:right="0" w:firstLine="0"/>
        <w:jc w:val="left"/>
        <w:rPr>
          <w:rFonts w:ascii="宋体" w:hAnsi="宋体" w:cs="宋体" w:eastAsia="宋体" w:hint="default"/>
          <w:sz w:val="22"/>
          <w:szCs w:val="22"/>
        </w:rPr>
      </w:pPr>
      <w:r>
        <w:rPr>
          <w:rFonts w:ascii="宋体" w:hAnsi="宋体" w:cs="宋体" w:eastAsia="宋体" w:hint="default"/>
          <w:b/>
          <w:bCs/>
          <w:w w:val="95"/>
          <w:sz w:val="22"/>
          <w:szCs w:val="22"/>
        </w:rPr>
        <w:t>(2)   </w:t>
      </w:r>
      <w:r>
        <w:rPr>
          <w:rFonts w:ascii="宋体" w:hAnsi="宋体" w:cs="宋体" w:eastAsia="宋体" w:hint="default"/>
          <w:b/>
          <w:bCs/>
          <w:spacing w:val="50"/>
          <w:w w:val="95"/>
          <w:sz w:val="22"/>
          <w:szCs w:val="22"/>
        </w:rPr>
        <w:t> </w:t>
      </w:r>
      <w:r>
        <w:rPr>
          <w:rFonts w:ascii="宋体" w:hAnsi="宋体" w:cs="宋体" w:eastAsia="宋体" w:hint="default"/>
          <w:w w:val="95"/>
          <w:sz w:val="22"/>
          <w:szCs w:val="22"/>
        </w:rPr>
        <w:t>企业经营所处的经济、技术或者法律等环境以及资产所处的市场在当期或者将在近期发</w:t>
      </w:r>
      <w:r>
        <w:rPr>
          <w:rFonts w:ascii="宋体" w:hAnsi="宋体" w:cs="宋体" w:eastAsia="宋体" w:hint="default"/>
          <w:sz w:val="22"/>
          <w:szCs w:val="22"/>
        </w:rPr>
      </w:r>
    </w:p>
    <w:p>
      <w:pPr>
        <w:spacing w:before="68"/>
        <w:ind w:left="138" w:right="0" w:firstLine="0"/>
        <w:jc w:val="both"/>
        <w:rPr>
          <w:rFonts w:ascii="宋体" w:hAnsi="宋体" w:cs="宋体" w:eastAsia="宋体" w:hint="default"/>
          <w:sz w:val="22"/>
          <w:szCs w:val="22"/>
        </w:rPr>
      </w:pPr>
      <w:r>
        <w:rPr>
          <w:rFonts w:ascii="宋体" w:hAnsi="宋体" w:cs="宋体" w:eastAsia="宋体" w:hint="default"/>
          <w:sz w:val="22"/>
          <w:szCs w:val="22"/>
        </w:rPr>
        <w:t>生重大变化，从而对企业产生不利影响；</w:t>
      </w:r>
    </w:p>
    <w:p>
      <w:pPr>
        <w:spacing w:line="297" w:lineRule="auto" w:before="129"/>
        <w:ind w:left="138" w:right="133" w:firstLine="454"/>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3"/>
          <w:sz w:val="22"/>
          <w:szCs w:val="22"/>
        </w:rPr>
        <w:t> </w:t>
      </w:r>
      <w:r>
        <w:rPr>
          <w:rFonts w:ascii="宋体" w:hAnsi="宋体" w:cs="宋体" w:eastAsia="宋体" w:hint="default"/>
          <w:sz w:val="22"/>
          <w:szCs w:val="22"/>
        </w:rPr>
        <w:t>市场利率或者其他市场投资报酬率在当期已经提高，从而影响企业计算资产预计未来现</w:t>
      </w:r>
      <w:r>
        <w:rPr>
          <w:rFonts w:ascii="宋体" w:hAnsi="宋体" w:cs="宋体" w:eastAsia="宋体" w:hint="default"/>
          <w:w w:val="99"/>
          <w:sz w:val="22"/>
          <w:szCs w:val="22"/>
        </w:rPr>
        <w:t> </w:t>
      </w:r>
      <w:r>
        <w:rPr>
          <w:rFonts w:ascii="宋体" w:hAnsi="宋体" w:cs="宋体" w:eastAsia="宋体" w:hint="default"/>
          <w:sz w:val="22"/>
          <w:szCs w:val="22"/>
        </w:rPr>
        <w:t>金流量现值的折现率，导致资产可收回金额大幅度降低；</w:t>
      </w:r>
    </w:p>
    <w:p>
      <w:pPr>
        <w:spacing w:before="77"/>
        <w:ind w:left="592" w:right="928"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1"/>
          <w:sz w:val="22"/>
          <w:szCs w:val="22"/>
        </w:rPr>
        <w:t> </w:t>
      </w:r>
      <w:r>
        <w:rPr>
          <w:rFonts w:ascii="宋体" w:hAnsi="宋体" w:cs="宋体" w:eastAsia="宋体" w:hint="default"/>
          <w:sz w:val="22"/>
          <w:szCs w:val="22"/>
        </w:rPr>
        <w:t>有证据表明资产已经陈旧过时或者其实体已经损坏；</w:t>
      </w:r>
    </w:p>
    <w:p>
      <w:pPr>
        <w:spacing w:before="128"/>
        <w:ind w:left="592" w:right="928"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1"/>
          <w:sz w:val="22"/>
          <w:szCs w:val="22"/>
        </w:rPr>
        <w:t> </w:t>
      </w:r>
      <w:r>
        <w:rPr>
          <w:rFonts w:ascii="宋体" w:hAnsi="宋体" w:cs="宋体" w:eastAsia="宋体" w:hint="default"/>
          <w:sz w:val="22"/>
          <w:szCs w:val="22"/>
        </w:rPr>
        <w:t>资产已经或者将被闲置、终止使用或者计划提前处置；</w:t>
      </w:r>
    </w:p>
    <w:p>
      <w:pPr>
        <w:spacing w:line="297" w:lineRule="auto" w:before="128"/>
        <w:ind w:left="138" w:right="132" w:firstLine="454"/>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62"/>
          <w:sz w:val="22"/>
          <w:szCs w:val="22"/>
        </w:rPr>
        <w:t> </w:t>
      </w:r>
      <w:r>
        <w:rPr>
          <w:rFonts w:ascii="宋体" w:hAnsi="宋体" w:cs="宋体" w:eastAsia="宋体" w:hint="default"/>
          <w:sz w:val="22"/>
          <w:szCs w:val="22"/>
        </w:rPr>
        <w:t>企业内部报告的证据表明资产的经济绩效已经低于或者将低于预期，如资产所创造的净</w:t>
      </w:r>
      <w:r>
        <w:rPr>
          <w:rFonts w:ascii="宋体" w:hAnsi="宋体" w:cs="宋体" w:eastAsia="宋体" w:hint="default"/>
          <w:w w:val="99"/>
          <w:sz w:val="22"/>
          <w:szCs w:val="22"/>
        </w:rPr>
        <w:t> </w:t>
      </w:r>
      <w:r>
        <w:rPr>
          <w:rFonts w:ascii="宋体" w:hAnsi="宋体" w:cs="宋体" w:eastAsia="宋体" w:hint="default"/>
          <w:sz w:val="22"/>
          <w:szCs w:val="22"/>
        </w:rPr>
        <w:t>现金流量或者实现的营业利润（或者亏损）远远低于（或者高于）预计金额等；</w:t>
      </w:r>
    </w:p>
    <w:p>
      <w:pPr>
        <w:spacing w:before="75"/>
        <w:ind w:left="592" w:right="928" w:firstLine="0"/>
        <w:jc w:val="left"/>
        <w:rPr>
          <w:rFonts w:ascii="宋体" w:hAnsi="宋体" w:cs="宋体" w:eastAsia="宋体" w:hint="default"/>
          <w:sz w:val="22"/>
          <w:szCs w:val="22"/>
        </w:rPr>
      </w:pPr>
      <w:r>
        <w:rPr>
          <w:rFonts w:ascii="宋体" w:hAnsi="宋体" w:cs="宋体" w:eastAsia="宋体" w:hint="default"/>
          <w:b/>
          <w:bCs/>
          <w:sz w:val="22"/>
          <w:szCs w:val="22"/>
        </w:rPr>
        <w:t>(7)</w:t>
      </w:r>
      <w:r>
        <w:rPr>
          <w:rFonts w:ascii="宋体" w:hAnsi="宋体" w:cs="宋体" w:eastAsia="宋体" w:hint="default"/>
          <w:b/>
          <w:bCs/>
          <w:spacing w:val="2"/>
          <w:sz w:val="22"/>
          <w:szCs w:val="22"/>
        </w:rPr>
        <w:t> </w:t>
      </w:r>
      <w:r>
        <w:rPr>
          <w:rFonts w:ascii="宋体" w:hAnsi="宋体" w:cs="宋体" w:eastAsia="宋体" w:hint="default"/>
          <w:sz w:val="22"/>
          <w:szCs w:val="22"/>
        </w:rPr>
        <w:t>其他表明资产可能已经发生减值的迹象。</w:t>
      </w:r>
    </w:p>
    <w:p>
      <w:pPr>
        <w:spacing w:line="328" w:lineRule="auto" w:before="129"/>
        <w:ind w:left="579" w:right="151" w:firstLine="13"/>
        <w:jc w:val="left"/>
        <w:rPr>
          <w:rFonts w:ascii="宋体" w:hAnsi="宋体" w:cs="宋体" w:eastAsia="宋体" w:hint="default"/>
          <w:sz w:val="22"/>
          <w:szCs w:val="22"/>
        </w:rPr>
      </w:pPr>
      <w:r>
        <w:rPr>
          <w:rFonts w:ascii="Times New Roman" w:hAnsi="Times New Roman" w:cs="Times New Roman" w:eastAsia="Times New Roman" w:hint="default"/>
          <w:b/>
          <w:bCs/>
          <w:spacing w:val="2"/>
          <w:sz w:val="22"/>
          <w:szCs w:val="22"/>
        </w:rPr>
        <w:t>18</w:t>
      </w:r>
      <w:r>
        <w:rPr>
          <w:rFonts w:ascii="宋体" w:hAnsi="宋体" w:cs="宋体" w:eastAsia="宋体" w:hint="default"/>
          <w:b/>
          <w:bCs/>
          <w:spacing w:val="2"/>
          <w:sz w:val="22"/>
          <w:szCs w:val="22"/>
        </w:rPr>
        <w:t>．</w:t>
      </w:r>
      <w:r>
        <w:rPr>
          <w:rFonts w:ascii="宋体" w:hAnsi="宋体" w:cs="宋体" w:eastAsia="宋体" w:hint="default"/>
          <w:spacing w:val="2"/>
          <w:sz w:val="22"/>
          <w:szCs w:val="22"/>
        </w:rPr>
        <w:t>商誉</w:t>
      </w:r>
      <w:r>
        <w:rPr>
          <w:rFonts w:ascii="宋体" w:hAnsi="宋体" w:cs="宋体" w:eastAsia="宋体" w:hint="default"/>
          <w:w w:val="99"/>
          <w:sz w:val="22"/>
          <w:szCs w:val="22"/>
        </w:rPr>
        <w:t> </w:t>
      </w:r>
      <w:r>
        <w:rPr>
          <w:rFonts w:ascii="宋体" w:hAnsi="宋体" w:cs="宋体" w:eastAsia="宋体" w:hint="default"/>
          <w:spacing w:val="4"/>
          <w:sz w:val="22"/>
          <w:szCs w:val="22"/>
        </w:rPr>
        <w:t>商誉为股权投资成本或非同一控制下企业合并成本超过应享有的或企业合并中取得的被投</w:t>
      </w:r>
    </w:p>
    <w:p>
      <w:pPr>
        <w:spacing w:line="297" w:lineRule="auto" w:before="0"/>
        <w:ind w:left="138" w:right="148" w:firstLine="0"/>
        <w:jc w:val="both"/>
        <w:rPr>
          <w:rFonts w:ascii="宋体" w:hAnsi="宋体" w:cs="宋体" w:eastAsia="宋体" w:hint="default"/>
          <w:sz w:val="22"/>
          <w:szCs w:val="22"/>
        </w:rPr>
      </w:pPr>
      <w:r>
        <w:rPr>
          <w:rFonts w:ascii="宋体" w:hAnsi="宋体" w:cs="宋体" w:eastAsia="宋体" w:hint="default"/>
          <w:spacing w:val="-1"/>
          <w:w w:val="95"/>
          <w:sz w:val="22"/>
          <w:szCs w:val="22"/>
        </w:rPr>
        <w:t>资单位或被购买方可辨认净资产于取得日或购买日的公允价值份额的差额。因购买子公司少数股</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pacing w:val="-1"/>
          <w:w w:val="95"/>
          <w:sz w:val="22"/>
          <w:szCs w:val="22"/>
        </w:rPr>
        <w:t>东股权成本大于按照新增持股比例计算应享有自购买日（合并日）开始持续计算的应享有子公司</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z w:val="22"/>
          <w:szCs w:val="22"/>
        </w:rPr>
        <w:t>可辨认净资产公允价值份额之间的差额，不确认商誉。</w:t>
      </w:r>
    </w:p>
    <w:p>
      <w:pPr>
        <w:spacing w:line="297" w:lineRule="auto" w:before="77"/>
        <w:ind w:left="138" w:right="133" w:firstLine="440"/>
        <w:jc w:val="left"/>
        <w:rPr>
          <w:rFonts w:ascii="宋体" w:hAnsi="宋体" w:cs="宋体" w:eastAsia="宋体" w:hint="default"/>
          <w:sz w:val="22"/>
          <w:szCs w:val="22"/>
        </w:rPr>
      </w:pPr>
      <w:r>
        <w:rPr>
          <w:rFonts w:ascii="宋体" w:hAnsi="宋体" w:cs="宋体" w:eastAsia="宋体" w:hint="default"/>
          <w:spacing w:val="-1"/>
          <w:w w:val="95"/>
          <w:sz w:val="22"/>
          <w:szCs w:val="22"/>
        </w:rPr>
        <w:t>与子公司有关的商誉在合并财务报表上以成本减累计减值准备单独列示，与联营企业和合营</w:t>
      </w:r>
      <w:r>
        <w:rPr>
          <w:rFonts w:ascii="宋体" w:hAnsi="宋体" w:cs="宋体" w:eastAsia="宋体" w:hint="default"/>
          <w:w w:val="99"/>
          <w:sz w:val="22"/>
          <w:szCs w:val="22"/>
        </w:rPr>
        <w:t> </w:t>
      </w:r>
      <w:r>
        <w:rPr>
          <w:rFonts w:ascii="宋体" w:hAnsi="宋体" w:cs="宋体" w:eastAsia="宋体" w:hint="default"/>
          <w:sz w:val="22"/>
          <w:szCs w:val="22"/>
        </w:rPr>
        <w:t>企业有关的商誉，包含在长期股权投资的账面价值中。</w:t>
      </w:r>
    </w:p>
    <w:p>
      <w:pPr>
        <w:spacing w:line="297" w:lineRule="auto" w:before="76"/>
        <w:ind w:left="138" w:right="128" w:firstLine="440"/>
        <w:jc w:val="left"/>
        <w:rPr>
          <w:rFonts w:ascii="宋体" w:hAnsi="宋体" w:cs="宋体" w:eastAsia="宋体" w:hint="default"/>
          <w:sz w:val="22"/>
          <w:szCs w:val="22"/>
        </w:rPr>
      </w:pPr>
      <w:r>
        <w:rPr>
          <w:rFonts w:ascii="宋体" w:hAnsi="宋体" w:cs="宋体" w:eastAsia="宋体" w:hint="default"/>
          <w:spacing w:val="-1"/>
          <w:sz w:val="22"/>
          <w:szCs w:val="22"/>
        </w:rPr>
        <w:t>在财务报表中单独列示的商誉至少每年进行减值测试。减值测试时，商誉的账面价值根据企</w:t>
      </w:r>
      <w:r>
        <w:rPr>
          <w:rFonts w:ascii="宋体" w:hAnsi="宋体" w:cs="宋体" w:eastAsia="宋体" w:hint="default"/>
          <w:w w:val="99"/>
          <w:sz w:val="22"/>
          <w:szCs w:val="22"/>
        </w:rPr>
        <w:t> </w:t>
      </w:r>
      <w:r>
        <w:rPr>
          <w:rFonts w:ascii="宋体" w:hAnsi="宋体" w:cs="宋体" w:eastAsia="宋体" w:hint="default"/>
          <w:sz w:val="22"/>
          <w:szCs w:val="22"/>
        </w:rPr>
        <w:t>业合并的协同效应分摊至受益的资产组或资产组组合。</w:t>
      </w:r>
    </w:p>
    <w:p>
      <w:pPr>
        <w:spacing w:after="0" w:line="297" w:lineRule="auto"/>
        <w:jc w:val="left"/>
        <w:rPr>
          <w:rFonts w:ascii="宋体" w:hAnsi="宋体" w:cs="宋体" w:eastAsia="宋体" w:hint="default"/>
          <w:sz w:val="22"/>
          <w:szCs w:val="22"/>
        </w:rPr>
        <w:sectPr>
          <w:pgSz w:w="11910" w:h="16840"/>
          <w:pgMar w:header="609" w:footer="781" w:top="1080" w:bottom="9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28" w:lineRule="auto" w:before="31"/>
        <w:ind w:left="579" w:right="138"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19</w:t>
      </w:r>
      <w:r>
        <w:rPr>
          <w:rFonts w:ascii="宋体" w:hAnsi="宋体" w:cs="宋体" w:eastAsia="宋体" w:hint="default"/>
          <w:b/>
          <w:bCs/>
          <w:sz w:val="22"/>
          <w:szCs w:val="22"/>
        </w:rPr>
        <w:t>．</w:t>
      </w:r>
      <w:r>
        <w:rPr>
          <w:rFonts w:ascii="宋体" w:hAnsi="宋体" w:cs="宋体" w:eastAsia="宋体" w:hint="default"/>
          <w:sz w:val="22"/>
          <w:szCs w:val="22"/>
        </w:rPr>
        <w:t>长期待摊费用</w:t>
      </w:r>
      <w:r>
        <w:rPr>
          <w:rFonts w:ascii="宋体" w:hAnsi="宋体" w:cs="宋体" w:eastAsia="宋体" w:hint="default"/>
          <w:w w:val="99"/>
          <w:sz w:val="22"/>
          <w:szCs w:val="22"/>
        </w:rPr>
        <w:t> </w:t>
      </w:r>
      <w:r>
        <w:rPr>
          <w:rFonts w:ascii="宋体" w:hAnsi="宋体" w:cs="宋体" w:eastAsia="宋体" w:hint="default"/>
          <w:sz w:val="22"/>
          <w:szCs w:val="22"/>
        </w:rPr>
        <w:t>本公司长期待摊费用是指已经支出，但应由当期及以后各期承担的摊销期限在 </w:t>
      </w:r>
      <w:r>
        <w:rPr>
          <w:rFonts w:ascii="宋体" w:hAnsi="宋体" w:cs="宋体" w:eastAsia="宋体" w:hint="default"/>
          <w:sz w:val="22"/>
          <w:szCs w:val="22"/>
        </w:rPr>
        <w:t>1</w:t>
      </w:r>
      <w:r>
        <w:rPr>
          <w:rFonts w:ascii="宋体" w:hAnsi="宋体" w:cs="宋体" w:eastAsia="宋体" w:hint="default"/>
          <w:spacing w:val="-51"/>
          <w:sz w:val="22"/>
          <w:szCs w:val="22"/>
        </w:rPr>
        <w:t> </w:t>
      </w:r>
      <w:r>
        <w:rPr>
          <w:rFonts w:ascii="宋体" w:hAnsi="宋体" w:cs="宋体" w:eastAsia="宋体" w:hint="default"/>
          <w:sz w:val="22"/>
          <w:szCs w:val="22"/>
        </w:rPr>
        <w:t>年以上</w:t>
      </w:r>
      <w:r>
        <w:rPr>
          <w:rFonts w:ascii="宋体" w:hAnsi="宋体" w:cs="宋体" w:eastAsia="宋体" w:hint="default"/>
          <w:sz w:val="22"/>
          <w:szCs w:val="22"/>
        </w:rPr>
        <w:t>(</w:t>
      </w:r>
      <w:r>
        <w:rPr>
          <w:rFonts w:ascii="宋体" w:hAnsi="宋体" w:cs="宋体" w:eastAsia="宋体" w:hint="default"/>
          <w:sz w:val="22"/>
          <w:szCs w:val="22"/>
        </w:rPr>
        <w:t>不</w:t>
      </w:r>
    </w:p>
    <w:p>
      <w:pPr>
        <w:spacing w:line="297" w:lineRule="auto" w:before="0"/>
        <w:ind w:left="138" w:right="148" w:firstLine="0"/>
        <w:jc w:val="both"/>
        <w:rPr>
          <w:rFonts w:ascii="宋体" w:hAnsi="宋体" w:cs="宋体" w:eastAsia="宋体" w:hint="default"/>
          <w:sz w:val="22"/>
          <w:szCs w:val="22"/>
        </w:rPr>
      </w:pPr>
      <w:r>
        <w:rPr>
          <w:rFonts w:ascii="宋体" w:hAnsi="宋体" w:cs="宋体" w:eastAsia="宋体" w:hint="default"/>
          <w:sz w:val="22"/>
          <w:szCs w:val="22"/>
        </w:rPr>
        <w:t>含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的各项费用，该等费用在受益期内平均摊销。如果长期待摊费用项目不能使以后会计期</w:t>
      </w:r>
      <w:r>
        <w:rPr>
          <w:rFonts w:ascii="宋体" w:hAnsi="宋体" w:cs="宋体" w:eastAsia="宋体" w:hint="default"/>
          <w:w w:val="99"/>
          <w:sz w:val="22"/>
          <w:szCs w:val="22"/>
        </w:rPr>
        <w:t> </w:t>
      </w:r>
      <w:r>
        <w:rPr>
          <w:rFonts w:ascii="宋体" w:hAnsi="宋体" w:cs="宋体" w:eastAsia="宋体" w:hint="default"/>
          <w:sz w:val="22"/>
          <w:szCs w:val="22"/>
        </w:rPr>
        <w:t>间受益，则将尚未摊销的该项目的摊余价值全部转入当期损益。</w:t>
      </w:r>
    </w:p>
    <w:p>
      <w:pPr>
        <w:spacing w:line="328" w:lineRule="auto" w:before="75"/>
        <w:ind w:left="592" w:right="754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w:t>
      </w:r>
      <w:r>
        <w:rPr>
          <w:rFonts w:ascii="宋体" w:hAnsi="宋体" w:cs="宋体" w:eastAsia="宋体" w:hint="default"/>
          <w:b/>
          <w:bCs/>
          <w:sz w:val="22"/>
          <w:szCs w:val="22"/>
        </w:rPr>
        <w:t>．</w:t>
      </w:r>
      <w:r>
        <w:rPr>
          <w:rFonts w:ascii="宋体" w:hAnsi="宋体" w:cs="宋体" w:eastAsia="宋体" w:hint="default"/>
          <w:sz w:val="22"/>
          <w:szCs w:val="22"/>
        </w:rPr>
        <w:t>职工薪酬</w:t>
      </w:r>
      <w:r>
        <w:rPr>
          <w:rFonts w:ascii="宋体" w:hAnsi="宋体" w:cs="宋体" w:eastAsia="宋体" w:hint="default"/>
          <w:spacing w:val="-101"/>
          <w:sz w:val="22"/>
          <w:szCs w:val="22"/>
        </w:rPr>
        <w:t> </w:t>
      </w: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职工薪酬</w:t>
      </w:r>
    </w:p>
    <w:p>
      <w:pPr>
        <w:spacing w:line="297" w:lineRule="auto" w:before="47"/>
        <w:ind w:left="138" w:right="133" w:firstLine="440"/>
        <w:jc w:val="left"/>
        <w:rPr>
          <w:rFonts w:ascii="宋体" w:hAnsi="宋体" w:cs="宋体" w:eastAsia="宋体" w:hint="default"/>
          <w:sz w:val="22"/>
          <w:szCs w:val="22"/>
        </w:rPr>
      </w:pPr>
      <w:r>
        <w:rPr>
          <w:rFonts w:ascii="宋体" w:hAnsi="宋体" w:cs="宋体" w:eastAsia="宋体" w:hint="default"/>
          <w:spacing w:val="-2"/>
          <w:sz w:val="22"/>
          <w:szCs w:val="22"/>
        </w:rPr>
        <w:t>主要包括工资、奖金、津贴和补贴、职工福利费、社会保险费及住房公积金、工会经费和职</w:t>
      </w:r>
      <w:r>
        <w:rPr>
          <w:rFonts w:ascii="宋体" w:hAnsi="宋体" w:cs="宋体" w:eastAsia="宋体" w:hint="default"/>
          <w:w w:val="99"/>
          <w:sz w:val="22"/>
          <w:szCs w:val="22"/>
        </w:rPr>
        <w:t> </w:t>
      </w:r>
      <w:r>
        <w:rPr>
          <w:rFonts w:ascii="宋体" w:hAnsi="宋体" w:cs="宋体" w:eastAsia="宋体" w:hint="default"/>
          <w:sz w:val="22"/>
          <w:szCs w:val="22"/>
        </w:rPr>
        <w:t>工教育经费等其他与获得职工提供的服务相关的支出。</w:t>
      </w:r>
    </w:p>
    <w:p>
      <w:pPr>
        <w:spacing w:line="297" w:lineRule="auto" w:before="75"/>
        <w:ind w:left="138" w:right="128" w:firstLine="440"/>
        <w:jc w:val="left"/>
        <w:rPr>
          <w:rFonts w:ascii="宋体" w:hAnsi="宋体" w:cs="宋体" w:eastAsia="宋体" w:hint="default"/>
          <w:sz w:val="22"/>
          <w:szCs w:val="22"/>
        </w:rPr>
      </w:pPr>
      <w:r>
        <w:rPr>
          <w:rFonts w:ascii="宋体" w:hAnsi="宋体" w:cs="宋体" w:eastAsia="宋体" w:hint="default"/>
          <w:spacing w:val="-1"/>
          <w:sz w:val="22"/>
          <w:szCs w:val="22"/>
        </w:rPr>
        <w:t>本公司在职工提供服务的会计期间，将应付的职工薪酬确认为负债，并根据职工提供服务的</w:t>
      </w:r>
      <w:r>
        <w:rPr>
          <w:rFonts w:ascii="宋体" w:hAnsi="宋体" w:cs="宋体" w:eastAsia="宋体" w:hint="default"/>
          <w:w w:val="99"/>
          <w:sz w:val="22"/>
          <w:szCs w:val="22"/>
        </w:rPr>
        <w:t> </w:t>
      </w:r>
      <w:r>
        <w:rPr>
          <w:rFonts w:ascii="宋体" w:hAnsi="宋体" w:cs="宋体" w:eastAsia="宋体" w:hint="default"/>
          <w:sz w:val="22"/>
          <w:szCs w:val="22"/>
        </w:rPr>
        <w:t>受益对象计入相关资产成本和费用。因解除与职工的劳动关系而给予的补偿，计入当期损益。</w:t>
      </w:r>
    </w:p>
    <w:p>
      <w:pPr>
        <w:spacing w:line="348" w:lineRule="auto" w:before="77"/>
        <w:ind w:left="579" w:right="133"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0"/>
          <w:sz w:val="22"/>
          <w:szCs w:val="22"/>
        </w:rPr>
        <w:t> </w:t>
      </w:r>
      <w:r>
        <w:rPr>
          <w:rFonts w:ascii="宋体" w:hAnsi="宋体" w:cs="宋体" w:eastAsia="宋体" w:hint="default"/>
          <w:sz w:val="22"/>
          <w:szCs w:val="22"/>
        </w:rPr>
        <w:t>辞退福利</w:t>
      </w:r>
      <w:r>
        <w:rPr>
          <w:rFonts w:ascii="宋体" w:hAnsi="宋体" w:cs="宋体" w:eastAsia="宋体" w:hint="default"/>
          <w:w w:val="99"/>
          <w:sz w:val="22"/>
          <w:szCs w:val="22"/>
        </w:rPr>
        <w:t> </w:t>
      </w:r>
      <w:r>
        <w:rPr>
          <w:rFonts w:ascii="宋体" w:hAnsi="宋体" w:cs="宋体" w:eastAsia="宋体" w:hint="default"/>
          <w:spacing w:val="-1"/>
          <w:w w:val="95"/>
          <w:sz w:val="22"/>
          <w:szCs w:val="22"/>
        </w:rPr>
        <w:t>辞退福利是指因解除与职工的劳动关系而给予的补偿，包括本公司决定在职工劳动合同到期</w:t>
      </w:r>
      <w:r>
        <w:rPr>
          <w:rFonts w:ascii="宋体" w:hAnsi="宋体" w:cs="宋体" w:eastAsia="宋体" w:hint="default"/>
          <w:spacing w:val="-1"/>
          <w:sz w:val="22"/>
          <w:szCs w:val="22"/>
        </w:rPr>
      </w:r>
    </w:p>
    <w:p>
      <w:pPr>
        <w:spacing w:line="25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前不论职工愿意与否，解除与职工的劳动关系给予的补偿；本公司在职工劳动合同到期前鼓励职</w:t>
      </w:r>
    </w:p>
    <w:p>
      <w:pPr>
        <w:spacing w:line="348" w:lineRule="auto" w:before="68"/>
        <w:ind w:left="579" w:right="2608" w:hanging="441"/>
        <w:jc w:val="left"/>
        <w:rPr>
          <w:rFonts w:ascii="宋体" w:hAnsi="宋体" w:cs="宋体" w:eastAsia="宋体" w:hint="default"/>
          <w:sz w:val="22"/>
          <w:szCs w:val="22"/>
        </w:rPr>
      </w:pPr>
      <w:r>
        <w:rPr>
          <w:rFonts w:ascii="宋体" w:hAnsi="宋体" w:cs="宋体" w:eastAsia="宋体" w:hint="default"/>
          <w:w w:val="95"/>
          <w:sz w:val="22"/>
          <w:szCs w:val="22"/>
        </w:rPr>
        <w:t>工自愿接受裁减而给予的补偿；以及本公司实施的内部退休计划。</w:t>
      </w:r>
      <w:r>
        <w:rPr>
          <w:rFonts w:ascii="宋体" w:hAnsi="宋体" w:cs="宋体" w:eastAsia="宋体" w:hint="default"/>
          <w:spacing w:val="98"/>
          <w:w w:val="95"/>
          <w:sz w:val="22"/>
          <w:szCs w:val="22"/>
        </w:rPr>
        <w:t> </w:t>
      </w:r>
      <w:r>
        <w:rPr>
          <w:rFonts w:ascii="宋体" w:hAnsi="宋体" w:cs="宋体" w:eastAsia="宋体" w:hint="default"/>
          <w:sz w:val="22"/>
          <w:szCs w:val="22"/>
        </w:rPr>
        <w:t>辞退福利的确认原则：</w:t>
      </w:r>
    </w:p>
    <w:p>
      <w:pPr>
        <w:spacing w:before="30"/>
        <w:ind w:left="706" w:right="928"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企业已经制定正式的解除劳动关系计划或提出自愿裁减建议，并即将实施；</w:t>
      </w:r>
    </w:p>
    <w:p>
      <w:pPr>
        <w:spacing w:line="348" w:lineRule="auto" w:before="128"/>
        <w:ind w:left="579" w:right="3370" w:firstLine="127"/>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3"/>
          <w:sz w:val="22"/>
          <w:szCs w:val="22"/>
        </w:rPr>
        <w:t> </w:t>
      </w:r>
      <w:r>
        <w:rPr>
          <w:rFonts w:ascii="宋体" w:hAnsi="宋体" w:cs="宋体" w:eastAsia="宋体" w:hint="default"/>
          <w:sz w:val="22"/>
          <w:szCs w:val="22"/>
        </w:rPr>
        <w:t>企业不能单方面撤回解除劳动关系计划或裁减建议。</w:t>
      </w:r>
      <w:r>
        <w:rPr>
          <w:rFonts w:ascii="宋体" w:hAnsi="宋体" w:cs="宋体" w:eastAsia="宋体" w:hint="default"/>
          <w:w w:val="99"/>
          <w:sz w:val="22"/>
          <w:szCs w:val="22"/>
        </w:rPr>
        <w:t> </w:t>
      </w:r>
      <w:r>
        <w:rPr>
          <w:rFonts w:ascii="宋体" w:hAnsi="宋体" w:cs="宋体" w:eastAsia="宋体" w:hint="default"/>
          <w:sz w:val="22"/>
          <w:szCs w:val="22"/>
        </w:rPr>
        <w:t>辞退福利的计量方法：</w:t>
      </w:r>
    </w:p>
    <w:p>
      <w:pPr>
        <w:spacing w:line="297" w:lineRule="auto" w:before="29"/>
        <w:ind w:left="138" w:right="146" w:firstLine="568"/>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4"/>
          <w:sz w:val="22"/>
          <w:szCs w:val="22"/>
        </w:rPr>
        <w:t> </w:t>
      </w:r>
      <w:r>
        <w:rPr>
          <w:rFonts w:ascii="宋体" w:hAnsi="宋体" w:cs="宋体" w:eastAsia="宋体" w:hint="default"/>
          <w:sz w:val="22"/>
          <w:szCs w:val="22"/>
        </w:rPr>
        <w:t>对于职工没有选择权的辞退计划，根据计划条款规定拟解除劳动关系的职工数量、每一</w:t>
      </w:r>
      <w:r>
        <w:rPr>
          <w:rFonts w:ascii="宋体" w:hAnsi="宋体" w:cs="宋体" w:eastAsia="宋体" w:hint="default"/>
          <w:w w:val="99"/>
          <w:sz w:val="22"/>
          <w:szCs w:val="22"/>
        </w:rPr>
        <w:t> </w:t>
      </w:r>
      <w:r>
        <w:rPr>
          <w:rFonts w:ascii="宋体" w:hAnsi="宋体" w:cs="宋体" w:eastAsia="宋体" w:hint="default"/>
          <w:sz w:val="22"/>
          <w:szCs w:val="22"/>
        </w:rPr>
        <w:t>职工的辞退补偿等计提应付职工薪酬；</w:t>
      </w:r>
    </w:p>
    <w:p>
      <w:pPr>
        <w:spacing w:line="297" w:lineRule="auto" w:before="77"/>
        <w:ind w:left="138" w:right="147" w:firstLine="568"/>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4"/>
          <w:sz w:val="22"/>
          <w:szCs w:val="22"/>
        </w:rPr>
        <w:t> </w:t>
      </w:r>
      <w:r>
        <w:rPr>
          <w:rFonts w:ascii="宋体" w:hAnsi="宋体" w:cs="宋体" w:eastAsia="宋体" w:hint="default"/>
          <w:sz w:val="22"/>
          <w:szCs w:val="22"/>
        </w:rPr>
        <w:t>对于自愿接受裁减的建议，首先预计将会接受裁减建议的职工数量，再根据预计的职工</w:t>
      </w:r>
      <w:r>
        <w:rPr>
          <w:rFonts w:ascii="宋体" w:hAnsi="宋体" w:cs="宋体" w:eastAsia="宋体" w:hint="default"/>
          <w:w w:val="99"/>
          <w:sz w:val="22"/>
          <w:szCs w:val="22"/>
        </w:rPr>
        <w:t> </w:t>
      </w:r>
      <w:r>
        <w:rPr>
          <w:rFonts w:ascii="宋体" w:hAnsi="宋体" w:cs="宋体" w:eastAsia="宋体" w:hint="default"/>
          <w:sz w:val="22"/>
          <w:szCs w:val="22"/>
        </w:rPr>
        <w:t>数量和每一职工的辞退补偿等计提应付职工薪酬。</w:t>
      </w:r>
    </w:p>
    <w:p>
      <w:pPr>
        <w:spacing w:before="75"/>
        <w:ind w:left="579" w:right="928" w:firstLine="0"/>
        <w:jc w:val="left"/>
        <w:rPr>
          <w:rFonts w:ascii="宋体" w:hAnsi="宋体" w:cs="宋体" w:eastAsia="宋体" w:hint="default"/>
          <w:sz w:val="22"/>
          <w:szCs w:val="22"/>
        </w:rPr>
      </w:pPr>
      <w:r>
        <w:rPr>
          <w:rFonts w:ascii="宋体" w:hAnsi="宋体" w:cs="宋体" w:eastAsia="宋体" w:hint="default"/>
          <w:sz w:val="22"/>
          <w:szCs w:val="22"/>
        </w:rPr>
        <w:t>辞退福利的确认标准：</w:t>
      </w:r>
    </w:p>
    <w:p>
      <w:pPr>
        <w:spacing w:line="297" w:lineRule="auto" w:before="128"/>
        <w:ind w:left="138" w:right="147" w:firstLine="568"/>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5"/>
          <w:sz w:val="22"/>
          <w:szCs w:val="22"/>
        </w:rPr>
        <w:t> </w:t>
      </w:r>
      <w:r>
        <w:rPr>
          <w:rFonts w:ascii="宋体" w:hAnsi="宋体" w:cs="宋体" w:eastAsia="宋体" w:hint="default"/>
          <w:sz w:val="22"/>
          <w:szCs w:val="22"/>
        </w:rPr>
        <w:t>对于分期或分阶段实施的解除劳动关系计划或自愿裁减建议，在每期或每阶段计划符合</w:t>
      </w:r>
      <w:r>
        <w:rPr>
          <w:rFonts w:ascii="宋体" w:hAnsi="宋体" w:cs="宋体" w:eastAsia="宋体" w:hint="default"/>
          <w:w w:val="99"/>
          <w:sz w:val="22"/>
          <w:szCs w:val="22"/>
        </w:rPr>
        <w:t> </w:t>
      </w:r>
      <w:r>
        <w:rPr>
          <w:rFonts w:ascii="宋体" w:hAnsi="宋体" w:cs="宋体" w:eastAsia="宋体" w:hint="default"/>
          <w:spacing w:val="-1"/>
          <w:sz w:val="22"/>
          <w:szCs w:val="22"/>
        </w:rPr>
        <w:t>预计负债确认条件时，将该期或该阶段计划中由提供辞退职工福利产生的预计负债予以确认，计</w:t>
      </w:r>
      <w:r>
        <w:rPr>
          <w:rFonts w:ascii="宋体" w:hAnsi="宋体" w:cs="宋体" w:eastAsia="宋体" w:hint="default"/>
          <w:w w:val="99"/>
          <w:sz w:val="22"/>
          <w:szCs w:val="22"/>
        </w:rPr>
        <w:t> </w:t>
      </w:r>
      <w:r>
        <w:rPr>
          <w:rFonts w:ascii="宋体" w:hAnsi="宋体" w:cs="宋体" w:eastAsia="宋体" w:hint="default"/>
          <w:sz w:val="22"/>
          <w:szCs w:val="22"/>
        </w:rPr>
        <w:t>入该部分计划满足预计负债确认条件的当期管理费用；</w:t>
      </w:r>
    </w:p>
    <w:p>
      <w:pPr>
        <w:spacing w:line="297" w:lineRule="auto" w:before="75"/>
        <w:ind w:left="138" w:right="143" w:firstLine="568"/>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1"/>
          <w:sz w:val="22"/>
          <w:szCs w:val="22"/>
        </w:rPr>
        <w:t> </w:t>
      </w:r>
      <w:r>
        <w:rPr>
          <w:rFonts w:ascii="宋体" w:hAnsi="宋体" w:cs="宋体" w:eastAsia="宋体" w:hint="default"/>
          <w:sz w:val="22"/>
          <w:szCs w:val="22"/>
        </w:rPr>
        <w:t>对于符合规定的内退计划，按照内退计划规定，将自职工停止提供服务日至正常退休日</w:t>
      </w:r>
      <w:r>
        <w:rPr>
          <w:rFonts w:ascii="宋体" w:hAnsi="宋体" w:cs="宋体" w:eastAsia="宋体" w:hint="default"/>
          <w:w w:val="99"/>
          <w:sz w:val="22"/>
          <w:szCs w:val="22"/>
        </w:rPr>
        <w:t> </w:t>
      </w:r>
      <w:r>
        <w:rPr>
          <w:rFonts w:ascii="宋体" w:hAnsi="宋体" w:cs="宋体" w:eastAsia="宋体" w:hint="default"/>
          <w:spacing w:val="-2"/>
          <w:sz w:val="22"/>
          <w:szCs w:val="22"/>
        </w:rPr>
        <w:t>之间期间、企业拟支付的内退人员工资和缴纳的社会保险费等，确认为预计负债，计入当期管理</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费用。</w:t>
      </w:r>
    </w:p>
    <w:p>
      <w:pPr>
        <w:spacing w:line="328" w:lineRule="auto" w:before="75"/>
        <w:ind w:left="579" w:right="133"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21</w:t>
      </w:r>
      <w:r>
        <w:rPr>
          <w:rFonts w:ascii="宋体" w:hAnsi="宋体" w:cs="宋体" w:eastAsia="宋体" w:hint="default"/>
          <w:b/>
          <w:bCs/>
          <w:sz w:val="22"/>
          <w:szCs w:val="22"/>
        </w:rPr>
        <w:t>．</w:t>
      </w:r>
      <w:r>
        <w:rPr>
          <w:rFonts w:ascii="宋体" w:hAnsi="宋体" w:cs="宋体" w:eastAsia="宋体" w:hint="default"/>
          <w:sz w:val="22"/>
          <w:szCs w:val="22"/>
        </w:rPr>
        <w:t>预计负债及或有负债</w:t>
      </w:r>
      <w:r>
        <w:rPr>
          <w:rFonts w:ascii="宋体" w:hAnsi="宋体" w:cs="宋体" w:eastAsia="宋体" w:hint="default"/>
          <w:w w:val="99"/>
          <w:sz w:val="22"/>
          <w:szCs w:val="22"/>
        </w:rPr>
        <w:t> </w:t>
      </w:r>
      <w:r>
        <w:rPr>
          <w:rFonts w:ascii="宋体" w:hAnsi="宋体" w:cs="宋体" w:eastAsia="宋体" w:hint="default"/>
          <w:spacing w:val="-1"/>
          <w:w w:val="95"/>
          <w:sz w:val="22"/>
          <w:szCs w:val="22"/>
        </w:rPr>
        <w:t>当与对外担保、未决诉讼或仲裁、产品质量保证、裁员计划、亏损合同、重组义务、环境污</w:t>
      </w:r>
      <w:r>
        <w:rPr>
          <w:rFonts w:ascii="宋体" w:hAnsi="宋体" w:cs="宋体" w:eastAsia="宋体" w:hint="default"/>
          <w:spacing w:val="-1"/>
          <w:sz w:val="22"/>
          <w:szCs w:val="22"/>
        </w:rPr>
      </w:r>
    </w:p>
    <w:p>
      <w:pPr>
        <w:spacing w:line="297" w:lineRule="auto" w:before="0"/>
        <w:ind w:left="138" w:right="148" w:firstLine="0"/>
        <w:jc w:val="both"/>
        <w:rPr>
          <w:rFonts w:ascii="宋体" w:hAnsi="宋体" w:cs="宋体" w:eastAsia="宋体" w:hint="default"/>
          <w:sz w:val="22"/>
          <w:szCs w:val="22"/>
        </w:rPr>
      </w:pPr>
      <w:r>
        <w:rPr>
          <w:rFonts w:ascii="宋体" w:hAnsi="宋体" w:cs="宋体" w:eastAsia="宋体" w:hint="default"/>
          <w:spacing w:val="-1"/>
          <w:w w:val="95"/>
          <w:sz w:val="22"/>
          <w:szCs w:val="22"/>
        </w:rPr>
        <w:t>染整治、承诺、固定资产弃置义务等或有事项相关的业务同时符合以下条件时，本公司将其确认</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spacing w:val="-1"/>
          <w:w w:val="95"/>
          <w:sz w:val="22"/>
          <w:szCs w:val="22"/>
        </w:rPr>
        <w:t>为负债：该义务是本公司承担的现时义务；该义务的履行很可能导致经济利益流出企业；该义务</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z w:val="22"/>
          <w:szCs w:val="22"/>
        </w:rPr>
        <w:t>的金额能够可靠地计量。</w:t>
      </w:r>
    </w:p>
    <w:p>
      <w:pPr>
        <w:spacing w:before="75"/>
        <w:ind w:left="579" w:right="0" w:firstLine="0"/>
        <w:jc w:val="left"/>
        <w:rPr>
          <w:rFonts w:ascii="宋体" w:hAnsi="宋体" w:cs="宋体" w:eastAsia="宋体" w:hint="default"/>
          <w:sz w:val="22"/>
          <w:szCs w:val="22"/>
        </w:rPr>
      </w:pPr>
      <w:r>
        <w:rPr>
          <w:rFonts w:ascii="宋体" w:hAnsi="宋体" w:cs="宋体" w:eastAsia="宋体" w:hint="default"/>
          <w:sz w:val="22"/>
          <w:szCs w:val="22"/>
        </w:rPr>
        <w:t>预计负债按照履行相关现时义务所需支出的最佳估计数进行初始计量，并综合考虑与或有事</w:t>
      </w:r>
    </w:p>
    <w:p>
      <w:pPr>
        <w:spacing w:after="0"/>
        <w:jc w:val="left"/>
        <w:rPr>
          <w:rFonts w:ascii="宋体" w:hAnsi="宋体" w:cs="宋体" w:eastAsia="宋体" w:hint="default"/>
          <w:sz w:val="22"/>
          <w:szCs w:val="22"/>
        </w:rPr>
        <w:sectPr>
          <w:pgSz w:w="11910" w:h="16840"/>
          <w:pgMar w:header="609" w:footer="781" w:top="1080" w:bottom="9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7" w:lineRule="auto" w:before="31"/>
        <w:ind w:left="138" w:right="166" w:firstLine="0"/>
        <w:jc w:val="both"/>
        <w:rPr>
          <w:rFonts w:ascii="宋体" w:hAnsi="宋体" w:cs="宋体" w:eastAsia="宋体" w:hint="default"/>
          <w:sz w:val="22"/>
          <w:szCs w:val="22"/>
        </w:rPr>
      </w:pPr>
      <w:r>
        <w:rPr>
          <w:rFonts w:ascii="宋体" w:hAnsi="宋体" w:cs="宋体" w:eastAsia="宋体" w:hint="default"/>
          <w:spacing w:val="-1"/>
          <w:sz w:val="22"/>
          <w:szCs w:val="22"/>
        </w:rPr>
        <w:t>项有关的风险、不确定性和货币时间价值等因素。货币时间价值影响重大的，通过对相关未来现</w:t>
      </w:r>
      <w:r>
        <w:rPr>
          <w:rFonts w:ascii="宋体" w:hAnsi="宋体" w:cs="宋体" w:eastAsia="宋体" w:hint="default"/>
          <w:w w:val="99"/>
          <w:sz w:val="22"/>
          <w:szCs w:val="22"/>
        </w:rPr>
        <w:t> </w:t>
      </w:r>
      <w:r>
        <w:rPr>
          <w:rFonts w:ascii="宋体" w:hAnsi="宋体" w:cs="宋体" w:eastAsia="宋体" w:hint="default"/>
          <w:spacing w:val="-1"/>
          <w:sz w:val="22"/>
          <w:szCs w:val="22"/>
        </w:rPr>
        <w:t>金流出进行折现后确定最佳估计数。于资产负债表日对预计负债的账面价值进行复核，如有改变</w:t>
      </w:r>
      <w:r>
        <w:rPr>
          <w:rFonts w:ascii="宋体" w:hAnsi="宋体" w:cs="宋体" w:eastAsia="宋体" w:hint="default"/>
          <w:w w:val="99"/>
          <w:sz w:val="22"/>
          <w:szCs w:val="22"/>
        </w:rPr>
        <w:t> </w:t>
      </w:r>
      <w:r>
        <w:rPr>
          <w:rFonts w:ascii="宋体" w:hAnsi="宋体" w:cs="宋体" w:eastAsia="宋体" w:hint="default"/>
          <w:sz w:val="22"/>
          <w:szCs w:val="22"/>
        </w:rPr>
        <w:t>则对账面价值进行调整以反映当前最佳估计数。</w:t>
      </w:r>
    </w:p>
    <w:p>
      <w:pPr>
        <w:spacing w:line="297" w:lineRule="auto" w:before="76"/>
        <w:ind w:left="138" w:right="168" w:firstLine="440"/>
        <w:jc w:val="both"/>
        <w:rPr>
          <w:rFonts w:ascii="宋体" w:hAnsi="宋体" w:cs="宋体" w:eastAsia="宋体" w:hint="default"/>
          <w:sz w:val="22"/>
          <w:szCs w:val="22"/>
        </w:rPr>
      </w:pPr>
      <w:r>
        <w:rPr>
          <w:rFonts w:ascii="宋体" w:hAnsi="宋体" w:cs="宋体" w:eastAsia="宋体" w:hint="default"/>
          <w:spacing w:val="-1"/>
          <w:w w:val="95"/>
          <w:sz w:val="22"/>
          <w:szCs w:val="22"/>
        </w:rPr>
        <w:t>对过去的交易或事项形成的潜在义务，其存在需通过未来不确定事项的发生或不发生予以证</w:t>
      </w:r>
      <w:r>
        <w:rPr>
          <w:rFonts w:ascii="宋体" w:hAnsi="宋体" w:cs="宋体" w:eastAsia="宋体" w:hint="default"/>
          <w:w w:val="99"/>
          <w:sz w:val="22"/>
          <w:szCs w:val="22"/>
        </w:rPr>
        <w:t> </w:t>
      </w:r>
      <w:r>
        <w:rPr>
          <w:rFonts w:ascii="宋体" w:hAnsi="宋体" w:cs="宋体" w:eastAsia="宋体" w:hint="default"/>
          <w:spacing w:val="-1"/>
          <w:w w:val="95"/>
          <w:sz w:val="22"/>
          <w:szCs w:val="22"/>
        </w:rPr>
        <w:t>实；或过去的交易或者事项形成的现时义务，履行该义务不是很可能导致经济利益流出本公司或</w:t>
      </w:r>
      <w:r>
        <w:rPr>
          <w:rFonts w:ascii="宋体" w:hAnsi="宋体" w:cs="宋体" w:eastAsia="宋体" w:hint="default"/>
          <w:spacing w:val="31"/>
          <w:w w:val="95"/>
          <w:sz w:val="22"/>
          <w:szCs w:val="22"/>
        </w:rPr>
        <w:t> </w:t>
      </w:r>
      <w:r>
        <w:rPr>
          <w:rFonts w:ascii="宋体" w:hAnsi="宋体" w:cs="宋体" w:eastAsia="宋体" w:hint="default"/>
          <w:spacing w:val="31"/>
          <w:w w:val="95"/>
          <w:sz w:val="22"/>
          <w:szCs w:val="22"/>
        </w:rPr>
      </w:r>
      <w:r>
        <w:rPr>
          <w:rFonts w:ascii="宋体" w:hAnsi="宋体" w:cs="宋体" w:eastAsia="宋体" w:hint="default"/>
          <w:sz w:val="22"/>
          <w:szCs w:val="22"/>
        </w:rPr>
        <w:t>该义务的金额不能可靠计量，则本公司会将该潜在义务或现时义务披露为或有负债。</w:t>
      </w:r>
    </w:p>
    <w:p>
      <w:pPr>
        <w:spacing w:line="328" w:lineRule="auto" w:before="75"/>
        <w:ind w:left="579" w:right="171"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22</w:t>
      </w:r>
      <w:r>
        <w:rPr>
          <w:rFonts w:ascii="宋体" w:hAnsi="宋体" w:cs="宋体" w:eastAsia="宋体" w:hint="default"/>
          <w:b/>
          <w:bCs/>
          <w:sz w:val="22"/>
          <w:szCs w:val="22"/>
        </w:rPr>
        <w:t>．</w:t>
      </w:r>
      <w:r>
        <w:rPr>
          <w:rFonts w:ascii="宋体" w:hAnsi="宋体" w:cs="宋体" w:eastAsia="宋体" w:hint="default"/>
          <w:sz w:val="22"/>
          <w:szCs w:val="22"/>
        </w:rPr>
        <w:t>收入确认方法</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本公司的营业收入主要包括销售商品收入、提供劳务收入、让渡资产使用权收入和建造合同</w:t>
      </w:r>
      <w:r>
        <w:rPr>
          <w:rFonts w:ascii="宋体" w:hAnsi="宋体" w:cs="宋体" w:eastAsia="宋体" w:hint="default"/>
          <w:spacing w:val="-1"/>
          <w:sz w:val="22"/>
          <w:szCs w:val="22"/>
        </w:rPr>
      </w:r>
    </w:p>
    <w:p>
      <w:pPr>
        <w:spacing w:line="297" w:lineRule="auto" w:before="0"/>
        <w:ind w:left="138" w:right="168" w:firstLine="0"/>
        <w:jc w:val="both"/>
        <w:rPr>
          <w:rFonts w:ascii="宋体" w:hAnsi="宋体" w:cs="宋体" w:eastAsia="宋体" w:hint="default"/>
          <w:sz w:val="22"/>
          <w:szCs w:val="22"/>
        </w:rPr>
      </w:pPr>
      <w:r>
        <w:rPr>
          <w:rFonts w:ascii="宋体" w:hAnsi="宋体" w:cs="宋体" w:eastAsia="宋体" w:hint="default"/>
          <w:spacing w:val="-1"/>
          <w:w w:val="95"/>
          <w:sz w:val="22"/>
          <w:szCs w:val="22"/>
        </w:rPr>
        <w:t>收入。与交易相关的经济利益能够流入本公司，相关的收入能够可靠计量且满足下列各项经营活</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z w:val="22"/>
          <w:szCs w:val="22"/>
        </w:rPr>
        <w:t>动的特定收入确认标准时，确认相关的收入。</w:t>
      </w:r>
    </w:p>
    <w:p>
      <w:pPr>
        <w:spacing w:line="348" w:lineRule="auto" w:before="77"/>
        <w:ind w:left="579" w:right="171" w:firstLine="13"/>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0"/>
          <w:sz w:val="22"/>
          <w:szCs w:val="22"/>
        </w:rPr>
        <w:t> </w:t>
      </w:r>
      <w:r>
        <w:rPr>
          <w:rFonts w:ascii="宋体" w:hAnsi="宋体" w:cs="宋体" w:eastAsia="宋体" w:hint="default"/>
          <w:sz w:val="22"/>
          <w:szCs w:val="22"/>
        </w:rPr>
        <w:t>销售商品收入</w:t>
      </w:r>
      <w:r>
        <w:rPr>
          <w:rFonts w:ascii="宋体" w:hAnsi="宋体" w:cs="宋体" w:eastAsia="宋体" w:hint="default"/>
          <w:w w:val="99"/>
          <w:sz w:val="22"/>
          <w:szCs w:val="22"/>
        </w:rPr>
        <w:t> </w:t>
      </w:r>
      <w:r>
        <w:rPr>
          <w:rFonts w:ascii="宋体" w:hAnsi="宋体" w:cs="宋体" w:eastAsia="宋体" w:hint="default"/>
          <w:spacing w:val="-1"/>
          <w:w w:val="95"/>
          <w:sz w:val="22"/>
          <w:szCs w:val="22"/>
        </w:rPr>
        <w:t>公司在商品所有权上的主要风险和报酬转移给买方、公司不再对该商品实施继续管理权和实</w:t>
      </w:r>
      <w:r>
        <w:rPr>
          <w:rFonts w:ascii="宋体" w:hAnsi="宋体" w:cs="宋体" w:eastAsia="宋体" w:hint="default"/>
          <w:spacing w:val="-1"/>
          <w:sz w:val="22"/>
          <w:szCs w:val="22"/>
        </w:rPr>
      </w:r>
    </w:p>
    <w:p>
      <w:pPr>
        <w:spacing w:line="25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际控制权、与交易相关的经济利益能够流入企业、并且相关收入和成本能够可靠地计量时确认收</w:t>
      </w:r>
    </w:p>
    <w:p>
      <w:pPr>
        <w:spacing w:before="68"/>
        <w:ind w:left="138" w:right="0" w:firstLine="0"/>
        <w:jc w:val="both"/>
        <w:rPr>
          <w:rFonts w:ascii="宋体" w:hAnsi="宋体" w:cs="宋体" w:eastAsia="宋体" w:hint="default"/>
          <w:sz w:val="22"/>
          <w:szCs w:val="22"/>
        </w:rPr>
      </w:pPr>
      <w:r>
        <w:rPr>
          <w:rFonts w:ascii="宋体" w:hAnsi="宋体" w:cs="宋体" w:eastAsia="宋体" w:hint="default"/>
          <w:sz w:val="22"/>
          <w:szCs w:val="22"/>
        </w:rPr>
        <w:t>入的实现。</w:t>
      </w:r>
    </w:p>
    <w:p>
      <w:pPr>
        <w:spacing w:line="348" w:lineRule="auto" w:before="128"/>
        <w:ind w:left="579" w:right="171"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0"/>
          <w:sz w:val="22"/>
          <w:szCs w:val="22"/>
        </w:rPr>
        <w:t> </w:t>
      </w:r>
      <w:r>
        <w:rPr>
          <w:rFonts w:ascii="宋体" w:hAnsi="宋体" w:cs="宋体" w:eastAsia="宋体" w:hint="default"/>
          <w:sz w:val="22"/>
          <w:szCs w:val="22"/>
        </w:rPr>
        <w:t>提供劳务收入</w:t>
      </w:r>
      <w:r>
        <w:rPr>
          <w:rFonts w:ascii="宋体" w:hAnsi="宋体" w:cs="宋体" w:eastAsia="宋体" w:hint="default"/>
          <w:w w:val="99"/>
          <w:sz w:val="22"/>
          <w:szCs w:val="22"/>
        </w:rPr>
        <w:t> </w:t>
      </w:r>
      <w:r>
        <w:rPr>
          <w:rFonts w:ascii="宋体" w:hAnsi="宋体" w:cs="宋体" w:eastAsia="宋体" w:hint="default"/>
          <w:spacing w:val="-1"/>
          <w:w w:val="95"/>
          <w:sz w:val="22"/>
          <w:szCs w:val="22"/>
        </w:rPr>
        <w:t>提供劳务在同一年度内开始并完成的，应当在完成劳务时确认收入。如劳务的开始和完成分</w:t>
      </w:r>
      <w:r>
        <w:rPr>
          <w:rFonts w:ascii="宋体" w:hAnsi="宋体" w:cs="宋体" w:eastAsia="宋体" w:hint="default"/>
          <w:spacing w:val="-1"/>
          <w:sz w:val="22"/>
          <w:szCs w:val="22"/>
        </w:rPr>
      </w:r>
    </w:p>
    <w:p>
      <w:pPr>
        <w:spacing w:line="25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属不同的会计年度，在提供劳务交易的结果能够可靠估计的情况下，公司在资产负债表日按完工</w:t>
      </w:r>
    </w:p>
    <w:p>
      <w:pPr>
        <w:spacing w:line="297" w:lineRule="auto" w:before="68"/>
        <w:ind w:left="138" w:right="167" w:firstLine="0"/>
        <w:jc w:val="both"/>
        <w:rPr>
          <w:rFonts w:ascii="宋体" w:hAnsi="宋体" w:cs="宋体" w:eastAsia="宋体" w:hint="default"/>
          <w:sz w:val="22"/>
          <w:szCs w:val="22"/>
        </w:rPr>
      </w:pPr>
      <w:r>
        <w:rPr>
          <w:rFonts w:ascii="宋体" w:hAnsi="宋体" w:cs="宋体" w:eastAsia="宋体" w:hint="default"/>
          <w:spacing w:val="-1"/>
          <w:sz w:val="22"/>
          <w:szCs w:val="22"/>
        </w:rPr>
        <w:t>百分比法确认相关的劳务收入；在提供劳务交易的结果不能可靠估计的情况下，公司在资产负债</w:t>
      </w:r>
      <w:r>
        <w:rPr>
          <w:rFonts w:ascii="宋体" w:hAnsi="宋体" w:cs="宋体" w:eastAsia="宋体" w:hint="default"/>
          <w:w w:val="99"/>
          <w:sz w:val="22"/>
          <w:szCs w:val="22"/>
        </w:rPr>
        <w:t> </w:t>
      </w:r>
      <w:r>
        <w:rPr>
          <w:rFonts w:ascii="宋体" w:hAnsi="宋体" w:cs="宋体" w:eastAsia="宋体" w:hint="default"/>
          <w:sz w:val="22"/>
          <w:szCs w:val="22"/>
        </w:rPr>
        <w:t>表日对收入分别以下情况予以确认和计量：</w:t>
      </w:r>
    </w:p>
    <w:p>
      <w:pPr>
        <w:spacing w:line="297" w:lineRule="auto" w:before="75"/>
        <w:ind w:left="138" w:right="167" w:firstLine="568"/>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4"/>
          <w:sz w:val="22"/>
          <w:szCs w:val="22"/>
        </w:rPr>
        <w:t> </w:t>
      </w:r>
      <w:r>
        <w:rPr>
          <w:rFonts w:ascii="宋体" w:hAnsi="宋体" w:cs="宋体" w:eastAsia="宋体" w:hint="default"/>
          <w:sz w:val="22"/>
          <w:szCs w:val="22"/>
        </w:rPr>
        <w:t>如果已经发生的劳务成本预计能够得到补偿，按已经发生的劳务成本金额确认收入，并</w:t>
      </w:r>
      <w:r>
        <w:rPr>
          <w:rFonts w:ascii="宋体" w:hAnsi="宋体" w:cs="宋体" w:eastAsia="宋体" w:hint="default"/>
          <w:w w:val="99"/>
          <w:sz w:val="22"/>
          <w:szCs w:val="22"/>
        </w:rPr>
        <w:t> </w:t>
      </w:r>
      <w:r>
        <w:rPr>
          <w:rFonts w:ascii="宋体" w:hAnsi="宋体" w:cs="宋体" w:eastAsia="宋体" w:hint="default"/>
          <w:sz w:val="22"/>
          <w:szCs w:val="22"/>
        </w:rPr>
        <w:t>按相同金额结转成本；</w:t>
      </w:r>
    </w:p>
    <w:p>
      <w:pPr>
        <w:spacing w:line="297" w:lineRule="auto" w:before="75"/>
        <w:ind w:left="138" w:right="129" w:firstLine="568"/>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0"/>
          <w:sz w:val="22"/>
          <w:szCs w:val="22"/>
        </w:rPr>
        <w:t> </w:t>
      </w:r>
      <w:r>
        <w:rPr>
          <w:rFonts w:ascii="宋体" w:hAnsi="宋体" w:cs="宋体" w:eastAsia="宋体" w:hint="default"/>
          <w:sz w:val="22"/>
          <w:szCs w:val="22"/>
        </w:rPr>
        <w:t>如果已经发生的劳务成本预计不能全部得到补偿，按能够得到补偿的劳务成本金额确认</w:t>
      </w:r>
      <w:r>
        <w:rPr>
          <w:rFonts w:ascii="宋体" w:hAnsi="宋体" w:cs="宋体" w:eastAsia="宋体" w:hint="default"/>
          <w:w w:val="99"/>
          <w:sz w:val="22"/>
          <w:szCs w:val="22"/>
        </w:rPr>
        <w:t> </w:t>
      </w:r>
      <w:r>
        <w:rPr>
          <w:rFonts w:ascii="宋体" w:hAnsi="宋体" w:cs="宋体" w:eastAsia="宋体" w:hint="default"/>
          <w:w w:val="95"/>
          <w:sz w:val="22"/>
          <w:szCs w:val="22"/>
        </w:rPr>
        <w:t>收入，并按已经发生的劳务成本，结转当期成本，确认的金额小于已经发生的劳务成本的差额，</w:t>
      </w:r>
      <w:r>
        <w:rPr>
          <w:rFonts w:ascii="宋体" w:hAnsi="宋体" w:cs="宋体" w:eastAsia="宋体" w:hint="default"/>
          <w:spacing w:val="25"/>
          <w:w w:val="95"/>
          <w:sz w:val="22"/>
          <w:szCs w:val="22"/>
        </w:rPr>
        <w:t> </w:t>
      </w:r>
      <w:r>
        <w:rPr>
          <w:rFonts w:ascii="宋体" w:hAnsi="宋体" w:cs="宋体" w:eastAsia="宋体" w:hint="default"/>
          <w:spacing w:val="25"/>
          <w:w w:val="95"/>
          <w:sz w:val="22"/>
          <w:szCs w:val="22"/>
        </w:rPr>
      </w:r>
      <w:r>
        <w:rPr>
          <w:rFonts w:ascii="宋体" w:hAnsi="宋体" w:cs="宋体" w:eastAsia="宋体" w:hint="default"/>
          <w:sz w:val="22"/>
          <w:szCs w:val="22"/>
        </w:rPr>
        <w:t>作为当期损失；</w:t>
      </w:r>
    </w:p>
    <w:p>
      <w:pPr>
        <w:spacing w:line="297" w:lineRule="auto" w:before="75"/>
        <w:ind w:left="138" w:right="102" w:firstLine="568"/>
        <w:jc w:val="both"/>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9"/>
          <w:sz w:val="22"/>
          <w:szCs w:val="22"/>
        </w:rPr>
        <w:t> </w:t>
      </w:r>
      <w:r>
        <w:rPr>
          <w:rFonts w:ascii="宋体" w:hAnsi="宋体" w:cs="宋体" w:eastAsia="宋体" w:hint="default"/>
          <w:sz w:val="22"/>
          <w:szCs w:val="22"/>
        </w:rPr>
        <w:t>如果已经发生的劳务成本全部不能得到补偿，应按已经发生的劳务成本作为当期费用，</w:t>
      </w:r>
      <w:r>
        <w:rPr>
          <w:rFonts w:ascii="宋体" w:hAnsi="宋体" w:cs="宋体" w:eastAsia="宋体" w:hint="default"/>
          <w:w w:val="99"/>
          <w:sz w:val="22"/>
          <w:szCs w:val="22"/>
        </w:rPr>
        <w:t> </w:t>
      </w:r>
      <w:r>
        <w:rPr>
          <w:rFonts w:ascii="宋体" w:hAnsi="宋体" w:cs="宋体" w:eastAsia="宋体" w:hint="default"/>
          <w:sz w:val="22"/>
          <w:szCs w:val="22"/>
        </w:rPr>
        <w:t>不确认收入。</w:t>
      </w:r>
    </w:p>
    <w:p>
      <w:pPr>
        <w:spacing w:line="348" w:lineRule="auto" w:before="75"/>
        <w:ind w:left="579" w:right="171" w:firstLine="13"/>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10"/>
          <w:sz w:val="22"/>
          <w:szCs w:val="22"/>
        </w:rPr>
        <w:t> </w:t>
      </w:r>
      <w:r>
        <w:rPr>
          <w:rFonts w:ascii="宋体" w:hAnsi="宋体" w:cs="宋体" w:eastAsia="宋体" w:hint="default"/>
          <w:sz w:val="22"/>
          <w:szCs w:val="22"/>
        </w:rPr>
        <w:t>让渡资产使用权收入</w:t>
      </w:r>
      <w:r>
        <w:rPr>
          <w:rFonts w:ascii="宋体" w:hAnsi="宋体" w:cs="宋体" w:eastAsia="宋体" w:hint="default"/>
          <w:w w:val="99"/>
          <w:sz w:val="22"/>
          <w:szCs w:val="22"/>
        </w:rPr>
        <w:t> </w:t>
      </w:r>
      <w:r>
        <w:rPr>
          <w:rFonts w:ascii="宋体" w:hAnsi="宋体" w:cs="宋体" w:eastAsia="宋体" w:hint="default"/>
          <w:spacing w:val="-1"/>
          <w:w w:val="95"/>
          <w:sz w:val="22"/>
          <w:szCs w:val="22"/>
        </w:rPr>
        <w:t>以与交易相关的经济利益能够流入本公司，收入的金额能够可靠地计量时，确认让渡资产使</w:t>
      </w:r>
      <w:r>
        <w:rPr>
          <w:rFonts w:ascii="宋体" w:hAnsi="宋体" w:cs="宋体" w:eastAsia="宋体" w:hint="default"/>
          <w:spacing w:val="-1"/>
          <w:sz w:val="22"/>
          <w:szCs w:val="22"/>
        </w:rPr>
      </w:r>
    </w:p>
    <w:p>
      <w:pPr>
        <w:spacing w:line="25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用权收入的实现。</w:t>
      </w:r>
    </w:p>
    <w:p>
      <w:pPr>
        <w:spacing w:before="128"/>
        <w:ind w:left="706" w:right="171"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利息收入按照他人使用本公司货币资金的时间和实际利率计算确定；</w:t>
      </w:r>
    </w:p>
    <w:p>
      <w:pPr>
        <w:spacing w:before="129"/>
        <w:ind w:left="706" w:right="171"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使用费收入按照有关合同或协议约定的收费时间和方法计算确定；</w:t>
      </w:r>
    </w:p>
    <w:p>
      <w:pPr>
        <w:spacing w:before="128"/>
        <w:ind w:left="706" w:right="171"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2"/>
          <w:sz w:val="22"/>
          <w:szCs w:val="22"/>
        </w:rPr>
        <w:t> </w:t>
      </w:r>
      <w:r>
        <w:rPr>
          <w:rFonts w:ascii="宋体" w:hAnsi="宋体" w:cs="宋体" w:eastAsia="宋体" w:hint="default"/>
          <w:sz w:val="22"/>
          <w:szCs w:val="22"/>
        </w:rPr>
        <w:t>经营租赁收入按照直线法在租赁期内确认。</w:t>
      </w:r>
    </w:p>
    <w:p>
      <w:pPr>
        <w:spacing w:before="129"/>
        <w:ind w:left="592" w:right="171"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4"/>
          <w:sz w:val="22"/>
          <w:szCs w:val="22"/>
        </w:rPr>
        <w:t> </w:t>
      </w:r>
      <w:r>
        <w:rPr>
          <w:rFonts w:ascii="宋体" w:hAnsi="宋体" w:cs="宋体" w:eastAsia="宋体" w:hint="default"/>
          <w:sz w:val="22"/>
          <w:szCs w:val="22"/>
        </w:rPr>
        <w:t>建造合同收入参见附注二、</w:t>
      </w:r>
      <w:r>
        <w:rPr>
          <w:rFonts w:ascii="宋体" w:hAnsi="宋体" w:cs="宋体" w:eastAsia="宋体" w:hint="default"/>
          <w:sz w:val="22"/>
          <w:szCs w:val="22"/>
        </w:rPr>
        <w:t>23</w:t>
      </w:r>
      <w:r>
        <w:rPr>
          <w:rFonts w:ascii="宋体" w:hAnsi="宋体" w:cs="宋体" w:eastAsia="宋体" w:hint="default"/>
          <w:sz w:val="22"/>
          <w:szCs w:val="22"/>
        </w:rPr>
        <w:t>。</w:t>
      </w:r>
    </w:p>
    <w:p>
      <w:pPr>
        <w:spacing w:line="328" w:lineRule="auto" w:before="128"/>
        <w:ind w:left="579" w:right="171"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23</w:t>
      </w:r>
      <w:r>
        <w:rPr>
          <w:rFonts w:ascii="宋体" w:hAnsi="宋体" w:cs="宋体" w:eastAsia="宋体" w:hint="default"/>
          <w:b/>
          <w:bCs/>
          <w:sz w:val="22"/>
          <w:szCs w:val="22"/>
        </w:rPr>
        <w:t>．</w:t>
      </w:r>
      <w:r>
        <w:rPr>
          <w:rFonts w:ascii="宋体" w:hAnsi="宋体" w:cs="宋体" w:eastAsia="宋体" w:hint="default"/>
          <w:sz w:val="22"/>
          <w:szCs w:val="22"/>
        </w:rPr>
        <w:t>建造合同</w:t>
      </w:r>
      <w:r>
        <w:rPr>
          <w:rFonts w:ascii="宋体" w:hAnsi="宋体" w:cs="宋体" w:eastAsia="宋体" w:hint="default"/>
          <w:w w:val="99"/>
          <w:sz w:val="22"/>
          <w:szCs w:val="22"/>
        </w:rPr>
        <w:t> </w:t>
      </w:r>
      <w:r>
        <w:rPr>
          <w:rFonts w:ascii="宋体" w:hAnsi="宋体" w:cs="宋体" w:eastAsia="宋体" w:hint="default"/>
          <w:spacing w:val="4"/>
          <w:sz w:val="22"/>
          <w:szCs w:val="22"/>
        </w:rPr>
        <w:t>建造合同的结果能够可靠估计的，于资产负债表日按完工百分比法确认合同收入和合同费</w:t>
      </w:r>
    </w:p>
    <w:p>
      <w:pPr>
        <w:spacing w:after="0" w:line="328" w:lineRule="auto"/>
        <w:jc w:val="left"/>
        <w:rPr>
          <w:rFonts w:ascii="宋体" w:hAnsi="宋体" w:cs="宋体" w:eastAsia="宋体" w:hint="default"/>
          <w:sz w:val="22"/>
          <w:szCs w:val="22"/>
        </w:rPr>
        <w:sectPr>
          <w:pgSz w:w="11910" w:h="16840"/>
          <w:pgMar w:header="609" w:footer="781" w:top="1080" w:bottom="980" w:left="1280" w:right="11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7" w:lineRule="auto" w:before="31"/>
        <w:ind w:left="138" w:right="143" w:firstLine="0"/>
        <w:jc w:val="both"/>
        <w:rPr>
          <w:rFonts w:ascii="宋体" w:hAnsi="宋体" w:cs="宋体" w:eastAsia="宋体" w:hint="default"/>
          <w:sz w:val="22"/>
          <w:szCs w:val="22"/>
        </w:rPr>
      </w:pPr>
      <w:r>
        <w:rPr>
          <w:rFonts w:ascii="宋体" w:hAnsi="宋体" w:cs="宋体" w:eastAsia="宋体" w:hint="default"/>
          <w:spacing w:val="-2"/>
          <w:sz w:val="22"/>
          <w:szCs w:val="22"/>
        </w:rPr>
        <w:t>用；在建造合同的结果不能可靠地估计时，如果合同成本能够收回的，合同收入根据能够收回的</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pacing w:val="-1"/>
          <w:sz w:val="22"/>
          <w:szCs w:val="22"/>
        </w:rPr>
        <w:t>实际合同成本加以确认，合同成本在其发生的当期确认为费用。如果合同成本不可能收回的，应</w:t>
      </w:r>
      <w:r>
        <w:rPr>
          <w:rFonts w:ascii="宋体" w:hAnsi="宋体" w:cs="宋体" w:eastAsia="宋体" w:hint="default"/>
          <w:w w:val="99"/>
          <w:sz w:val="22"/>
          <w:szCs w:val="22"/>
        </w:rPr>
        <w:t> </w:t>
      </w:r>
      <w:r>
        <w:rPr>
          <w:rFonts w:ascii="宋体" w:hAnsi="宋体" w:cs="宋体" w:eastAsia="宋体" w:hint="default"/>
          <w:sz w:val="22"/>
          <w:szCs w:val="22"/>
        </w:rPr>
        <w:t>在发生时立即确认为费用，不确认收入。</w:t>
      </w:r>
    </w:p>
    <w:p>
      <w:pPr>
        <w:spacing w:before="76"/>
        <w:ind w:left="579" w:right="928" w:firstLine="0"/>
        <w:jc w:val="left"/>
        <w:rPr>
          <w:rFonts w:ascii="宋体" w:hAnsi="宋体" w:cs="宋体" w:eastAsia="宋体" w:hint="default"/>
          <w:sz w:val="22"/>
          <w:szCs w:val="22"/>
        </w:rPr>
      </w:pPr>
      <w:r>
        <w:rPr>
          <w:rFonts w:ascii="宋体" w:hAnsi="宋体" w:cs="宋体" w:eastAsia="宋体" w:hint="default"/>
          <w:sz w:val="22"/>
          <w:szCs w:val="22"/>
        </w:rPr>
        <w:t>合同预计总成本将超过合同预计总收入时，将预计损失确认为当期费用。</w:t>
      </w:r>
    </w:p>
    <w:p>
      <w:pPr>
        <w:spacing w:before="128"/>
        <w:ind w:left="592" w:right="928"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24</w:t>
      </w:r>
      <w:r>
        <w:rPr>
          <w:rFonts w:ascii="宋体" w:hAnsi="宋体" w:cs="宋体" w:eastAsia="宋体" w:hint="default"/>
          <w:b/>
          <w:bCs/>
          <w:sz w:val="22"/>
          <w:szCs w:val="22"/>
        </w:rPr>
        <w:t>．</w:t>
      </w:r>
      <w:r>
        <w:rPr>
          <w:rFonts w:ascii="宋体" w:hAnsi="宋体" w:cs="宋体" w:eastAsia="宋体" w:hint="default"/>
          <w:sz w:val="22"/>
          <w:szCs w:val="22"/>
        </w:rPr>
        <w:t>采用建设经营移交方式（</w:t>
      </w:r>
      <w:r>
        <w:rPr>
          <w:rFonts w:ascii="宋体" w:hAnsi="宋体" w:cs="宋体" w:eastAsia="宋体" w:hint="default"/>
          <w:sz w:val="22"/>
          <w:szCs w:val="22"/>
        </w:rPr>
        <w:t>BOT</w:t>
      </w:r>
      <w:r>
        <w:rPr>
          <w:rFonts w:ascii="宋体" w:hAnsi="宋体" w:cs="宋体" w:eastAsia="宋体" w:hint="default"/>
          <w:sz w:val="22"/>
          <w:szCs w:val="22"/>
        </w:rPr>
        <w:t>）参与公共基础设施建设业务</w:t>
      </w:r>
    </w:p>
    <w:p>
      <w:pPr>
        <w:spacing w:line="297" w:lineRule="auto" w:before="113"/>
        <w:ind w:left="138" w:right="148" w:firstLine="454"/>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0"/>
          <w:sz w:val="22"/>
          <w:szCs w:val="22"/>
        </w:rPr>
        <w:t> </w:t>
      </w:r>
      <w:r>
        <w:rPr>
          <w:rFonts w:ascii="宋体" w:hAnsi="宋体" w:cs="宋体" w:eastAsia="宋体" w:hint="default"/>
          <w:sz w:val="22"/>
          <w:szCs w:val="22"/>
        </w:rPr>
        <w:t>本公司采用建设经营移交方式（</w:t>
      </w:r>
      <w:r>
        <w:rPr>
          <w:rFonts w:ascii="宋体" w:hAnsi="宋体" w:cs="宋体" w:eastAsia="宋体" w:hint="default"/>
          <w:sz w:val="22"/>
          <w:szCs w:val="22"/>
        </w:rPr>
        <w:t>BOT</w:t>
      </w:r>
      <w:r>
        <w:rPr>
          <w:rFonts w:ascii="宋体" w:hAnsi="宋体" w:cs="宋体" w:eastAsia="宋体" w:hint="default"/>
          <w:sz w:val="22"/>
          <w:szCs w:val="22"/>
        </w:rPr>
        <w:t>）参与公共基础设施建设业务，将基础设施建造发</w:t>
      </w:r>
      <w:r>
        <w:rPr>
          <w:rFonts w:ascii="宋体" w:hAnsi="宋体" w:cs="宋体" w:eastAsia="宋体" w:hint="default"/>
          <w:w w:val="99"/>
          <w:sz w:val="22"/>
          <w:szCs w:val="22"/>
        </w:rPr>
        <w:t> </w:t>
      </w:r>
      <w:r>
        <w:rPr>
          <w:rFonts w:ascii="宋体" w:hAnsi="宋体" w:cs="宋体" w:eastAsia="宋体" w:hint="default"/>
          <w:spacing w:val="-1"/>
          <w:w w:val="95"/>
          <w:sz w:val="22"/>
          <w:szCs w:val="22"/>
        </w:rPr>
        <w:t>包给其他方未提供实际建造服务的，本公司不确认建造服务收入，按照建造过程中支付的工程价</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pacing w:val="-1"/>
          <w:w w:val="95"/>
          <w:sz w:val="22"/>
          <w:szCs w:val="22"/>
        </w:rPr>
        <w:t>款等考虑合同规定，确认金融资产或无形资产。合同规定本公司在有关基础设施建成后，在从事</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spacing w:val="-1"/>
          <w:w w:val="95"/>
          <w:sz w:val="22"/>
          <w:szCs w:val="22"/>
        </w:rPr>
        <w:t>经营的一定期间内可以自合同授予方收取确定金额的货币资金或其他金融资产的，或在项目公司</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pacing w:val="-1"/>
          <w:w w:val="95"/>
          <w:sz w:val="22"/>
          <w:szCs w:val="22"/>
        </w:rPr>
        <w:t>提供经营服务的收费低于某一限定金额的情况下，合同授予方按照合同规定负责将有关差价补偿</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z w:val="22"/>
          <w:szCs w:val="22"/>
        </w:rPr>
        <w:t>给项目公司的，确认为金融资产；如收费金额不确定的，确认为无形资产。</w:t>
      </w:r>
    </w:p>
    <w:p>
      <w:pPr>
        <w:spacing w:line="297" w:lineRule="auto" w:before="75"/>
        <w:ind w:left="138" w:right="154" w:firstLine="454"/>
        <w:jc w:val="both"/>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以 </w:t>
      </w:r>
      <w:r>
        <w:rPr>
          <w:rFonts w:ascii="宋体" w:hAnsi="宋体" w:cs="宋体" w:eastAsia="宋体" w:hint="default"/>
          <w:sz w:val="22"/>
          <w:szCs w:val="22"/>
        </w:rPr>
        <w:t>BOT</w:t>
      </w:r>
      <w:r>
        <w:rPr>
          <w:rFonts w:ascii="宋体" w:hAnsi="宋体" w:cs="宋体" w:eastAsia="宋体" w:hint="default"/>
          <w:spacing w:val="20"/>
          <w:sz w:val="22"/>
          <w:szCs w:val="22"/>
        </w:rPr>
        <w:t> </w:t>
      </w:r>
      <w:r>
        <w:rPr>
          <w:rFonts w:ascii="宋体" w:hAnsi="宋体" w:cs="宋体" w:eastAsia="宋体" w:hint="default"/>
          <w:sz w:val="22"/>
          <w:szCs w:val="22"/>
        </w:rPr>
        <w:t>方式建设公共基础设施，基础设施建成后的会计处理，分别二种情况确认运营</w:t>
      </w:r>
      <w:r>
        <w:rPr>
          <w:rFonts w:ascii="宋体" w:hAnsi="宋体" w:cs="宋体" w:eastAsia="宋体" w:hint="default"/>
          <w:w w:val="99"/>
          <w:sz w:val="22"/>
          <w:szCs w:val="22"/>
        </w:rPr>
        <w:t> </w:t>
      </w:r>
      <w:r>
        <w:rPr>
          <w:rFonts w:ascii="宋体" w:hAnsi="宋体" w:cs="宋体" w:eastAsia="宋体" w:hint="default"/>
          <w:sz w:val="22"/>
          <w:szCs w:val="22"/>
        </w:rPr>
        <w:t>收入：</w:t>
      </w:r>
    </w:p>
    <w:p>
      <w:pPr>
        <w:spacing w:before="75"/>
        <w:ind w:left="706" w:right="928"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特许经营权确认为无形资产的项目，运营期间内获得的收入均为运营收入；</w:t>
      </w:r>
    </w:p>
    <w:p>
      <w:pPr>
        <w:spacing w:line="297" w:lineRule="auto" w:before="128"/>
        <w:ind w:left="138" w:right="148" w:firstLine="568"/>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6"/>
          <w:sz w:val="22"/>
          <w:szCs w:val="22"/>
        </w:rPr>
        <w:t> </w:t>
      </w:r>
      <w:r>
        <w:rPr>
          <w:rFonts w:ascii="宋体" w:hAnsi="宋体" w:cs="宋体" w:eastAsia="宋体" w:hint="default"/>
          <w:sz w:val="22"/>
          <w:szCs w:val="22"/>
        </w:rPr>
        <w:t>运营后不直接向获取服务的对象收费而由政府偿付确认为金融资产的项目，先根据合理</w:t>
      </w:r>
      <w:r>
        <w:rPr>
          <w:rFonts w:ascii="宋体" w:hAnsi="宋体" w:cs="宋体" w:eastAsia="宋体" w:hint="default"/>
          <w:w w:val="99"/>
          <w:sz w:val="22"/>
          <w:szCs w:val="22"/>
        </w:rPr>
        <w:t> </w:t>
      </w:r>
      <w:r>
        <w:rPr>
          <w:rFonts w:ascii="宋体" w:hAnsi="宋体" w:cs="宋体" w:eastAsia="宋体" w:hint="default"/>
          <w:spacing w:val="-1"/>
          <w:w w:val="95"/>
          <w:sz w:val="22"/>
          <w:szCs w:val="22"/>
        </w:rPr>
        <w:t>的成本、报酬率，确认该项运营收入，再采用实际利率法对长期应收款以摊余成本计量，该项金</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z w:val="22"/>
          <w:szCs w:val="22"/>
        </w:rPr>
        <w:t>融资产的利息收益在投资收益中反映。</w:t>
      </w:r>
    </w:p>
    <w:p>
      <w:pPr>
        <w:spacing w:before="75"/>
        <w:ind w:left="592" w:right="0" w:firstLine="0"/>
        <w:jc w:val="left"/>
        <w:rPr>
          <w:rFonts w:ascii="宋体" w:hAnsi="宋体" w:cs="宋体" w:eastAsia="宋体" w:hint="default"/>
          <w:sz w:val="22"/>
          <w:szCs w:val="22"/>
        </w:rPr>
      </w:pPr>
      <w:r>
        <w:rPr>
          <w:rFonts w:ascii="宋体" w:hAnsi="宋体" w:cs="宋体" w:eastAsia="宋体" w:hint="default"/>
          <w:b/>
          <w:bCs/>
          <w:w w:val="95"/>
          <w:sz w:val="22"/>
          <w:szCs w:val="22"/>
        </w:rPr>
        <w:t>(3)   </w:t>
      </w:r>
      <w:r>
        <w:rPr>
          <w:rFonts w:ascii="宋体" w:hAnsi="宋体" w:cs="宋体" w:eastAsia="宋体" w:hint="default"/>
          <w:b/>
          <w:bCs/>
          <w:spacing w:val="49"/>
          <w:w w:val="95"/>
          <w:sz w:val="22"/>
          <w:szCs w:val="22"/>
        </w:rPr>
        <w:t> </w:t>
      </w:r>
      <w:r>
        <w:rPr>
          <w:rFonts w:ascii="宋体" w:hAnsi="宋体" w:cs="宋体" w:eastAsia="宋体" w:hint="default"/>
          <w:w w:val="95"/>
          <w:sz w:val="22"/>
          <w:szCs w:val="22"/>
        </w:rPr>
        <w:t>按照合同规定，本公司为使有关基础设施保持一定的服务能力或在移交给合同授予方之</w:t>
      </w:r>
      <w:r>
        <w:rPr>
          <w:rFonts w:ascii="宋体" w:hAnsi="宋体" w:cs="宋体" w:eastAsia="宋体" w:hint="default"/>
          <w:sz w:val="22"/>
          <w:szCs w:val="22"/>
        </w:rPr>
      </w:r>
    </w:p>
    <w:p>
      <w:pPr>
        <w:spacing w:line="297" w:lineRule="auto" w:before="69"/>
        <w:ind w:left="138" w:right="142" w:firstLine="0"/>
        <w:jc w:val="both"/>
        <w:rPr>
          <w:rFonts w:ascii="宋体" w:hAnsi="宋体" w:cs="宋体" w:eastAsia="宋体" w:hint="default"/>
          <w:sz w:val="22"/>
          <w:szCs w:val="22"/>
        </w:rPr>
      </w:pPr>
      <w:r>
        <w:rPr>
          <w:rFonts w:ascii="宋体" w:hAnsi="宋体" w:cs="宋体" w:eastAsia="宋体" w:hint="default"/>
          <w:sz w:val="22"/>
          <w:szCs w:val="22"/>
        </w:rPr>
        <w:t>前保持一定的使用状态，预计将发生的支出，按照《企业会计准则第 </w:t>
      </w:r>
      <w:r>
        <w:rPr>
          <w:rFonts w:ascii="宋体" w:hAnsi="宋体" w:cs="宋体" w:eastAsia="宋体" w:hint="default"/>
          <w:sz w:val="22"/>
          <w:szCs w:val="22"/>
        </w:rPr>
        <w:t>13</w:t>
      </w:r>
      <w:r>
        <w:rPr>
          <w:rFonts w:ascii="宋体" w:hAnsi="宋体" w:cs="宋体" w:eastAsia="宋体" w:hint="default"/>
          <w:spacing w:val="-48"/>
          <w:sz w:val="22"/>
          <w:szCs w:val="22"/>
        </w:rPr>
        <w:t> </w:t>
      </w:r>
      <w:r>
        <w:rPr>
          <w:rFonts w:ascii="宋体" w:hAnsi="宋体" w:cs="宋体" w:eastAsia="宋体" w:hint="default"/>
          <w:sz w:val="22"/>
          <w:szCs w:val="22"/>
        </w:rPr>
        <w:t>号—或有事项》的规定</w:t>
      </w:r>
      <w:r>
        <w:rPr>
          <w:rFonts w:ascii="宋体" w:hAnsi="宋体" w:cs="宋体" w:eastAsia="宋体" w:hint="default"/>
          <w:w w:val="99"/>
          <w:sz w:val="22"/>
          <w:szCs w:val="22"/>
        </w:rPr>
        <w:t> </w:t>
      </w:r>
      <w:r>
        <w:rPr>
          <w:rFonts w:ascii="宋体" w:hAnsi="宋体" w:cs="宋体" w:eastAsia="宋体" w:hint="default"/>
          <w:sz w:val="22"/>
          <w:szCs w:val="22"/>
        </w:rPr>
        <w:t>确认预计负债。</w:t>
      </w:r>
    </w:p>
    <w:p>
      <w:pPr>
        <w:spacing w:line="297" w:lineRule="auto" w:before="77"/>
        <w:ind w:left="138" w:right="148" w:firstLine="454"/>
        <w:jc w:val="both"/>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2"/>
          <w:sz w:val="22"/>
          <w:szCs w:val="22"/>
        </w:rPr>
        <w:t> </w:t>
      </w:r>
      <w:r>
        <w:rPr>
          <w:rFonts w:ascii="宋体" w:hAnsi="宋体" w:cs="宋体" w:eastAsia="宋体" w:hint="default"/>
          <w:sz w:val="22"/>
          <w:szCs w:val="22"/>
        </w:rPr>
        <w:t>本公司对于相关服务协议规定的，属于提供日常维护管理费的，直接计入提供服务期间</w:t>
      </w:r>
      <w:r>
        <w:rPr>
          <w:rFonts w:ascii="宋体" w:hAnsi="宋体" w:cs="宋体" w:eastAsia="宋体" w:hint="default"/>
          <w:w w:val="99"/>
          <w:sz w:val="22"/>
          <w:szCs w:val="22"/>
        </w:rPr>
        <w:t> </w:t>
      </w:r>
      <w:r>
        <w:rPr>
          <w:rFonts w:ascii="宋体" w:hAnsi="宋体" w:cs="宋体" w:eastAsia="宋体" w:hint="default"/>
          <w:spacing w:val="-1"/>
          <w:w w:val="95"/>
          <w:sz w:val="22"/>
          <w:szCs w:val="22"/>
        </w:rPr>
        <w:t>的损益。如果确定可收到或收到政府对相关维护管理费补偿时，在提供服务时计入营业收人，与</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sz w:val="22"/>
          <w:szCs w:val="22"/>
        </w:rPr>
        <w:t>相关的费用配比。</w:t>
      </w:r>
    </w:p>
    <w:p>
      <w:pPr>
        <w:spacing w:line="297" w:lineRule="auto" w:before="75"/>
        <w:ind w:left="138" w:right="148" w:firstLine="454"/>
        <w:jc w:val="both"/>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62"/>
          <w:sz w:val="22"/>
          <w:szCs w:val="22"/>
        </w:rPr>
        <w:t> </w:t>
      </w:r>
      <w:r>
        <w:rPr>
          <w:rFonts w:ascii="宋体" w:hAnsi="宋体" w:cs="宋体" w:eastAsia="宋体" w:hint="default"/>
          <w:sz w:val="22"/>
          <w:szCs w:val="22"/>
        </w:rPr>
        <w:t>某些情况下，本公司为了服务协议目的建造或从第三方购买的基础设施，或合同授予方</w:t>
      </w:r>
      <w:r>
        <w:rPr>
          <w:rFonts w:ascii="宋体" w:hAnsi="宋体" w:cs="宋体" w:eastAsia="宋体" w:hint="default"/>
          <w:w w:val="99"/>
          <w:sz w:val="22"/>
          <w:szCs w:val="22"/>
        </w:rPr>
        <w:t> </w:t>
      </w:r>
      <w:r>
        <w:rPr>
          <w:rFonts w:ascii="宋体" w:hAnsi="宋体" w:cs="宋体" w:eastAsia="宋体" w:hint="default"/>
          <w:sz w:val="22"/>
          <w:szCs w:val="22"/>
        </w:rPr>
        <w:t>基于服务协议目的提供给本公司经营的现有基础设施，比照 </w:t>
      </w:r>
      <w:r>
        <w:rPr>
          <w:rFonts w:ascii="宋体" w:hAnsi="宋体" w:cs="宋体" w:eastAsia="宋体" w:hint="default"/>
          <w:sz w:val="22"/>
          <w:szCs w:val="22"/>
        </w:rPr>
        <w:t>BOT</w:t>
      </w:r>
      <w:r>
        <w:rPr>
          <w:rFonts w:ascii="宋体" w:hAnsi="宋体" w:cs="宋体" w:eastAsia="宋体" w:hint="default"/>
          <w:spacing w:val="-67"/>
          <w:sz w:val="22"/>
          <w:szCs w:val="22"/>
        </w:rPr>
        <w:t> </w:t>
      </w:r>
      <w:r>
        <w:rPr>
          <w:rFonts w:ascii="宋体" w:hAnsi="宋体" w:cs="宋体" w:eastAsia="宋体" w:hint="default"/>
          <w:sz w:val="22"/>
          <w:szCs w:val="22"/>
        </w:rPr>
        <w:t>业务的处理原则。</w:t>
      </w:r>
    </w:p>
    <w:p>
      <w:pPr>
        <w:spacing w:line="328" w:lineRule="auto" w:before="77"/>
        <w:ind w:left="579" w:right="133" w:firstLine="13"/>
        <w:jc w:val="left"/>
        <w:rPr>
          <w:rFonts w:ascii="宋体" w:hAnsi="宋体" w:cs="宋体" w:eastAsia="宋体" w:hint="default"/>
          <w:sz w:val="22"/>
          <w:szCs w:val="22"/>
        </w:rPr>
      </w:pPr>
      <w:r>
        <w:rPr>
          <w:rFonts w:ascii="Times New Roman" w:hAnsi="Times New Roman" w:cs="Times New Roman" w:eastAsia="Times New Roman" w:hint="default"/>
          <w:b/>
          <w:bCs/>
          <w:spacing w:val="2"/>
          <w:sz w:val="22"/>
          <w:szCs w:val="22"/>
        </w:rPr>
        <w:t>25</w:t>
      </w:r>
      <w:r>
        <w:rPr>
          <w:rFonts w:ascii="宋体" w:hAnsi="宋体" w:cs="宋体" w:eastAsia="宋体" w:hint="default"/>
          <w:b/>
          <w:bCs/>
          <w:spacing w:val="2"/>
          <w:sz w:val="22"/>
          <w:szCs w:val="22"/>
        </w:rPr>
        <w:t>．</w:t>
      </w:r>
      <w:r>
        <w:rPr>
          <w:rFonts w:ascii="宋体" w:hAnsi="宋体" w:cs="宋体" w:eastAsia="宋体" w:hint="default"/>
          <w:spacing w:val="2"/>
          <w:sz w:val="22"/>
          <w:szCs w:val="22"/>
        </w:rPr>
        <w:t>租赁</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本公司租赁分为经营租赁和融资租赁。实质上转移了与资产所有权有关的全部风险和报酬的</w:t>
      </w:r>
      <w:r>
        <w:rPr>
          <w:rFonts w:ascii="宋体" w:hAnsi="宋体" w:cs="宋体" w:eastAsia="宋体" w:hint="default"/>
          <w:spacing w:val="-1"/>
          <w:sz w:val="22"/>
          <w:szCs w:val="22"/>
        </w:rPr>
      </w:r>
    </w:p>
    <w:p>
      <w:pPr>
        <w:spacing w:line="348" w:lineRule="auto" w:before="0"/>
        <w:ind w:left="579" w:right="151" w:hanging="441"/>
        <w:jc w:val="left"/>
        <w:rPr>
          <w:rFonts w:ascii="宋体" w:hAnsi="宋体" w:cs="宋体" w:eastAsia="宋体" w:hint="default"/>
          <w:sz w:val="22"/>
          <w:szCs w:val="22"/>
        </w:rPr>
      </w:pPr>
      <w:r>
        <w:rPr>
          <w:rFonts w:ascii="宋体" w:hAnsi="宋体" w:cs="宋体" w:eastAsia="宋体" w:hint="default"/>
          <w:sz w:val="22"/>
          <w:szCs w:val="22"/>
        </w:rPr>
        <w:t>租赁为融资租赁。其他的租赁为经营租赁。</w:t>
      </w:r>
      <w:r>
        <w:rPr>
          <w:rFonts w:ascii="宋体" w:hAnsi="宋体" w:cs="宋体" w:eastAsia="宋体" w:hint="default"/>
          <w:w w:val="99"/>
          <w:sz w:val="22"/>
          <w:szCs w:val="22"/>
        </w:rPr>
        <w:t> </w:t>
      </w:r>
      <w:r>
        <w:rPr>
          <w:rFonts w:ascii="宋体" w:hAnsi="宋体" w:cs="宋体" w:eastAsia="宋体" w:hint="default"/>
          <w:sz w:val="22"/>
          <w:szCs w:val="22"/>
        </w:rPr>
        <w:t>经营租赁的租金收入或支出在租赁期内按照直线法计入相关资产成本或当期损益。</w:t>
      </w:r>
      <w:r>
        <w:rPr>
          <w:rFonts w:ascii="宋体" w:hAnsi="宋体" w:cs="宋体" w:eastAsia="宋体" w:hint="default"/>
          <w:w w:val="99"/>
          <w:sz w:val="22"/>
          <w:szCs w:val="22"/>
        </w:rPr>
        <w:t> </w:t>
      </w:r>
      <w:r>
        <w:rPr>
          <w:rFonts w:ascii="宋体" w:hAnsi="宋体" w:cs="宋体" w:eastAsia="宋体" w:hint="default"/>
          <w:spacing w:val="4"/>
          <w:sz w:val="22"/>
          <w:szCs w:val="22"/>
        </w:rPr>
        <w:t>融资租赁按租赁资产的公允价值与最低租赁付款额的现值两者中较低者作为租入资产的入</w:t>
      </w:r>
    </w:p>
    <w:p>
      <w:pPr>
        <w:spacing w:line="259"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账价值，租入资产的入账价值与最低租赁付款额之间的差额为未确认融资费用，在租赁期内按实</w:t>
      </w:r>
    </w:p>
    <w:p>
      <w:pPr>
        <w:spacing w:before="68"/>
        <w:ind w:left="138" w:right="928" w:firstLine="0"/>
        <w:jc w:val="left"/>
        <w:rPr>
          <w:rFonts w:ascii="宋体" w:hAnsi="宋体" w:cs="宋体" w:eastAsia="宋体" w:hint="default"/>
          <w:sz w:val="22"/>
          <w:szCs w:val="22"/>
        </w:rPr>
      </w:pPr>
      <w:r>
        <w:rPr>
          <w:rFonts w:ascii="宋体" w:hAnsi="宋体" w:cs="宋体" w:eastAsia="宋体" w:hint="default"/>
          <w:sz w:val="22"/>
          <w:szCs w:val="22"/>
        </w:rPr>
        <w:t>际利率法摊销。最低租赁付款额扣除未确认融资费用后的余额以长期应付款列示。</w:t>
      </w:r>
    </w:p>
    <w:p>
      <w:pPr>
        <w:spacing w:line="328" w:lineRule="auto" w:before="129"/>
        <w:ind w:left="579" w:right="133"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26</w:t>
      </w:r>
      <w:r>
        <w:rPr>
          <w:rFonts w:ascii="宋体" w:hAnsi="宋体" w:cs="宋体" w:eastAsia="宋体" w:hint="default"/>
          <w:b/>
          <w:bCs/>
          <w:sz w:val="22"/>
          <w:szCs w:val="22"/>
        </w:rPr>
        <w:t>．</w:t>
      </w:r>
      <w:r>
        <w:rPr>
          <w:rFonts w:ascii="宋体" w:hAnsi="宋体" w:cs="宋体" w:eastAsia="宋体" w:hint="default"/>
          <w:sz w:val="22"/>
          <w:szCs w:val="22"/>
        </w:rPr>
        <w:t>政府补助</w:t>
      </w:r>
      <w:r>
        <w:rPr>
          <w:rFonts w:ascii="宋体" w:hAnsi="宋体" w:cs="宋体" w:eastAsia="宋体" w:hint="default"/>
          <w:w w:val="99"/>
          <w:sz w:val="22"/>
          <w:szCs w:val="22"/>
        </w:rPr>
        <w:t> </w:t>
      </w:r>
      <w:r>
        <w:rPr>
          <w:rFonts w:ascii="宋体" w:hAnsi="宋体" w:cs="宋体" w:eastAsia="宋体" w:hint="default"/>
          <w:spacing w:val="-1"/>
          <w:w w:val="95"/>
          <w:sz w:val="22"/>
          <w:szCs w:val="22"/>
        </w:rPr>
        <w:t>政府补助在本公司能够满足其所附的条件以及能够收到时，予以确认。政府补助为货币性资</w:t>
      </w:r>
      <w:r>
        <w:rPr>
          <w:rFonts w:ascii="宋体" w:hAnsi="宋体" w:cs="宋体" w:eastAsia="宋体" w:hint="default"/>
          <w:spacing w:val="-1"/>
          <w:sz w:val="22"/>
          <w:szCs w:val="22"/>
        </w:rPr>
      </w:r>
    </w:p>
    <w:p>
      <w:pPr>
        <w:spacing w:line="297" w:lineRule="auto" w:before="0"/>
        <w:ind w:left="138" w:right="109" w:firstLine="0"/>
        <w:jc w:val="both"/>
        <w:rPr>
          <w:rFonts w:ascii="宋体" w:hAnsi="宋体" w:cs="宋体" w:eastAsia="宋体" w:hint="default"/>
          <w:sz w:val="22"/>
          <w:szCs w:val="22"/>
        </w:rPr>
      </w:pPr>
      <w:r>
        <w:rPr>
          <w:rFonts w:ascii="宋体" w:hAnsi="宋体" w:cs="宋体" w:eastAsia="宋体" w:hint="default"/>
          <w:w w:val="95"/>
          <w:sz w:val="22"/>
          <w:szCs w:val="22"/>
        </w:rPr>
        <w:t>产的，按照实际收到的金额计量；对于按照固定的定额标准拨付的补助，按照应收的金额计量。</w:t>
      </w:r>
      <w:r>
        <w:rPr>
          <w:rFonts w:ascii="宋体" w:hAnsi="宋体" w:cs="宋体" w:eastAsia="宋体" w:hint="default"/>
          <w:spacing w:val="25"/>
          <w:w w:val="95"/>
          <w:sz w:val="22"/>
          <w:szCs w:val="22"/>
        </w:rPr>
        <w:t> </w:t>
      </w:r>
      <w:r>
        <w:rPr>
          <w:rFonts w:ascii="宋体" w:hAnsi="宋体" w:cs="宋体" w:eastAsia="宋体" w:hint="default"/>
          <w:spacing w:val="25"/>
          <w:w w:val="95"/>
          <w:sz w:val="22"/>
          <w:szCs w:val="22"/>
        </w:rPr>
      </w:r>
      <w:r>
        <w:rPr>
          <w:rFonts w:ascii="宋体" w:hAnsi="宋体" w:cs="宋体" w:eastAsia="宋体" w:hint="default"/>
          <w:sz w:val="22"/>
          <w:szCs w:val="22"/>
        </w:rPr>
        <w:t>政府补助为非货币性资产的，按照公允价值计量。</w:t>
      </w:r>
    </w:p>
    <w:p>
      <w:pPr>
        <w:spacing w:after="0" w:line="297" w:lineRule="auto"/>
        <w:jc w:val="both"/>
        <w:rPr>
          <w:rFonts w:ascii="宋体" w:hAnsi="宋体" w:cs="宋体" w:eastAsia="宋体" w:hint="default"/>
          <w:sz w:val="22"/>
          <w:szCs w:val="22"/>
        </w:rPr>
        <w:sectPr>
          <w:pgSz w:w="11910" w:h="16840"/>
          <w:pgMar w:header="609" w:footer="781" w:top="1080" w:bottom="980" w:left="128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7" w:lineRule="auto" w:before="31"/>
        <w:ind w:left="138" w:right="112" w:firstLine="440"/>
        <w:jc w:val="left"/>
        <w:rPr>
          <w:rFonts w:ascii="宋体" w:hAnsi="宋体" w:cs="宋体" w:eastAsia="宋体" w:hint="default"/>
          <w:sz w:val="22"/>
          <w:szCs w:val="22"/>
        </w:rPr>
      </w:pPr>
      <w:r>
        <w:rPr>
          <w:rFonts w:ascii="宋体" w:hAnsi="宋体" w:cs="宋体" w:eastAsia="宋体" w:hint="default"/>
          <w:spacing w:val="-4"/>
          <w:sz w:val="22"/>
          <w:szCs w:val="22"/>
        </w:rPr>
        <w:t>与资产相关的政府补助确认为递延收益，并在相关资产使用寿命内平均分配，计入当期损益。</w:t>
      </w:r>
      <w:r>
        <w:rPr>
          <w:rFonts w:ascii="宋体" w:hAnsi="宋体" w:cs="宋体" w:eastAsia="宋体" w:hint="default"/>
          <w:w w:val="99"/>
          <w:sz w:val="22"/>
          <w:szCs w:val="22"/>
        </w:rPr>
        <w:t> </w:t>
      </w:r>
      <w:r>
        <w:rPr>
          <w:rFonts w:ascii="宋体" w:hAnsi="宋体" w:cs="宋体" w:eastAsia="宋体" w:hint="default"/>
          <w:sz w:val="22"/>
          <w:szCs w:val="22"/>
        </w:rPr>
        <w:t>与收益相关的政府补助，用于补偿本公司以后期间的相关费用或损失的，确认为递延收益，并在</w:t>
      </w:r>
      <w:r>
        <w:rPr>
          <w:rFonts w:ascii="宋体" w:hAnsi="宋体" w:cs="宋体" w:eastAsia="宋体" w:hint="default"/>
          <w:w w:val="99"/>
          <w:sz w:val="22"/>
          <w:szCs w:val="22"/>
        </w:rPr>
        <w:t> </w:t>
      </w:r>
      <w:r>
        <w:rPr>
          <w:rFonts w:ascii="宋体" w:hAnsi="宋体" w:cs="宋体" w:eastAsia="宋体" w:hint="default"/>
          <w:sz w:val="22"/>
          <w:szCs w:val="22"/>
        </w:rPr>
        <w:t>确认相关费用的期间，计入当期损益；用于补偿本公司已发生的相关费用或损失的，直接计入当</w:t>
      </w:r>
      <w:r>
        <w:rPr>
          <w:rFonts w:ascii="宋体" w:hAnsi="宋体" w:cs="宋体" w:eastAsia="宋体" w:hint="default"/>
          <w:w w:val="99"/>
          <w:sz w:val="22"/>
          <w:szCs w:val="22"/>
        </w:rPr>
        <w:t> </w:t>
      </w:r>
      <w:r>
        <w:rPr>
          <w:rFonts w:ascii="宋体" w:hAnsi="宋体" w:cs="宋体" w:eastAsia="宋体" w:hint="default"/>
          <w:sz w:val="22"/>
          <w:szCs w:val="22"/>
        </w:rPr>
        <w:t>期损益。</w:t>
      </w:r>
    </w:p>
    <w:p>
      <w:pPr>
        <w:spacing w:line="328" w:lineRule="auto" w:before="75"/>
        <w:ind w:left="579" w:right="88"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27</w:t>
      </w:r>
      <w:r>
        <w:rPr>
          <w:rFonts w:ascii="宋体" w:hAnsi="宋体" w:cs="宋体" w:eastAsia="宋体" w:hint="default"/>
          <w:b/>
          <w:bCs/>
          <w:sz w:val="22"/>
          <w:szCs w:val="22"/>
        </w:rPr>
        <w:t>．</w:t>
      </w:r>
      <w:r>
        <w:rPr>
          <w:rFonts w:ascii="宋体" w:hAnsi="宋体" w:cs="宋体" w:eastAsia="宋体" w:hint="default"/>
          <w:sz w:val="22"/>
          <w:szCs w:val="22"/>
        </w:rPr>
        <w:t>递延所得税资产和递延所得税负债</w:t>
      </w:r>
      <w:r>
        <w:rPr>
          <w:rFonts w:ascii="宋体" w:hAnsi="宋体" w:cs="宋体" w:eastAsia="宋体" w:hint="default"/>
          <w:w w:val="99"/>
          <w:sz w:val="22"/>
          <w:szCs w:val="22"/>
        </w:rPr>
        <w:t> </w:t>
      </w:r>
      <w:r>
        <w:rPr>
          <w:rFonts w:ascii="宋体" w:hAnsi="宋体" w:cs="宋体" w:eastAsia="宋体" w:hint="default"/>
          <w:spacing w:val="-2"/>
          <w:sz w:val="22"/>
          <w:szCs w:val="22"/>
        </w:rPr>
        <w:t>递延所得税资产和递延所得税负债根据资产和负债的计税基础与其账面价值的差额（暂时性</w:t>
      </w:r>
    </w:p>
    <w:p>
      <w:pPr>
        <w:spacing w:line="297" w:lineRule="auto" w:before="0"/>
        <w:ind w:left="138" w:right="88" w:firstLine="0"/>
        <w:jc w:val="left"/>
        <w:rPr>
          <w:rFonts w:ascii="宋体" w:hAnsi="宋体" w:cs="宋体" w:eastAsia="宋体" w:hint="default"/>
          <w:sz w:val="22"/>
          <w:szCs w:val="22"/>
        </w:rPr>
      </w:pPr>
      <w:r>
        <w:rPr>
          <w:rFonts w:ascii="宋体" w:hAnsi="宋体" w:cs="宋体" w:eastAsia="宋体" w:hint="default"/>
          <w:spacing w:val="-4"/>
          <w:sz w:val="22"/>
          <w:szCs w:val="22"/>
        </w:rPr>
        <w:t>差异）计算确认。对于按照税法规定能够于以后年度抵减应纳税所得额的可抵扣亏损和税款抵减，</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视同暂时性差异确认相应的递延所得税资产。于资产负债表日，递延所得税资产和递延所得税负</w:t>
      </w:r>
      <w:r>
        <w:rPr>
          <w:rFonts w:ascii="宋体" w:hAnsi="宋体" w:cs="宋体" w:eastAsia="宋体" w:hint="default"/>
          <w:w w:val="99"/>
          <w:sz w:val="22"/>
          <w:szCs w:val="22"/>
        </w:rPr>
        <w:t> </w:t>
      </w:r>
      <w:r>
        <w:rPr>
          <w:rFonts w:ascii="宋体" w:hAnsi="宋体" w:cs="宋体" w:eastAsia="宋体" w:hint="default"/>
          <w:sz w:val="22"/>
          <w:szCs w:val="22"/>
        </w:rPr>
        <w:t>债，按照预期收回该资产或清偿该负债期间的适用税率计量。</w:t>
      </w:r>
    </w:p>
    <w:p>
      <w:pPr>
        <w:spacing w:line="297" w:lineRule="auto" w:before="75"/>
        <w:ind w:left="138" w:right="228" w:firstLine="440"/>
        <w:jc w:val="both"/>
        <w:rPr>
          <w:rFonts w:ascii="宋体" w:hAnsi="宋体" w:cs="宋体" w:eastAsia="宋体" w:hint="default"/>
          <w:sz w:val="22"/>
          <w:szCs w:val="22"/>
        </w:rPr>
      </w:pPr>
      <w:r>
        <w:rPr>
          <w:rFonts w:ascii="宋体" w:hAnsi="宋体" w:cs="宋体" w:eastAsia="宋体" w:hint="default"/>
          <w:spacing w:val="-1"/>
          <w:w w:val="95"/>
          <w:sz w:val="22"/>
          <w:szCs w:val="22"/>
        </w:rPr>
        <w:t>本公司以很可能取得用来抵扣可抵扣暂时性差异的应纳税所得额为限，确认由可抵扣暂时性</w:t>
      </w:r>
      <w:r>
        <w:rPr>
          <w:rFonts w:ascii="宋体" w:hAnsi="宋体" w:cs="宋体" w:eastAsia="宋体" w:hint="default"/>
          <w:w w:val="99"/>
          <w:sz w:val="22"/>
          <w:szCs w:val="22"/>
        </w:rPr>
        <w:t> </w:t>
      </w:r>
      <w:r>
        <w:rPr>
          <w:rFonts w:ascii="宋体" w:hAnsi="宋体" w:cs="宋体" w:eastAsia="宋体" w:hint="default"/>
          <w:spacing w:val="-1"/>
          <w:w w:val="95"/>
          <w:sz w:val="22"/>
          <w:szCs w:val="22"/>
        </w:rPr>
        <w:t>差异产生的递延所得税资产。对已确认的递延所得税资产，当预计到未来期间很可能无法获得足</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pacing w:val="-1"/>
          <w:w w:val="95"/>
          <w:sz w:val="22"/>
          <w:szCs w:val="22"/>
        </w:rPr>
        <w:t>够的应纳税所得额用以抵扣递延所得税资产时，应当减记递延所得税资产的账面价值。在很可能</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z w:val="22"/>
          <w:szCs w:val="22"/>
        </w:rPr>
        <w:t>获得足够的应纳税所得额时，减记的金额予以转回。</w:t>
      </w:r>
    </w:p>
    <w:p>
      <w:pPr>
        <w:spacing w:line="297" w:lineRule="auto" w:before="75"/>
        <w:ind w:left="138" w:right="229" w:firstLine="440"/>
        <w:jc w:val="both"/>
        <w:rPr>
          <w:rFonts w:ascii="宋体" w:hAnsi="宋体" w:cs="宋体" w:eastAsia="宋体" w:hint="default"/>
          <w:sz w:val="22"/>
          <w:szCs w:val="22"/>
        </w:rPr>
      </w:pPr>
      <w:r>
        <w:rPr>
          <w:rFonts w:ascii="宋体" w:hAnsi="宋体" w:cs="宋体" w:eastAsia="宋体" w:hint="default"/>
          <w:spacing w:val="-1"/>
          <w:w w:val="95"/>
          <w:sz w:val="22"/>
          <w:szCs w:val="22"/>
        </w:rPr>
        <w:t>如果不属于企业合并交易且交易发生时既不影响会计利润也不影响应纳税所得额（或可抵扣</w:t>
      </w:r>
      <w:r>
        <w:rPr>
          <w:rFonts w:ascii="宋体" w:hAnsi="宋体" w:cs="宋体" w:eastAsia="宋体" w:hint="default"/>
          <w:w w:val="99"/>
          <w:sz w:val="22"/>
          <w:szCs w:val="22"/>
        </w:rPr>
        <w:t> </w:t>
      </w:r>
      <w:r>
        <w:rPr>
          <w:rFonts w:ascii="宋体" w:hAnsi="宋体" w:cs="宋体" w:eastAsia="宋体" w:hint="default"/>
          <w:spacing w:val="-2"/>
          <w:w w:val="99"/>
          <w:sz w:val="22"/>
          <w:szCs w:val="22"/>
        </w:rPr>
        <w:t>亏损），则该项交易中产生的相关暂时性差异不会产生递延所得税。商誉的初始确认导致的暂时</w:t>
      </w:r>
      <w:r>
        <w:rPr>
          <w:rFonts w:ascii="宋体" w:hAnsi="宋体" w:cs="宋体" w:eastAsia="宋体" w:hint="default"/>
          <w:spacing w:val="-72"/>
          <w:w w:val="99"/>
          <w:sz w:val="22"/>
          <w:szCs w:val="22"/>
        </w:rPr>
        <w:t> </w:t>
      </w:r>
      <w:r>
        <w:rPr>
          <w:rFonts w:ascii="宋体" w:hAnsi="宋体" w:cs="宋体" w:eastAsia="宋体" w:hint="default"/>
          <w:spacing w:val="-72"/>
          <w:w w:val="99"/>
          <w:sz w:val="22"/>
          <w:szCs w:val="22"/>
        </w:rPr>
      </w:r>
      <w:r>
        <w:rPr>
          <w:rFonts w:ascii="宋体" w:hAnsi="宋体" w:cs="宋体" w:eastAsia="宋体" w:hint="default"/>
          <w:sz w:val="22"/>
          <w:szCs w:val="22"/>
        </w:rPr>
        <w:t>性差异不产生相关的递延所得税。</w:t>
      </w:r>
    </w:p>
    <w:p>
      <w:pPr>
        <w:spacing w:line="297" w:lineRule="auto" w:before="75"/>
        <w:ind w:left="138" w:right="223" w:firstLine="440"/>
        <w:jc w:val="both"/>
        <w:rPr>
          <w:rFonts w:ascii="宋体" w:hAnsi="宋体" w:cs="宋体" w:eastAsia="宋体" w:hint="default"/>
          <w:sz w:val="22"/>
          <w:szCs w:val="22"/>
        </w:rPr>
      </w:pPr>
      <w:r>
        <w:rPr>
          <w:rFonts w:ascii="宋体" w:hAnsi="宋体" w:cs="宋体" w:eastAsia="宋体" w:hint="default"/>
          <w:spacing w:val="-1"/>
          <w:sz w:val="22"/>
          <w:szCs w:val="22"/>
        </w:rPr>
        <w:t>资产负债表日，递延所得税资产及递延所得税负债在同时满足以下条件时以抵销后的净额列</w:t>
      </w:r>
      <w:r>
        <w:rPr>
          <w:rFonts w:ascii="宋体" w:hAnsi="宋体" w:cs="宋体" w:eastAsia="宋体" w:hint="default"/>
          <w:w w:val="99"/>
          <w:sz w:val="22"/>
          <w:szCs w:val="22"/>
        </w:rPr>
        <w:t> </w:t>
      </w:r>
      <w:r>
        <w:rPr>
          <w:rFonts w:ascii="宋体" w:hAnsi="宋体" w:cs="宋体" w:eastAsia="宋体" w:hint="default"/>
          <w:spacing w:val="-1"/>
          <w:sz w:val="22"/>
          <w:szCs w:val="22"/>
        </w:rPr>
        <w:t>示：纳税主体拥有以净额结算当期所得税资产及当期所得税负债的法定权利；递延所得税资产及</w:t>
      </w:r>
      <w:r>
        <w:rPr>
          <w:rFonts w:ascii="宋体" w:hAnsi="宋体" w:cs="宋体" w:eastAsia="宋体" w:hint="default"/>
          <w:w w:val="99"/>
          <w:sz w:val="22"/>
          <w:szCs w:val="22"/>
        </w:rPr>
        <w:t> </w:t>
      </w:r>
      <w:r>
        <w:rPr>
          <w:rFonts w:ascii="宋体" w:hAnsi="宋体" w:cs="宋体" w:eastAsia="宋体" w:hint="default"/>
          <w:spacing w:val="4"/>
          <w:sz w:val="22"/>
          <w:szCs w:val="22"/>
        </w:rPr>
        <w:t>递延所得税负债是与同一税收征管部门对同一纳税主体征收的所得税相关或者是对不同的纳税</w:t>
      </w:r>
      <w:r>
        <w:rPr>
          <w:rFonts w:ascii="宋体" w:hAnsi="宋体" w:cs="宋体" w:eastAsia="宋体" w:hint="default"/>
          <w:w w:val="99"/>
          <w:sz w:val="22"/>
          <w:szCs w:val="22"/>
        </w:rPr>
        <w:t> </w:t>
      </w:r>
      <w:r>
        <w:rPr>
          <w:rFonts w:ascii="宋体" w:hAnsi="宋体" w:cs="宋体" w:eastAsia="宋体" w:hint="default"/>
          <w:spacing w:val="-1"/>
          <w:sz w:val="22"/>
          <w:szCs w:val="22"/>
        </w:rPr>
        <w:t>主体相关，但在未来每一具有重要性的递延所得税资产及负债转回的期间内，涉及的纳税主体意</w:t>
      </w:r>
      <w:r>
        <w:rPr>
          <w:rFonts w:ascii="宋体" w:hAnsi="宋体" w:cs="宋体" w:eastAsia="宋体" w:hint="default"/>
          <w:w w:val="99"/>
          <w:sz w:val="22"/>
          <w:szCs w:val="22"/>
        </w:rPr>
        <w:t> </w:t>
      </w:r>
      <w:r>
        <w:rPr>
          <w:rFonts w:ascii="宋体" w:hAnsi="宋体" w:cs="宋体" w:eastAsia="宋体" w:hint="default"/>
          <w:sz w:val="22"/>
          <w:szCs w:val="22"/>
        </w:rPr>
        <w:t>图以净额结算当期所得税资产和负债或是同时取得资产、清偿负债。</w:t>
      </w:r>
    </w:p>
    <w:p>
      <w:pPr>
        <w:spacing w:line="328" w:lineRule="auto" w:before="75"/>
        <w:ind w:left="579" w:right="231"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28</w:t>
      </w:r>
      <w:r>
        <w:rPr>
          <w:rFonts w:ascii="宋体" w:hAnsi="宋体" w:cs="宋体" w:eastAsia="宋体" w:hint="default"/>
          <w:b/>
          <w:bCs/>
          <w:sz w:val="22"/>
          <w:szCs w:val="22"/>
        </w:rPr>
        <w:t>．</w:t>
      </w:r>
      <w:r>
        <w:rPr>
          <w:rFonts w:ascii="宋体" w:hAnsi="宋体" w:cs="宋体" w:eastAsia="宋体" w:hint="default"/>
          <w:sz w:val="22"/>
          <w:szCs w:val="22"/>
        </w:rPr>
        <w:t>所得税的会计核算</w:t>
      </w:r>
      <w:r>
        <w:rPr>
          <w:rFonts w:ascii="宋体" w:hAnsi="宋体" w:cs="宋体" w:eastAsia="宋体" w:hint="default"/>
          <w:w w:val="99"/>
          <w:sz w:val="22"/>
          <w:szCs w:val="22"/>
        </w:rPr>
        <w:t> </w:t>
      </w:r>
      <w:r>
        <w:rPr>
          <w:rFonts w:ascii="宋体" w:hAnsi="宋体" w:cs="宋体" w:eastAsia="宋体" w:hint="default"/>
          <w:spacing w:val="4"/>
          <w:sz w:val="22"/>
          <w:szCs w:val="22"/>
        </w:rPr>
        <w:t>本公司所得税的会计核算采用资产负债表债务法。所得税费用包括当期所得税和递延所得</w:t>
      </w:r>
    </w:p>
    <w:p>
      <w:pPr>
        <w:spacing w:line="297" w:lineRule="auto" w:before="0"/>
        <w:ind w:left="138" w:right="228" w:firstLine="0"/>
        <w:jc w:val="both"/>
        <w:rPr>
          <w:rFonts w:ascii="宋体" w:hAnsi="宋体" w:cs="宋体" w:eastAsia="宋体" w:hint="default"/>
          <w:sz w:val="22"/>
          <w:szCs w:val="22"/>
        </w:rPr>
      </w:pPr>
      <w:r>
        <w:rPr>
          <w:rFonts w:ascii="宋体" w:hAnsi="宋体" w:cs="宋体" w:eastAsia="宋体" w:hint="default"/>
          <w:spacing w:val="-1"/>
          <w:w w:val="95"/>
          <w:sz w:val="22"/>
          <w:szCs w:val="22"/>
        </w:rPr>
        <w:t>税。将与直接计入股东权益的交易和事项相关的当期所得税和递延所得税计入股东权益，以及企</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pacing w:val="-1"/>
          <w:w w:val="95"/>
          <w:sz w:val="22"/>
          <w:szCs w:val="22"/>
        </w:rPr>
        <w:t>业合并产生的递延所得税调整商誉的账面价值外，其余的当期所得税和递延所得税费用或收益计</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z w:val="22"/>
          <w:szCs w:val="22"/>
        </w:rPr>
        <w:t>入当期损益。</w:t>
      </w:r>
    </w:p>
    <w:p>
      <w:pPr>
        <w:spacing w:line="297" w:lineRule="auto" w:before="75"/>
        <w:ind w:left="138" w:right="227" w:firstLine="440"/>
        <w:jc w:val="both"/>
        <w:rPr>
          <w:rFonts w:ascii="宋体" w:hAnsi="宋体" w:cs="宋体" w:eastAsia="宋体" w:hint="default"/>
          <w:sz w:val="22"/>
          <w:szCs w:val="22"/>
        </w:rPr>
      </w:pPr>
      <w:r>
        <w:rPr>
          <w:rFonts w:ascii="宋体" w:hAnsi="宋体" w:cs="宋体" w:eastAsia="宋体" w:hint="default"/>
          <w:spacing w:val="-1"/>
          <w:w w:val="95"/>
          <w:sz w:val="22"/>
          <w:szCs w:val="22"/>
        </w:rPr>
        <w:t>当期所得税费用是指企业按照税务规定计算确定的针对当期发生的交易和事项，应纳给税务</w:t>
      </w:r>
      <w:r>
        <w:rPr>
          <w:rFonts w:ascii="宋体" w:hAnsi="宋体" w:cs="宋体" w:eastAsia="宋体" w:hint="default"/>
          <w:w w:val="99"/>
          <w:sz w:val="22"/>
          <w:szCs w:val="22"/>
        </w:rPr>
        <w:t> </w:t>
      </w:r>
      <w:r>
        <w:rPr>
          <w:rFonts w:ascii="宋体" w:hAnsi="宋体" w:cs="宋体" w:eastAsia="宋体" w:hint="default"/>
          <w:spacing w:val="-1"/>
          <w:w w:val="95"/>
          <w:sz w:val="22"/>
          <w:szCs w:val="22"/>
        </w:rPr>
        <w:t>部门的金额，即应交所得税；递延所得税是指按照资产负债表债务法应予确认的递延所得税资产</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z w:val="22"/>
          <w:szCs w:val="22"/>
        </w:rPr>
        <w:t>和递延所得税负债在年末应有的金额相对于原已确认金额之间的差额。</w:t>
      </w:r>
    </w:p>
    <w:p>
      <w:pPr>
        <w:spacing w:line="328" w:lineRule="auto" w:before="75"/>
        <w:ind w:left="579" w:right="88"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29</w:t>
      </w:r>
      <w:r>
        <w:rPr>
          <w:rFonts w:ascii="宋体" w:hAnsi="宋体" w:cs="宋体" w:eastAsia="宋体" w:hint="default"/>
          <w:b/>
          <w:bCs/>
          <w:sz w:val="22"/>
          <w:szCs w:val="22"/>
        </w:rPr>
        <w:t>．</w:t>
      </w:r>
      <w:r>
        <w:rPr>
          <w:rFonts w:ascii="宋体" w:hAnsi="宋体" w:cs="宋体" w:eastAsia="宋体" w:hint="default"/>
          <w:sz w:val="22"/>
          <w:szCs w:val="22"/>
        </w:rPr>
        <w:t>企业合并</w:t>
      </w:r>
      <w:r>
        <w:rPr>
          <w:rFonts w:ascii="宋体" w:hAnsi="宋体" w:cs="宋体" w:eastAsia="宋体" w:hint="default"/>
          <w:w w:val="99"/>
          <w:sz w:val="22"/>
          <w:szCs w:val="22"/>
        </w:rPr>
        <w:t> </w:t>
      </w:r>
      <w:r>
        <w:rPr>
          <w:rFonts w:ascii="宋体" w:hAnsi="宋体" w:cs="宋体" w:eastAsia="宋体" w:hint="default"/>
          <w:spacing w:val="-2"/>
          <w:sz w:val="22"/>
          <w:szCs w:val="22"/>
        </w:rPr>
        <w:t>企业合并是指将两个或两个以上单独的企业合并形成一个报告主体的交易或事项。本公司在</w:t>
      </w:r>
    </w:p>
    <w:p>
      <w:pPr>
        <w:spacing w:line="297" w:lineRule="auto" w:before="0"/>
        <w:ind w:left="138" w:right="88" w:firstLine="0"/>
        <w:jc w:val="left"/>
        <w:rPr>
          <w:rFonts w:ascii="宋体" w:hAnsi="宋体" w:cs="宋体" w:eastAsia="宋体" w:hint="default"/>
          <w:sz w:val="22"/>
          <w:szCs w:val="22"/>
        </w:rPr>
      </w:pPr>
      <w:r>
        <w:rPr>
          <w:rFonts w:ascii="宋体" w:hAnsi="宋体" w:cs="宋体" w:eastAsia="宋体" w:hint="default"/>
          <w:spacing w:val="-1"/>
          <w:w w:val="95"/>
          <w:sz w:val="22"/>
          <w:szCs w:val="22"/>
        </w:rPr>
        <w:t>合并日或购买日确认因企业合并取得的资产、负债。合并日或购买日为实际取得被合并方或被购</w:t>
      </w:r>
      <w:r>
        <w:rPr>
          <w:rFonts w:ascii="宋体" w:hAnsi="宋体" w:cs="宋体" w:eastAsia="宋体" w:hint="default"/>
          <w:spacing w:val="31"/>
          <w:w w:val="95"/>
          <w:sz w:val="22"/>
          <w:szCs w:val="22"/>
        </w:rPr>
        <w:t> </w:t>
      </w:r>
      <w:r>
        <w:rPr>
          <w:rFonts w:ascii="宋体" w:hAnsi="宋体" w:cs="宋体" w:eastAsia="宋体" w:hint="default"/>
          <w:spacing w:val="31"/>
          <w:w w:val="95"/>
          <w:sz w:val="22"/>
          <w:szCs w:val="22"/>
        </w:rPr>
      </w:r>
      <w:r>
        <w:rPr>
          <w:rFonts w:ascii="宋体" w:hAnsi="宋体" w:cs="宋体" w:eastAsia="宋体" w:hint="default"/>
          <w:sz w:val="22"/>
          <w:szCs w:val="22"/>
        </w:rPr>
        <w:t>买方控制权的日期。</w:t>
      </w:r>
    </w:p>
    <w:p>
      <w:pPr>
        <w:spacing w:line="297" w:lineRule="auto" w:before="76"/>
        <w:ind w:left="138" w:right="229" w:firstLine="440"/>
        <w:jc w:val="both"/>
        <w:rPr>
          <w:rFonts w:ascii="宋体" w:hAnsi="宋体" w:cs="宋体" w:eastAsia="宋体" w:hint="default"/>
          <w:sz w:val="22"/>
          <w:szCs w:val="22"/>
        </w:rPr>
      </w:pPr>
      <w:r>
        <w:rPr>
          <w:rFonts w:ascii="宋体" w:hAnsi="宋体" w:cs="宋体" w:eastAsia="宋体" w:hint="default"/>
          <w:spacing w:val="-1"/>
          <w:w w:val="95"/>
          <w:sz w:val="22"/>
          <w:szCs w:val="22"/>
        </w:rPr>
        <w:t>对于同一控制下的企业合并，合并方在企业合并中取得的资产和负债，按照合并日在被合并</w:t>
      </w:r>
      <w:r>
        <w:rPr>
          <w:rFonts w:ascii="宋体" w:hAnsi="宋体" w:cs="宋体" w:eastAsia="宋体" w:hint="default"/>
          <w:w w:val="99"/>
          <w:sz w:val="22"/>
          <w:szCs w:val="22"/>
        </w:rPr>
        <w:t> </w:t>
      </w:r>
      <w:r>
        <w:rPr>
          <w:rFonts w:ascii="宋体" w:hAnsi="宋体" w:cs="宋体" w:eastAsia="宋体" w:hint="default"/>
          <w:spacing w:val="-1"/>
          <w:w w:val="95"/>
          <w:sz w:val="22"/>
          <w:szCs w:val="22"/>
        </w:rPr>
        <w:t>方的账面价值计量，合并方取得的净资产账面价值与支付的合并对价账面价值的差额，调整资本</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z w:val="22"/>
          <w:szCs w:val="22"/>
        </w:rPr>
        <w:t>公积；资本公积不足冲减的，调整留存收益。</w:t>
      </w:r>
    </w:p>
    <w:p>
      <w:pPr>
        <w:spacing w:after="0" w:line="297" w:lineRule="auto"/>
        <w:jc w:val="both"/>
        <w:rPr>
          <w:rFonts w:ascii="宋体" w:hAnsi="宋体" w:cs="宋体" w:eastAsia="宋体" w:hint="default"/>
          <w:sz w:val="22"/>
          <w:szCs w:val="22"/>
        </w:rPr>
        <w:sectPr>
          <w:pgSz w:w="11910" w:h="16840"/>
          <w:pgMar w:header="609" w:footer="781" w:top="1080" w:bottom="980" w:left="128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7" w:lineRule="auto" w:before="31"/>
        <w:ind w:left="138" w:right="145" w:firstLine="440"/>
        <w:jc w:val="both"/>
        <w:rPr>
          <w:rFonts w:ascii="宋体" w:hAnsi="宋体" w:cs="宋体" w:eastAsia="宋体" w:hint="default"/>
          <w:sz w:val="22"/>
          <w:szCs w:val="22"/>
        </w:rPr>
      </w:pPr>
      <w:r>
        <w:rPr>
          <w:rFonts w:ascii="宋体" w:hAnsi="宋体" w:cs="宋体" w:eastAsia="宋体" w:hint="default"/>
          <w:spacing w:val="-1"/>
          <w:sz w:val="22"/>
          <w:szCs w:val="22"/>
        </w:rPr>
        <w:t>对于非同一控制下企业合并，合并成本为购买方在购买日为取得对被购买方的控制权而付出</w:t>
      </w:r>
      <w:r>
        <w:rPr>
          <w:rFonts w:ascii="宋体" w:hAnsi="宋体" w:cs="宋体" w:eastAsia="宋体" w:hint="default"/>
          <w:w w:val="99"/>
          <w:sz w:val="22"/>
          <w:szCs w:val="22"/>
        </w:rPr>
        <w:t> </w:t>
      </w:r>
      <w:r>
        <w:rPr>
          <w:rFonts w:ascii="宋体" w:hAnsi="宋体" w:cs="宋体" w:eastAsia="宋体" w:hint="default"/>
          <w:spacing w:val="-1"/>
          <w:sz w:val="22"/>
          <w:szCs w:val="22"/>
        </w:rPr>
        <w:t>的资产、发生或承担的负债以及发行的权益性证券的公允价值。合并成本大于合并中取得的被购</w:t>
      </w:r>
      <w:r>
        <w:rPr>
          <w:rFonts w:ascii="宋体" w:hAnsi="宋体" w:cs="宋体" w:eastAsia="宋体" w:hint="default"/>
          <w:w w:val="99"/>
          <w:sz w:val="22"/>
          <w:szCs w:val="22"/>
        </w:rPr>
        <w:t> </w:t>
      </w:r>
      <w:r>
        <w:rPr>
          <w:rFonts w:ascii="宋体" w:hAnsi="宋体" w:cs="宋体" w:eastAsia="宋体" w:hint="default"/>
          <w:spacing w:val="-1"/>
          <w:sz w:val="22"/>
          <w:szCs w:val="22"/>
        </w:rPr>
        <w:t>买方可辨认净资产公允价值份额的差额，确认为商誉；合并成本小于合并中取得的被购买方可辨</w:t>
      </w:r>
      <w:r>
        <w:rPr>
          <w:rFonts w:ascii="宋体" w:hAnsi="宋体" w:cs="宋体" w:eastAsia="宋体" w:hint="default"/>
          <w:w w:val="99"/>
          <w:sz w:val="22"/>
          <w:szCs w:val="22"/>
        </w:rPr>
        <w:t> </w:t>
      </w:r>
      <w:r>
        <w:rPr>
          <w:rFonts w:ascii="宋体" w:hAnsi="宋体" w:cs="宋体" w:eastAsia="宋体" w:hint="default"/>
          <w:sz w:val="22"/>
          <w:szCs w:val="22"/>
        </w:rPr>
        <w:t>认净资产公允价值份额的，经复核确认后，计入当期损益。</w:t>
      </w:r>
    </w:p>
    <w:p>
      <w:pPr>
        <w:spacing w:line="297" w:lineRule="auto" w:before="75"/>
        <w:ind w:left="138" w:right="148" w:firstLine="440"/>
        <w:jc w:val="both"/>
        <w:rPr>
          <w:rFonts w:ascii="宋体" w:hAnsi="宋体" w:cs="宋体" w:eastAsia="宋体" w:hint="default"/>
          <w:sz w:val="22"/>
          <w:szCs w:val="22"/>
        </w:rPr>
      </w:pPr>
      <w:r>
        <w:rPr>
          <w:rFonts w:ascii="宋体" w:hAnsi="宋体" w:cs="宋体" w:eastAsia="宋体" w:hint="default"/>
          <w:spacing w:val="-1"/>
          <w:w w:val="95"/>
          <w:sz w:val="22"/>
          <w:szCs w:val="22"/>
        </w:rPr>
        <w:t>为进行企业合并发生的直接相关费用于发生时计入当期损益，发行的权益性证券或债务性证</w:t>
      </w:r>
      <w:r>
        <w:rPr>
          <w:rFonts w:ascii="宋体" w:hAnsi="宋体" w:cs="宋体" w:eastAsia="宋体" w:hint="default"/>
          <w:w w:val="99"/>
          <w:sz w:val="22"/>
          <w:szCs w:val="22"/>
        </w:rPr>
        <w:t> </w:t>
      </w:r>
      <w:r>
        <w:rPr>
          <w:rFonts w:ascii="宋体" w:hAnsi="宋体" w:cs="宋体" w:eastAsia="宋体" w:hint="default"/>
          <w:sz w:val="22"/>
          <w:szCs w:val="22"/>
        </w:rPr>
        <w:t>券的交易费用，计入权益性证券或债务性证券的初始确认金额。</w:t>
      </w:r>
    </w:p>
    <w:p>
      <w:pPr>
        <w:spacing w:line="328" w:lineRule="auto" w:before="75"/>
        <w:ind w:left="579" w:right="133"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30</w:t>
      </w:r>
      <w:r>
        <w:rPr>
          <w:rFonts w:ascii="宋体" w:hAnsi="宋体" w:cs="宋体" w:eastAsia="宋体" w:hint="default"/>
          <w:b/>
          <w:bCs/>
          <w:sz w:val="22"/>
          <w:szCs w:val="22"/>
        </w:rPr>
        <w:t>．</w:t>
      </w:r>
      <w:r>
        <w:rPr>
          <w:rFonts w:ascii="宋体" w:hAnsi="宋体" w:cs="宋体" w:eastAsia="宋体" w:hint="default"/>
          <w:sz w:val="22"/>
          <w:szCs w:val="22"/>
        </w:rPr>
        <w:t>金融工具的公允价值确定</w:t>
      </w:r>
      <w:r>
        <w:rPr>
          <w:rFonts w:ascii="宋体" w:hAnsi="宋体" w:cs="宋体" w:eastAsia="宋体" w:hint="default"/>
          <w:w w:val="99"/>
          <w:sz w:val="22"/>
          <w:szCs w:val="22"/>
        </w:rPr>
        <w:t> </w:t>
      </w:r>
      <w:r>
        <w:rPr>
          <w:rFonts w:ascii="宋体" w:hAnsi="宋体" w:cs="宋体" w:eastAsia="宋体" w:hint="default"/>
          <w:spacing w:val="-1"/>
          <w:w w:val="95"/>
          <w:sz w:val="22"/>
          <w:szCs w:val="22"/>
        </w:rPr>
        <w:t>存在活跃市场的金融工具，以活跃市场的正常交易中买卖双方自愿达成的价格确定其公允价</w:t>
      </w:r>
      <w:r>
        <w:rPr>
          <w:rFonts w:ascii="宋体" w:hAnsi="宋体" w:cs="宋体" w:eastAsia="宋体" w:hint="default"/>
          <w:spacing w:val="-1"/>
          <w:sz w:val="22"/>
          <w:szCs w:val="22"/>
        </w:rPr>
      </w:r>
    </w:p>
    <w:p>
      <w:pPr>
        <w:spacing w:line="297" w:lineRule="auto" w:before="0"/>
        <w:ind w:left="138" w:right="147" w:firstLine="0"/>
        <w:jc w:val="both"/>
        <w:rPr>
          <w:rFonts w:ascii="宋体" w:hAnsi="宋体" w:cs="宋体" w:eastAsia="宋体" w:hint="default"/>
          <w:sz w:val="22"/>
          <w:szCs w:val="22"/>
        </w:rPr>
      </w:pPr>
      <w:r>
        <w:rPr>
          <w:rFonts w:ascii="宋体" w:hAnsi="宋体" w:cs="宋体" w:eastAsia="宋体" w:hint="default"/>
          <w:spacing w:val="-1"/>
          <w:w w:val="95"/>
          <w:sz w:val="22"/>
          <w:szCs w:val="22"/>
        </w:rPr>
        <w:t>值。不存在活跃市场的金融工具，采用估值技术确定其公允价值。估值技术包括参考熟悉情况并</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pacing w:val="-1"/>
          <w:w w:val="95"/>
          <w:sz w:val="22"/>
          <w:szCs w:val="22"/>
        </w:rPr>
        <w:t>自愿交易的各方最近进行的市场交易中使用的价格、参照实质上相同的其他金融资产的当前公允</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pacing w:val="-1"/>
          <w:w w:val="95"/>
          <w:sz w:val="22"/>
          <w:szCs w:val="22"/>
        </w:rPr>
        <w:t>价值、现金流量折现法和期权定价模型等。采用估值技术时，尽可能多使用市场参数，不使用与</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z w:val="22"/>
          <w:szCs w:val="22"/>
        </w:rPr>
        <w:t>本公司特定相关的参数。</w:t>
      </w:r>
    </w:p>
    <w:p>
      <w:pPr>
        <w:spacing w:before="75"/>
        <w:ind w:left="592" w:right="928"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31</w:t>
      </w:r>
      <w:r>
        <w:rPr>
          <w:rFonts w:ascii="宋体" w:hAnsi="宋体" w:cs="宋体" w:eastAsia="宋体" w:hint="default"/>
          <w:b/>
          <w:bCs/>
          <w:sz w:val="22"/>
          <w:szCs w:val="22"/>
        </w:rPr>
        <w:t>．</w:t>
      </w:r>
      <w:r>
        <w:rPr>
          <w:rFonts w:ascii="宋体" w:hAnsi="宋体" w:cs="宋体" w:eastAsia="宋体" w:hint="default"/>
          <w:sz w:val="22"/>
          <w:szCs w:val="22"/>
        </w:rPr>
        <w:t>合并财务报表的编制方法</w:t>
      </w:r>
    </w:p>
    <w:p>
      <w:pPr>
        <w:spacing w:before="112"/>
        <w:ind w:left="592" w:right="928"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
          <w:sz w:val="22"/>
          <w:szCs w:val="22"/>
        </w:rPr>
        <w:t> </w:t>
      </w:r>
      <w:r>
        <w:rPr>
          <w:rFonts w:ascii="宋体" w:hAnsi="宋体" w:cs="宋体" w:eastAsia="宋体" w:hint="default"/>
          <w:sz w:val="22"/>
          <w:szCs w:val="22"/>
        </w:rPr>
        <w:t>合并范围的确定原则：合并财务报表的合并范围包括本公司及全部子公司；</w:t>
      </w:r>
    </w:p>
    <w:p>
      <w:pPr>
        <w:spacing w:before="128"/>
        <w:ind w:left="592" w:right="0" w:firstLine="0"/>
        <w:jc w:val="left"/>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合并财务报表所采用的会计方法：本公司合并财务报表是按照《企业会计准则第 </w:t>
      </w:r>
      <w:r>
        <w:rPr>
          <w:rFonts w:ascii="宋体" w:hAnsi="宋体" w:cs="宋体" w:eastAsia="宋体" w:hint="default"/>
          <w:sz w:val="22"/>
          <w:szCs w:val="22"/>
        </w:rPr>
        <w:t>33</w:t>
      </w:r>
      <w:r>
        <w:rPr>
          <w:rFonts w:ascii="宋体" w:hAnsi="宋体" w:cs="宋体" w:eastAsia="宋体" w:hint="default"/>
          <w:spacing w:val="-68"/>
          <w:sz w:val="22"/>
          <w:szCs w:val="22"/>
        </w:rPr>
        <w:t> </w:t>
      </w:r>
      <w:r>
        <w:rPr>
          <w:rFonts w:ascii="宋体" w:hAnsi="宋体" w:cs="宋体" w:eastAsia="宋体" w:hint="default"/>
          <w:sz w:val="22"/>
          <w:szCs w:val="22"/>
        </w:rPr>
        <w:t>号</w:t>
      </w:r>
    </w:p>
    <w:p>
      <w:pPr>
        <w:spacing w:line="348" w:lineRule="auto" w:before="69"/>
        <w:ind w:left="579" w:right="133" w:hanging="441"/>
        <w:jc w:val="left"/>
        <w:rPr>
          <w:rFonts w:ascii="宋体" w:hAnsi="宋体" w:cs="宋体" w:eastAsia="宋体" w:hint="default"/>
          <w:sz w:val="22"/>
          <w:szCs w:val="22"/>
        </w:rPr>
      </w:pPr>
      <w:r>
        <w:rPr>
          <w:rFonts w:ascii="宋体" w:hAnsi="宋体" w:cs="宋体" w:eastAsia="宋体" w:hint="default"/>
          <w:sz w:val="22"/>
          <w:szCs w:val="22"/>
        </w:rPr>
        <w:t>－合并财务报表》及相关规定的要求编制。</w:t>
      </w:r>
      <w:r>
        <w:rPr>
          <w:rFonts w:ascii="宋体" w:hAnsi="宋体" w:cs="宋体" w:eastAsia="宋体" w:hint="default"/>
          <w:w w:val="99"/>
          <w:sz w:val="22"/>
          <w:szCs w:val="22"/>
        </w:rPr>
        <w:t> </w:t>
      </w:r>
      <w:r>
        <w:rPr>
          <w:rFonts w:ascii="宋体" w:hAnsi="宋体" w:cs="宋体" w:eastAsia="宋体" w:hint="default"/>
          <w:spacing w:val="4"/>
          <w:sz w:val="22"/>
          <w:szCs w:val="22"/>
        </w:rPr>
        <w:t>子公司少数股东应占有的权益和损益分别在合并资产负债表中股东权益项目下和合并利润</w:t>
      </w:r>
    </w:p>
    <w:p>
      <w:pPr>
        <w:spacing w:line="25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表净利润项目下进行列示。</w:t>
      </w:r>
    </w:p>
    <w:p>
      <w:pPr>
        <w:spacing w:line="297" w:lineRule="auto" w:before="129"/>
        <w:ind w:left="138" w:right="147" w:firstLine="440"/>
        <w:jc w:val="both"/>
        <w:rPr>
          <w:rFonts w:ascii="宋体" w:hAnsi="宋体" w:cs="宋体" w:eastAsia="宋体" w:hint="default"/>
          <w:sz w:val="22"/>
          <w:szCs w:val="22"/>
        </w:rPr>
      </w:pPr>
      <w:r>
        <w:rPr>
          <w:rFonts w:ascii="宋体" w:hAnsi="宋体" w:cs="宋体" w:eastAsia="宋体" w:hint="default"/>
          <w:spacing w:val="-1"/>
          <w:w w:val="95"/>
          <w:sz w:val="22"/>
          <w:szCs w:val="22"/>
        </w:rPr>
        <w:t>子公司与本公司采用的会计政策或会计期间不一致的，在编制合并财务报表时，按照本公司</w:t>
      </w:r>
      <w:r>
        <w:rPr>
          <w:rFonts w:ascii="宋体" w:hAnsi="宋体" w:cs="宋体" w:eastAsia="宋体" w:hint="default"/>
          <w:w w:val="99"/>
          <w:sz w:val="22"/>
          <w:szCs w:val="22"/>
        </w:rPr>
        <w:t> </w:t>
      </w:r>
      <w:r>
        <w:rPr>
          <w:rFonts w:ascii="宋体" w:hAnsi="宋体" w:cs="宋体" w:eastAsia="宋体" w:hint="default"/>
          <w:spacing w:val="-1"/>
          <w:w w:val="95"/>
          <w:sz w:val="22"/>
          <w:szCs w:val="22"/>
        </w:rPr>
        <w:t>的会计政策或会计期间对子公司财务报表进行必要的调整。合并时合并范围内的所有重大内部交</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pacing w:val="-1"/>
          <w:w w:val="95"/>
          <w:sz w:val="22"/>
          <w:szCs w:val="22"/>
        </w:rPr>
        <w:t>易和往来业已抵销。内部交易发生的未实现损失，有证据表明该损失是相关资产减值损失的，则</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sz w:val="22"/>
          <w:szCs w:val="22"/>
        </w:rPr>
        <w:t>全额确认该损失。</w:t>
      </w:r>
    </w:p>
    <w:p>
      <w:pPr>
        <w:spacing w:line="297" w:lineRule="auto" w:before="75"/>
        <w:ind w:left="138" w:right="148" w:firstLine="440"/>
        <w:jc w:val="both"/>
        <w:rPr>
          <w:rFonts w:ascii="宋体" w:hAnsi="宋体" w:cs="宋体" w:eastAsia="宋体" w:hint="default"/>
          <w:sz w:val="22"/>
          <w:szCs w:val="22"/>
        </w:rPr>
      </w:pPr>
      <w:r>
        <w:rPr>
          <w:rFonts w:ascii="宋体" w:hAnsi="宋体" w:cs="宋体" w:eastAsia="宋体" w:hint="default"/>
          <w:spacing w:val="-1"/>
          <w:w w:val="95"/>
          <w:sz w:val="22"/>
          <w:szCs w:val="22"/>
        </w:rPr>
        <w:t>本公司自少数股东处购买股权，因购买少数股东股权的长期投资成本与按照新增持股比例计</w:t>
      </w:r>
      <w:r>
        <w:rPr>
          <w:rFonts w:ascii="宋体" w:hAnsi="宋体" w:cs="宋体" w:eastAsia="宋体" w:hint="default"/>
          <w:w w:val="99"/>
          <w:sz w:val="22"/>
          <w:szCs w:val="22"/>
        </w:rPr>
        <w:t> </w:t>
      </w:r>
      <w:r>
        <w:rPr>
          <w:rFonts w:ascii="宋体" w:hAnsi="宋体" w:cs="宋体" w:eastAsia="宋体" w:hint="default"/>
          <w:spacing w:val="-2"/>
          <w:sz w:val="22"/>
          <w:szCs w:val="22"/>
        </w:rPr>
        <w:t>算的应享有子公司自购买日（合并日）开始持续计算的可辨认净资产份额之间的差额，调整合并</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资产负债表中的资本公积，资本公积不足冲减的，调整留存收益。</w:t>
      </w:r>
    </w:p>
    <w:p>
      <w:pPr>
        <w:spacing w:line="297" w:lineRule="auto" w:before="77"/>
        <w:ind w:left="138" w:right="147" w:firstLine="440"/>
        <w:jc w:val="both"/>
        <w:rPr>
          <w:rFonts w:ascii="宋体" w:hAnsi="宋体" w:cs="宋体" w:eastAsia="宋体" w:hint="default"/>
          <w:sz w:val="22"/>
          <w:szCs w:val="22"/>
        </w:rPr>
      </w:pPr>
      <w:r>
        <w:rPr>
          <w:rFonts w:ascii="宋体" w:hAnsi="宋体" w:cs="宋体" w:eastAsia="宋体" w:hint="default"/>
          <w:spacing w:val="-1"/>
          <w:w w:val="95"/>
          <w:sz w:val="22"/>
          <w:szCs w:val="22"/>
        </w:rPr>
        <w:t>如果少数股东的亏损超过少数股东在该子公司所有者权益中的份额，其余额仍应当冲减少数</w:t>
      </w:r>
      <w:r>
        <w:rPr>
          <w:rFonts w:ascii="宋体" w:hAnsi="宋体" w:cs="宋体" w:eastAsia="宋体" w:hint="default"/>
          <w:w w:val="99"/>
          <w:sz w:val="22"/>
          <w:szCs w:val="22"/>
        </w:rPr>
        <w:t> </w:t>
      </w:r>
      <w:r>
        <w:rPr>
          <w:rFonts w:ascii="宋体" w:hAnsi="宋体" w:cs="宋体" w:eastAsia="宋体" w:hint="default"/>
          <w:sz w:val="22"/>
          <w:szCs w:val="22"/>
        </w:rPr>
        <w:t>股东权益。</w:t>
      </w:r>
    </w:p>
    <w:p>
      <w:pPr>
        <w:spacing w:line="297" w:lineRule="auto" w:before="75"/>
        <w:ind w:left="138" w:right="147" w:firstLine="440"/>
        <w:jc w:val="both"/>
        <w:rPr>
          <w:rFonts w:ascii="宋体" w:hAnsi="宋体" w:cs="宋体" w:eastAsia="宋体" w:hint="default"/>
          <w:sz w:val="22"/>
          <w:szCs w:val="22"/>
        </w:rPr>
      </w:pPr>
      <w:r>
        <w:rPr>
          <w:rFonts w:ascii="宋体" w:hAnsi="宋体" w:cs="宋体" w:eastAsia="宋体" w:hint="default"/>
          <w:spacing w:val="-1"/>
          <w:w w:val="95"/>
          <w:sz w:val="22"/>
          <w:szCs w:val="22"/>
        </w:rPr>
        <w:t>对于非同一控制下企业合并取得的子公司，在编制合并财务报表时，以购买日可辨认净资产</w:t>
      </w:r>
      <w:r>
        <w:rPr>
          <w:rFonts w:ascii="宋体" w:hAnsi="宋体" w:cs="宋体" w:eastAsia="宋体" w:hint="default"/>
          <w:w w:val="99"/>
          <w:sz w:val="22"/>
          <w:szCs w:val="22"/>
        </w:rPr>
        <w:t> </w:t>
      </w:r>
      <w:r>
        <w:rPr>
          <w:rFonts w:ascii="宋体" w:hAnsi="宋体" w:cs="宋体" w:eastAsia="宋体" w:hint="default"/>
          <w:spacing w:val="-1"/>
          <w:w w:val="95"/>
          <w:sz w:val="22"/>
          <w:szCs w:val="22"/>
        </w:rPr>
        <w:t>公允价值为基础对其个别财务报表进行调整，并自购买日起将被购买子公司的资产、负债、经营</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spacing w:val="-1"/>
          <w:sz w:val="22"/>
          <w:szCs w:val="22"/>
        </w:rPr>
        <w:t>成果和现金流量合并纳入本公司财务报表中；对于同一控制下企业合并取得的子公司，视同该企</w:t>
      </w:r>
      <w:r>
        <w:rPr>
          <w:rFonts w:ascii="宋体" w:hAnsi="宋体" w:cs="宋体" w:eastAsia="宋体" w:hint="default"/>
          <w:w w:val="99"/>
          <w:sz w:val="22"/>
          <w:szCs w:val="22"/>
        </w:rPr>
        <w:t> </w:t>
      </w:r>
      <w:r>
        <w:rPr>
          <w:rFonts w:ascii="宋体" w:hAnsi="宋体" w:cs="宋体" w:eastAsia="宋体" w:hint="default"/>
          <w:spacing w:val="-1"/>
          <w:w w:val="95"/>
          <w:sz w:val="22"/>
          <w:szCs w:val="22"/>
        </w:rPr>
        <w:t>业于合并当期的年初已经存在，从合并当期的年初起将其资产、负债、经营成果和现金流量，按</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z w:val="22"/>
          <w:szCs w:val="22"/>
        </w:rPr>
        <w:t>原账面价值纳入合并财务报表，并对前期比较报表进行相应调整。</w:t>
      </w:r>
    </w:p>
    <w:p>
      <w:pPr>
        <w:spacing w:before="76"/>
        <w:ind w:left="592" w:right="928"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32</w:t>
      </w:r>
      <w:r>
        <w:rPr>
          <w:rFonts w:ascii="宋体" w:hAnsi="宋体" w:cs="宋体" w:eastAsia="宋体" w:hint="default"/>
          <w:b/>
          <w:bCs/>
          <w:sz w:val="22"/>
          <w:szCs w:val="22"/>
        </w:rPr>
        <w:t>．</w:t>
      </w:r>
      <w:r>
        <w:rPr>
          <w:rFonts w:ascii="宋体" w:hAnsi="宋体" w:cs="宋体" w:eastAsia="宋体" w:hint="default"/>
          <w:sz w:val="22"/>
          <w:szCs w:val="22"/>
        </w:rPr>
        <w:t>重要会计估计的说明</w:t>
      </w:r>
    </w:p>
    <w:p>
      <w:pPr>
        <w:spacing w:line="240" w:lineRule="auto" w:before="6"/>
        <w:rPr>
          <w:rFonts w:ascii="宋体" w:hAnsi="宋体" w:cs="宋体" w:eastAsia="宋体" w:hint="default"/>
          <w:sz w:val="20"/>
          <w:szCs w:val="20"/>
        </w:rPr>
      </w:pPr>
    </w:p>
    <w:p>
      <w:pPr>
        <w:spacing w:line="300" w:lineRule="auto" w:before="0"/>
        <w:ind w:left="138" w:right="147" w:firstLine="440"/>
        <w:jc w:val="both"/>
        <w:rPr>
          <w:rFonts w:ascii="宋体" w:hAnsi="宋体" w:cs="宋体" w:eastAsia="宋体" w:hint="default"/>
          <w:sz w:val="22"/>
          <w:szCs w:val="22"/>
        </w:rPr>
      </w:pPr>
      <w:r>
        <w:rPr>
          <w:rFonts w:ascii="宋体" w:hAnsi="宋体" w:cs="宋体" w:eastAsia="宋体" w:hint="default"/>
          <w:spacing w:val="-1"/>
          <w:w w:val="95"/>
          <w:sz w:val="22"/>
          <w:szCs w:val="22"/>
        </w:rPr>
        <w:t>编制财务报表时，本公司管理层需要运用估计和假设，这些估计和假设会对会计政策的应用</w:t>
      </w:r>
      <w:r>
        <w:rPr>
          <w:rFonts w:ascii="宋体" w:hAnsi="宋体" w:cs="宋体" w:eastAsia="宋体" w:hint="default"/>
          <w:w w:val="99"/>
          <w:sz w:val="22"/>
          <w:szCs w:val="22"/>
        </w:rPr>
        <w:t> </w:t>
      </w:r>
      <w:r>
        <w:rPr>
          <w:rFonts w:ascii="宋体" w:hAnsi="宋体" w:cs="宋体" w:eastAsia="宋体" w:hint="default"/>
          <w:spacing w:val="-1"/>
          <w:sz w:val="22"/>
          <w:szCs w:val="22"/>
        </w:rPr>
        <w:t>及资产、负债、收入及费用的金额产生影响。实际情况可能与这些估计不同。本公司管理层对估</w:t>
      </w:r>
    </w:p>
    <w:p>
      <w:pPr>
        <w:spacing w:after="0" w:line="300" w:lineRule="auto"/>
        <w:jc w:val="both"/>
        <w:rPr>
          <w:rFonts w:ascii="宋体" w:hAnsi="宋体" w:cs="宋体" w:eastAsia="宋体" w:hint="default"/>
          <w:sz w:val="22"/>
          <w:szCs w:val="22"/>
        </w:rPr>
        <w:sectPr>
          <w:pgSz w:w="11910" w:h="16840"/>
          <w:pgMar w:header="609" w:footer="781" w:top="1080" w:bottom="980" w:left="12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0" w:lineRule="auto" w:before="31"/>
        <w:ind w:left="138" w:right="148" w:firstLine="0"/>
        <w:jc w:val="both"/>
        <w:rPr>
          <w:rFonts w:ascii="宋体" w:hAnsi="宋体" w:cs="宋体" w:eastAsia="宋体" w:hint="default"/>
          <w:sz w:val="22"/>
          <w:szCs w:val="22"/>
        </w:rPr>
      </w:pPr>
      <w:r>
        <w:rPr>
          <w:rFonts w:ascii="宋体" w:hAnsi="宋体" w:cs="宋体" w:eastAsia="宋体" w:hint="default"/>
          <w:spacing w:val="-1"/>
          <w:w w:val="95"/>
          <w:sz w:val="22"/>
          <w:szCs w:val="22"/>
        </w:rPr>
        <w:t>计涉及的关键假设和不确定性因素的判断进行持续评估。会计估计变更的影响在变更当期和未来</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sz w:val="22"/>
          <w:szCs w:val="22"/>
        </w:rPr>
        <w:t>期间予以确认。</w:t>
      </w:r>
    </w:p>
    <w:p>
      <w:pPr>
        <w:spacing w:before="167"/>
        <w:ind w:left="579" w:right="0" w:firstLine="0"/>
        <w:jc w:val="left"/>
        <w:rPr>
          <w:rFonts w:ascii="宋体" w:hAnsi="宋体" w:cs="宋体" w:eastAsia="宋体" w:hint="default"/>
          <w:sz w:val="22"/>
          <w:szCs w:val="22"/>
        </w:rPr>
      </w:pPr>
      <w:r>
        <w:rPr>
          <w:rFonts w:ascii="宋体" w:hAnsi="宋体" w:cs="宋体" w:eastAsia="宋体" w:hint="default"/>
          <w:sz w:val="22"/>
          <w:szCs w:val="22"/>
        </w:rPr>
        <w:t>下列会计估计及关键假设存在导致未来期间的资产及负债账面值发生重大调整的重要风险。</w:t>
      </w:r>
    </w:p>
    <w:p>
      <w:pPr>
        <w:spacing w:line="510" w:lineRule="atLeast" w:before="0"/>
        <w:ind w:left="579" w:right="127"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）应收款项减值</w:t>
      </w:r>
      <w:r>
        <w:rPr>
          <w:rFonts w:ascii="宋体" w:hAnsi="宋体" w:cs="宋体" w:eastAsia="宋体" w:hint="default"/>
          <w:w w:val="99"/>
          <w:sz w:val="22"/>
          <w:szCs w:val="22"/>
        </w:rPr>
        <w:t> </w:t>
      </w:r>
      <w:r>
        <w:rPr>
          <w:rFonts w:ascii="宋体" w:hAnsi="宋体" w:cs="宋体" w:eastAsia="宋体" w:hint="default"/>
          <w:spacing w:val="-1"/>
          <w:sz w:val="22"/>
          <w:szCs w:val="22"/>
        </w:rPr>
        <w:t>本公司在资产负债表日按摊余成本计量的应收款項，以评估是否出现减值情況，并在出现减</w:t>
      </w:r>
    </w:p>
    <w:p>
      <w:pPr>
        <w:spacing w:line="300" w:lineRule="auto" w:before="72"/>
        <w:ind w:left="138" w:right="146" w:firstLine="0"/>
        <w:jc w:val="both"/>
        <w:rPr>
          <w:rFonts w:ascii="宋体" w:hAnsi="宋体" w:cs="宋体" w:eastAsia="宋体" w:hint="default"/>
          <w:sz w:val="22"/>
          <w:szCs w:val="22"/>
        </w:rPr>
      </w:pPr>
      <w:r>
        <w:rPr>
          <w:rFonts w:ascii="宋体" w:hAnsi="宋体" w:cs="宋体" w:eastAsia="宋体" w:hint="default"/>
          <w:spacing w:val="-1"/>
          <w:sz w:val="22"/>
          <w:szCs w:val="22"/>
        </w:rPr>
        <w:t>值情況时评估减值损失的具体金额。减值的客观证据包括显示个别或组合应收款项预计未来现金</w:t>
      </w:r>
      <w:r>
        <w:rPr>
          <w:rFonts w:ascii="宋体" w:hAnsi="宋体" w:cs="宋体" w:eastAsia="宋体" w:hint="default"/>
          <w:w w:val="99"/>
          <w:sz w:val="22"/>
          <w:szCs w:val="22"/>
        </w:rPr>
        <w:t> </w:t>
      </w:r>
      <w:r>
        <w:rPr>
          <w:rFonts w:ascii="宋体" w:hAnsi="宋体" w:cs="宋体" w:eastAsia="宋体" w:hint="default"/>
          <w:spacing w:val="-1"/>
          <w:sz w:val="22"/>
          <w:szCs w:val="22"/>
        </w:rPr>
        <w:t>流量出现大幅下降的可判断数据，显示个别或组合应收款项中债务人的财务状况出现重大负面的</w:t>
      </w:r>
      <w:r>
        <w:rPr>
          <w:rFonts w:ascii="宋体" w:hAnsi="宋体" w:cs="宋体" w:eastAsia="宋体" w:hint="default"/>
          <w:w w:val="99"/>
          <w:sz w:val="22"/>
          <w:szCs w:val="22"/>
        </w:rPr>
        <w:t> </w:t>
      </w:r>
      <w:r>
        <w:rPr>
          <w:rFonts w:ascii="宋体" w:hAnsi="宋体" w:cs="宋体" w:eastAsia="宋体" w:hint="default"/>
          <w:spacing w:val="-1"/>
          <w:sz w:val="22"/>
          <w:szCs w:val="22"/>
        </w:rPr>
        <w:t>可判断数据等事項。如果有证据表明该应收款项价值已恢复，且客观上与确认该损失后发生的事</w:t>
      </w:r>
      <w:r>
        <w:rPr>
          <w:rFonts w:ascii="宋体" w:hAnsi="宋体" w:cs="宋体" w:eastAsia="宋体" w:hint="default"/>
          <w:w w:val="99"/>
          <w:sz w:val="22"/>
          <w:szCs w:val="22"/>
        </w:rPr>
        <w:t> </w:t>
      </w:r>
      <w:r>
        <w:rPr>
          <w:rFonts w:ascii="宋体" w:hAnsi="宋体" w:cs="宋体" w:eastAsia="宋体" w:hint="default"/>
          <w:sz w:val="22"/>
          <w:szCs w:val="22"/>
        </w:rPr>
        <w:t>项有关，则将原确认的减值损失予以转回。</w:t>
      </w:r>
    </w:p>
    <w:p>
      <w:pPr>
        <w:spacing w:line="510" w:lineRule="exact" w:before="16"/>
        <w:ind w:left="579" w:right="151"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）存货减值准备</w:t>
      </w:r>
      <w:r>
        <w:rPr>
          <w:rFonts w:ascii="宋体" w:hAnsi="宋体" w:cs="宋体" w:eastAsia="宋体" w:hint="default"/>
          <w:w w:val="99"/>
          <w:sz w:val="22"/>
          <w:szCs w:val="22"/>
        </w:rPr>
        <w:t> </w:t>
      </w:r>
      <w:r>
        <w:rPr>
          <w:rFonts w:ascii="宋体" w:hAnsi="宋体" w:cs="宋体" w:eastAsia="宋体" w:hint="default"/>
          <w:spacing w:val="4"/>
          <w:sz w:val="22"/>
          <w:szCs w:val="22"/>
        </w:rPr>
        <w:t>本公司定期估计存货的可变现净值，并对存货成本高于可变现净值的差额确认存货跌价损</w:t>
      </w:r>
    </w:p>
    <w:p>
      <w:pPr>
        <w:spacing w:line="300" w:lineRule="auto" w:before="1"/>
        <w:ind w:left="138" w:right="109" w:firstLine="0"/>
        <w:jc w:val="both"/>
        <w:rPr>
          <w:rFonts w:ascii="宋体" w:hAnsi="宋体" w:cs="宋体" w:eastAsia="宋体" w:hint="default"/>
          <w:sz w:val="22"/>
          <w:szCs w:val="22"/>
        </w:rPr>
      </w:pPr>
      <w:r>
        <w:rPr>
          <w:rFonts w:ascii="宋体" w:hAnsi="宋体" w:cs="宋体" w:eastAsia="宋体" w:hint="default"/>
          <w:spacing w:val="-2"/>
          <w:sz w:val="22"/>
          <w:szCs w:val="22"/>
        </w:rPr>
        <w:t>失。本公司在估计存货的可变现净值时，以同类货物的预计售价减去完工时将要发生的成本、销</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w w:val="95"/>
          <w:sz w:val="22"/>
          <w:szCs w:val="22"/>
        </w:rPr>
        <w:t>售费用以及相关税费后的金额确定。当实际售价或成本费用与以前估计不同时，管理层将会对可</w:t>
      </w:r>
      <w:r>
        <w:rPr>
          <w:rFonts w:ascii="宋体" w:hAnsi="宋体" w:cs="宋体" w:eastAsia="宋体" w:hint="default"/>
          <w:spacing w:val="97"/>
          <w:w w:val="95"/>
          <w:sz w:val="22"/>
          <w:szCs w:val="22"/>
        </w:rPr>
        <w:t> </w:t>
      </w:r>
      <w:r>
        <w:rPr>
          <w:rFonts w:ascii="宋体" w:hAnsi="宋体" w:cs="宋体" w:eastAsia="宋体" w:hint="default"/>
          <w:spacing w:val="97"/>
          <w:w w:val="95"/>
          <w:sz w:val="22"/>
          <w:szCs w:val="22"/>
        </w:rPr>
      </w:r>
      <w:r>
        <w:rPr>
          <w:rFonts w:ascii="宋体" w:hAnsi="宋体" w:cs="宋体" w:eastAsia="宋体" w:hint="default"/>
          <w:w w:val="95"/>
          <w:sz w:val="22"/>
          <w:szCs w:val="22"/>
        </w:rPr>
        <w:t>变现净值进行相应的调整。因此根据现有经验进行估计的结果可能会与之后实际结果有所不同，</w:t>
      </w:r>
      <w:r>
        <w:rPr>
          <w:rFonts w:ascii="宋体" w:hAnsi="宋体" w:cs="宋体" w:eastAsia="宋体" w:hint="default"/>
          <w:spacing w:val="25"/>
          <w:w w:val="95"/>
          <w:sz w:val="22"/>
          <w:szCs w:val="22"/>
        </w:rPr>
        <w:t> </w:t>
      </w:r>
      <w:r>
        <w:rPr>
          <w:rFonts w:ascii="宋体" w:hAnsi="宋体" w:cs="宋体" w:eastAsia="宋体" w:hint="default"/>
          <w:spacing w:val="25"/>
          <w:w w:val="95"/>
          <w:sz w:val="22"/>
          <w:szCs w:val="22"/>
        </w:rPr>
      </w:r>
      <w:r>
        <w:rPr>
          <w:rFonts w:ascii="宋体" w:hAnsi="宋体" w:cs="宋体" w:eastAsia="宋体" w:hint="default"/>
          <w:spacing w:val="-1"/>
          <w:sz w:val="22"/>
          <w:szCs w:val="22"/>
        </w:rPr>
        <w:t>可能导致对资产负债表中的存货账面价值的调整。因此存货跌价准备的金额可能会随上述原因而</w:t>
      </w:r>
      <w:r>
        <w:rPr>
          <w:rFonts w:ascii="宋体" w:hAnsi="宋体" w:cs="宋体" w:eastAsia="宋体" w:hint="default"/>
          <w:w w:val="99"/>
          <w:sz w:val="22"/>
          <w:szCs w:val="22"/>
        </w:rPr>
        <w:t> </w:t>
      </w:r>
      <w:r>
        <w:rPr>
          <w:rFonts w:ascii="宋体" w:hAnsi="宋体" w:cs="宋体" w:eastAsia="宋体" w:hint="default"/>
          <w:sz w:val="22"/>
          <w:szCs w:val="22"/>
        </w:rPr>
        <w:t>发生变化。对存货跌价准备的调整将影响估计变更当期的损益。</w:t>
      </w:r>
    </w:p>
    <w:p>
      <w:pPr>
        <w:spacing w:line="510" w:lineRule="exact" w:before="16"/>
        <w:ind w:left="579" w:right="1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）商誉减值准备的会计估计</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本公司每年对商誉进行减值测试。包含商誉的资产组和资产组组合的可收回金额为其预计未</w:t>
      </w:r>
      <w:r>
        <w:rPr>
          <w:rFonts w:ascii="宋体" w:hAnsi="宋体" w:cs="宋体" w:eastAsia="宋体" w:hint="default"/>
          <w:spacing w:val="-1"/>
          <w:sz w:val="22"/>
          <w:szCs w:val="22"/>
        </w:rPr>
      </w:r>
    </w:p>
    <w:p>
      <w:pPr>
        <w:spacing w:before="1"/>
        <w:ind w:left="138" w:right="0" w:firstLine="0"/>
        <w:jc w:val="both"/>
        <w:rPr>
          <w:rFonts w:ascii="宋体" w:hAnsi="宋体" w:cs="宋体" w:eastAsia="宋体" w:hint="default"/>
          <w:sz w:val="22"/>
          <w:szCs w:val="22"/>
        </w:rPr>
      </w:pPr>
      <w:r>
        <w:rPr>
          <w:rFonts w:ascii="宋体" w:hAnsi="宋体" w:cs="宋体" w:eastAsia="宋体" w:hint="default"/>
          <w:sz w:val="22"/>
          <w:szCs w:val="22"/>
        </w:rPr>
        <w:t>来现金流量的现值，其计算需要采用会计估计。</w:t>
      </w:r>
    </w:p>
    <w:p>
      <w:pPr>
        <w:spacing w:line="240" w:lineRule="auto" w:before="13"/>
        <w:rPr>
          <w:rFonts w:ascii="宋体" w:hAnsi="宋体" w:cs="宋体" w:eastAsia="宋体" w:hint="default"/>
          <w:sz w:val="16"/>
          <w:szCs w:val="16"/>
        </w:rPr>
      </w:pPr>
    </w:p>
    <w:p>
      <w:pPr>
        <w:spacing w:line="300" w:lineRule="auto" w:before="0"/>
        <w:ind w:left="138" w:right="133" w:firstLine="440"/>
        <w:jc w:val="left"/>
        <w:rPr>
          <w:rFonts w:ascii="宋体" w:hAnsi="宋体" w:cs="宋体" w:eastAsia="宋体" w:hint="default"/>
          <w:sz w:val="22"/>
          <w:szCs w:val="22"/>
        </w:rPr>
      </w:pPr>
      <w:r>
        <w:rPr>
          <w:rFonts w:ascii="宋体" w:hAnsi="宋体" w:cs="宋体" w:eastAsia="宋体" w:hint="default"/>
          <w:spacing w:val="-1"/>
          <w:w w:val="95"/>
          <w:sz w:val="22"/>
          <w:szCs w:val="22"/>
        </w:rPr>
        <w:t>如果管理层对资产组和资产组组合未来现金流量计算中采用的毛利率进行修订，修订后的毛</w:t>
      </w:r>
      <w:r>
        <w:rPr>
          <w:rFonts w:ascii="宋体" w:hAnsi="宋体" w:cs="宋体" w:eastAsia="宋体" w:hint="default"/>
          <w:w w:val="99"/>
          <w:sz w:val="22"/>
          <w:szCs w:val="22"/>
        </w:rPr>
        <w:t> </w:t>
      </w:r>
      <w:r>
        <w:rPr>
          <w:rFonts w:ascii="宋体" w:hAnsi="宋体" w:cs="宋体" w:eastAsia="宋体" w:hint="default"/>
          <w:sz w:val="22"/>
          <w:szCs w:val="22"/>
        </w:rPr>
        <w:t>利率低于目前采用的毛利率，本公司需对商誉增加计提减值准备。</w:t>
      </w:r>
    </w:p>
    <w:p>
      <w:pPr>
        <w:spacing w:line="300" w:lineRule="auto" w:before="167"/>
        <w:ind w:left="138" w:right="133" w:firstLine="440"/>
        <w:jc w:val="left"/>
        <w:rPr>
          <w:rFonts w:ascii="宋体" w:hAnsi="宋体" w:cs="宋体" w:eastAsia="宋体" w:hint="default"/>
          <w:sz w:val="22"/>
          <w:szCs w:val="22"/>
        </w:rPr>
      </w:pPr>
      <w:r>
        <w:rPr>
          <w:rFonts w:ascii="宋体" w:hAnsi="宋体" w:cs="宋体" w:eastAsia="宋体" w:hint="default"/>
          <w:spacing w:val="-1"/>
          <w:w w:val="95"/>
          <w:sz w:val="22"/>
          <w:szCs w:val="22"/>
        </w:rPr>
        <w:t>如果管理层对应用于现金流量折现的税前折现率进行重新修订，修订后的税前折现率高于目</w:t>
      </w:r>
      <w:r>
        <w:rPr>
          <w:rFonts w:ascii="宋体" w:hAnsi="宋体" w:cs="宋体" w:eastAsia="宋体" w:hint="default"/>
          <w:w w:val="99"/>
          <w:sz w:val="22"/>
          <w:szCs w:val="22"/>
        </w:rPr>
        <w:t> </w:t>
      </w:r>
      <w:r>
        <w:rPr>
          <w:rFonts w:ascii="宋体" w:hAnsi="宋体" w:cs="宋体" w:eastAsia="宋体" w:hint="default"/>
          <w:sz w:val="22"/>
          <w:szCs w:val="22"/>
        </w:rPr>
        <w:t>前采用的折现率，本公司需对商誉增加计提减值准备。</w:t>
      </w:r>
    </w:p>
    <w:p>
      <w:pPr>
        <w:spacing w:line="300" w:lineRule="auto" w:before="167"/>
        <w:ind w:left="138" w:right="133" w:firstLine="440"/>
        <w:jc w:val="left"/>
        <w:rPr>
          <w:rFonts w:ascii="宋体" w:hAnsi="宋体" w:cs="宋体" w:eastAsia="宋体" w:hint="default"/>
          <w:sz w:val="22"/>
          <w:szCs w:val="22"/>
        </w:rPr>
      </w:pPr>
      <w:r>
        <w:rPr>
          <w:rFonts w:ascii="宋体" w:hAnsi="宋体" w:cs="宋体" w:eastAsia="宋体" w:hint="default"/>
          <w:spacing w:val="-1"/>
          <w:w w:val="95"/>
          <w:sz w:val="22"/>
          <w:szCs w:val="22"/>
        </w:rPr>
        <w:t>如果实际毛利率或税前折现率高于或低于管理层的估计，本公司不能转回原已计提的商誉减</w:t>
      </w:r>
      <w:r>
        <w:rPr>
          <w:rFonts w:ascii="宋体" w:hAnsi="宋体" w:cs="宋体" w:eastAsia="宋体" w:hint="default"/>
          <w:w w:val="99"/>
          <w:sz w:val="22"/>
          <w:szCs w:val="22"/>
        </w:rPr>
        <w:t> </w:t>
      </w:r>
      <w:r>
        <w:rPr>
          <w:rFonts w:ascii="宋体" w:hAnsi="宋体" w:cs="宋体" w:eastAsia="宋体" w:hint="default"/>
          <w:sz w:val="22"/>
          <w:szCs w:val="22"/>
        </w:rPr>
        <w:t>值损失。</w:t>
      </w:r>
    </w:p>
    <w:p>
      <w:pPr>
        <w:spacing w:line="510" w:lineRule="exact" w:before="16"/>
        <w:ind w:left="579" w:right="1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）固定资产减值准备的会计估计</w:t>
      </w:r>
      <w:r>
        <w:rPr>
          <w:rFonts w:ascii="宋体" w:hAnsi="宋体" w:cs="宋体" w:eastAsia="宋体" w:hint="default"/>
          <w:w w:val="99"/>
          <w:sz w:val="22"/>
          <w:szCs w:val="22"/>
        </w:rPr>
        <w:t> </w:t>
      </w:r>
      <w:r>
        <w:rPr>
          <w:rFonts w:ascii="宋体" w:hAnsi="宋体" w:cs="宋体" w:eastAsia="宋体" w:hint="default"/>
          <w:w w:val="95"/>
          <w:sz w:val="22"/>
          <w:szCs w:val="22"/>
        </w:rPr>
        <w:t>本公司在资产负债表日对存在减值迹象的房屋建筑物、机器设备等固定资产进行减值测试。</w:t>
      </w:r>
      <w:r>
        <w:rPr>
          <w:rFonts w:ascii="宋体" w:hAnsi="宋体" w:cs="宋体" w:eastAsia="宋体" w:hint="default"/>
          <w:sz w:val="22"/>
          <w:szCs w:val="22"/>
        </w:rPr>
      </w:r>
    </w:p>
    <w:p>
      <w:pPr>
        <w:spacing w:line="300" w:lineRule="auto" w:before="1"/>
        <w:ind w:left="138" w:right="146" w:firstLine="0"/>
        <w:jc w:val="both"/>
        <w:rPr>
          <w:rFonts w:ascii="宋体" w:hAnsi="宋体" w:cs="宋体" w:eastAsia="宋体" w:hint="default"/>
          <w:sz w:val="22"/>
          <w:szCs w:val="22"/>
        </w:rPr>
      </w:pPr>
      <w:r>
        <w:rPr>
          <w:rFonts w:ascii="宋体" w:hAnsi="宋体" w:cs="宋体" w:eastAsia="宋体" w:hint="default"/>
          <w:spacing w:val="4"/>
          <w:sz w:val="22"/>
          <w:szCs w:val="22"/>
        </w:rPr>
        <w:t>固定资产的可收回金额为其预计未来现金流量的现值和资产的公允价值减去处置费用后的净额</w:t>
      </w:r>
      <w:r>
        <w:rPr>
          <w:rFonts w:ascii="宋体" w:hAnsi="宋体" w:cs="宋体" w:eastAsia="宋体" w:hint="default"/>
          <w:w w:val="99"/>
          <w:sz w:val="22"/>
          <w:szCs w:val="22"/>
        </w:rPr>
        <w:t> </w:t>
      </w:r>
      <w:r>
        <w:rPr>
          <w:rFonts w:ascii="宋体" w:hAnsi="宋体" w:cs="宋体" w:eastAsia="宋体" w:hint="default"/>
          <w:sz w:val="22"/>
          <w:szCs w:val="22"/>
        </w:rPr>
        <w:t>中较高者，其计算需要采用会计估计。</w:t>
      </w:r>
    </w:p>
    <w:p>
      <w:pPr>
        <w:spacing w:line="300" w:lineRule="auto" w:before="167"/>
        <w:ind w:left="138" w:right="128" w:firstLine="440"/>
        <w:jc w:val="left"/>
        <w:rPr>
          <w:rFonts w:ascii="宋体" w:hAnsi="宋体" w:cs="宋体" w:eastAsia="宋体" w:hint="default"/>
          <w:sz w:val="22"/>
          <w:szCs w:val="22"/>
        </w:rPr>
      </w:pPr>
      <w:r>
        <w:rPr>
          <w:rFonts w:ascii="宋体" w:hAnsi="宋体" w:cs="宋体" w:eastAsia="宋体" w:hint="default"/>
          <w:spacing w:val="-1"/>
          <w:sz w:val="22"/>
          <w:szCs w:val="22"/>
        </w:rPr>
        <w:t>如果管理层对资产组和资产组组合未来现金流量计算中采用的毛利率进行修订，修订后的毛</w:t>
      </w:r>
      <w:r>
        <w:rPr>
          <w:rFonts w:ascii="宋体" w:hAnsi="宋体" w:cs="宋体" w:eastAsia="宋体" w:hint="default"/>
          <w:w w:val="99"/>
          <w:sz w:val="22"/>
          <w:szCs w:val="22"/>
        </w:rPr>
        <w:t> </w:t>
      </w:r>
      <w:r>
        <w:rPr>
          <w:rFonts w:ascii="宋体" w:hAnsi="宋体" w:cs="宋体" w:eastAsia="宋体" w:hint="default"/>
          <w:sz w:val="22"/>
          <w:szCs w:val="22"/>
        </w:rPr>
        <w:t>利率低于目前采用的毛利率，本公司需对固定资产增加计提减值准备。</w:t>
      </w:r>
    </w:p>
    <w:p>
      <w:pPr>
        <w:spacing w:before="167"/>
        <w:ind w:left="579" w:right="0" w:firstLine="0"/>
        <w:jc w:val="left"/>
        <w:rPr>
          <w:rFonts w:ascii="宋体" w:hAnsi="宋体" w:cs="宋体" w:eastAsia="宋体" w:hint="default"/>
          <w:sz w:val="22"/>
          <w:szCs w:val="22"/>
        </w:rPr>
      </w:pPr>
      <w:r>
        <w:rPr>
          <w:rFonts w:ascii="宋体" w:hAnsi="宋体" w:cs="宋体" w:eastAsia="宋体" w:hint="default"/>
          <w:sz w:val="22"/>
          <w:szCs w:val="22"/>
        </w:rPr>
        <w:t>如果管理层对应用于现金流量折现的税前折现率进行重新修订，修订后的税前折现率高于目</w:t>
      </w:r>
    </w:p>
    <w:p>
      <w:pPr>
        <w:spacing w:after="0"/>
        <w:jc w:val="left"/>
        <w:rPr>
          <w:rFonts w:ascii="宋体" w:hAnsi="宋体" w:cs="宋体" w:eastAsia="宋体" w:hint="default"/>
          <w:sz w:val="22"/>
          <w:szCs w:val="22"/>
        </w:rPr>
        <w:sectPr>
          <w:pgSz w:w="11910" w:h="16840"/>
          <w:pgMar w:header="609" w:footer="781" w:top="1080" w:bottom="980" w:left="12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before="31"/>
        <w:ind w:left="138" w:right="0" w:firstLine="0"/>
        <w:jc w:val="both"/>
        <w:rPr>
          <w:rFonts w:ascii="宋体" w:hAnsi="宋体" w:cs="宋体" w:eastAsia="宋体" w:hint="default"/>
          <w:sz w:val="22"/>
          <w:szCs w:val="22"/>
        </w:rPr>
      </w:pPr>
      <w:r>
        <w:rPr>
          <w:rFonts w:ascii="宋体" w:hAnsi="宋体" w:cs="宋体" w:eastAsia="宋体" w:hint="default"/>
          <w:sz w:val="22"/>
          <w:szCs w:val="22"/>
        </w:rPr>
        <w:t>前采用的折现率，本公司需对固定资产增加计提减值准备。</w:t>
      </w:r>
    </w:p>
    <w:p>
      <w:pPr>
        <w:spacing w:line="240" w:lineRule="auto" w:before="13"/>
        <w:rPr>
          <w:rFonts w:ascii="宋体" w:hAnsi="宋体" w:cs="宋体" w:eastAsia="宋体" w:hint="default"/>
          <w:sz w:val="16"/>
          <w:szCs w:val="16"/>
        </w:rPr>
      </w:pPr>
    </w:p>
    <w:p>
      <w:pPr>
        <w:spacing w:line="300" w:lineRule="auto" w:before="0"/>
        <w:ind w:left="138" w:right="133" w:firstLine="440"/>
        <w:jc w:val="left"/>
        <w:rPr>
          <w:rFonts w:ascii="宋体" w:hAnsi="宋体" w:cs="宋体" w:eastAsia="宋体" w:hint="default"/>
          <w:sz w:val="22"/>
          <w:szCs w:val="22"/>
        </w:rPr>
      </w:pPr>
      <w:r>
        <w:rPr>
          <w:rFonts w:ascii="宋体" w:hAnsi="宋体" w:cs="宋体" w:eastAsia="宋体" w:hint="default"/>
          <w:spacing w:val="-1"/>
          <w:w w:val="95"/>
          <w:sz w:val="22"/>
          <w:szCs w:val="22"/>
        </w:rPr>
        <w:t>如果实际毛利率或税前折现率高于或低于管理层估计，本公司不能转回原已计提的固定资产</w:t>
      </w:r>
      <w:r>
        <w:rPr>
          <w:rFonts w:ascii="宋体" w:hAnsi="宋体" w:cs="宋体" w:eastAsia="宋体" w:hint="default"/>
          <w:w w:val="99"/>
          <w:sz w:val="22"/>
          <w:szCs w:val="22"/>
        </w:rPr>
        <w:t> </w:t>
      </w:r>
      <w:r>
        <w:rPr>
          <w:rFonts w:ascii="宋体" w:hAnsi="宋体" w:cs="宋体" w:eastAsia="宋体" w:hint="default"/>
          <w:sz w:val="22"/>
          <w:szCs w:val="22"/>
        </w:rPr>
        <w:t>减值准备。</w:t>
      </w:r>
    </w:p>
    <w:p>
      <w:pPr>
        <w:spacing w:line="510" w:lineRule="exact" w:before="16"/>
        <w:ind w:left="579" w:right="1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）递延所得税资产确认的会计估计</w:t>
      </w:r>
      <w:r>
        <w:rPr>
          <w:rFonts w:ascii="宋体" w:hAnsi="宋体" w:cs="宋体" w:eastAsia="宋体" w:hint="default"/>
          <w:w w:val="99"/>
          <w:sz w:val="22"/>
          <w:szCs w:val="22"/>
        </w:rPr>
        <w:t> </w:t>
      </w:r>
      <w:r>
        <w:rPr>
          <w:rFonts w:ascii="宋体" w:hAnsi="宋体" w:cs="宋体" w:eastAsia="宋体" w:hint="default"/>
          <w:spacing w:val="-2"/>
          <w:sz w:val="22"/>
          <w:szCs w:val="22"/>
        </w:rPr>
        <w:t>递延所得税资产的估计需要对未来各个年度的应纳税所得额及适用的税率进行估计，递延所</w:t>
      </w:r>
    </w:p>
    <w:p>
      <w:pPr>
        <w:spacing w:line="300" w:lineRule="auto" w:before="1"/>
        <w:ind w:left="138" w:right="144" w:firstLine="0"/>
        <w:jc w:val="both"/>
        <w:rPr>
          <w:rFonts w:ascii="宋体" w:hAnsi="宋体" w:cs="宋体" w:eastAsia="宋体" w:hint="default"/>
          <w:sz w:val="22"/>
          <w:szCs w:val="22"/>
        </w:rPr>
      </w:pPr>
      <w:r>
        <w:rPr>
          <w:rFonts w:ascii="宋体" w:hAnsi="宋体" w:cs="宋体" w:eastAsia="宋体" w:hint="default"/>
          <w:spacing w:val="-1"/>
          <w:sz w:val="22"/>
          <w:szCs w:val="22"/>
        </w:rPr>
        <w:t>得税资产的实现取决于集团未来是否很可能获得足够的应纳税所得额。未来税率的变化和暂时性</w:t>
      </w:r>
      <w:r>
        <w:rPr>
          <w:rFonts w:ascii="宋体" w:hAnsi="宋体" w:cs="宋体" w:eastAsia="宋体" w:hint="default"/>
          <w:w w:val="99"/>
          <w:sz w:val="22"/>
          <w:szCs w:val="22"/>
        </w:rPr>
        <w:t> </w:t>
      </w:r>
      <w:r>
        <w:rPr>
          <w:rFonts w:ascii="宋体" w:hAnsi="宋体" w:cs="宋体" w:eastAsia="宋体" w:hint="default"/>
          <w:spacing w:val="-2"/>
          <w:sz w:val="22"/>
          <w:szCs w:val="22"/>
        </w:rPr>
        <w:t>差异的转回时间也可能影响所得税费用（收益）以及递延所得税的余额。上述估计的变化可能导</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致对递延所得税的重要调整。</w:t>
      </w:r>
    </w:p>
    <w:p>
      <w:pPr>
        <w:spacing w:line="510" w:lineRule="exact" w:before="16"/>
        <w:ind w:left="579" w:right="133"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）固定资产、无形资产的可使用年限</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本公司至少于每年年度终了，对固定资产和无形资产的预计使用寿命进行复核。预计使用寿</w:t>
      </w:r>
      <w:r>
        <w:rPr>
          <w:rFonts w:ascii="宋体" w:hAnsi="宋体" w:cs="宋体" w:eastAsia="宋体" w:hint="default"/>
          <w:spacing w:val="-1"/>
          <w:sz w:val="22"/>
          <w:szCs w:val="22"/>
        </w:rPr>
      </w:r>
    </w:p>
    <w:p>
      <w:pPr>
        <w:spacing w:line="300" w:lineRule="auto" w:before="1"/>
        <w:ind w:left="138" w:right="146" w:firstLine="0"/>
        <w:jc w:val="both"/>
        <w:rPr>
          <w:rFonts w:ascii="宋体" w:hAnsi="宋体" w:cs="宋体" w:eastAsia="宋体" w:hint="default"/>
          <w:sz w:val="22"/>
          <w:szCs w:val="22"/>
        </w:rPr>
      </w:pPr>
      <w:r>
        <w:rPr>
          <w:rFonts w:ascii="宋体" w:hAnsi="宋体" w:cs="宋体" w:eastAsia="宋体" w:hint="default"/>
          <w:spacing w:val="4"/>
          <w:sz w:val="22"/>
          <w:szCs w:val="22"/>
        </w:rPr>
        <w:t>命是管理层基于同类资产历史经验、参考同行业普遍所应用的估计并结合预期技术更新而决定</w:t>
      </w:r>
      <w:r>
        <w:rPr>
          <w:rFonts w:ascii="宋体" w:hAnsi="宋体" w:cs="宋体" w:eastAsia="宋体" w:hint="default"/>
          <w:w w:val="99"/>
          <w:sz w:val="22"/>
          <w:szCs w:val="22"/>
        </w:rPr>
        <w:t> </w:t>
      </w:r>
      <w:r>
        <w:rPr>
          <w:rFonts w:ascii="宋体" w:hAnsi="宋体" w:cs="宋体" w:eastAsia="宋体" w:hint="default"/>
          <w:sz w:val="22"/>
          <w:szCs w:val="22"/>
        </w:rPr>
        <w:t>的。当以往的估计发生重大变化时，则相应调整未来期间的折旧费用和摊销费用。</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7"/>
          <w:szCs w:val="17"/>
        </w:rPr>
      </w:pPr>
    </w:p>
    <w:p>
      <w:pPr>
        <w:tabs>
          <w:tab w:pos="1398" w:val="left" w:leader="none"/>
        </w:tabs>
        <w:spacing w:line="338" w:lineRule="auto" w:before="0"/>
        <w:ind w:left="579" w:right="3370" w:firstLine="13"/>
        <w:jc w:val="left"/>
        <w:rPr>
          <w:rFonts w:ascii="宋体" w:hAnsi="宋体" w:cs="宋体" w:eastAsia="宋体" w:hint="default"/>
          <w:sz w:val="22"/>
          <w:szCs w:val="22"/>
        </w:rPr>
      </w:pPr>
      <w:r>
        <w:rPr>
          <w:rFonts w:ascii="宋体" w:hAnsi="宋体" w:cs="宋体" w:eastAsia="宋体" w:hint="default"/>
          <w:b/>
          <w:bCs/>
          <w:w w:val="95"/>
          <w:sz w:val="24"/>
          <w:szCs w:val="24"/>
        </w:rPr>
        <w:t>三、</w:t>
        <w:tab/>
        <w:t>会计政策、会计估计变更和重要前期差错更正</w:t>
      </w:r>
      <w:r>
        <w:rPr>
          <w:rFonts w:ascii="宋体" w:hAnsi="宋体" w:cs="宋体" w:eastAsia="宋体" w:hint="default"/>
          <w:b/>
          <w:bCs/>
          <w:spacing w:val="94"/>
          <w:w w:val="95"/>
          <w:sz w:val="24"/>
          <w:szCs w:val="24"/>
        </w:rPr>
        <w:t> </w:t>
      </w:r>
      <w:r>
        <w:rPr>
          <w:rFonts w:ascii="宋体" w:hAnsi="宋体" w:cs="宋体" w:eastAsia="宋体" w:hint="default"/>
          <w:b/>
          <w:bCs/>
          <w:spacing w:val="94"/>
          <w:w w:val="95"/>
          <w:sz w:val="24"/>
          <w:szCs w:val="24"/>
        </w:rPr>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24"/>
          <w:sz w:val="22"/>
          <w:szCs w:val="22"/>
        </w:rPr>
        <w:t> </w:t>
      </w:r>
      <w:r>
        <w:rPr>
          <w:rFonts w:ascii="宋体" w:hAnsi="宋体" w:cs="宋体" w:eastAsia="宋体" w:hint="default"/>
          <w:sz w:val="22"/>
          <w:szCs w:val="22"/>
        </w:rPr>
        <w:t>会计政策、会计估计变更</w:t>
      </w:r>
      <w:r>
        <w:rPr>
          <w:rFonts w:ascii="宋体" w:hAnsi="宋体" w:cs="宋体" w:eastAsia="宋体" w:hint="default"/>
          <w:w w:val="99"/>
          <w:sz w:val="22"/>
          <w:szCs w:val="22"/>
        </w:rPr>
        <w:t> </w:t>
      </w:r>
      <w:r>
        <w:rPr>
          <w:rFonts w:ascii="宋体" w:hAnsi="宋体" w:cs="宋体" w:eastAsia="宋体" w:hint="default"/>
          <w:sz w:val="22"/>
          <w:szCs w:val="22"/>
        </w:rPr>
        <w:t>本公司报告期无会计政策、会计估计变更。</w:t>
      </w:r>
    </w:p>
    <w:p>
      <w:pPr>
        <w:spacing w:line="328" w:lineRule="auto" w:before="38"/>
        <w:ind w:left="579" w:right="536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24"/>
          <w:sz w:val="22"/>
          <w:szCs w:val="22"/>
        </w:rPr>
        <w:t> </w:t>
      </w:r>
      <w:r>
        <w:rPr>
          <w:rFonts w:ascii="宋体" w:hAnsi="宋体" w:cs="宋体" w:eastAsia="宋体" w:hint="default"/>
          <w:sz w:val="22"/>
          <w:szCs w:val="22"/>
        </w:rPr>
        <w:t>重要前期差错更正</w:t>
      </w:r>
      <w:r>
        <w:rPr>
          <w:rFonts w:ascii="宋体" w:hAnsi="宋体" w:cs="宋体" w:eastAsia="宋体" w:hint="default"/>
          <w:w w:val="99"/>
          <w:sz w:val="22"/>
          <w:szCs w:val="22"/>
        </w:rPr>
        <w:t> </w:t>
      </w:r>
      <w:r>
        <w:rPr>
          <w:rFonts w:ascii="宋体" w:hAnsi="宋体" w:cs="宋体" w:eastAsia="宋体" w:hint="default"/>
          <w:sz w:val="22"/>
          <w:szCs w:val="22"/>
        </w:rPr>
        <w:t>本公司报告期无重要前期差错更正。</w:t>
      </w:r>
    </w:p>
    <w:p>
      <w:pPr>
        <w:spacing w:line="240" w:lineRule="auto" w:before="0"/>
        <w:rPr>
          <w:rFonts w:ascii="宋体" w:hAnsi="宋体" w:cs="宋体" w:eastAsia="宋体" w:hint="default"/>
          <w:sz w:val="22"/>
          <w:szCs w:val="22"/>
        </w:rPr>
      </w:pPr>
    </w:p>
    <w:p>
      <w:pPr>
        <w:tabs>
          <w:tab w:pos="1398" w:val="left" w:leader="none"/>
        </w:tabs>
        <w:spacing w:line="345" w:lineRule="auto" w:before="172"/>
        <w:ind w:left="579" w:right="5386" w:firstLine="13"/>
        <w:jc w:val="left"/>
        <w:rPr>
          <w:rFonts w:ascii="宋体" w:hAnsi="宋体" w:cs="宋体" w:eastAsia="宋体" w:hint="default"/>
          <w:sz w:val="22"/>
          <w:szCs w:val="22"/>
        </w:rPr>
      </w:pPr>
      <w:r>
        <w:rPr>
          <w:rFonts w:ascii="宋体" w:hAnsi="宋体" w:cs="宋体" w:eastAsia="宋体" w:hint="default"/>
          <w:b/>
          <w:bCs/>
          <w:w w:val="95"/>
          <w:sz w:val="24"/>
          <w:szCs w:val="24"/>
        </w:rPr>
        <w:t>四、</w:t>
        <w:tab/>
      </w:r>
      <w:r>
        <w:rPr>
          <w:rFonts w:ascii="宋体" w:hAnsi="宋体" w:cs="宋体" w:eastAsia="宋体" w:hint="default"/>
          <w:b/>
          <w:bCs/>
          <w:sz w:val="24"/>
          <w:szCs w:val="24"/>
        </w:rPr>
        <w:t>税项</w:t>
      </w:r>
      <w:r>
        <w:rPr>
          <w:rFonts w:ascii="宋体" w:hAnsi="宋体" w:cs="宋体" w:eastAsia="宋体" w:hint="default"/>
          <w:b/>
          <w:bCs/>
          <w:spacing w:val="1"/>
          <w:w w:val="99"/>
          <w:sz w:val="24"/>
          <w:szCs w:val="24"/>
        </w:rPr>
        <w:t> </w:t>
      </w:r>
      <w:r>
        <w:rPr>
          <w:rFonts w:ascii="宋体" w:hAnsi="宋体" w:cs="宋体" w:eastAsia="宋体" w:hint="default"/>
          <w:sz w:val="22"/>
          <w:szCs w:val="22"/>
        </w:rPr>
        <w:t>本公司适用的主要税种及税率如下：</w:t>
      </w:r>
      <w:r>
        <w:rPr>
          <w:rFonts w:ascii="宋体" w:hAnsi="宋体" w:cs="宋体" w:eastAsia="宋体" w:hint="default"/>
          <w:w w:val="99"/>
          <w:sz w:val="22"/>
          <w:szCs w:val="22"/>
        </w:rPr>
        <w:t> </w:t>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宋体" w:hAnsi="宋体" w:cs="宋体" w:eastAsia="宋体" w:hint="default"/>
          <w:sz w:val="22"/>
          <w:szCs w:val="22"/>
        </w:rPr>
        <w:t>企业所得税</w:t>
      </w:r>
    </w:p>
    <w:p>
      <w:pPr>
        <w:spacing w:line="348" w:lineRule="auto" w:before="4"/>
        <w:ind w:left="579" w:right="139" w:firstLine="13"/>
        <w:jc w:val="left"/>
        <w:rPr>
          <w:rFonts w:ascii="宋体" w:hAnsi="宋体" w:cs="宋体" w:eastAsia="宋体" w:hint="default"/>
          <w:sz w:val="22"/>
          <w:szCs w:val="22"/>
        </w:rPr>
      </w:pPr>
      <w:r>
        <w:rPr>
          <w:rFonts w:ascii="宋体" w:hAnsi="宋体" w:cs="宋体" w:eastAsia="宋体" w:hint="default"/>
          <w:b/>
          <w:bCs/>
          <w:sz w:val="22"/>
          <w:szCs w:val="22"/>
        </w:rPr>
        <w:t>(1) </w:t>
      </w:r>
      <w:r>
        <w:rPr>
          <w:rFonts w:ascii="宋体" w:hAnsi="宋体" w:cs="宋体" w:eastAsia="宋体" w:hint="default"/>
          <w:sz w:val="22"/>
          <w:szCs w:val="22"/>
        </w:rPr>
        <w:t>除下述公司外，本公司之境内各子公司适用的所得税率为</w:t>
      </w:r>
      <w:r>
        <w:rPr>
          <w:rFonts w:ascii="宋体" w:hAnsi="宋体" w:cs="宋体" w:eastAsia="宋体" w:hint="default"/>
          <w:spacing w:val="-41"/>
          <w:sz w:val="22"/>
          <w:szCs w:val="22"/>
        </w:rPr>
        <w:t> </w:t>
      </w:r>
      <w:r>
        <w:rPr>
          <w:rFonts w:ascii="宋体" w:hAnsi="宋体" w:cs="宋体" w:eastAsia="宋体" w:hint="default"/>
          <w:sz w:val="22"/>
          <w:szCs w:val="22"/>
        </w:rPr>
        <w:t>25%</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pacing w:val="-5"/>
          <w:w w:val="99"/>
          <w:sz w:val="22"/>
          <w:szCs w:val="22"/>
        </w:rPr>
        <w:t>本公司及子公司为根据《高新技术企业认定管理办法》（国科发火</w:t>
      </w:r>
      <w:r>
        <w:rPr>
          <w:rFonts w:ascii="宋体" w:hAnsi="宋体" w:cs="宋体" w:eastAsia="宋体" w:hint="default"/>
          <w:spacing w:val="-5"/>
          <w:w w:val="99"/>
          <w:sz w:val="22"/>
          <w:szCs w:val="22"/>
        </w:rPr>
        <w:t>[2008]172</w:t>
      </w:r>
      <w:r>
        <w:rPr>
          <w:rFonts w:ascii="宋体" w:hAnsi="宋体" w:cs="宋体" w:eastAsia="宋体" w:hint="default"/>
          <w:spacing w:val="-31"/>
          <w:w w:val="99"/>
          <w:sz w:val="22"/>
          <w:szCs w:val="22"/>
        </w:rPr>
        <w:t> </w:t>
      </w:r>
      <w:r>
        <w:rPr>
          <w:rFonts w:ascii="宋体" w:hAnsi="宋体" w:cs="宋体" w:eastAsia="宋体" w:hint="default"/>
          <w:spacing w:val="-5"/>
          <w:w w:val="99"/>
          <w:sz w:val="22"/>
          <w:szCs w:val="22"/>
        </w:rPr>
        <w:t>号）获得认定的</w:t>
      </w:r>
      <w:r>
        <w:rPr>
          <w:rFonts w:ascii="宋体" w:hAnsi="宋体" w:cs="宋体" w:eastAsia="宋体" w:hint="default"/>
          <w:spacing w:val="-5"/>
          <w:sz w:val="22"/>
          <w:szCs w:val="22"/>
        </w:rPr>
      </w:r>
    </w:p>
    <w:p>
      <w:pPr>
        <w:spacing w:line="257"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高新技术企业，享受税收优惠情况如下：</w:t>
      </w:r>
    </w:p>
    <w:p>
      <w:pPr>
        <w:spacing w:line="240" w:lineRule="auto" w:before="6"/>
        <w:rPr>
          <w:rFonts w:ascii="宋体" w:hAnsi="宋体" w:cs="宋体" w:eastAsia="宋体" w:hint="default"/>
          <w:sz w:val="12"/>
          <w:szCs w:val="12"/>
        </w:rPr>
      </w:pPr>
    </w:p>
    <w:tbl>
      <w:tblPr>
        <w:tblW w:w="0" w:type="auto"/>
        <w:jc w:val="left"/>
        <w:tblInd w:w="402" w:type="dxa"/>
        <w:tblLayout w:type="fixed"/>
        <w:tblCellMar>
          <w:top w:w="0" w:type="dxa"/>
          <w:left w:w="0" w:type="dxa"/>
          <w:bottom w:w="0" w:type="dxa"/>
          <w:right w:w="0" w:type="dxa"/>
        </w:tblCellMar>
        <w:tblLook w:val="01E0"/>
      </w:tblPr>
      <w:tblGrid>
        <w:gridCol w:w="3721"/>
        <w:gridCol w:w="1659"/>
        <w:gridCol w:w="1923"/>
        <w:gridCol w:w="1357"/>
      </w:tblGrid>
      <w:tr>
        <w:trPr>
          <w:trHeight w:val="303" w:hRule="exact"/>
        </w:trPr>
        <w:tc>
          <w:tcPr>
            <w:tcW w:w="3721" w:type="dxa"/>
            <w:tcBorders>
              <w:top w:val="single" w:sz="12" w:space="0" w:color="000000"/>
              <w:left w:val="nil" w:sz="6" w:space="0" w:color="auto"/>
              <w:bottom w:val="single" w:sz="4" w:space="0" w:color="000000"/>
              <w:right w:val="nil" w:sz="6" w:space="0" w:color="auto"/>
            </w:tcBorders>
          </w:tcPr>
          <w:p>
            <w:pPr>
              <w:pStyle w:val="TableParagraph"/>
              <w:spacing w:line="230" w:lineRule="exact"/>
              <w:ind w:left="197"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59" w:type="dxa"/>
            <w:tcBorders>
              <w:top w:val="single" w:sz="12" w:space="0" w:color="000000"/>
              <w:left w:val="nil" w:sz="6" w:space="0" w:color="auto"/>
              <w:bottom w:val="single" w:sz="4" w:space="0" w:color="000000"/>
              <w:right w:val="nil" w:sz="6" w:space="0" w:color="auto"/>
            </w:tcBorders>
          </w:tcPr>
          <w:p>
            <w:pPr>
              <w:pStyle w:val="TableParagraph"/>
              <w:spacing w:line="230" w:lineRule="exact"/>
              <w:ind w:left="174" w:right="0"/>
              <w:jc w:val="center"/>
              <w:rPr>
                <w:rFonts w:ascii="宋体" w:hAnsi="宋体" w:cs="宋体" w:eastAsia="宋体" w:hint="default"/>
                <w:sz w:val="20"/>
                <w:szCs w:val="20"/>
              </w:rPr>
            </w:pPr>
            <w:r>
              <w:rPr>
                <w:rFonts w:ascii="宋体" w:hAnsi="宋体" w:cs="宋体" w:eastAsia="宋体" w:hint="default"/>
                <w:b/>
                <w:bCs/>
                <w:sz w:val="20"/>
                <w:szCs w:val="20"/>
              </w:rPr>
              <w:t>优惠税率</w:t>
            </w:r>
            <w:r>
              <w:rPr>
                <w:rFonts w:ascii="宋体" w:hAnsi="宋体" w:cs="宋体" w:eastAsia="宋体" w:hint="default"/>
                <w:sz w:val="20"/>
                <w:szCs w:val="20"/>
              </w:rPr>
            </w:r>
          </w:p>
        </w:tc>
        <w:tc>
          <w:tcPr>
            <w:tcW w:w="1923" w:type="dxa"/>
            <w:tcBorders>
              <w:top w:val="single" w:sz="12" w:space="0" w:color="000000"/>
              <w:left w:val="nil" w:sz="6" w:space="0" w:color="auto"/>
              <w:bottom w:val="single" w:sz="4" w:space="0" w:color="000000"/>
              <w:right w:val="nil" w:sz="6" w:space="0" w:color="auto"/>
            </w:tcBorders>
          </w:tcPr>
          <w:p>
            <w:pPr>
              <w:pStyle w:val="TableParagraph"/>
              <w:spacing w:line="230" w:lineRule="exact"/>
              <w:ind w:left="77" w:right="0"/>
              <w:jc w:val="center"/>
              <w:rPr>
                <w:rFonts w:ascii="宋体" w:hAnsi="宋体" w:cs="宋体" w:eastAsia="宋体" w:hint="default"/>
                <w:sz w:val="20"/>
                <w:szCs w:val="20"/>
              </w:rPr>
            </w:pPr>
            <w:r>
              <w:rPr>
                <w:rFonts w:ascii="宋体" w:hAnsi="宋体" w:cs="宋体" w:eastAsia="宋体" w:hint="default"/>
                <w:b/>
                <w:bCs/>
                <w:sz w:val="20"/>
                <w:szCs w:val="20"/>
              </w:rPr>
              <w:t>优惠原因</w:t>
            </w:r>
            <w:r>
              <w:rPr>
                <w:rFonts w:ascii="宋体" w:hAnsi="宋体" w:cs="宋体" w:eastAsia="宋体" w:hint="default"/>
                <w:sz w:val="20"/>
                <w:szCs w:val="20"/>
              </w:rPr>
            </w:r>
          </w:p>
        </w:tc>
        <w:tc>
          <w:tcPr>
            <w:tcW w:w="1357" w:type="dxa"/>
            <w:tcBorders>
              <w:top w:val="single" w:sz="12" w:space="0" w:color="000000"/>
              <w:left w:val="nil" w:sz="6" w:space="0" w:color="auto"/>
              <w:bottom w:val="single" w:sz="4" w:space="0" w:color="000000"/>
              <w:right w:val="nil" w:sz="6" w:space="0" w:color="auto"/>
            </w:tcBorders>
          </w:tcPr>
          <w:p>
            <w:pPr>
              <w:pStyle w:val="TableParagraph"/>
              <w:spacing w:line="230" w:lineRule="exact"/>
              <w:ind w:left="521" w:right="0"/>
              <w:jc w:val="left"/>
              <w:rPr>
                <w:rFonts w:ascii="宋体" w:hAnsi="宋体" w:cs="宋体" w:eastAsia="宋体" w:hint="default"/>
                <w:sz w:val="20"/>
                <w:szCs w:val="20"/>
              </w:rPr>
            </w:pPr>
            <w:r>
              <w:rPr>
                <w:rFonts w:ascii="宋体" w:hAnsi="宋体" w:cs="宋体" w:eastAsia="宋体" w:hint="default"/>
                <w:b/>
                <w:bCs/>
                <w:sz w:val="20"/>
                <w:szCs w:val="20"/>
              </w:rPr>
              <w:t>注释</w:t>
            </w:r>
            <w:r>
              <w:rPr>
                <w:rFonts w:ascii="宋体" w:hAnsi="宋体" w:cs="宋体" w:eastAsia="宋体" w:hint="default"/>
                <w:sz w:val="20"/>
                <w:szCs w:val="20"/>
              </w:rPr>
            </w:r>
          </w:p>
        </w:tc>
      </w:tr>
      <w:tr>
        <w:trPr>
          <w:trHeight w:val="257" w:hRule="exact"/>
        </w:trPr>
        <w:tc>
          <w:tcPr>
            <w:tcW w:w="3721" w:type="dxa"/>
            <w:tcBorders>
              <w:top w:val="single" w:sz="4" w:space="0" w:color="000000"/>
              <w:left w:val="nil" w:sz="6" w:space="0" w:color="auto"/>
              <w:bottom w:val="nil" w:sz="6" w:space="0" w:color="auto"/>
              <w:right w:val="nil" w:sz="6" w:space="0" w:color="auto"/>
            </w:tcBorders>
          </w:tcPr>
          <w:p>
            <w:pPr>
              <w:pStyle w:val="TableParagraph"/>
              <w:spacing w:line="227" w:lineRule="exact"/>
              <w:ind w:left="55"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659" w:type="dxa"/>
            <w:tcBorders>
              <w:top w:val="single" w:sz="4" w:space="0" w:color="000000"/>
              <w:left w:val="nil" w:sz="6" w:space="0" w:color="auto"/>
              <w:bottom w:val="nil" w:sz="6" w:space="0" w:color="auto"/>
              <w:right w:val="nil" w:sz="6" w:space="0" w:color="auto"/>
            </w:tcBorders>
          </w:tcPr>
          <w:p>
            <w:pPr>
              <w:pStyle w:val="TableParagraph"/>
              <w:spacing w:line="227" w:lineRule="exact"/>
              <w:ind w:left="174" w:right="0"/>
              <w:jc w:val="center"/>
              <w:rPr>
                <w:rFonts w:ascii="宋体" w:hAnsi="宋体" w:cs="宋体" w:eastAsia="宋体" w:hint="default"/>
                <w:sz w:val="18"/>
                <w:szCs w:val="18"/>
              </w:rPr>
            </w:pPr>
            <w:r>
              <w:rPr>
                <w:rFonts w:ascii="宋体"/>
                <w:sz w:val="18"/>
              </w:rPr>
              <w:t>15%</w:t>
            </w:r>
          </w:p>
        </w:tc>
        <w:tc>
          <w:tcPr>
            <w:tcW w:w="1923" w:type="dxa"/>
            <w:tcBorders>
              <w:top w:val="single" w:sz="4" w:space="0" w:color="000000"/>
              <w:left w:val="nil" w:sz="6" w:space="0" w:color="auto"/>
              <w:bottom w:val="single" w:sz="6" w:space="0" w:color="000000"/>
              <w:right w:val="nil" w:sz="6" w:space="0" w:color="auto"/>
            </w:tcBorders>
          </w:tcPr>
          <w:p>
            <w:pPr>
              <w:pStyle w:val="TableParagraph"/>
              <w:spacing w:line="210" w:lineRule="exact"/>
              <w:ind w:left="76"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357" w:type="dxa"/>
            <w:tcBorders>
              <w:top w:val="single" w:sz="4" w:space="0" w:color="000000"/>
              <w:left w:val="nil" w:sz="6" w:space="0" w:color="auto"/>
              <w:bottom w:val="single" w:sz="6" w:space="0" w:color="000000"/>
              <w:right w:val="nil" w:sz="6" w:space="0" w:color="auto"/>
            </w:tcBorders>
          </w:tcPr>
          <w:p>
            <w:pPr/>
          </w:p>
        </w:tc>
      </w:tr>
      <w:tr>
        <w:trPr>
          <w:trHeight w:val="283"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5"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74" w:right="0"/>
              <w:jc w:val="center"/>
              <w:rPr>
                <w:rFonts w:ascii="宋体" w:hAnsi="宋体" w:cs="宋体" w:eastAsia="宋体" w:hint="default"/>
                <w:sz w:val="18"/>
                <w:szCs w:val="18"/>
              </w:rPr>
            </w:pPr>
            <w:r>
              <w:rPr>
                <w:rFonts w:ascii="宋体"/>
                <w:sz w:val="18"/>
              </w:rPr>
              <w:t>15%</w:t>
            </w:r>
          </w:p>
        </w:tc>
        <w:tc>
          <w:tcPr>
            <w:tcW w:w="1923"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76"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357" w:type="dxa"/>
            <w:tcBorders>
              <w:top w:val="single" w:sz="6" w:space="0" w:color="000000"/>
              <w:left w:val="nil" w:sz="6" w:space="0" w:color="auto"/>
              <w:bottom w:val="single" w:sz="6" w:space="0" w:color="000000"/>
              <w:right w:val="nil" w:sz="6" w:space="0" w:color="auto"/>
            </w:tcBorders>
          </w:tcPr>
          <w:p>
            <w:pPr/>
          </w:p>
        </w:tc>
      </w:tr>
      <w:tr>
        <w:trPr>
          <w:trHeight w:val="283"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5" w:right="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4" w:right="0"/>
              <w:jc w:val="center"/>
              <w:rPr>
                <w:rFonts w:ascii="宋体" w:hAnsi="宋体" w:cs="宋体" w:eastAsia="宋体" w:hint="default"/>
                <w:sz w:val="18"/>
                <w:szCs w:val="18"/>
              </w:rPr>
            </w:pPr>
            <w:r>
              <w:rPr>
                <w:rFonts w:ascii="宋体"/>
                <w:sz w:val="18"/>
              </w:rPr>
              <w:t>15%</w:t>
            </w:r>
          </w:p>
        </w:tc>
        <w:tc>
          <w:tcPr>
            <w:tcW w:w="1923"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76"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357" w:type="dxa"/>
            <w:tcBorders>
              <w:top w:val="single" w:sz="6" w:space="0" w:color="000000"/>
              <w:left w:val="nil" w:sz="6" w:space="0" w:color="auto"/>
              <w:bottom w:val="single" w:sz="6" w:space="0" w:color="000000"/>
              <w:right w:val="nil" w:sz="6" w:space="0" w:color="auto"/>
            </w:tcBorders>
          </w:tcPr>
          <w:p>
            <w:pPr/>
          </w:p>
        </w:tc>
      </w:tr>
      <w:tr>
        <w:trPr>
          <w:trHeight w:val="282"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5"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4" w:right="0"/>
              <w:jc w:val="center"/>
              <w:rPr>
                <w:rFonts w:ascii="宋体" w:hAnsi="宋体" w:cs="宋体" w:eastAsia="宋体" w:hint="default"/>
                <w:sz w:val="18"/>
                <w:szCs w:val="18"/>
              </w:rPr>
            </w:pPr>
            <w:r>
              <w:rPr>
                <w:rFonts w:ascii="宋体"/>
                <w:sz w:val="18"/>
              </w:rPr>
              <w:t>15%</w:t>
            </w:r>
          </w:p>
        </w:tc>
        <w:tc>
          <w:tcPr>
            <w:tcW w:w="1923"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76"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357" w:type="dxa"/>
            <w:tcBorders>
              <w:top w:val="single" w:sz="6" w:space="0" w:color="000000"/>
              <w:left w:val="nil" w:sz="6" w:space="0" w:color="auto"/>
              <w:bottom w:val="single" w:sz="6" w:space="0" w:color="000000"/>
              <w:right w:val="nil" w:sz="6" w:space="0" w:color="auto"/>
            </w:tcBorders>
          </w:tcPr>
          <w:p>
            <w:pPr/>
          </w:p>
        </w:tc>
      </w:tr>
      <w:tr>
        <w:trPr>
          <w:trHeight w:val="284"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5" w:right="0"/>
              <w:jc w:val="left"/>
              <w:rPr>
                <w:rFonts w:ascii="宋体" w:hAnsi="宋体" w:cs="宋体" w:eastAsia="宋体" w:hint="default"/>
                <w:sz w:val="18"/>
                <w:szCs w:val="18"/>
              </w:rPr>
            </w:pPr>
            <w:r>
              <w:rPr>
                <w:rFonts w:ascii="宋体" w:hAnsi="宋体" w:cs="宋体" w:eastAsia="宋体" w:hint="default"/>
                <w:sz w:val="18"/>
                <w:szCs w:val="18"/>
              </w:rPr>
              <w:t>同方知网（北京）技术有限公司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74" w:right="0"/>
              <w:jc w:val="center"/>
              <w:rPr>
                <w:rFonts w:ascii="宋体" w:hAnsi="宋体" w:cs="宋体" w:eastAsia="宋体" w:hint="default"/>
                <w:sz w:val="18"/>
                <w:szCs w:val="18"/>
              </w:rPr>
            </w:pPr>
            <w:r>
              <w:rPr>
                <w:rFonts w:ascii="宋体"/>
                <w:sz w:val="18"/>
              </w:rPr>
              <w:t>15%</w:t>
            </w:r>
          </w:p>
        </w:tc>
        <w:tc>
          <w:tcPr>
            <w:tcW w:w="1923"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76"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357" w:type="dxa"/>
            <w:tcBorders>
              <w:top w:val="single" w:sz="6" w:space="0" w:color="000000"/>
              <w:left w:val="nil" w:sz="6" w:space="0" w:color="auto"/>
              <w:bottom w:val="single" w:sz="6" w:space="0" w:color="000000"/>
              <w:right w:val="nil" w:sz="6" w:space="0" w:color="auto"/>
            </w:tcBorders>
          </w:tcPr>
          <w:p>
            <w:pPr/>
          </w:p>
        </w:tc>
      </w:tr>
      <w:tr>
        <w:trPr>
          <w:trHeight w:val="283"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5" w:right="0"/>
              <w:jc w:val="left"/>
              <w:rPr>
                <w:rFonts w:ascii="宋体" w:hAnsi="宋体" w:cs="宋体" w:eastAsia="宋体" w:hint="default"/>
                <w:sz w:val="18"/>
                <w:szCs w:val="18"/>
              </w:rPr>
            </w:pPr>
            <w:r>
              <w:rPr>
                <w:rFonts w:ascii="宋体" w:hAnsi="宋体" w:cs="宋体" w:eastAsia="宋体" w:hint="default"/>
                <w:sz w:val="18"/>
                <w:szCs w:val="18"/>
              </w:rPr>
              <w:t>同方光盘股份有限公司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74" w:right="0"/>
              <w:jc w:val="center"/>
              <w:rPr>
                <w:rFonts w:ascii="宋体" w:hAnsi="宋体" w:cs="宋体" w:eastAsia="宋体" w:hint="default"/>
                <w:sz w:val="18"/>
                <w:szCs w:val="18"/>
              </w:rPr>
            </w:pPr>
            <w:r>
              <w:rPr>
                <w:rFonts w:ascii="宋体"/>
                <w:sz w:val="18"/>
              </w:rPr>
              <w:t>15%</w:t>
            </w:r>
          </w:p>
        </w:tc>
        <w:tc>
          <w:tcPr>
            <w:tcW w:w="1923"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76"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357" w:type="dxa"/>
            <w:tcBorders>
              <w:top w:val="single" w:sz="6" w:space="0" w:color="000000"/>
              <w:left w:val="nil" w:sz="6" w:space="0" w:color="auto"/>
              <w:bottom w:val="single" w:sz="6" w:space="0" w:color="000000"/>
              <w:right w:val="nil" w:sz="6" w:space="0" w:color="auto"/>
            </w:tcBorders>
          </w:tcPr>
          <w:p>
            <w:pPr/>
          </w:p>
        </w:tc>
      </w:tr>
      <w:tr>
        <w:trPr>
          <w:trHeight w:val="310"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5" w:right="0"/>
              <w:jc w:val="left"/>
              <w:rPr>
                <w:rFonts w:ascii="宋体" w:hAnsi="宋体" w:cs="宋体" w:eastAsia="宋体" w:hint="default"/>
                <w:sz w:val="18"/>
                <w:szCs w:val="18"/>
              </w:rPr>
            </w:pPr>
            <w:r>
              <w:rPr>
                <w:rFonts w:ascii="宋体" w:hAnsi="宋体" w:cs="宋体" w:eastAsia="宋体" w:hint="default"/>
                <w:sz w:val="18"/>
                <w:szCs w:val="18"/>
              </w:rPr>
              <w:t>《中国学术期刊（光盘版</w:t>
            </w:r>
            <w:r>
              <w:rPr>
                <w:rFonts w:ascii="宋体" w:hAnsi="宋体" w:cs="宋体" w:eastAsia="宋体" w:hint="default"/>
                <w:spacing w:val="-90"/>
                <w:sz w:val="18"/>
                <w:szCs w:val="18"/>
              </w:rPr>
              <w:t>）</w:t>
            </w:r>
            <w:r>
              <w:rPr>
                <w:rFonts w:ascii="宋体" w:hAnsi="宋体" w:cs="宋体" w:eastAsia="宋体" w:hint="default"/>
                <w:sz w:val="18"/>
                <w:szCs w:val="18"/>
              </w:rPr>
              <w:t>》电子杂志社</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74" w:right="0"/>
              <w:jc w:val="center"/>
              <w:rPr>
                <w:rFonts w:ascii="宋体" w:hAnsi="宋体" w:cs="宋体" w:eastAsia="宋体" w:hint="default"/>
                <w:sz w:val="18"/>
                <w:szCs w:val="18"/>
              </w:rPr>
            </w:pPr>
            <w:r>
              <w:rPr>
                <w:rFonts w:ascii="宋体"/>
                <w:sz w:val="18"/>
              </w:rPr>
              <w:t>15%</w:t>
            </w:r>
          </w:p>
        </w:tc>
        <w:tc>
          <w:tcPr>
            <w:tcW w:w="1923" w:type="dxa"/>
            <w:tcBorders>
              <w:top w:val="single" w:sz="6" w:space="0" w:color="000000"/>
              <w:left w:val="nil" w:sz="6" w:space="0" w:color="auto"/>
              <w:bottom w:val="nil" w:sz="6" w:space="0" w:color="auto"/>
              <w:right w:val="nil" w:sz="6" w:space="0" w:color="auto"/>
            </w:tcBorders>
          </w:tcPr>
          <w:p>
            <w:pPr>
              <w:pStyle w:val="TableParagraph"/>
              <w:spacing w:line="240" w:lineRule="auto" w:before="15"/>
              <w:ind w:left="76"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357" w:type="dxa"/>
            <w:tcBorders>
              <w:top w:val="single" w:sz="6" w:space="0" w:color="000000"/>
              <w:left w:val="nil" w:sz="6" w:space="0" w:color="auto"/>
              <w:bottom w:val="nil" w:sz="6" w:space="0" w:color="auto"/>
              <w:right w:val="nil" w:sz="6" w:space="0" w:color="auto"/>
            </w:tcBorders>
          </w:tcPr>
          <w:p>
            <w:pPr/>
          </w:p>
        </w:tc>
      </w:tr>
      <w:tr>
        <w:trPr>
          <w:trHeight w:val="283"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sz w:val="18"/>
                <w:szCs w:val="18"/>
              </w:rPr>
              <w:t>同方健康科技（北京）有限公司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left="174" w:right="0"/>
              <w:jc w:val="center"/>
              <w:rPr>
                <w:rFonts w:ascii="宋体" w:hAnsi="宋体" w:cs="宋体" w:eastAsia="宋体" w:hint="default"/>
                <w:sz w:val="18"/>
                <w:szCs w:val="18"/>
              </w:rPr>
            </w:pPr>
            <w:r>
              <w:rPr>
                <w:rFonts w:ascii="宋体"/>
                <w:sz w:val="18"/>
              </w:rPr>
              <w:t>15%</w:t>
            </w:r>
          </w:p>
        </w:tc>
        <w:tc>
          <w:tcPr>
            <w:tcW w:w="1923" w:type="dxa"/>
            <w:tcBorders>
              <w:top w:val="nil" w:sz="6" w:space="0" w:color="auto"/>
              <w:left w:val="nil" w:sz="6" w:space="0" w:color="auto"/>
              <w:bottom w:val="nil" w:sz="6" w:space="0" w:color="auto"/>
              <w:right w:val="nil" w:sz="6" w:space="0" w:color="auto"/>
            </w:tcBorders>
          </w:tcPr>
          <w:p>
            <w:pPr>
              <w:pStyle w:val="TableParagraph"/>
              <w:spacing w:line="232" w:lineRule="exact"/>
              <w:ind w:left="76"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357" w:type="dxa"/>
            <w:tcBorders>
              <w:top w:val="nil" w:sz="6" w:space="0" w:color="auto"/>
              <w:left w:val="nil" w:sz="6" w:space="0" w:color="auto"/>
              <w:bottom w:val="nil" w:sz="6" w:space="0" w:color="auto"/>
              <w:right w:val="nil" w:sz="6" w:space="0" w:color="auto"/>
            </w:tcBorders>
          </w:tcPr>
          <w:p>
            <w:pPr/>
          </w:p>
        </w:tc>
      </w:tr>
      <w:tr>
        <w:trPr>
          <w:trHeight w:val="303" w:hRule="exact"/>
        </w:trPr>
        <w:tc>
          <w:tcPr>
            <w:tcW w:w="3721" w:type="dxa"/>
            <w:tcBorders>
              <w:top w:val="nil" w:sz="6" w:space="0" w:color="auto"/>
              <w:left w:val="nil" w:sz="6" w:space="0" w:color="auto"/>
              <w:bottom w:val="single" w:sz="12" w:space="0" w:color="000000"/>
              <w:right w:val="nil" w:sz="6" w:space="0" w:color="auto"/>
            </w:tcBorders>
          </w:tcPr>
          <w:p>
            <w:pPr>
              <w:pStyle w:val="TableParagraph"/>
              <w:spacing w:line="231" w:lineRule="exact"/>
              <w:ind w:left="55"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1659" w:type="dxa"/>
            <w:tcBorders>
              <w:top w:val="nil" w:sz="6" w:space="0" w:color="auto"/>
              <w:left w:val="nil" w:sz="6" w:space="0" w:color="auto"/>
              <w:bottom w:val="single" w:sz="12" w:space="0" w:color="000000"/>
              <w:right w:val="nil" w:sz="6" w:space="0" w:color="auto"/>
            </w:tcBorders>
          </w:tcPr>
          <w:p>
            <w:pPr>
              <w:pStyle w:val="TableParagraph"/>
              <w:spacing w:line="231" w:lineRule="exact"/>
              <w:ind w:left="174" w:right="0"/>
              <w:jc w:val="center"/>
              <w:rPr>
                <w:rFonts w:ascii="宋体" w:hAnsi="宋体" w:cs="宋体" w:eastAsia="宋体" w:hint="default"/>
                <w:sz w:val="18"/>
                <w:szCs w:val="18"/>
              </w:rPr>
            </w:pPr>
            <w:r>
              <w:rPr>
                <w:rFonts w:ascii="宋体"/>
                <w:sz w:val="18"/>
              </w:rPr>
              <w:t>15%</w:t>
            </w:r>
          </w:p>
        </w:tc>
        <w:tc>
          <w:tcPr>
            <w:tcW w:w="1923" w:type="dxa"/>
            <w:tcBorders>
              <w:top w:val="nil" w:sz="6" w:space="0" w:color="auto"/>
              <w:left w:val="nil" w:sz="6" w:space="0" w:color="auto"/>
              <w:bottom w:val="single" w:sz="12" w:space="0" w:color="000000"/>
              <w:right w:val="nil" w:sz="6" w:space="0" w:color="auto"/>
            </w:tcBorders>
          </w:tcPr>
          <w:p>
            <w:pPr>
              <w:pStyle w:val="TableParagraph"/>
              <w:spacing w:line="231" w:lineRule="exact"/>
              <w:ind w:left="76"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357" w:type="dxa"/>
            <w:tcBorders>
              <w:top w:val="nil" w:sz="6" w:space="0" w:color="auto"/>
              <w:left w:val="nil" w:sz="6" w:space="0" w:color="auto"/>
              <w:bottom w:val="single" w:sz="12" w:space="0" w:color="000000"/>
              <w:right w:val="nil" w:sz="6" w:space="0" w:color="auto"/>
            </w:tcBorders>
          </w:tcPr>
          <w:p>
            <w:pPr/>
          </w:p>
        </w:tc>
      </w:tr>
    </w:tbl>
    <w:p>
      <w:pPr>
        <w:spacing w:after="0"/>
        <w:sectPr>
          <w:pgSz w:w="11910" w:h="16840"/>
          <w:pgMar w:header="609" w:footer="781" w:top="1080" w:bottom="980" w:left="12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402" w:type="dxa"/>
        <w:tblLayout w:type="fixed"/>
        <w:tblCellMar>
          <w:top w:w="0" w:type="dxa"/>
          <w:left w:w="0" w:type="dxa"/>
          <w:bottom w:w="0" w:type="dxa"/>
          <w:right w:w="0" w:type="dxa"/>
        </w:tblCellMar>
        <w:tblLook w:val="01E0"/>
      </w:tblPr>
      <w:tblGrid>
        <w:gridCol w:w="3316"/>
        <w:gridCol w:w="2124"/>
        <w:gridCol w:w="1933"/>
        <w:gridCol w:w="1288"/>
      </w:tblGrid>
      <w:tr>
        <w:trPr>
          <w:trHeight w:val="302" w:hRule="exact"/>
        </w:trPr>
        <w:tc>
          <w:tcPr>
            <w:tcW w:w="3316" w:type="dxa"/>
            <w:tcBorders>
              <w:top w:val="single" w:sz="12" w:space="0" w:color="000000"/>
              <w:left w:val="nil" w:sz="6" w:space="0" w:color="auto"/>
              <w:bottom w:val="single" w:sz="4" w:space="0" w:color="000000"/>
              <w:right w:val="nil" w:sz="6" w:space="0" w:color="auto"/>
            </w:tcBorders>
          </w:tcPr>
          <w:p>
            <w:pPr>
              <w:pStyle w:val="TableParagraph"/>
              <w:spacing w:line="229" w:lineRule="exact"/>
              <w:ind w:left="1557"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124" w:type="dxa"/>
            <w:tcBorders>
              <w:top w:val="single" w:sz="12" w:space="0" w:color="000000"/>
              <w:left w:val="nil" w:sz="6" w:space="0" w:color="auto"/>
              <w:bottom w:val="single" w:sz="4" w:space="0" w:color="000000"/>
              <w:right w:val="nil" w:sz="6" w:space="0" w:color="auto"/>
            </w:tcBorders>
          </w:tcPr>
          <w:p>
            <w:pPr>
              <w:pStyle w:val="TableParagraph"/>
              <w:spacing w:line="229" w:lineRule="exact"/>
              <w:ind w:left="520" w:right="0"/>
              <w:jc w:val="center"/>
              <w:rPr>
                <w:rFonts w:ascii="宋体" w:hAnsi="宋体" w:cs="宋体" w:eastAsia="宋体" w:hint="default"/>
                <w:sz w:val="20"/>
                <w:szCs w:val="20"/>
              </w:rPr>
            </w:pPr>
            <w:r>
              <w:rPr>
                <w:rFonts w:ascii="宋体" w:hAnsi="宋体" w:cs="宋体" w:eastAsia="宋体" w:hint="default"/>
                <w:b/>
                <w:bCs/>
                <w:sz w:val="20"/>
                <w:szCs w:val="20"/>
              </w:rPr>
              <w:t>优惠税率</w:t>
            </w:r>
            <w:r>
              <w:rPr>
                <w:rFonts w:ascii="宋体" w:hAnsi="宋体" w:cs="宋体" w:eastAsia="宋体" w:hint="default"/>
                <w:sz w:val="20"/>
                <w:szCs w:val="20"/>
              </w:rPr>
            </w:r>
          </w:p>
        </w:tc>
        <w:tc>
          <w:tcPr>
            <w:tcW w:w="1933" w:type="dxa"/>
            <w:tcBorders>
              <w:top w:val="single" w:sz="12" w:space="0" w:color="000000"/>
              <w:left w:val="nil" w:sz="6" w:space="0" w:color="auto"/>
              <w:bottom w:val="single" w:sz="4" w:space="0" w:color="000000"/>
              <w:right w:val="nil" w:sz="6" w:space="0" w:color="auto"/>
            </w:tcBorders>
          </w:tcPr>
          <w:p>
            <w:pPr>
              <w:pStyle w:val="TableParagraph"/>
              <w:spacing w:line="229" w:lineRule="exact"/>
              <w:ind w:right="49"/>
              <w:jc w:val="center"/>
              <w:rPr>
                <w:rFonts w:ascii="宋体" w:hAnsi="宋体" w:cs="宋体" w:eastAsia="宋体" w:hint="default"/>
                <w:sz w:val="20"/>
                <w:szCs w:val="20"/>
              </w:rPr>
            </w:pPr>
            <w:r>
              <w:rPr>
                <w:rFonts w:ascii="宋体" w:hAnsi="宋体" w:cs="宋体" w:eastAsia="宋体" w:hint="default"/>
                <w:b/>
                <w:bCs/>
                <w:sz w:val="20"/>
                <w:szCs w:val="20"/>
              </w:rPr>
              <w:t>优惠原因</w:t>
            </w:r>
            <w:r>
              <w:rPr>
                <w:rFonts w:ascii="宋体" w:hAnsi="宋体" w:cs="宋体" w:eastAsia="宋体" w:hint="default"/>
                <w:sz w:val="20"/>
                <w:szCs w:val="20"/>
              </w:rPr>
            </w:r>
          </w:p>
        </w:tc>
        <w:tc>
          <w:tcPr>
            <w:tcW w:w="1288" w:type="dxa"/>
            <w:tcBorders>
              <w:top w:val="single" w:sz="12" w:space="0" w:color="000000"/>
              <w:left w:val="nil" w:sz="6" w:space="0" w:color="auto"/>
              <w:bottom w:val="single" w:sz="4" w:space="0" w:color="000000"/>
              <w:right w:val="nil" w:sz="6" w:space="0" w:color="auto"/>
            </w:tcBorders>
          </w:tcPr>
          <w:p>
            <w:pPr>
              <w:pStyle w:val="TableParagraph"/>
              <w:spacing w:line="229" w:lineRule="exact"/>
              <w:ind w:left="20" w:right="0"/>
              <w:jc w:val="center"/>
              <w:rPr>
                <w:rFonts w:ascii="宋体" w:hAnsi="宋体" w:cs="宋体" w:eastAsia="宋体" w:hint="default"/>
                <w:sz w:val="20"/>
                <w:szCs w:val="20"/>
              </w:rPr>
            </w:pPr>
            <w:r>
              <w:rPr>
                <w:rFonts w:ascii="宋体" w:hAnsi="宋体" w:cs="宋体" w:eastAsia="宋体" w:hint="default"/>
                <w:b/>
                <w:bCs/>
                <w:sz w:val="20"/>
                <w:szCs w:val="20"/>
              </w:rPr>
              <w:t>注释</w:t>
            </w:r>
            <w:r>
              <w:rPr>
                <w:rFonts w:ascii="宋体" w:hAnsi="宋体" w:cs="宋体" w:eastAsia="宋体" w:hint="default"/>
                <w:sz w:val="20"/>
                <w:szCs w:val="20"/>
              </w:rPr>
            </w:r>
          </w:p>
        </w:tc>
      </w:tr>
      <w:tr>
        <w:trPr>
          <w:trHeight w:val="283" w:hRule="exact"/>
        </w:trPr>
        <w:tc>
          <w:tcPr>
            <w:tcW w:w="3316" w:type="dxa"/>
            <w:tcBorders>
              <w:top w:val="single" w:sz="4" w:space="0" w:color="000000"/>
              <w:left w:val="nil" w:sz="6" w:space="0" w:color="auto"/>
              <w:bottom w:val="nil" w:sz="6" w:space="0" w:color="auto"/>
              <w:right w:val="nil" w:sz="6" w:space="0" w:color="auto"/>
            </w:tcBorders>
          </w:tcPr>
          <w:p>
            <w:pPr>
              <w:pStyle w:val="TableParagraph"/>
              <w:spacing w:line="227" w:lineRule="exact"/>
              <w:ind w:left="55"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2124" w:type="dxa"/>
            <w:tcBorders>
              <w:top w:val="single" w:sz="4" w:space="0" w:color="000000"/>
              <w:left w:val="nil" w:sz="6" w:space="0" w:color="auto"/>
              <w:bottom w:val="nil" w:sz="6" w:space="0" w:color="auto"/>
              <w:right w:val="nil" w:sz="6" w:space="0" w:color="auto"/>
            </w:tcBorders>
          </w:tcPr>
          <w:p>
            <w:pPr>
              <w:pStyle w:val="TableParagraph"/>
              <w:spacing w:line="227" w:lineRule="exact"/>
              <w:ind w:left="520" w:right="0"/>
              <w:jc w:val="center"/>
              <w:rPr>
                <w:rFonts w:ascii="宋体" w:hAnsi="宋体" w:cs="宋体" w:eastAsia="宋体" w:hint="default"/>
                <w:sz w:val="18"/>
                <w:szCs w:val="18"/>
              </w:rPr>
            </w:pPr>
            <w:r>
              <w:rPr>
                <w:rFonts w:ascii="宋体"/>
                <w:sz w:val="18"/>
              </w:rPr>
              <w:t>15%</w:t>
            </w:r>
          </w:p>
        </w:tc>
        <w:tc>
          <w:tcPr>
            <w:tcW w:w="1933" w:type="dxa"/>
            <w:tcBorders>
              <w:top w:val="single" w:sz="4" w:space="0" w:color="000000"/>
              <w:left w:val="nil" w:sz="6" w:space="0" w:color="auto"/>
              <w:bottom w:val="nil" w:sz="6" w:space="0" w:color="auto"/>
              <w:right w:val="nil" w:sz="6" w:space="0" w:color="auto"/>
            </w:tcBorders>
          </w:tcPr>
          <w:p>
            <w:pPr>
              <w:pStyle w:val="TableParagraph"/>
              <w:spacing w:line="227" w:lineRule="exact"/>
              <w:ind w:right="5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88" w:type="dxa"/>
            <w:tcBorders>
              <w:top w:val="single" w:sz="4" w:space="0" w:color="000000"/>
              <w:left w:val="nil" w:sz="6" w:space="0" w:color="auto"/>
              <w:bottom w:val="nil" w:sz="6" w:space="0" w:color="auto"/>
              <w:right w:val="nil" w:sz="6" w:space="0" w:color="auto"/>
            </w:tcBorders>
          </w:tcPr>
          <w:p>
            <w:pPr/>
          </w:p>
        </w:tc>
      </w:tr>
      <w:tr>
        <w:trPr>
          <w:trHeight w:val="283"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2124" w:type="dxa"/>
            <w:tcBorders>
              <w:top w:val="nil" w:sz="6" w:space="0" w:color="auto"/>
              <w:left w:val="nil" w:sz="6" w:space="0" w:color="auto"/>
              <w:bottom w:val="nil" w:sz="6" w:space="0" w:color="auto"/>
              <w:right w:val="nil" w:sz="6" w:space="0" w:color="auto"/>
            </w:tcBorders>
          </w:tcPr>
          <w:p>
            <w:pPr>
              <w:pStyle w:val="TableParagraph"/>
              <w:spacing w:line="232" w:lineRule="exact"/>
              <w:ind w:left="520" w:right="0"/>
              <w:jc w:val="center"/>
              <w:rPr>
                <w:rFonts w:ascii="宋体" w:hAnsi="宋体" w:cs="宋体" w:eastAsia="宋体" w:hint="default"/>
                <w:sz w:val="18"/>
                <w:szCs w:val="18"/>
              </w:rPr>
            </w:pPr>
            <w:r>
              <w:rPr>
                <w:rFonts w:ascii="宋体"/>
                <w:sz w:val="18"/>
              </w:rPr>
              <w:t>15%</w:t>
            </w:r>
          </w:p>
        </w:tc>
        <w:tc>
          <w:tcPr>
            <w:tcW w:w="1933" w:type="dxa"/>
            <w:tcBorders>
              <w:top w:val="nil" w:sz="6" w:space="0" w:color="auto"/>
              <w:left w:val="nil" w:sz="6" w:space="0" w:color="auto"/>
              <w:bottom w:val="nil" w:sz="6" w:space="0" w:color="auto"/>
              <w:right w:val="nil" w:sz="6" w:space="0" w:color="auto"/>
            </w:tcBorders>
          </w:tcPr>
          <w:p>
            <w:pPr>
              <w:pStyle w:val="TableParagraph"/>
              <w:spacing w:line="232" w:lineRule="exact"/>
              <w:ind w:right="5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88" w:type="dxa"/>
            <w:tcBorders>
              <w:top w:val="nil" w:sz="6" w:space="0" w:color="auto"/>
              <w:left w:val="nil" w:sz="6" w:space="0" w:color="auto"/>
              <w:bottom w:val="nil" w:sz="6" w:space="0" w:color="auto"/>
              <w:right w:val="nil" w:sz="6" w:space="0" w:color="auto"/>
            </w:tcBorders>
          </w:tcPr>
          <w:p>
            <w:pPr/>
          </w:p>
        </w:tc>
      </w:tr>
      <w:tr>
        <w:trPr>
          <w:trHeight w:val="283"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sz w:val="18"/>
                <w:szCs w:val="18"/>
              </w:rPr>
              <w:t>同方鼎欣信息技术有限公司</w:t>
            </w:r>
          </w:p>
        </w:tc>
        <w:tc>
          <w:tcPr>
            <w:tcW w:w="2124" w:type="dxa"/>
            <w:tcBorders>
              <w:top w:val="nil" w:sz="6" w:space="0" w:color="auto"/>
              <w:left w:val="nil" w:sz="6" w:space="0" w:color="auto"/>
              <w:bottom w:val="nil" w:sz="6" w:space="0" w:color="auto"/>
              <w:right w:val="nil" w:sz="6" w:space="0" w:color="auto"/>
            </w:tcBorders>
          </w:tcPr>
          <w:p>
            <w:pPr>
              <w:pStyle w:val="TableParagraph"/>
              <w:spacing w:line="232" w:lineRule="exact"/>
              <w:ind w:left="520" w:right="0"/>
              <w:jc w:val="center"/>
              <w:rPr>
                <w:rFonts w:ascii="宋体" w:hAnsi="宋体" w:cs="宋体" w:eastAsia="宋体" w:hint="default"/>
                <w:sz w:val="18"/>
                <w:szCs w:val="18"/>
              </w:rPr>
            </w:pPr>
            <w:r>
              <w:rPr>
                <w:rFonts w:ascii="宋体"/>
                <w:sz w:val="18"/>
              </w:rPr>
              <w:t>15%</w:t>
            </w:r>
          </w:p>
        </w:tc>
        <w:tc>
          <w:tcPr>
            <w:tcW w:w="1933" w:type="dxa"/>
            <w:tcBorders>
              <w:top w:val="nil" w:sz="6" w:space="0" w:color="auto"/>
              <w:left w:val="nil" w:sz="6" w:space="0" w:color="auto"/>
              <w:bottom w:val="nil" w:sz="6" w:space="0" w:color="auto"/>
              <w:right w:val="nil" w:sz="6" w:space="0" w:color="auto"/>
            </w:tcBorders>
          </w:tcPr>
          <w:p>
            <w:pPr>
              <w:pStyle w:val="TableParagraph"/>
              <w:spacing w:line="232" w:lineRule="exact"/>
              <w:ind w:right="5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88" w:type="dxa"/>
            <w:tcBorders>
              <w:top w:val="nil" w:sz="6" w:space="0" w:color="auto"/>
              <w:left w:val="nil" w:sz="6" w:space="0" w:color="auto"/>
              <w:bottom w:val="nil" w:sz="6" w:space="0" w:color="auto"/>
              <w:right w:val="nil" w:sz="6" w:space="0" w:color="auto"/>
            </w:tcBorders>
          </w:tcPr>
          <w:p>
            <w:pPr/>
          </w:p>
        </w:tc>
      </w:tr>
      <w:tr>
        <w:trPr>
          <w:trHeight w:val="283"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2124" w:type="dxa"/>
            <w:tcBorders>
              <w:top w:val="nil" w:sz="6" w:space="0" w:color="auto"/>
              <w:left w:val="nil" w:sz="6" w:space="0" w:color="auto"/>
              <w:bottom w:val="nil" w:sz="6" w:space="0" w:color="auto"/>
              <w:right w:val="nil" w:sz="6" w:space="0" w:color="auto"/>
            </w:tcBorders>
          </w:tcPr>
          <w:p>
            <w:pPr>
              <w:pStyle w:val="TableParagraph"/>
              <w:spacing w:line="232" w:lineRule="exact"/>
              <w:ind w:left="520" w:right="0"/>
              <w:jc w:val="center"/>
              <w:rPr>
                <w:rFonts w:ascii="宋体" w:hAnsi="宋体" w:cs="宋体" w:eastAsia="宋体" w:hint="default"/>
                <w:sz w:val="18"/>
                <w:szCs w:val="18"/>
              </w:rPr>
            </w:pPr>
            <w:r>
              <w:rPr>
                <w:rFonts w:ascii="宋体"/>
                <w:sz w:val="18"/>
              </w:rPr>
              <w:t>15%</w:t>
            </w:r>
          </w:p>
        </w:tc>
        <w:tc>
          <w:tcPr>
            <w:tcW w:w="1933" w:type="dxa"/>
            <w:tcBorders>
              <w:top w:val="nil" w:sz="6" w:space="0" w:color="auto"/>
              <w:left w:val="nil" w:sz="6" w:space="0" w:color="auto"/>
              <w:bottom w:val="nil" w:sz="6" w:space="0" w:color="auto"/>
              <w:right w:val="nil" w:sz="6" w:space="0" w:color="auto"/>
            </w:tcBorders>
          </w:tcPr>
          <w:p>
            <w:pPr>
              <w:pStyle w:val="TableParagraph"/>
              <w:spacing w:line="232" w:lineRule="exact"/>
              <w:ind w:right="5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88" w:type="dxa"/>
            <w:tcBorders>
              <w:top w:val="nil" w:sz="6" w:space="0" w:color="auto"/>
              <w:left w:val="nil" w:sz="6" w:space="0" w:color="auto"/>
              <w:bottom w:val="nil" w:sz="6" w:space="0" w:color="auto"/>
              <w:right w:val="nil" w:sz="6" w:space="0" w:color="auto"/>
            </w:tcBorders>
          </w:tcPr>
          <w:p>
            <w:pPr/>
          </w:p>
        </w:tc>
      </w:tr>
      <w:tr>
        <w:trPr>
          <w:trHeight w:val="283"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2124" w:type="dxa"/>
            <w:tcBorders>
              <w:top w:val="nil" w:sz="6" w:space="0" w:color="auto"/>
              <w:left w:val="nil" w:sz="6" w:space="0" w:color="auto"/>
              <w:bottom w:val="nil" w:sz="6" w:space="0" w:color="auto"/>
              <w:right w:val="nil" w:sz="6" w:space="0" w:color="auto"/>
            </w:tcBorders>
          </w:tcPr>
          <w:p>
            <w:pPr>
              <w:pStyle w:val="TableParagraph"/>
              <w:spacing w:line="232" w:lineRule="exact"/>
              <w:ind w:left="520" w:right="0"/>
              <w:jc w:val="center"/>
              <w:rPr>
                <w:rFonts w:ascii="宋体" w:hAnsi="宋体" w:cs="宋体" w:eastAsia="宋体" w:hint="default"/>
                <w:sz w:val="18"/>
                <w:szCs w:val="18"/>
              </w:rPr>
            </w:pPr>
            <w:r>
              <w:rPr>
                <w:rFonts w:ascii="宋体"/>
                <w:sz w:val="18"/>
              </w:rPr>
              <w:t>15%</w:t>
            </w:r>
          </w:p>
        </w:tc>
        <w:tc>
          <w:tcPr>
            <w:tcW w:w="1933" w:type="dxa"/>
            <w:tcBorders>
              <w:top w:val="nil" w:sz="6" w:space="0" w:color="auto"/>
              <w:left w:val="nil" w:sz="6" w:space="0" w:color="auto"/>
              <w:bottom w:val="nil" w:sz="6" w:space="0" w:color="auto"/>
              <w:right w:val="nil" w:sz="6" w:space="0" w:color="auto"/>
            </w:tcBorders>
          </w:tcPr>
          <w:p>
            <w:pPr>
              <w:pStyle w:val="TableParagraph"/>
              <w:spacing w:line="232" w:lineRule="exact"/>
              <w:ind w:right="5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88" w:type="dxa"/>
            <w:tcBorders>
              <w:top w:val="nil" w:sz="6" w:space="0" w:color="auto"/>
              <w:left w:val="nil" w:sz="6" w:space="0" w:color="auto"/>
              <w:bottom w:val="nil" w:sz="6" w:space="0" w:color="auto"/>
              <w:right w:val="nil" w:sz="6" w:space="0" w:color="auto"/>
            </w:tcBorders>
          </w:tcPr>
          <w:p>
            <w:pPr/>
          </w:p>
        </w:tc>
      </w:tr>
      <w:tr>
        <w:trPr>
          <w:trHeight w:val="283" w:hRule="exact"/>
        </w:trPr>
        <w:tc>
          <w:tcPr>
            <w:tcW w:w="3316" w:type="dxa"/>
            <w:tcBorders>
              <w:top w:val="nil" w:sz="6" w:space="0" w:color="auto"/>
              <w:left w:val="nil" w:sz="6" w:space="0" w:color="auto"/>
              <w:bottom w:val="nil" w:sz="6" w:space="0" w:color="auto"/>
              <w:right w:val="nil" w:sz="6" w:space="0" w:color="auto"/>
            </w:tcBorders>
          </w:tcPr>
          <w:p>
            <w:pPr>
              <w:pStyle w:val="TableParagraph"/>
              <w:spacing w:line="231" w:lineRule="exact"/>
              <w:ind w:left="55" w:right="0"/>
              <w:jc w:val="left"/>
              <w:rPr>
                <w:rFonts w:ascii="宋体" w:hAnsi="宋体" w:cs="宋体" w:eastAsia="宋体" w:hint="default"/>
                <w:sz w:val="18"/>
                <w:szCs w:val="18"/>
              </w:rPr>
            </w:pPr>
            <w:r>
              <w:rPr>
                <w:rFonts w:ascii="宋体" w:hAnsi="宋体" w:cs="宋体" w:eastAsia="宋体" w:hint="default"/>
                <w:sz w:val="18"/>
                <w:szCs w:val="18"/>
              </w:rPr>
              <w:t>南通半导体有限公司</w:t>
            </w:r>
          </w:p>
        </w:tc>
        <w:tc>
          <w:tcPr>
            <w:tcW w:w="2124" w:type="dxa"/>
            <w:tcBorders>
              <w:top w:val="nil" w:sz="6" w:space="0" w:color="auto"/>
              <w:left w:val="nil" w:sz="6" w:space="0" w:color="auto"/>
              <w:bottom w:val="nil" w:sz="6" w:space="0" w:color="auto"/>
              <w:right w:val="nil" w:sz="6" w:space="0" w:color="auto"/>
            </w:tcBorders>
          </w:tcPr>
          <w:p>
            <w:pPr>
              <w:pStyle w:val="TableParagraph"/>
              <w:spacing w:line="231" w:lineRule="exact"/>
              <w:ind w:left="520" w:right="0"/>
              <w:jc w:val="center"/>
              <w:rPr>
                <w:rFonts w:ascii="宋体" w:hAnsi="宋体" w:cs="宋体" w:eastAsia="宋体" w:hint="default"/>
                <w:sz w:val="18"/>
                <w:szCs w:val="18"/>
              </w:rPr>
            </w:pPr>
            <w:r>
              <w:rPr>
                <w:rFonts w:ascii="宋体"/>
                <w:sz w:val="18"/>
              </w:rPr>
              <w:t>15%</w:t>
            </w:r>
          </w:p>
        </w:tc>
        <w:tc>
          <w:tcPr>
            <w:tcW w:w="1933" w:type="dxa"/>
            <w:tcBorders>
              <w:top w:val="nil" w:sz="6" w:space="0" w:color="auto"/>
              <w:left w:val="nil" w:sz="6" w:space="0" w:color="auto"/>
              <w:bottom w:val="nil" w:sz="6" w:space="0" w:color="auto"/>
              <w:right w:val="nil" w:sz="6" w:space="0" w:color="auto"/>
            </w:tcBorders>
          </w:tcPr>
          <w:p>
            <w:pPr>
              <w:pStyle w:val="TableParagraph"/>
              <w:spacing w:line="231" w:lineRule="exact"/>
              <w:ind w:right="5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88" w:type="dxa"/>
            <w:tcBorders>
              <w:top w:val="nil" w:sz="6" w:space="0" w:color="auto"/>
              <w:left w:val="nil" w:sz="6" w:space="0" w:color="auto"/>
              <w:bottom w:val="nil" w:sz="6" w:space="0" w:color="auto"/>
              <w:right w:val="nil" w:sz="6" w:space="0" w:color="auto"/>
            </w:tcBorders>
          </w:tcPr>
          <w:p>
            <w:pPr/>
          </w:p>
        </w:tc>
      </w:tr>
      <w:tr>
        <w:trPr>
          <w:trHeight w:val="303" w:hRule="exact"/>
        </w:trPr>
        <w:tc>
          <w:tcPr>
            <w:tcW w:w="3316" w:type="dxa"/>
            <w:tcBorders>
              <w:top w:val="nil" w:sz="6" w:space="0" w:color="auto"/>
              <w:left w:val="nil" w:sz="6" w:space="0" w:color="auto"/>
              <w:bottom w:val="single" w:sz="12" w:space="0" w:color="000000"/>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2124" w:type="dxa"/>
            <w:tcBorders>
              <w:top w:val="nil" w:sz="6" w:space="0" w:color="auto"/>
              <w:left w:val="nil" w:sz="6" w:space="0" w:color="auto"/>
              <w:bottom w:val="single" w:sz="12" w:space="0" w:color="000000"/>
              <w:right w:val="nil" w:sz="6" w:space="0" w:color="auto"/>
            </w:tcBorders>
          </w:tcPr>
          <w:p>
            <w:pPr>
              <w:pStyle w:val="TableParagraph"/>
              <w:spacing w:line="232" w:lineRule="exact"/>
              <w:ind w:left="521" w:right="0"/>
              <w:jc w:val="center"/>
              <w:rPr>
                <w:rFonts w:ascii="宋体" w:hAnsi="宋体" w:cs="宋体" w:eastAsia="宋体" w:hint="default"/>
                <w:sz w:val="18"/>
                <w:szCs w:val="18"/>
              </w:rPr>
            </w:pPr>
            <w:r>
              <w:rPr>
                <w:rFonts w:ascii="宋体"/>
                <w:sz w:val="18"/>
              </w:rPr>
              <w:t>7.5%</w:t>
            </w:r>
          </w:p>
        </w:tc>
        <w:tc>
          <w:tcPr>
            <w:tcW w:w="1933" w:type="dxa"/>
            <w:tcBorders>
              <w:top w:val="nil" w:sz="6" w:space="0" w:color="auto"/>
              <w:left w:val="nil" w:sz="6" w:space="0" w:color="auto"/>
              <w:bottom w:val="single" w:sz="12" w:space="0" w:color="000000"/>
              <w:right w:val="nil" w:sz="6" w:space="0" w:color="auto"/>
            </w:tcBorders>
          </w:tcPr>
          <w:p>
            <w:pPr>
              <w:pStyle w:val="TableParagraph"/>
              <w:spacing w:line="232" w:lineRule="exact"/>
              <w:ind w:right="50"/>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88" w:type="dxa"/>
            <w:tcBorders>
              <w:top w:val="nil" w:sz="6" w:space="0" w:color="auto"/>
              <w:left w:val="nil" w:sz="6" w:space="0" w:color="auto"/>
              <w:bottom w:val="single" w:sz="12" w:space="0" w:color="000000"/>
              <w:right w:val="nil" w:sz="6" w:space="0" w:color="auto"/>
            </w:tcBorders>
          </w:tcPr>
          <w:p>
            <w:pPr>
              <w:pStyle w:val="TableParagraph"/>
              <w:spacing w:line="232" w:lineRule="exact"/>
              <w:ind w:left="20" w:right="0"/>
              <w:jc w:val="center"/>
              <w:rPr>
                <w:rFonts w:ascii="宋体" w:hAnsi="宋体" w:cs="宋体" w:eastAsia="宋体" w:hint="default"/>
                <w:sz w:val="18"/>
                <w:szCs w:val="18"/>
              </w:rPr>
            </w:pPr>
            <w:r>
              <w:rPr>
                <w:rFonts w:ascii="宋体" w:hAnsi="宋体" w:cs="宋体" w:eastAsia="宋体" w:hint="default"/>
                <w:sz w:val="18"/>
                <w:szCs w:val="18"/>
              </w:rPr>
              <w:t>注</w:t>
            </w:r>
          </w:p>
        </w:tc>
      </w:tr>
    </w:tbl>
    <w:p>
      <w:pPr>
        <w:spacing w:line="297" w:lineRule="auto" w:before="25"/>
        <w:ind w:left="138" w:right="110" w:firstLine="440"/>
        <w:jc w:val="left"/>
        <w:rPr>
          <w:rFonts w:ascii="宋体" w:hAnsi="宋体" w:cs="宋体" w:eastAsia="宋体" w:hint="default"/>
          <w:sz w:val="22"/>
          <w:szCs w:val="22"/>
        </w:rPr>
      </w:pPr>
      <w:r>
        <w:rPr>
          <w:rFonts w:ascii="宋体" w:hAnsi="宋体" w:cs="宋体" w:eastAsia="宋体" w:hint="default"/>
          <w:sz w:val="22"/>
          <w:szCs w:val="22"/>
        </w:rPr>
        <w:t>注：本公子之全资子公司同方工业有限公司于</w:t>
      </w:r>
      <w:r>
        <w:rPr>
          <w:rFonts w:ascii="宋体" w:hAnsi="宋体" w:cs="宋体" w:eastAsia="宋体" w:hint="default"/>
          <w:spacing w:val="-61"/>
          <w:sz w:val="22"/>
          <w:szCs w:val="22"/>
        </w:rPr>
        <w:t> </w:t>
      </w:r>
      <w:r>
        <w:rPr>
          <w:rFonts w:ascii="宋体" w:hAnsi="宋体" w:cs="宋体" w:eastAsia="宋体" w:hint="default"/>
          <w:sz w:val="22"/>
          <w:szCs w:val="22"/>
        </w:rPr>
        <w:t>2008</w:t>
      </w:r>
      <w:r>
        <w:rPr>
          <w:rFonts w:ascii="宋体" w:hAnsi="宋体" w:cs="宋体" w:eastAsia="宋体" w:hint="default"/>
          <w:spacing w:val="-64"/>
          <w:sz w:val="22"/>
          <w:szCs w:val="22"/>
        </w:rPr>
        <w:t> </w:t>
      </w:r>
      <w:r>
        <w:rPr>
          <w:rFonts w:ascii="宋体" w:hAnsi="宋体" w:cs="宋体" w:eastAsia="宋体" w:hint="default"/>
          <w:sz w:val="22"/>
          <w:szCs w:val="22"/>
        </w:rPr>
        <w:t>年</w:t>
      </w:r>
      <w:r>
        <w:rPr>
          <w:rFonts w:ascii="宋体" w:hAnsi="宋体" w:cs="宋体" w:eastAsia="宋体" w:hint="default"/>
          <w:spacing w:val="-64"/>
          <w:sz w:val="22"/>
          <w:szCs w:val="22"/>
        </w:rPr>
        <w:t> </w:t>
      </w:r>
      <w:r>
        <w:rPr>
          <w:rFonts w:ascii="宋体" w:hAnsi="宋体" w:cs="宋体" w:eastAsia="宋体" w:hint="default"/>
          <w:sz w:val="22"/>
          <w:szCs w:val="22"/>
        </w:rPr>
        <w:t>12</w:t>
      </w:r>
      <w:r>
        <w:rPr>
          <w:rFonts w:ascii="宋体" w:hAnsi="宋体" w:cs="宋体" w:eastAsia="宋体" w:hint="default"/>
          <w:spacing w:val="-65"/>
          <w:sz w:val="22"/>
          <w:szCs w:val="22"/>
        </w:rPr>
        <w:t> </w:t>
      </w:r>
      <w:r>
        <w:rPr>
          <w:rFonts w:ascii="宋体" w:hAnsi="宋体" w:cs="宋体" w:eastAsia="宋体" w:hint="default"/>
          <w:sz w:val="22"/>
          <w:szCs w:val="22"/>
        </w:rPr>
        <w:t>月</w:t>
      </w:r>
      <w:r>
        <w:rPr>
          <w:rFonts w:ascii="宋体" w:hAnsi="宋体" w:cs="宋体" w:eastAsia="宋体" w:hint="default"/>
          <w:spacing w:val="-64"/>
          <w:sz w:val="22"/>
          <w:szCs w:val="22"/>
        </w:rPr>
        <w:t> </w:t>
      </w:r>
      <w:r>
        <w:rPr>
          <w:rFonts w:ascii="宋体" w:hAnsi="宋体" w:cs="宋体" w:eastAsia="宋体" w:hint="default"/>
          <w:sz w:val="22"/>
          <w:szCs w:val="22"/>
        </w:rPr>
        <w:t>24</w:t>
      </w:r>
      <w:r>
        <w:rPr>
          <w:rFonts w:ascii="宋体" w:hAnsi="宋体" w:cs="宋体" w:eastAsia="宋体" w:hint="default"/>
          <w:spacing w:val="-64"/>
          <w:sz w:val="22"/>
          <w:szCs w:val="22"/>
        </w:rPr>
        <w:t> </w:t>
      </w:r>
      <w:r>
        <w:rPr>
          <w:rFonts w:ascii="宋体" w:hAnsi="宋体" w:cs="宋体" w:eastAsia="宋体" w:hint="default"/>
          <w:sz w:val="22"/>
          <w:szCs w:val="22"/>
        </w:rPr>
        <w:t>日被北京市科学技术委员会、</w:t>
      </w:r>
      <w:r>
        <w:rPr>
          <w:rFonts w:ascii="宋体" w:hAnsi="宋体" w:cs="宋体" w:eastAsia="宋体" w:hint="default"/>
          <w:w w:val="99"/>
          <w:sz w:val="22"/>
          <w:szCs w:val="22"/>
        </w:rPr>
        <w:t> </w:t>
      </w:r>
      <w:r>
        <w:rPr>
          <w:rFonts w:ascii="宋体" w:hAnsi="宋体" w:cs="宋体" w:eastAsia="宋体" w:hint="default"/>
          <w:spacing w:val="9"/>
          <w:sz w:val="22"/>
          <w:szCs w:val="22"/>
        </w:rPr>
        <w:t>北京市财政局、北京市国家税务局、北京市地方税务局批准认定为高新技术企业，证书编号</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GR200811002382</w:t>
      </w:r>
      <w:r>
        <w:rPr>
          <w:rFonts w:ascii="宋体" w:hAnsi="宋体" w:cs="宋体" w:eastAsia="宋体" w:hint="default"/>
          <w:sz w:val="22"/>
          <w:szCs w:val="22"/>
        </w:rPr>
        <w:t>，适用</w:t>
      </w:r>
      <w:r>
        <w:rPr>
          <w:rFonts w:ascii="宋体" w:hAnsi="宋体" w:cs="宋体" w:eastAsia="宋体" w:hint="default"/>
          <w:spacing w:val="-46"/>
          <w:sz w:val="22"/>
          <w:szCs w:val="22"/>
        </w:rPr>
        <w:t> </w:t>
      </w:r>
      <w:r>
        <w:rPr>
          <w:rFonts w:ascii="宋体" w:hAnsi="宋体" w:cs="宋体" w:eastAsia="宋体" w:hint="default"/>
          <w:sz w:val="22"/>
          <w:szCs w:val="22"/>
        </w:rPr>
        <w:t>15%</w:t>
      </w:r>
      <w:r>
        <w:rPr>
          <w:rFonts w:ascii="宋体" w:hAnsi="宋体" w:cs="宋体" w:eastAsia="宋体" w:hint="default"/>
          <w:sz w:val="22"/>
          <w:szCs w:val="22"/>
        </w:rPr>
        <w:t>的企业所得税税率。另据北京市海淀区国家税务局的批复，该公司自</w:t>
      </w:r>
      <w:r>
        <w:rPr>
          <w:rFonts w:ascii="宋体" w:hAnsi="宋体" w:cs="宋体" w:eastAsia="宋体" w:hint="default"/>
          <w:w w:val="99"/>
          <w:sz w:val="22"/>
          <w:szCs w:val="22"/>
        </w:rPr>
        <w:t> </w:t>
      </w:r>
      <w:r>
        <w:rPr>
          <w:rFonts w:ascii="宋体" w:hAnsi="宋体" w:cs="宋体" w:eastAsia="宋体" w:hint="default"/>
          <w:sz w:val="22"/>
          <w:szCs w:val="22"/>
        </w:rPr>
        <w:t>2007</w:t>
      </w:r>
      <w:r>
        <w:rPr>
          <w:rFonts w:ascii="宋体" w:hAnsi="宋体" w:cs="宋体" w:eastAsia="宋体" w:hint="default"/>
          <w:spacing w:val="-46"/>
          <w:sz w:val="22"/>
          <w:szCs w:val="22"/>
        </w:rPr>
        <w:t> </w:t>
      </w:r>
      <w:r>
        <w:rPr>
          <w:rFonts w:ascii="宋体" w:hAnsi="宋体" w:cs="宋体" w:eastAsia="宋体" w:hint="default"/>
          <w:sz w:val="22"/>
          <w:szCs w:val="22"/>
        </w:rPr>
        <w:t>年至</w:t>
      </w:r>
      <w:r>
        <w:rPr>
          <w:rFonts w:ascii="宋体" w:hAnsi="宋体" w:cs="宋体" w:eastAsia="宋体" w:hint="default"/>
          <w:spacing w:val="-46"/>
          <w:sz w:val="22"/>
          <w:szCs w:val="22"/>
        </w:rPr>
        <w:t> </w:t>
      </w:r>
      <w:r>
        <w:rPr>
          <w:rFonts w:ascii="宋体" w:hAnsi="宋体" w:cs="宋体" w:eastAsia="宋体" w:hint="default"/>
          <w:sz w:val="22"/>
          <w:szCs w:val="22"/>
        </w:rPr>
        <w:t>2009</w:t>
      </w:r>
      <w:r>
        <w:rPr>
          <w:rFonts w:ascii="宋体" w:hAnsi="宋体" w:cs="宋体" w:eastAsia="宋体" w:hint="default"/>
          <w:spacing w:val="-45"/>
          <w:sz w:val="22"/>
          <w:szCs w:val="22"/>
        </w:rPr>
        <w:t> </w:t>
      </w:r>
      <w:r>
        <w:rPr>
          <w:rFonts w:ascii="宋体" w:hAnsi="宋体" w:cs="宋体" w:eastAsia="宋体" w:hint="default"/>
          <w:sz w:val="22"/>
          <w:szCs w:val="22"/>
        </w:rPr>
        <w:t>年免缴企业所得税，</w:t>
      </w:r>
      <w:r>
        <w:rPr>
          <w:rFonts w:ascii="宋体" w:hAnsi="宋体" w:cs="宋体" w:eastAsia="宋体" w:hint="default"/>
          <w:sz w:val="22"/>
          <w:szCs w:val="22"/>
        </w:rPr>
        <w:t>2010</w:t>
      </w:r>
      <w:r>
        <w:rPr>
          <w:rFonts w:ascii="宋体" w:hAnsi="宋体" w:cs="宋体" w:eastAsia="宋体" w:hint="default"/>
          <w:spacing w:val="-46"/>
          <w:sz w:val="22"/>
          <w:szCs w:val="22"/>
        </w:rPr>
        <w:t> </w:t>
      </w:r>
      <w:r>
        <w:rPr>
          <w:rFonts w:ascii="宋体" w:hAnsi="宋体" w:cs="宋体" w:eastAsia="宋体" w:hint="default"/>
          <w:sz w:val="22"/>
          <w:szCs w:val="22"/>
        </w:rPr>
        <w:t>年至</w:t>
      </w:r>
      <w:r>
        <w:rPr>
          <w:rFonts w:ascii="宋体" w:hAnsi="宋体" w:cs="宋体" w:eastAsia="宋体" w:hint="default"/>
          <w:spacing w:val="-46"/>
          <w:sz w:val="22"/>
          <w:szCs w:val="22"/>
        </w:rPr>
        <w:t> </w:t>
      </w:r>
      <w:r>
        <w:rPr>
          <w:rFonts w:ascii="宋体" w:hAnsi="宋体" w:cs="宋体" w:eastAsia="宋体" w:hint="default"/>
          <w:sz w:val="22"/>
          <w:szCs w:val="22"/>
        </w:rPr>
        <w:t>2012</w:t>
      </w:r>
      <w:r>
        <w:rPr>
          <w:rFonts w:ascii="宋体" w:hAnsi="宋体" w:cs="宋体" w:eastAsia="宋体" w:hint="default"/>
          <w:spacing w:val="-46"/>
          <w:sz w:val="22"/>
          <w:szCs w:val="22"/>
        </w:rPr>
        <w:t> </w:t>
      </w:r>
      <w:r>
        <w:rPr>
          <w:rFonts w:ascii="宋体" w:hAnsi="宋体" w:cs="宋体" w:eastAsia="宋体" w:hint="default"/>
          <w:sz w:val="22"/>
          <w:szCs w:val="22"/>
        </w:rPr>
        <w:t>减半缴纳企业所得税，本报告期企业所得税</w:t>
      </w:r>
      <w:r>
        <w:rPr>
          <w:rFonts w:ascii="宋体" w:hAnsi="宋体" w:cs="宋体" w:eastAsia="宋体" w:hint="default"/>
          <w:w w:val="99"/>
          <w:sz w:val="22"/>
          <w:szCs w:val="22"/>
        </w:rPr>
        <w:t> </w:t>
      </w:r>
      <w:r>
        <w:rPr>
          <w:rFonts w:ascii="宋体" w:hAnsi="宋体" w:cs="宋体" w:eastAsia="宋体" w:hint="default"/>
          <w:sz w:val="22"/>
          <w:szCs w:val="22"/>
        </w:rPr>
        <w:t>率为</w:t>
      </w:r>
      <w:r>
        <w:rPr>
          <w:rFonts w:ascii="宋体" w:hAnsi="宋体" w:cs="宋体" w:eastAsia="宋体" w:hint="default"/>
          <w:spacing w:val="-57"/>
          <w:sz w:val="22"/>
          <w:szCs w:val="22"/>
        </w:rPr>
        <w:t> </w:t>
      </w:r>
      <w:r>
        <w:rPr>
          <w:rFonts w:ascii="宋体" w:hAnsi="宋体" w:cs="宋体" w:eastAsia="宋体" w:hint="default"/>
          <w:sz w:val="22"/>
          <w:szCs w:val="22"/>
        </w:rPr>
        <w:t>7.5%</w:t>
      </w:r>
      <w:r>
        <w:rPr>
          <w:rFonts w:ascii="宋体" w:hAnsi="宋体" w:cs="宋体" w:eastAsia="宋体" w:hint="default"/>
          <w:sz w:val="22"/>
          <w:szCs w:val="22"/>
        </w:rPr>
        <w:t>。</w:t>
      </w:r>
    </w:p>
    <w:p>
      <w:pPr>
        <w:spacing w:before="75"/>
        <w:ind w:left="592" w:right="88"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
          <w:sz w:val="22"/>
          <w:szCs w:val="22"/>
        </w:rPr>
        <w:t> </w:t>
      </w:r>
      <w:r>
        <w:rPr>
          <w:rFonts w:ascii="宋体" w:hAnsi="宋体" w:cs="宋体" w:eastAsia="宋体" w:hint="default"/>
          <w:sz w:val="22"/>
          <w:szCs w:val="22"/>
        </w:rPr>
        <w:t>本公司本报告期内境外子公司所得税税率列示如下：</w:t>
      </w:r>
    </w:p>
    <w:p>
      <w:pPr>
        <w:spacing w:line="240" w:lineRule="auto" w:before="8"/>
        <w:rPr>
          <w:rFonts w:ascii="宋体" w:hAnsi="宋体" w:cs="宋体" w:eastAsia="宋体" w:hint="default"/>
          <w:sz w:val="12"/>
          <w:szCs w:val="12"/>
        </w:rPr>
      </w:pPr>
    </w:p>
    <w:tbl>
      <w:tblPr>
        <w:tblW w:w="0" w:type="auto"/>
        <w:jc w:val="left"/>
        <w:tblInd w:w="417" w:type="dxa"/>
        <w:tblLayout w:type="fixed"/>
        <w:tblCellMar>
          <w:top w:w="0" w:type="dxa"/>
          <w:left w:w="0" w:type="dxa"/>
          <w:bottom w:w="0" w:type="dxa"/>
          <w:right w:w="0" w:type="dxa"/>
        </w:tblCellMar>
        <w:tblLook w:val="01E0"/>
      </w:tblPr>
      <w:tblGrid>
        <w:gridCol w:w="6335"/>
        <w:gridCol w:w="2310"/>
      </w:tblGrid>
      <w:tr>
        <w:trPr>
          <w:trHeight w:val="303" w:hRule="exact"/>
        </w:trPr>
        <w:tc>
          <w:tcPr>
            <w:tcW w:w="6335"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4"/>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310"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8"/>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257" w:hRule="exact"/>
        </w:trPr>
        <w:tc>
          <w:tcPr>
            <w:tcW w:w="6335" w:type="dxa"/>
            <w:tcBorders>
              <w:top w:val="single" w:sz="4" w:space="0" w:color="000000"/>
              <w:left w:val="nil" w:sz="6" w:space="0" w:color="auto"/>
              <w:bottom w:val="nil" w:sz="6" w:space="0" w:color="auto"/>
              <w:right w:val="nil" w:sz="6" w:space="0" w:color="auto"/>
            </w:tcBorders>
          </w:tcPr>
          <w:p>
            <w:pPr>
              <w:pStyle w:val="TableParagraph"/>
              <w:spacing w:line="226" w:lineRule="exact"/>
              <w:ind w:left="40" w:right="0"/>
              <w:jc w:val="left"/>
              <w:rPr>
                <w:rFonts w:ascii="宋体" w:hAnsi="宋体" w:cs="宋体" w:eastAsia="宋体" w:hint="default"/>
                <w:sz w:val="18"/>
                <w:szCs w:val="18"/>
              </w:rPr>
            </w:pPr>
            <w:r>
              <w:rPr>
                <w:rFonts w:ascii="宋体"/>
                <w:sz w:val="18"/>
              </w:rPr>
              <w:t>Resuccess Investments Limited</w:t>
            </w:r>
          </w:p>
        </w:tc>
        <w:tc>
          <w:tcPr>
            <w:tcW w:w="2310" w:type="dxa"/>
            <w:tcBorders>
              <w:top w:val="single" w:sz="4" w:space="0" w:color="000000"/>
              <w:left w:val="nil" w:sz="6" w:space="0" w:color="auto"/>
              <w:bottom w:val="single" w:sz="6" w:space="0" w:color="000000"/>
              <w:right w:val="nil" w:sz="6" w:space="0" w:color="auto"/>
            </w:tcBorders>
          </w:tcPr>
          <w:p>
            <w:pPr>
              <w:pStyle w:val="TableParagraph"/>
              <w:spacing w:line="210" w:lineRule="exact"/>
              <w:ind w:right="10"/>
              <w:jc w:val="center"/>
              <w:rPr>
                <w:rFonts w:ascii="宋体" w:hAnsi="宋体" w:cs="宋体" w:eastAsia="宋体" w:hint="default"/>
                <w:sz w:val="18"/>
                <w:szCs w:val="18"/>
              </w:rPr>
            </w:pPr>
            <w:r>
              <w:rPr>
                <w:rFonts w:ascii="宋体"/>
                <w:sz w:val="18"/>
              </w:rPr>
              <w:t>0%</w:t>
            </w:r>
          </w:p>
        </w:tc>
      </w:tr>
      <w:tr>
        <w:trPr>
          <w:trHeight w:val="283" w:hRule="exact"/>
        </w:trPr>
        <w:tc>
          <w:tcPr>
            <w:tcW w:w="63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0" w:right="0"/>
              <w:jc w:val="left"/>
              <w:rPr>
                <w:rFonts w:ascii="宋体" w:hAnsi="宋体" w:cs="宋体" w:eastAsia="宋体" w:hint="default"/>
                <w:sz w:val="18"/>
                <w:szCs w:val="18"/>
              </w:rPr>
            </w:pPr>
            <w:r>
              <w:rPr>
                <w:rFonts w:ascii="宋体"/>
                <w:sz w:val="18"/>
              </w:rPr>
              <w:t>Technovator International Limited</w:t>
            </w:r>
          </w:p>
        </w:tc>
        <w:tc>
          <w:tcPr>
            <w:tcW w:w="2310"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9"/>
              <w:jc w:val="center"/>
              <w:rPr>
                <w:rFonts w:ascii="宋体" w:hAnsi="宋体" w:cs="宋体" w:eastAsia="宋体" w:hint="default"/>
                <w:sz w:val="18"/>
                <w:szCs w:val="18"/>
              </w:rPr>
            </w:pPr>
            <w:r>
              <w:rPr>
                <w:rFonts w:ascii="宋体"/>
                <w:sz w:val="18"/>
              </w:rPr>
              <w:t>17%</w:t>
            </w:r>
          </w:p>
        </w:tc>
      </w:tr>
      <w:tr>
        <w:trPr>
          <w:trHeight w:val="282" w:hRule="exact"/>
        </w:trPr>
        <w:tc>
          <w:tcPr>
            <w:tcW w:w="63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同方光电（香港）有限公司</w:t>
            </w:r>
          </w:p>
        </w:tc>
        <w:tc>
          <w:tcPr>
            <w:tcW w:w="2310"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9"/>
              <w:jc w:val="center"/>
              <w:rPr>
                <w:rFonts w:ascii="宋体" w:hAnsi="宋体" w:cs="宋体" w:eastAsia="宋体" w:hint="default"/>
                <w:sz w:val="18"/>
                <w:szCs w:val="18"/>
              </w:rPr>
            </w:pPr>
            <w:r>
              <w:rPr>
                <w:rFonts w:ascii="宋体"/>
                <w:sz w:val="18"/>
              </w:rPr>
              <w:t>16.5%</w:t>
            </w:r>
          </w:p>
        </w:tc>
      </w:tr>
      <w:tr>
        <w:trPr>
          <w:trHeight w:val="283" w:hRule="exact"/>
        </w:trPr>
        <w:tc>
          <w:tcPr>
            <w:tcW w:w="633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0" w:right="0"/>
              <w:jc w:val="left"/>
              <w:rPr>
                <w:rFonts w:ascii="宋体" w:hAnsi="宋体" w:cs="宋体" w:eastAsia="宋体" w:hint="default"/>
                <w:sz w:val="18"/>
                <w:szCs w:val="18"/>
              </w:rPr>
            </w:pPr>
            <w:r>
              <w:rPr>
                <w:rFonts w:ascii="宋体"/>
                <w:sz w:val="18"/>
              </w:rPr>
              <w:t>Tongfang HongKong Limited</w:t>
            </w:r>
          </w:p>
        </w:tc>
        <w:tc>
          <w:tcPr>
            <w:tcW w:w="2310"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9"/>
              <w:jc w:val="center"/>
              <w:rPr>
                <w:rFonts w:ascii="宋体" w:hAnsi="宋体" w:cs="宋体" w:eastAsia="宋体" w:hint="default"/>
                <w:sz w:val="18"/>
                <w:szCs w:val="18"/>
              </w:rPr>
            </w:pPr>
            <w:r>
              <w:rPr>
                <w:rFonts w:ascii="宋体"/>
                <w:sz w:val="18"/>
              </w:rPr>
              <w:t>16.5%</w:t>
            </w:r>
          </w:p>
        </w:tc>
      </w:tr>
      <w:tr>
        <w:trPr>
          <w:trHeight w:val="283" w:hRule="exact"/>
        </w:trPr>
        <w:tc>
          <w:tcPr>
            <w:tcW w:w="633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0" w:right="0"/>
              <w:jc w:val="left"/>
              <w:rPr>
                <w:rFonts w:ascii="宋体" w:hAnsi="宋体" w:cs="宋体" w:eastAsia="宋体" w:hint="default"/>
                <w:sz w:val="18"/>
                <w:szCs w:val="18"/>
              </w:rPr>
            </w:pPr>
            <w:r>
              <w:rPr>
                <w:rFonts w:ascii="宋体"/>
                <w:sz w:val="18"/>
              </w:rPr>
              <w:t>Tongfang Global Limited</w:t>
            </w:r>
          </w:p>
        </w:tc>
        <w:tc>
          <w:tcPr>
            <w:tcW w:w="2310"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9"/>
              <w:jc w:val="center"/>
              <w:rPr>
                <w:rFonts w:ascii="宋体" w:hAnsi="宋体" w:cs="宋体" w:eastAsia="宋体" w:hint="default"/>
                <w:sz w:val="18"/>
                <w:szCs w:val="18"/>
              </w:rPr>
            </w:pPr>
            <w:r>
              <w:rPr>
                <w:rFonts w:ascii="宋体"/>
                <w:sz w:val="18"/>
              </w:rPr>
              <w:t>16.5%</w:t>
            </w:r>
          </w:p>
        </w:tc>
      </w:tr>
      <w:tr>
        <w:trPr>
          <w:trHeight w:val="283" w:hRule="exact"/>
        </w:trPr>
        <w:tc>
          <w:tcPr>
            <w:tcW w:w="633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0" w:right="0"/>
              <w:jc w:val="left"/>
              <w:rPr>
                <w:rFonts w:ascii="宋体" w:hAnsi="宋体" w:cs="宋体" w:eastAsia="宋体" w:hint="default"/>
                <w:sz w:val="18"/>
                <w:szCs w:val="18"/>
              </w:rPr>
            </w:pPr>
            <w:r>
              <w:rPr>
                <w:rFonts w:ascii="宋体"/>
                <w:sz w:val="18"/>
              </w:rPr>
              <w:t>THTF USA, Inc.</w:t>
            </w:r>
          </w:p>
        </w:tc>
        <w:tc>
          <w:tcPr>
            <w:tcW w:w="2310"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9"/>
              <w:jc w:val="center"/>
              <w:rPr>
                <w:rFonts w:ascii="宋体" w:hAnsi="宋体" w:cs="宋体" w:eastAsia="宋体" w:hint="default"/>
                <w:sz w:val="18"/>
                <w:szCs w:val="18"/>
              </w:rPr>
            </w:pPr>
            <w:r>
              <w:rPr>
                <w:rFonts w:ascii="宋体"/>
                <w:sz w:val="18"/>
              </w:rPr>
              <w:t>31%</w:t>
            </w:r>
          </w:p>
        </w:tc>
      </w:tr>
      <w:tr>
        <w:trPr>
          <w:trHeight w:val="330" w:hRule="exact"/>
        </w:trPr>
        <w:tc>
          <w:tcPr>
            <w:tcW w:w="6335"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left="40" w:right="0"/>
              <w:jc w:val="left"/>
              <w:rPr>
                <w:rFonts w:ascii="宋体" w:hAnsi="宋体" w:cs="宋体" w:eastAsia="宋体" w:hint="default"/>
                <w:sz w:val="18"/>
                <w:szCs w:val="18"/>
              </w:rPr>
            </w:pPr>
            <w:r>
              <w:rPr>
                <w:rFonts w:ascii="宋体"/>
                <w:sz w:val="18"/>
              </w:rPr>
              <w:t>Tongfang Asia Pacific (R&amp;D Center) Pte. Ltd.</w:t>
            </w:r>
          </w:p>
        </w:tc>
        <w:tc>
          <w:tcPr>
            <w:tcW w:w="2310" w:type="dxa"/>
            <w:tcBorders>
              <w:top w:val="single" w:sz="6" w:space="0" w:color="000000"/>
              <w:left w:val="nil" w:sz="6" w:space="0" w:color="auto"/>
              <w:bottom w:val="single" w:sz="12" w:space="0" w:color="000000"/>
              <w:right w:val="nil" w:sz="6" w:space="0" w:color="auto"/>
            </w:tcBorders>
          </w:tcPr>
          <w:p>
            <w:pPr>
              <w:pStyle w:val="TableParagraph"/>
              <w:spacing w:line="240" w:lineRule="auto" w:before="14"/>
              <w:ind w:right="9"/>
              <w:jc w:val="center"/>
              <w:rPr>
                <w:rFonts w:ascii="宋体" w:hAnsi="宋体" w:cs="宋体" w:eastAsia="宋体" w:hint="default"/>
                <w:sz w:val="18"/>
                <w:szCs w:val="18"/>
              </w:rPr>
            </w:pPr>
            <w:r>
              <w:rPr>
                <w:rFonts w:ascii="宋体"/>
                <w:sz w:val="18"/>
              </w:rPr>
              <w:t>17%</w:t>
            </w:r>
          </w:p>
        </w:tc>
      </w:tr>
    </w:tbl>
    <w:p>
      <w:pPr>
        <w:spacing w:line="328" w:lineRule="auto" w:before="25"/>
        <w:ind w:left="579" w:right="243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增值税</w:t>
      </w:r>
      <w:r>
        <w:rPr>
          <w:rFonts w:ascii="宋体" w:hAnsi="宋体" w:cs="宋体" w:eastAsia="宋体" w:hint="default"/>
          <w:w w:val="99"/>
          <w:sz w:val="22"/>
          <w:szCs w:val="22"/>
        </w:rPr>
        <w:t> </w:t>
      </w:r>
      <w:r>
        <w:rPr>
          <w:rFonts w:ascii="宋体" w:hAnsi="宋体" w:cs="宋体" w:eastAsia="宋体" w:hint="default"/>
          <w:sz w:val="22"/>
          <w:szCs w:val="22"/>
        </w:rPr>
        <w:t>本公司商品销售收入适用增值税。其中：内销商品销项税率为</w:t>
      </w:r>
      <w:r>
        <w:rPr>
          <w:rFonts w:ascii="宋体" w:hAnsi="宋体" w:cs="宋体" w:eastAsia="宋体" w:hint="default"/>
          <w:spacing w:val="-63"/>
          <w:sz w:val="22"/>
          <w:szCs w:val="22"/>
        </w:rPr>
        <w:t> </w:t>
      </w:r>
      <w:r>
        <w:rPr>
          <w:rFonts w:ascii="宋体" w:hAnsi="宋体" w:cs="宋体" w:eastAsia="宋体" w:hint="default"/>
          <w:sz w:val="22"/>
          <w:szCs w:val="22"/>
        </w:rPr>
        <w:t>17%</w:t>
      </w:r>
      <w:r>
        <w:rPr>
          <w:rFonts w:ascii="宋体" w:hAnsi="宋体" w:cs="宋体" w:eastAsia="宋体" w:hint="default"/>
          <w:sz w:val="22"/>
          <w:szCs w:val="22"/>
        </w:rPr>
        <w:t>。</w:t>
      </w:r>
    </w:p>
    <w:p>
      <w:pPr>
        <w:spacing w:line="297" w:lineRule="auto" w:before="47"/>
        <w:ind w:left="138" w:right="219" w:firstLine="440"/>
        <w:jc w:val="left"/>
        <w:rPr>
          <w:rFonts w:ascii="宋体" w:hAnsi="宋体" w:cs="宋体" w:eastAsia="宋体" w:hint="default"/>
          <w:sz w:val="22"/>
          <w:szCs w:val="22"/>
        </w:rPr>
      </w:pPr>
      <w:r>
        <w:rPr>
          <w:rFonts w:ascii="宋体" w:hAnsi="宋体" w:cs="宋体" w:eastAsia="宋体" w:hint="default"/>
          <w:sz w:val="22"/>
          <w:szCs w:val="22"/>
        </w:rPr>
        <w:t>购买原材料等所支付的增值税进项税额可以抵扣销项税，税率为 </w:t>
      </w:r>
      <w:r>
        <w:rPr>
          <w:rFonts w:ascii="宋体" w:hAnsi="宋体" w:cs="宋体" w:eastAsia="宋体" w:hint="default"/>
          <w:sz w:val="22"/>
          <w:szCs w:val="22"/>
        </w:rPr>
        <w:t>13%</w:t>
      </w:r>
      <w:r>
        <w:rPr>
          <w:rFonts w:ascii="宋体" w:hAnsi="宋体" w:cs="宋体" w:eastAsia="宋体" w:hint="default"/>
          <w:sz w:val="22"/>
          <w:szCs w:val="22"/>
        </w:rPr>
        <w:t>或</w:t>
      </w:r>
      <w:r>
        <w:rPr>
          <w:rFonts w:ascii="宋体" w:hAnsi="宋体" w:cs="宋体" w:eastAsia="宋体" w:hint="default"/>
          <w:spacing w:val="-51"/>
          <w:sz w:val="22"/>
          <w:szCs w:val="22"/>
        </w:rPr>
        <w:t> </w:t>
      </w:r>
      <w:r>
        <w:rPr>
          <w:rFonts w:ascii="宋体" w:hAnsi="宋体" w:cs="宋体" w:eastAsia="宋体" w:hint="default"/>
          <w:sz w:val="22"/>
          <w:szCs w:val="22"/>
        </w:rPr>
        <w:t>17%</w:t>
      </w:r>
      <w:r>
        <w:rPr>
          <w:rFonts w:ascii="宋体" w:hAnsi="宋体" w:cs="宋体" w:eastAsia="宋体" w:hint="default"/>
          <w:sz w:val="22"/>
          <w:szCs w:val="22"/>
        </w:rPr>
        <w:t>。其中：为出口</w:t>
      </w:r>
      <w:r>
        <w:rPr>
          <w:rFonts w:ascii="宋体" w:hAnsi="宋体" w:cs="宋体" w:eastAsia="宋体" w:hint="default"/>
          <w:w w:val="99"/>
          <w:sz w:val="22"/>
          <w:szCs w:val="22"/>
        </w:rPr>
        <w:t> </w:t>
      </w:r>
      <w:r>
        <w:rPr>
          <w:rFonts w:ascii="宋体" w:hAnsi="宋体" w:cs="宋体" w:eastAsia="宋体" w:hint="default"/>
          <w:sz w:val="22"/>
          <w:szCs w:val="22"/>
        </w:rPr>
        <w:t>产品而支付的进项税可以申请退税。</w:t>
      </w:r>
    </w:p>
    <w:p>
      <w:pPr>
        <w:spacing w:before="75"/>
        <w:ind w:left="579" w:right="88" w:firstLine="0"/>
        <w:jc w:val="left"/>
        <w:rPr>
          <w:rFonts w:ascii="宋体" w:hAnsi="宋体" w:cs="宋体" w:eastAsia="宋体" w:hint="default"/>
          <w:sz w:val="22"/>
          <w:szCs w:val="22"/>
        </w:rPr>
      </w:pPr>
      <w:r>
        <w:rPr>
          <w:rFonts w:ascii="宋体" w:hAnsi="宋体" w:cs="宋体" w:eastAsia="宋体" w:hint="default"/>
          <w:w w:val="99"/>
          <w:sz w:val="22"/>
          <w:szCs w:val="22"/>
        </w:rPr>
        <w:t>根</w:t>
      </w:r>
      <w:r>
        <w:rPr>
          <w:rFonts w:ascii="宋体" w:hAnsi="宋体" w:cs="宋体" w:eastAsia="宋体" w:hint="default"/>
          <w:spacing w:val="-111"/>
          <w:w w:val="99"/>
          <w:sz w:val="22"/>
          <w:szCs w:val="22"/>
        </w:rPr>
        <w:t>据</w:t>
      </w:r>
      <w:r>
        <w:rPr>
          <w:rFonts w:ascii="宋体" w:hAnsi="宋体" w:cs="宋体" w:eastAsia="宋体" w:hint="default"/>
          <w:w w:val="99"/>
          <w:sz w:val="22"/>
          <w:szCs w:val="22"/>
        </w:rPr>
        <w:t>《关于在北京等</w:t>
      </w:r>
      <w:r>
        <w:rPr>
          <w:rFonts w:ascii="宋体" w:hAnsi="宋体" w:cs="宋体" w:eastAsia="宋体" w:hint="default"/>
          <w:spacing w:val="-74"/>
          <w:sz w:val="22"/>
          <w:szCs w:val="22"/>
        </w:rPr>
        <w:t> </w:t>
      </w:r>
      <w:r>
        <w:rPr>
          <w:rFonts w:ascii="宋体" w:hAnsi="宋体" w:cs="宋体" w:eastAsia="宋体" w:hint="default"/>
          <w:w w:val="99"/>
          <w:sz w:val="22"/>
          <w:szCs w:val="22"/>
        </w:rPr>
        <w:t>8</w:t>
      </w:r>
      <w:r>
        <w:rPr>
          <w:rFonts w:ascii="宋体" w:hAnsi="宋体" w:cs="宋体" w:eastAsia="宋体" w:hint="default"/>
          <w:spacing w:val="-74"/>
          <w:sz w:val="22"/>
          <w:szCs w:val="22"/>
        </w:rPr>
        <w:t> </w:t>
      </w:r>
      <w:r>
        <w:rPr>
          <w:rFonts w:ascii="宋体" w:hAnsi="宋体" w:cs="宋体" w:eastAsia="宋体" w:hint="default"/>
          <w:w w:val="99"/>
          <w:sz w:val="22"/>
          <w:szCs w:val="22"/>
        </w:rPr>
        <w:t>省市开展交通运输业和部分现代服务业营业税改征增值税试点的通知》</w:t>
      </w:r>
      <w:r>
        <w:rPr>
          <w:rFonts w:ascii="宋体" w:hAnsi="宋体" w:cs="宋体" w:eastAsia="宋体" w:hint="default"/>
          <w:sz w:val="22"/>
          <w:szCs w:val="22"/>
        </w:rPr>
      </w:r>
    </w:p>
    <w:p>
      <w:pPr>
        <w:spacing w:line="297" w:lineRule="auto" w:before="69"/>
        <w:ind w:left="138" w:right="224" w:firstLine="0"/>
        <w:jc w:val="both"/>
        <w:rPr>
          <w:rFonts w:ascii="宋体" w:hAnsi="宋体" w:cs="宋体" w:eastAsia="宋体" w:hint="default"/>
          <w:sz w:val="22"/>
          <w:szCs w:val="22"/>
        </w:rPr>
      </w:pPr>
      <w:r>
        <w:rPr>
          <w:rFonts w:ascii="宋体" w:hAnsi="宋体" w:cs="宋体" w:eastAsia="宋体" w:hint="default"/>
          <w:w w:val="99"/>
          <w:sz w:val="22"/>
          <w:szCs w:val="22"/>
        </w:rPr>
        <w:t>（财税</w:t>
      </w:r>
      <w:r>
        <w:rPr>
          <w:rFonts w:ascii="宋体" w:hAnsi="宋体" w:cs="宋体" w:eastAsia="宋体" w:hint="default"/>
          <w:w w:val="99"/>
          <w:sz w:val="22"/>
          <w:szCs w:val="22"/>
        </w:rPr>
        <w:t>[2012]71</w:t>
      </w:r>
      <w:r>
        <w:rPr>
          <w:rFonts w:ascii="宋体" w:hAnsi="宋体" w:cs="宋体" w:eastAsia="宋体" w:hint="default"/>
          <w:spacing w:val="-16"/>
          <w:w w:val="99"/>
          <w:sz w:val="22"/>
          <w:szCs w:val="22"/>
        </w:rPr>
        <w:t> </w:t>
      </w:r>
      <w:r>
        <w:rPr>
          <w:rFonts w:ascii="宋体" w:hAnsi="宋体" w:cs="宋体" w:eastAsia="宋体" w:hint="default"/>
          <w:spacing w:val="-4"/>
          <w:w w:val="99"/>
          <w:sz w:val="22"/>
          <w:szCs w:val="22"/>
        </w:rPr>
        <w:t>号）和《交通运输业和部分现代服务业营业税改征增值税试点实施办法》《财税</w:t>
      </w:r>
      <w:r>
        <w:rPr>
          <w:rFonts w:ascii="宋体" w:hAnsi="宋体" w:cs="宋体" w:eastAsia="宋体" w:hint="default"/>
          <w:spacing w:val="-103"/>
          <w:w w:val="99"/>
          <w:sz w:val="22"/>
          <w:szCs w:val="22"/>
        </w:rPr>
        <w:t> </w:t>
      </w:r>
      <w:r>
        <w:rPr>
          <w:rFonts w:ascii="宋体" w:hAnsi="宋体" w:cs="宋体" w:eastAsia="宋体" w:hint="default"/>
          <w:spacing w:val="-103"/>
          <w:w w:val="99"/>
          <w:sz w:val="22"/>
          <w:szCs w:val="22"/>
        </w:rPr>
      </w:r>
      <w:r>
        <w:rPr>
          <w:rFonts w:ascii="宋体" w:hAnsi="宋体" w:cs="宋体" w:eastAsia="宋体" w:hint="default"/>
          <w:sz w:val="22"/>
          <w:szCs w:val="22"/>
        </w:rPr>
        <w:t>[2011]111</w:t>
      </w:r>
      <w:r>
        <w:rPr>
          <w:rFonts w:ascii="宋体" w:hAnsi="宋体" w:cs="宋体" w:eastAsia="宋体" w:hint="default"/>
          <w:spacing w:val="-56"/>
          <w:sz w:val="22"/>
          <w:szCs w:val="22"/>
        </w:rPr>
        <w:t> </w:t>
      </w:r>
      <w:r>
        <w:rPr>
          <w:rFonts w:ascii="宋体" w:hAnsi="宋体" w:cs="宋体" w:eastAsia="宋体" w:hint="default"/>
          <w:sz w:val="22"/>
          <w:szCs w:val="22"/>
        </w:rPr>
        <w:t>号》等有关文件规定，本公司及归属上述</w:t>
      </w:r>
      <w:r>
        <w:rPr>
          <w:rFonts w:ascii="宋体" w:hAnsi="宋体" w:cs="宋体" w:eastAsia="宋体" w:hint="default"/>
          <w:spacing w:val="-54"/>
          <w:sz w:val="22"/>
          <w:szCs w:val="22"/>
        </w:rPr>
        <w:t> </w:t>
      </w:r>
      <w:r>
        <w:rPr>
          <w:rFonts w:ascii="宋体" w:hAnsi="宋体" w:cs="宋体" w:eastAsia="宋体" w:hint="default"/>
          <w:sz w:val="22"/>
          <w:szCs w:val="22"/>
        </w:rPr>
        <w:t>8</w:t>
      </w:r>
      <w:r>
        <w:rPr>
          <w:rFonts w:ascii="宋体" w:hAnsi="宋体" w:cs="宋体" w:eastAsia="宋体" w:hint="default"/>
          <w:spacing w:val="-55"/>
          <w:sz w:val="22"/>
          <w:szCs w:val="22"/>
        </w:rPr>
        <w:t> </w:t>
      </w:r>
      <w:r>
        <w:rPr>
          <w:rFonts w:ascii="宋体" w:hAnsi="宋体" w:cs="宋体" w:eastAsia="宋体" w:hint="default"/>
          <w:sz w:val="22"/>
          <w:szCs w:val="22"/>
        </w:rPr>
        <w:t>省市子公司的软件开发、网络数据信息加</w:t>
      </w:r>
      <w:r>
        <w:rPr>
          <w:rFonts w:ascii="宋体" w:hAnsi="宋体" w:cs="宋体" w:eastAsia="宋体" w:hint="default"/>
          <w:w w:val="99"/>
          <w:sz w:val="22"/>
          <w:szCs w:val="22"/>
        </w:rPr>
        <w:t> </w:t>
      </w:r>
      <w:r>
        <w:rPr>
          <w:rFonts w:ascii="宋体" w:hAnsi="宋体" w:cs="宋体" w:eastAsia="宋体" w:hint="default"/>
          <w:spacing w:val="-3"/>
          <w:sz w:val="22"/>
          <w:szCs w:val="22"/>
        </w:rPr>
        <w:t>工与服务收入、技术开发、技术转让、技术咨询和技术培训收入根据文件规定的日期按照</w:t>
      </w:r>
      <w:r>
        <w:rPr>
          <w:rFonts w:ascii="宋体" w:hAnsi="宋体" w:cs="宋体" w:eastAsia="宋体" w:hint="default"/>
          <w:spacing w:val="-52"/>
          <w:sz w:val="22"/>
          <w:szCs w:val="22"/>
        </w:rPr>
        <w:t> </w:t>
      </w:r>
      <w:r>
        <w:rPr>
          <w:rFonts w:ascii="宋体" w:hAnsi="宋体" w:cs="宋体" w:eastAsia="宋体" w:hint="default"/>
          <w:sz w:val="22"/>
          <w:szCs w:val="22"/>
        </w:rPr>
        <w:t>6%</w:t>
      </w:r>
      <w:r>
        <w:rPr>
          <w:rFonts w:ascii="宋体" w:hAnsi="宋体" w:cs="宋体" w:eastAsia="宋体" w:hint="default"/>
          <w:sz w:val="22"/>
          <w:szCs w:val="22"/>
        </w:rPr>
        <w:t>计征</w:t>
      </w:r>
      <w:r>
        <w:rPr>
          <w:rFonts w:ascii="宋体" w:hAnsi="宋体" w:cs="宋体" w:eastAsia="宋体" w:hint="default"/>
          <w:spacing w:val="-2"/>
          <w:w w:val="99"/>
          <w:sz w:val="22"/>
          <w:szCs w:val="22"/>
        </w:rPr>
        <w:t> </w:t>
      </w:r>
      <w:r>
        <w:rPr>
          <w:rFonts w:ascii="宋体" w:hAnsi="宋体" w:cs="宋体" w:eastAsia="宋体" w:hint="default"/>
          <w:sz w:val="22"/>
          <w:szCs w:val="22"/>
        </w:rPr>
        <w:t>增值税。</w:t>
      </w:r>
    </w:p>
    <w:p>
      <w:pPr>
        <w:spacing w:before="75"/>
        <w:ind w:left="579" w:right="88" w:firstLine="0"/>
        <w:jc w:val="left"/>
        <w:rPr>
          <w:rFonts w:ascii="宋体" w:hAnsi="宋体" w:cs="宋体" w:eastAsia="宋体" w:hint="default"/>
          <w:sz w:val="22"/>
          <w:szCs w:val="22"/>
        </w:rPr>
      </w:pPr>
      <w:r>
        <w:rPr>
          <w:rFonts w:ascii="宋体" w:hAnsi="宋体" w:cs="宋体" w:eastAsia="宋体" w:hint="default"/>
          <w:sz w:val="22"/>
          <w:szCs w:val="22"/>
        </w:rPr>
        <w:t>增值税应纳税额为当期销项税抵减当期进项税后的余额。</w:t>
      </w:r>
    </w:p>
    <w:p>
      <w:pPr>
        <w:spacing w:after="0"/>
        <w:jc w:val="left"/>
        <w:rPr>
          <w:rFonts w:ascii="宋体" w:hAnsi="宋体" w:cs="宋体" w:eastAsia="宋体" w:hint="default"/>
          <w:sz w:val="22"/>
          <w:szCs w:val="22"/>
        </w:rPr>
        <w:sectPr>
          <w:footerReference w:type="default" r:id="rId37"/>
          <w:pgSz w:w="11910" w:h="16840"/>
          <w:pgMar w:footer="781" w:header="609" w:top="1080" w:bottom="980" w:left="128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宋体" w:hAnsi="宋体" w:cs="宋体" w:eastAsia="宋体" w:hint="default"/>
          <w:sz w:val="22"/>
          <w:szCs w:val="22"/>
        </w:rPr>
        <w:t>营业税</w:t>
      </w:r>
    </w:p>
    <w:p>
      <w:pPr>
        <w:spacing w:before="112"/>
        <w:ind w:left="659" w:right="0" w:firstLine="0"/>
        <w:jc w:val="left"/>
        <w:rPr>
          <w:rFonts w:ascii="宋体" w:hAnsi="宋体" w:cs="宋体" w:eastAsia="宋体" w:hint="default"/>
          <w:sz w:val="22"/>
          <w:szCs w:val="22"/>
        </w:rPr>
      </w:pPr>
      <w:r>
        <w:rPr>
          <w:rFonts w:ascii="宋体" w:hAnsi="宋体" w:cs="宋体" w:eastAsia="宋体" w:hint="default"/>
          <w:sz w:val="22"/>
          <w:szCs w:val="22"/>
        </w:rPr>
        <w:t>本公司的工程收入按应税收入的</w:t>
      </w:r>
      <w:r>
        <w:rPr>
          <w:rFonts w:ascii="宋体" w:hAnsi="宋体" w:cs="宋体" w:eastAsia="宋体" w:hint="default"/>
          <w:spacing w:val="-63"/>
          <w:sz w:val="22"/>
          <w:szCs w:val="22"/>
        </w:rPr>
        <w:t> </w:t>
      </w:r>
      <w:r>
        <w:rPr>
          <w:rFonts w:ascii="宋体" w:hAnsi="宋体" w:cs="宋体" w:eastAsia="宋体" w:hint="default"/>
          <w:sz w:val="22"/>
          <w:szCs w:val="22"/>
        </w:rPr>
        <w:t>3%</w:t>
      </w:r>
      <w:r>
        <w:rPr>
          <w:rFonts w:ascii="宋体" w:hAnsi="宋体" w:cs="宋体" w:eastAsia="宋体" w:hint="default"/>
          <w:sz w:val="22"/>
          <w:szCs w:val="22"/>
        </w:rPr>
        <w:t>计缴营业税；</w:t>
      </w:r>
    </w:p>
    <w:p>
      <w:pPr>
        <w:spacing w:before="128"/>
        <w:ind w:left="659" w:right="0" w:firstLine="0"/>
        <w:jc w:val="left"/>
        <w:rPr>
          <w:rFonts w:ascii="宋体" w:hAnsi="宋体" w:cs="宋体" w:eastAsia="宋体" w:hint="default"/>
          <w:sz w:val="22"/>
          <w:szCs w:val="22"/>
        </w:rPr>
      </w:pPr>
      <w:r>
        <w:rPr>
          <w:rFonts w:ascii="宋体" w:hAnsi="宋体" w:cs="宋体" w:eastAsia="宋体" w:hint="default"/>
          <w:w w:val="99"/>
          <w:sz w:val="22"/>
          <w:szCs w:val="22"/>
        </w:rPr>
        <w:t>根</w:t>
      </w:r>
      <w:r>
        <w:rPr>
          <w:rFonts w:ascii="宋体" w:hAnsi="宋体" w:cs="宋体" w:eastAsia="宋体" w:hint="default"/>
          <w:spacing w:val="-111"/>
          <w:w w:val="99"/>
          <w:sz w:val="22"/>
          <w:szCs w:val="22"/>
        </w:rPr>
        <w:t>据</w:t>
      </w:r>
      <w:r>
        <w:rPr>
          <w:rFonts w:ascii="宋体" w:hAnsi="宋体" w:cs="宋体" w:eastAsia="宋体" w:hint="default"/>
          <w:w w:val="99"/>
          <w:sz w:val="22"/>
          <w:szCs w:val="22"/>
        </w:rPr>
        <w:t>《关于在北京等</w:t>
      </w:r>
      <w:r>
        <w:rPr>
          <w:rFonts w:ascii="宋体" w:hAnsi="宋体" w:cs="宋体" w:eastAsia="宋体" w:hint="default"/>
          <w:spacing w:val="-74"/>
          <w:sz w:val="22"/>
          <w:szCs w:val="22"/>
        </w:rPr>
        <w:t> </w:t>
      </w:r>
      <w:r>
        <w:rPr>
          <w:rFonts w:ascii="宋体" w:hAnsi="宋体" w:cs="宋体" w:eastAsia="宋体" w:hint="default"/>
          <w:w w:val="99"/>
          <w:sz w:val="22"/>
          <w:szCs w:val="22"/>
        </w:rPr>
        <w:t>8</w:t>
      </w:r>
      <w:r>
        <w:rPr>
          <w:rFonts w:ascii="宋体" w:hAnsi="宋体" w:cs="宋体" w:eastAsia="宋体" w:hint="default"/>
          <w:spacing w:val="-74"/>
          <w:sz w:val="22"/>
          <w:szCs w:val="22"/>
        </w:rPr>
        <w:t> </w:t>
      </w:r>
      <w:r>
        <w:rPr>
          <w:rFonts w:ascii="宋体" w:hAnsi="宋体" w:cs="宋体" w:eastAsia="宋体" w:hint="default"/>
          <w:w w:val="99"/>
          <w:sz w:val="22"/>
          <w:szCs w:val="22"/>
        </w:rPr>
        <w:t>省市开展交通运输业和部分现代服务业营业税改征增值税试点的通知》</w:t>
      </w:r>
      <w:r>
        <w:rPr>
          <w:rFonts w:ascii="宋体" w:hAnsi="宋体" w:cs="宋体" w:eastAsia="宋体" w:hint="default"/>
          <w:sz w:val="22"/>
          <w:szCs w:val="22"/>
        </w:rPr>
      </w:r>
    </w:p>
    <w:p>
      <w:pPr>
        <w:spacing w:line="297" w:lineRule="auto" w:before="69"/>
        <w:ind w:left="218" w:right="225" w:firstLine="0"/>
        <w:jc w:val="both"/>
        <w:rPr>
          <w:rFonts w:ascii="宋体" w:hAnsi="宋体" w:cs="宋体" w:eastAsia="宋体" w:hint="default"/>
          <w:sz w:val="22"/>
          <w:szCs w:val="22"/>
        </w:rPr>
      </w:pPr>
      <w:r>
        <w:rPr>
          <w:rFonts w:ascii="宋体" w:hAnsi="宋体" w:cs="宋体" w:eastAsia="宋体" w:hint="default"/>
          <w:sz w:val="22"/>
          <w:szCs w:val="22"/>
        </w:rPr>
        <w:t>（财税</w:t>
      </w:r>
      <w:r>
        <w:rPr>
          <w:rFonts w:ascii="宋体" w:hAnsi="宋体" w:cs="宋体" w:eastAsia="宋体" w:hint="default"/>
          <w:sz w:val="22"/>
          <w:szCs w:val="22"/>
        </w:rPr>
        <w:t>[2012]71</w:t>
      </w:r>
      <w:r>
        <w:rPr>
          <w:rFonts w:ascii="宋体" w:hAnsi="宋体" w:cs="宋体" w:eastAsia="宋体" w:hint="default"/>
          <w:spacing w:val="-58"/>
          <w:sz w:val="22"/>
          <w:szCs w:val="22"/>
        </w:rPr>
        <w:t> </w:t>
      </w:r>
      <w:r>
        <w:rPr>
          <w:rFonts w:ascii="宋体" w:hAnsi="宋体" w:cs="宋体" w:eastAsia="宋体" w:hint="default"/>
          <w:spacing w:val="-3"/>
          <w:sz w:val="22"/>
          <w:szCs w:val="22"/>
        </w:rPr>
        <w:t>号）和《交通运输业和部分现代服务业营业税改征增值税试点实施办法》《财税</w:t>
      </w:r>
      <w:r>
        <w:rPr>
          <w:rFonts w:ascii="宋体" w:hAnsi="宋体" w:cs="宋体" w:eastAsia="宋体" w:hint="default"/>
          <w:w w:val="99"/>
          <w:sz w:val="22"/>
          <w:szCs w:val="22"/>
        </w:rPr>
        <w:t> </w:t>
      </w:r>
      <w:r>
        <w:rPr>
          <w:rFonts w:ascii="宋体" w:hAnsi="宋体" w:cs="宋体" w:eastAsia="宋体" w:hint="default"/>
          <w:sz w:val="22"/>
          <w:szCs w:val="22"/>
        </w:rPr>
        <w:t>[2011]111</w:t>
      </w:r>
      <w:r>
        <w:rPr>
          <w:rFonts w:ascii="宋体" w:hAnsi="宋体" w:cs="宋体" w:eastAsia="宋体" w:hint="default"/>
          <w:spacing w:val="-56"/>
          <w:sz w:val="22"/>
          <w:szCs w:val="22"/>
        </w:rPr>
        <w:t> </w:t>
      </w:r>
      <w:r>
        <w:rPr>
          <w:rFonts w:ascii="宋体" w:hAnsi="宋体" w:cs="宋体" w:eastAsia="宋体" w:hint="default"/>
          <w:sz w:val="22"/>
          <w:szCs w:val="22"/>
        </w:rPr>
        <w:t>号》等有关文件规定，本公司及归属上述</w:t>
      </w:r>
      <w:r>
        <w:rPr>
          <w:rFonts w:ascii="宋体" w:hAnsi="宋体" w:cs="宋体" w:eastAsia="宋体" w:hint="default"/>
          <w:spacing w:val="-54"/>
          <w:sz w:val="22"/>
          <w:szCs w:val="22"/>
        </w:rPr>
        <w:t> </w:t>
      </w:r>
      <w:r>
        <w:rPr>
          <w:rFonts w:ascii="宋体" w:hAnsi="宋体" w:cs="宋体" w:eastAsia="宋体" w:hint="default"/>
          <w:sz w:val="22"/>
          <w:szCs w:val="22"/>
        </w:rPr>
        <w:t>8</w:t>
      </w:r>
      <w:r>
        <w:rPr>
          <w:rFonts w:ascii="宋体" w:hAnsi="宋体" w:cs="宋体" w:eastAsia="宋体" w:hint="default"/>
          <w:spacing w:val="-55"/>
          <w:sz w:val="22"/>
          <w:szCs w:val="22"/>
        </w:rPr>
        <w:t> </w:t>
      </w:r>
      <w:r>
        <w:rPr>
          <w:rFonts w:ascii="宋体" w:hAnsi="宋体" w:cs="宋体" w:eastAsia="宋体" w:hint="default"/>
          <w:sz w:val="22"/>
          <w:szCs w:val="22"/>
        </w:rPr>
        <w:t>省市的子公司在文件规定日期以前的软件</w:t>
      </w:r>
      <w:r>
        <w:rPr>
          <w:rFonts w:ascii="宋体" w:hAnsi="宋体" w:cs="宋体" w:eastAsia="宋体" w:hint="default"/>
          <w:w w:val="99"/>
          <w:sz w:val="22"/>
          <w:szCs w:val="22"/>
        </w:rPr>
        <w:t> </w:t>
      </w:r>
      <w:r>
        <w:rPr>
          <w:rFonts w:ascii="宋体" w:hAnsi="宋体" w:cs="宋体" w:eastAsia="宋体" w:hint="default"/>
          <w:spacing w:val="-1"/>
          <w:sz w:val="22"/>
          <w:szCs w:val="22"/>
        </w:rPr>
        <w:t>开发、网络数据信息加工与服务收入、技术开发、技术转让、技术咨询、技术培训收入按应税收</w:t>
      </w:r>
      <w:r>
        <w:rPr>
          <w:rFonts w:ascii="宋体" w:hAnsi="宋体" w:cs="宋体" w:eastAsia="宋体" w:hint="default"/>
          <w:w w:val="99"/>
          <w:sz w:val="22"/>
          <w:szCs w:val="22"/>
        </w:rPr>
        <w:t> </w:t>
      </w:r>
      <w:r>
        <w:rPr>
          <w:rFonts w:ascii="宋体" w:hAnsi="宋体" w:cs="宋体" w:eastAsia="宋体" w:hint="default"/>
          <w:sz w:val="22"/>
          <w:szCs w:val="22"/>
        </w:rPr>
        <w:t>入的</w:t>
      </w:r>
      <w:r>
        <w:rPr>
          <w:rFonts w:ascii="宋体" w:hAnsi="宋体" w:cs="宋体" w:eastAsia="宋体" w:hint="default"/>
          <w:spacing w:val="-59"/>
          <w:sz w:val="22"/>
          <w:szCs w:val="22"/>
        </w:rPr>
        <w:t> </w:t>
      </w:r>
      <w:r>
        <w:rPr>
          <w:rFonts w:ascii="宋体" w:hAnsi="宋体" w:cs="宋体" w:eastAsia="宋体" w:hint="default"/>
          <w:sz w:val="22"/>
          <w:szCs w:val="22"/>
        </w:rPr>
        <w:t>5%</w:t>
      </w:r>
      <w:r>
        <w:rPr>
          <w:rFonts w:ascii="宋体" w:hAnsi="宋体" w:cs="宋体" w:eastAsia="宋体" w:hint="default"/>
          <w:sz w:val="22"/>
          <w:szCs w:val="22"/>
        </w:rPr>
        <w:t>计缴营业税。</w:t>
      </w:r>
    </w:p>
    <w:p>
      <w:pPr>
        <w:spacing w:line="297" w:lineRule="auto" w:before="75"/>
        <w:ind w:left="218" w:right="218" w:firstLine="440"/>
        <w:jc w:val="left"/>
        <w:rPr>
          <w:rFonts w:ascii="宋体" w:hAnsi="宋体" w:cs="宋体" w:eastAsia="宋体" w:hint="default"/>
          <w:sz w:val="22"/>
          <w:szCs w:val="22"/>
        </w:rPr>
      </w:pPr>
      <w:r>
        <w:rPr>
          <w:rFonts w:ascii="宋体" w:hAnsi="宋体" w:cs="宋体" w:eastAsia="宋体" w:hint="default"/>
          <w:sz w:val="22"/>
          <w:szCs w:val="22"/>
        </w:rPr>
        <w:t>除上述</w:t>
      </w:r>
      <w:r>
        <w:rPr>
          <w:rFonts w:ascii="宋体" w:hAnsi="宋体" w:cs="宋体" w:eastAsia="宋体" w:hint="default"/>
          <w:spacing w:val="-80"/>
          <w:sz w:val="22"/>
          <w:szCs w:val="22"/>
        </w:rPr>
        <w:t> </w:t>
      </w:r>
      <w:r>
        <w:rPr>
          <w:rFonts w:ascii="宋体" w:hAnsi="宋体" w:cs="宋体" w:eastAsia="宋体" w:hint="default"/>
          <w:sz w:val="22"/>
          <w:szCs w:val="22"/>
        </w:rPr>
        <w:t>8</w:t>
      </w:r>
      <w:r>
        <w:rPr>
          <w:rFonts w:ascii="宋体" w:hAnsi="宋体" w:cs="宋体" w:eastAsia="宋体" w:hint="default"/>
          <w:spacing w:val="-80"/>
          <w:sz w:val="22"/>
          <w:szCs w:val="22"/>
        </w:rPr>
        <w:t> </w:t>
      </w:r>
      <w:r>
        <w:rPr>
          <w:rFonts w:ascii="宋体" w:hAnsi="宋体" w:cs="宋体" w:eastAsia="宋体" w:hint="default"/>
          <w:sz w:val="22"/>
          <w:szCs w:val="22"/>
        </w:rPr>
        <w:t>省市以外的子公司的软件开发、网络数据信息加工与服务收入、技术开发、技术转</w:t>
      </w:r>
      <w:r>
        <w:rPr>
          <w:rFonts w:ascii="宋体" w:hAnsi="宋体" w:cs="宋体" w:eastAsia="宋体" w:hint="default"/>
          <w:w w:val="99"/>
          <w:sz w:val="22"/>
          <w:szCs w:val="22"/>
        </w:rPr>
        <w:t> </w:t>
      </w:r>
      <w:r>
        <w:rPr>
          <w:rFonts w:ascii="宋体" w:hAnsi="宋体" w:cs="宋体" w:eastAsia="宋体" w:hint="default"/>
          <w:sz w:val="22"/>
          <w:szCs w:val="22"/>
        </w:rPr>
        <w:t>让、技术咨询和技术培训收入按应税收入的</w:t>
      </w:r>
      <w:r>
        <w:rPr>
          <w:rFonts w:ascii="宋体" w:hAnsi="宋体" w:cs="宋体" w:eastAsia="宋体" w:hint="default"/>
          <w:spacing w:val="-64"/>
          <w:sz w:val="22"/>
          <w:szCs w:val="22"/>
        </w:rPr>
        <w:t> </w:t>
      </w:r>
      <w:r>
        <w:rPr>
          <w:rFonts w:ascii="宋体" w:hAnsi="宋体" w:cs="宋体" w:eastAsia="宋体" w:hint="default"/>
          <w:sz w:val="22"/>
          <w:szCs w:val="22"/>
        </w:rPr>
        <w:t>5%</w:t>
      </w:r>
      <w:r>
        <w:rPr>
          <w:rFonts w:ascii="宋体" w:hAnsi="宋体" w:cs="宋体" w:eastAsia="宋体" w:hint="default"/>
          <w:sz w:val="22"/>
          <w:szCs w:val="22"/>
        </w:rPr>
        <w:t>计缴营业税；</w:t>
      </w:r>
    </w:p>
    <w:p>
      <w:pPr>
        <w:spacing w:before="75"/>
        <w:ind w:left="659" w:right="0" w:firstLine="0"/>
        <w:jc w:val="left"/>
        <w:rPr>
          <w:rFonts w:ascii="宋体" w:hAnsi="宋体" w:cs="宋体" w:eastAsia="宋体" w:hint="default"/>
          <w:sz w:val="22"/>
          <w:szCs w:val="22"/>
        </w:rPr>
      </w:pPr>
      <w:r>
        <w:rPr>
          <w:rFonts w:ascii="宋体" w:hAnsi="宋体" w:cs="宋体" w:eastAsia="宋体" w:hint="default"/>
          <w:sz w:val="22"/>
          <w:szCs w:val="22"/>
        </w:rPr>
        <w:t>本公司的房屋租赁收入按应税收入的</w:t>
      </w:r>
      <w:r>
        <w:rPr>
          <w:rFonts w:ascii="宋体" w:hAnsi="宋体" w:cs="宋体" w:eastAsia="宋体" w:hint="default"/>
          <w:spacing w:val="-63"/>
          <w:sz w:val="22"/>
          <w:szCs w:val="22"/>
        </w:rPr>
        <w:t> </w:t>
      </w:r>
      <w:r>
        <w:rPr>
          <w:rFonts w:ascii="宋体" w:hAnsi="宋体" w:cs="宋体" w:eastAsia="宋体" w:hint="default"/>
          <w:sz w:val="22"/>
          <w:szCs w:val="22"/>
        </w:rPr>
        <w:t>5%</w:t>
      </w:r>
      <w:r>
        <w:rPr>
          <w:rFonts w:ascii="宋体" w:hAnsi="宋体" w:cs="宋体" w:eastAsia="宋体" w:hint="default"/>
          <w:sz w:val="22"/>
          <w:szCs w:val="22"/>
        </w:rPr>
        <w:t>计缴营业税。</w:t>
      </w:r>
    </w:p>
    <w:p>
      <w:pPr>
        <w:spacing w:line="328" w:lineRule="auto" w:before="129"/>
        <w:ind w:left="659" w:right="219"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城建税及教育费附加</w:t>
      </w:r>
      <w:r>
        <w:rPr>
          <w:rFonts w:ascii="宋体" w:hAnsi="宋体" w:cs="宋体" w:eastAsia="宋体" w:hint="default"/>
          <w:w w:val="99"/>
          <w:sz w:val="22"/>
          <w:szCs w:val="22"/>
        </w:rPr>
        <w:t> </w:t>
      </w:r>
      <w:r>
        <w:rPr>
          <w:rFonts w:ascii="宋体" w:hAnsi="宋体" w:cs="宋体" w:eastAsia="宋体" w:hint="default"/>
          <w:sz w:val="22"/>
          <w:szCs w:val="22"/>
        </w:rPr>
        <w:t>本公司城建税、教育费附加均以应纳增值税、营业税额为计税依据，适用税率分别为</w:t>
      </w:r>
      <w:r>
        <w:rPr>
          <w:rFonts w:ascii="宋体" w:hAnsi="宋体" w:cs="宋体" w:eastAsia="宋体" w:hint="default"/>
          <w:spacing w:val="-52"/>
          <w:sz w:val="22"/>
          <w:szCs w:val="22"/>
        </w:rPr>
        <w:t> </w:t>
      </w:r>
      <w:r>
        <w:rPr>
          <w:rFonts w:ascii="宋体" w:hAnsi="宋体" w:cs="宋体" w:eastAsia="宋体" w:hint="default"/>
          <w:sz w:val="22"/>
          <w:szCs w:val="22"/>
        </w:rPr>
        <w:t>1%-7%</w:t>
      </w:r>
    </w:p>
    <w:p>
      <w:pPr>
        <w:spacing w:line="275" w:lineRule="exact" w:before="0"/>
        <w:ind w:left="218" w:right="0" w:firstLine="0"/>
        <w:jc w:val="both"/>
        <w:rPr>
          <w:rFonts w:ascii="宋体" w:hAnsi="宋体" w:cs="宋体" w:eastAsia="宋体" w:hint="default"/>
          <w:sz w:val="22"/>
          <w:szCs w:val="22"/>
        </w:rPr>
      </w:pPr>
      <w:r>
        <w:rPr>
          <w:rFonts w:ascii="宋体" w:hAnsi="宋体" w:cs="宋体" w:eastAsia="宋体" w:hint="default"/>
          <w:sz w:val="22"/>
          <w:szCs w:val="22"/>
        </w:rPr>
        <w:t>和</w:t>
      </w:r>
      <w:r>
        <w:rPr>
          <w:rFonts w:ascii="宋体" w:hAnsi="宋体" w:cs="宋体" w:eastAsia="宋体" w:hint="default"/>
          <w:spacing w:val="-58"/>
          <w:sz w:val="22"/>
          <w:szCs w:val="22"/>
        </w:rPr>
        <w:t> </w:t>
      </w:r>
      <w:r>
        <w:rPr>
          <w:rFonts w:ascii="宋体" w:hAnsi="宋体" w:cs="宋体" w:eastAsia="宋体" w:hint="default"/>
          <w:sz w:val="22"/>
          <w:szCs w:val="22"/>
        </w:rPr>
        <w:t>3%</w:t>
      </w:r>
      <w:r>
        <w:rPr>
          <w:rFonts w:ascii="宋体" w:hAnsi="宋体" w:cs="宋体" w:eastAsia="宋体" w:hint="default"/>
          <w:sz w:val="22"/>
          <w:szCs w:val="22"/>
        </w:rPr>
        <w:t>，地方教育费附加税率为</w:t>
      </w:r>
      <w:r>
        <w:rPr>
          <w:rFonts w:ascii="宋体" w:hAnsi="宋体" w:cs="宋体" w:eastAsia="宋体" w:hint="default"/>
          <w:spacing w:val="-58"/>
          <w:sz w:val="22"/>
          <w:szCs w:val="22"/>
        </w:rPr>
        <w:t> </w:t>
      </w:r>
      <w:r>
        <w:rPr>
          <w:rFonts w:ascii="宋体" w:hAnsi="宋体" w:cs="宋体" w:eastAsia="宋体" w:hint="default"/>
          <w:sz w:val="22"/>
          <w:szCs w:val="22"/>
        </w:rPr>
        <w:t>2%</w:t>
      </w:r>
      <w:r>
        <w:rPr>
          <w:rFonts w:ascii="宋体" w:hAnsi="宋体" w:cs="宋体" w:eastAsia="宋体" w:hint="default"/>
          <w:sz w:val="22"/>
          <w:szCs w:val="22"/>
        </w:rPr>
        <w:t>。</w:t>
      </w:r>
    </w:p>
    <w:p>
      <w:pPr>
        <w:spacing w:before="128"/>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宋体" w:hAnsi="宋体" w:cs="宋体" w:eastAsia="宋体" w:hint="default"/>
          <w:sz w:val="22"/>
          <w:szCs w:val="22"/>
        </w:rPr>
        <w:t>房产税</w:t>
      </w:r>
    </w:p>
    <w:p>
      <w:pPr>
        <w:spacing w:line="348" w:lineRule="auto" w:before="112"/>
        <w:ind w:left="659" w:right="1938" w:firstLine="0"/>
        <w:jc w:val="left"/>
        <w:rPr>
          <w:rFonts w:ascii="宋体" w:hAnsi="宋体" w:cs="宋体" w:eastAsia="宋体" w:hint="default"/>
          <w:sz w:val="22"/>
          <w:szCs w:val="22"/>
        </w:rPr>
      </w:pPr>
      <w:r>
        <w:rPr>
          <w:rFonts w:ascii="宋体" w:hAnsi="宋体" w:cs="宋体" w:eastAsia="宋体" w:hint="default"/>
          <w:sz w:val="22"/>
          <w:szCs w:val="22"/>
        </w:rPr>
        <w:t>公司自用房产以房产原值的</w:t>
      </w:r>
      <w:r>
        <w:rPr>
          <w:rFonts w:ascii="宋体" w:hAnsi="宋体" w:cs="宋体" w:eastAsia="宋体" w:hint="default"/>
          <w:spacing w:val="-60"/>
          <w:sz w:val="22"/>
          <w:szCs w:val="22"/>
        </w:rPr>
        <w:t> </w:t>
      </w:r>
      <w:r>
        <w:rPr>
          <w:rFonts w:ascii="宋体" w:hAnsi="宋体" w:cs="宋体" w:eastAsia="宋体" w:hint="default"/>
          <w:sz w:val="22"/>
          <w:szCs w:val="22"/>
        </w:rPr>
        <w:t>70%</w:t>
      </w:r>
      <w:r>
        <w:rPr>
          <w:rFonts w:ascii="宋体" w:hAnsi="宋体" w:cs="宋体" w:eastAsia="宋体" w:hint="default"/>
          <w:sz w:val="22"/>
          <w:szCs w:val="22"/>
        </w:rPr>
        <w:t>为计税依据，按</w:t>
      </w:r>
      <w:r>
        <w:rPr>
          <w:rFonts w:ascii="宋体" w:hAnsi="宋体" w:cs="宋体" w:eastAsia="宋体" w:hint="default"/>
          <w:spacing w:val="-61"/>
          <w:sz w:val="22"/>
          <w:szCs w:val="22"/>
        </w:rPr>
        <w:t> </w:t>
      </w:r>
      <w:r>
        <w:rPr>
          <w:rFonts w:ascii="宋体" w:hAnsi="宋体" w:cs="宋体" w:eastAsia="宋体" w:hint="default"/>
          <w:sz w:val="22"/>
          <w:szCs w:val="22"/>
        </w:rPr>
        <w:t>1.2%</w:t>
      </w:r>
      <w:r>
        <w:rPr>
          <w:rFonts w:ascii="宋体" w:hAnsi="宋体" w:cs="宋体" w:eastAsia="宋体" w:hint="default"/>
          <w:sz w:val="22"/>
          <w:szCs w:val="22"/>
        </w:rPr>
        <w:t>的税率计缴房产税。</w:t>
      </w:r>
      <w:r>
        <w:rPr>
          <w:rFonts w:ascii="宋体" w:hAnsi="宋体" w:cs="宋体" w:eastAsia="宋体" w:hint="default"/>
          <w:w w:val="99"/>
          <w:sz w:val="22"/>
          <w:szCs w:val="22"/>
        </w:rPr>
        <w:t> </w:t>
      </w:r>
      <w:r>
        <w:rPr>
          <w:rFonts w:ascii="宋体" w:hAnsi="宋体" w:cs="宋体" w:eastAsia="宋体" w:hint="default"/>
          <w:sz w:val="22"/>
          <w:szCs w:val="22"/>
        </w:rPr>
        <w:t>公司出租房产以租金为计税依据，按</w:t>
      </w:r>
      <w:r>
        <w:rPr>
          <w:rFonts w:ascii="宋体" w:hAnsi="宋体" w:cs="宋体" w:eastAsia="宋体" w:hint="default"/>
          <w:spacing w:val="-64"/>
          <w:sz w:val="22"/>
          <w:szCs w:val="22"/>
        </w:rPr>
        <w:t> </w:t>
      </w:r>
      <w:r>
        <w:rPr>
          <w:rFonts w:ascii="宋体" w:hAnsi="宋体" w:cs="宋体" w:eastAsia="宋体" w:hint="default"/>
          <w:sz w:val="22"/>
          <w:szCs w:val="22"/>
        </w:rPr>
        <w:t>12%</w:t>
      </w:r>
      <w:r>
        <w:rPr>
          <w:rFonts w:ascii="宋体" w:hAnsi="宋体" w:cs="宋体" w:eastAsia="宋体" w:hint="default"/>
          <w:sz w:val="22"/>
          <w:szCs w:val="22"/>
        </w:rPr>
        <w:t>的税率计缴房产税。</w:t>
      </w:r>
    </w:p>
    <w:p>
      <w:pPr>
        <w:tabs>
          <w:tab w:pos="1465" w:val="left" w:leader="none"/>
        </w:tabs>
        <w:spacing w:line="336" w:lineRule="auto" w:before="29"/>
        <w:ind w:left="659" w:right="4806" w:firstLine="13"/>
        <w:jc w:val="left"/>
        <w:rPr>
          <w:rFonts w:ascii="宋体" w:hAnsi="宋体" w:cs="宋体" w:eastAsia="宋体" w:hint="default"/>
          <w:sz w:val="24"/>
          <w:szCs w:val="24"/>
        </w:rPr>
      </w:pPr>
      <w:r>
        <w:rPr>
          <w:rFonts w:ascii="Times New Roman" w:hAnsi="Times New Roman" w:cs="Times New Roman" w:eastAsia="Times New Roman" w:hint="default"/>
          <w:b/>
          <w:bCs/>
          <w:sz w:val="22"/>
          <w:szCs w:val="22"/>
        </w:rPr>
        <w:t>6</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其他税项</w:t>
      </w:r>
      <w:r>
        <w:rPr>
          <w:rFonts w:ascii="宋体" w:hAnsi="宋体" w:cs="宋体" w:eastAsia="宋体" w:hint="default"/>
          <w:w w:val="99"/>
          <w:sz w:val="22"/>
          <w:szCs w:val="22"/>
        </w:rPr>
        <w:t> </w:t>
      </w:r>
      <w:r>
        <w:rPr>
          <w:rFonts w:ascii="宋体" w:hAnsi="宋体" w:cs="宋体" w:eastAsia="宋体" w:hint="default"/>
          <w:sz w:val="22"/>
          <w:szCs w:val="22"/>
        </w:rPr>
        <w:t>公司的其他税项按国家有关规定计算缴纳。</w:t>
      </w:r>
      <w:r>
        <w:rPr>
          <w:rFonts w:ascii="宋体" w:hAnsi="宋体" w:cs="宋体" w:eastAsia="宋体" w:hint="default"/>
          <w:w w:val="99"/>
          <w:sz w:val="22"/>
          <w:szCs w:val="22"/>
        </w:rPr>
        <w:t> </w:t>
      </w:r>
      <w:r>
        <w:rPr>
          <w:rFonts w:ascii="宋体" w:hAnsi="宋体" w:cs="宋体" w:eastAsia="宋体" w:hint="default"/>
          <w:b/>
          <w:bCs/>
          <w:w w:val="95"/>
          <w:sz w:val="24"/>
          <w:szCs w:val="24"/>
        </w:rPr>
        <w:t>五、</w:t>
        <w:tab/>
      </w:r>
      <w:r>
        <w:rPr>
          <w:rFonts w:ascii="宋体" w:hAnsi="宋体" w:cs="宋体" w:eastAsia="宋体" w:hint="default"/>
          <w:b/>
          <w:bCs/>
          <w:sz w:val="24"/>
          <w:szCs w:val="24"/>
        </w:rPr>
        <w:t>企业合并及合并财务报表</w:t>
      </w:r>
      <w:r>
        <w:rPr>
          <w:rFonts w:ascii="宋体" w:hAnsi="宋体" w:cs="宋体" w:eastAsia="宋体" w:hint="default"/>
          <w:sz w:val="24"/>
          <w:szCs w:val="24"/>
        </w:rPr>
      </w:r>
    </w:p>
    <w:p>
      <w:pPr>
        <w:spacing w:before="43"/>
        <w:ind w:left="718" w:right="0" w:firstLine="0"/>
        <w:jc w:val="left"/>
        <w:rPr>
          <w:rFonts w:ascii="宋体" w:hAnsi="宋体" w:cs="宋体" w:eastAsia="宋体" w:hint="default"/>
          <w:sz w:val="22"/>
          <w:szCs w:val="22"/>
        </w:rPr>
      </w:pPr>
      <w:r>
        <w:rPr>
          <w:rFonts w:ascii="宋体" w:hAnsi="宋体" w:cs="宋体" w:eastAsia="宋体" w:hint="default"/>
          <w:sz w:val="22"/>
          <w:szCs w:val="22"/>
        </w:rPr>
        <w:t>截止至</w:t>
      </w:r>
      <w:r>
        <w:rPr>
          <w:rFonts w:ascii="宋体" w:hAnsi="宋体" w:cs="宋体" w:eastAsia="宋体" w:hint="default"/>
          <w:spacing w:val="-58"/>
          <w:sz w:val="22"/>
          <w:szCs w:val="22"/>
        </w:rPr>
        <w:t> </w:t>
      </w:r>
      <w:r>
        <w:rPr>
          <w:rFonts w:ascii="宋体" w:hAnsi="宋体" w:cs="宋体" w:eastAsia="宋体" w:hint="default"/>
          <w:sz w:val="22"/>
          <w:szCs w:val="22"/>
        </w:rPr>
        <w:t>2012</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9"/>
          <w:sz w:val="22"/>
          <w:szCs w:val="22"/>
        </w:rPr>
        <w:t> </w:t>
      </w:r>
      <w:r>
        <w:rPr>
          <w:rFonts w:ascii="宋体" w:hAnsi="宋体" w:cs="宋体" w:eastAsia="宋体" w:hint="default"/>
          <w:sz w:val="22"/>
          <w:szCs w:val="22"/>
        </w:rPr>
        <w:t>日，本公司纳入合并范围的子公司资料列示如下：</w:t>
      </w:r>
    </w:p>
    <w:p>
      <w:pPr>
        <w:spacing w:line="240" w:lineRule="auto" w:before="8"/>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132"/>
        <w:gridCol w:w="629"/>
        <w:gridCol w:w="1272"/>
        <w:gridCol w:w="689"/>
        <w:gridCol w:w="697"/>
        <w:gridCol w:w="2925"/>
      </w:tblGrid>
      <w:tr>
        <w:trPr>
          <w:trHeight w:val="419" w:hRule="exact"/>
        </w:trPr>
        <w:tc>
          <w:tcPr>
            <w:tcW w:w="3132"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1048" w:right="0"/>
              <w:jc w:val="left"/>
              <w:rPr>
                <w:rFonts w:ascii="宋体" w:hAnsi="宋体" w:cs="宋体" w:eastAsia="宋体" w:hint="default"/>
                <w:sz w:val="16"/>
                <w:szCs w:val="16"/>
              </w:rPr>
            </w:pPr>
            <w:r>
              <w:rPr>
                <w:rFonts w:ascii="宋体" w:hAnsi="宋体" w:cs="宋体" w:eastAsia="宋体" w:hint="default"/>
                <w:b/>
                <w:bCs/>
                <w:sz w:val="16"/>
                <w:szCs w:val="16"/>
              </w:rPr>
              <w:t>控股子公司名称</w:t>
            </w:r>
            <w:r>
              <w:rPr>
                <w:rFonts w:ascii="宋体" w:hAnsi="宋体" w:cs="宋体" w:eastAsia="宋体" w:hint="default"/>
                <w:sz w:val="16"/>
                <w:szCs w:val="16"/>
              </w:rPr>
            </w:r>
          </w:p>
        </w:tc>
        <w:tc>
          <w:tcPr>
            <w:tcW w:w="629"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right="80"/>
              <w:jc w:val="right"/>
              <w:rPr>
                <w:rFonts w:ascii="宋体" w:hAnsi="宋体" w:cs="宋体" w:eastAsia="宋体" w:hint="default"/>
                <w:sz w:val="16"/>
                <w:szCs w:val="16"/>
              </w:rPr>
            </w:pPr>
            <w:r>
              <w:rPr>
                <w:rFonts w:ascii="宋体" w:hAnsi="宋体" w:cs="宋体" w:eastAsia="宋体" w:hint="default"/>
                <w:b/>
                <w:bCs/>
                <w:w w:val="95"/>
                <w:sz w:val="16"/>
                <w:szCs w:val="16"/>
              </w:rPr>
              <w:t>级次</w:t>
            </w:r>
            <w:r>
              <w:rPr>
                <w:rFonts w:ascii="宋体" w:hAnsi="宋体" w:cs="宋体" w:eastAsia="宋体" w:hint="default"/>
                <w:sz w:val="16"/>
                <w:szCs w:val="16"/>
              </w:rPr>
            </w:r>
          </w:p>
        </w:tc>
        <w:tc>
          <w:tcPr>
            <w:tcW w:w="1272"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111" w:right="0"/>
              <w:jc w:val="left"/>
              <w:rPr>
                <w:rFonts w:ascii="宋体" w:hAnsi="宋体" w:cs="宋体" w:eastAsia="宋体" w:hint="default"/>
                <w:sz w:val="16"/>
                <w:szCs w:val="16"/>
              </w:rPr>
            </w:pPr>
            <w:r>
              <w:rPr>
                <w:rFonts w:ascii="宋体" w:hAnsi="宋体" w:cs="宋体" w:eastAsia="宋体" w:hint="default"/>
                <w:b/>
                <w:bCs/>
                <w:sz w:val="16"/>
                <w:szCs w:val="16"/>
              </w:rPr>
              <w:t>注册</w:t>
            </w:r>
            <w:r>
              <w:rPr>
                <w:rFonts w:ascii="宋体" w:hAnsi="宋体" w:cs="宋体" w:eastAsia="宋体" w:hint="default"/>
                <w:b/>
                <w:bCs/>
                <w:sz w:val="16"/>
                <w:szCs w:val="16"/>
              </w:rPr>
              <w:t>/</w:t>
            </w:r>
            <w:r>
              <w:rPr>
                <w:rFonts w:ascii="宋体" w:hAnsi="宋体" w:cs="宋体" w:eastAsia="宋体" w:hint="default"/>
                <w:b/>
                <w:bCs/>
                <w:sz w:val="16"/>
                <w:szCs w:val="16"/>
              </w:rPr>
              <w:t>实收资本</w:t>
            </w:r>
            <w:r>
              <w:rPr>
                <w:rFonts w:ascii="宋体" w:hAnsi="宋体" w:cs="宋体" w:eastAsia="宋体" w:hint="default"/>
                <w:sz w:val="16"/>
                <w:szCs w:val="16"/>
              </w:rPr>
            </w:r>
          </w:p>
        </w:tc>
        <w:tc>
          <w:tcPr>
            <w:tcW w:w="689"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133" w:right="232"/>
              <w:jc w:val="left"/>
              <w:rPr>
                <w:rFonts w:ascii="宋体" w:hAnsi="宋体" w:cs="宋体" w:eastAsia="宋体" w:hint="default"/>
                <w:sz w:val="16"/>
                <w:szCs w:val="16"/>
              </w:rPr>
            </w:pPr>
            <w:r>
              <w:rPr>
                <w:rFonts w:ascii="宋体" w:hAnsi="宋体" w:cs="宋体" w:eastAsia="宋体" w:hint="default"/>
                <w:b/>
                <w:bCs/>
                <w:sz w:val="16"/>
                <w:szCs w:val="16"/>
              </w:rPr>
              <w:t>持股</w:t>
            </w:r>
            <w:r>
              <w:rPr>
                <w:rFonts w:ascii="宋体" w:hAnsi="宋体" w:cs="宋体" w:eastAsia="宋体" w:hint="default"/>
                <w:b/>
                <w:bCs/>
                <w:spacing w:val="1"/>
                <w:w w:val="99"/>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tc>
        <w:tc>
          <w:tcPr>
            <w:tcW w:w="697"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22" w:right="0"/>
              <w:jc w:val="left"/>
              <w:rPr>
                <w:rFonts w:ascii="宋体" w:hAnsi="宋体" w:cs="宋体" w:eastAsia="宋体" w:hint="default"/>
                <w:sz w:val="16"/>
                <w:szCs w:val="16"/>
              </w:rPr>
            </w:pPr>
            <w:r>
              <w:rPr>
                <w:rFonts w:ascii="宋体" w:hAnsi="宋体" w:cs="宋体" w:eastAsia="宋体" w:hint="default"/>
                <w:b/>
                <w:bCs/>
                <w:sz w:val="16"/>
                <w:szCs w:val="16"/>
              </w:rPr>
              <w:t>注册地址</w:t>
            </w:r>
            <w:r>
              <w:rPr>
                <w:rFonts w:ascii="宋体" w:hAnsi="宋体" w:cs="宋体" w:eastAsia="宋体" w:hint="default"/>
                <w:sz w:val="16"/>
                <w:szCs w:val="16"/>
              </w:rPr>
            </w:r>
          </w:p>
        </w:tc>
        <w:tc>
          <w:tcPr>
            <w:tcW w:w="2925"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11"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291" w:hRule="exact"/>
        </w:trPr>
        <w:tc>
          <w:tcPr>
            <w:tcW w:w="313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62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0"/>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35358.00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8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0"/>
              <w:jc w:val="right"/>
              <w:rPr>
                <w:rFonts w:ascii="宋体" w:hAnsi="宋体" w:cs="宋体" w:eastAsia="宋体" w:hint="default"/>
                <w:sz w:val="16"/>
                <w:szCs w:val="16"/>
              </w:rPr>
            </w:pPr>
            <w:r>
              <w:rPr>
                <w:rFonts w:ascii="宋体"/>
                <w:spacing w:val="-1"/>
                <w:sz w:val="16"/>
              </w:rPr>
              <w:t>97.00%</w:t>
            </w:r>
          </w:p>
        </w:tc>
        <w:tc>
          <w:tcPr>
            <w:tcW w:w="69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3"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292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31" w:right="0"/>
              <w:jc w:val="left"/>
              <w:rPr>
                <w:rFonts w:ascii="宋体" w:hAnsi="宋体" w:cs="宋体" w:eastAsia="宋体" w:hint="default"/>
                <w:sz w:val="16"/>
                <w:szCs w:val="16"/>
              </w:rPr>
            </w:pPr>
            <w:r>
              <w:rPr>
                <w:rFonts w:ascii="宋体" w:hAnsi="宋体" w:cs="宋体" w:eastAsia="宋体" w:hint="default"/>
                <w:sz w:val="16"/>
                <w:szCs w:val="16"/>
              </w:rPr>
              <w:t>中央空调机组、空气和水净化系统</w:t>
            </w:r>
          </w:p>
        </w:tc>
      </w:tr>
      <w:tr>
        <w:trPr>
          <w:trHeight w:val="284"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同方节能工程技术有限公司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0"/>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3"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292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1" w:right="0"/>
              <w:jc w:val="left"/>
              <w:rPr>
                <w:rFonts w:ascii="宋体" w:hAnsi="宋体" w:cs="宋体" w:eastAsia="宋体" w:hint="default"/>
                <w:sz w:val="16"/>
                <w:szCs w:val="16"/>
              </w:rPr>
            </w:pPr>
            <w:r>
              <w:rPr>
                <w:rFonts w:ascii="宋体" w:hAnsi="宋体" w:cs="宋体" w:eastAsia="宋体" w:hint="default"/>
                <w:sz w:val="16"/>
                <w:szCs w:val="16"/>
              </w:rPr>
              <w:t>人工环境系统工程的设计、安装</w:t>
            </w:r>
          </w:p>
        </w:tc>
      </w:tr>
      <w:tr>
        <w:trPr>
          <w:trHeight w:val="263"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无锡同方人工环境有限公司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0"/>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8000.00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3" w:right="0"/>
              <w:jc w:val="left"/>
              <w:rPr>
                <w:rFonts w:ascii="宋体" w:hAnsi="宋体" w:cs="宋体" w:eastAsia="宋体" w:hint="default"/>
                <w:sz w:val="16"/>
                <w:szCs w:val="16"/>
              </w:rPr>
            </w:pPr>
            <w:r>
              <w:rPr>
                <w:rFonts w:ascii="宋体" w:hAnsi="宋体" w:cs="宋体" w:eastAsia="宋体" w:hint="default"/>
                <w:sz w:val="16"/>
                <w:szCs w:val="16"/>
              </w:rPr>
              <w:t>江苏无锡</w:t>
            </w:r>
          </w:p>
        </w:tc>
        <w:tc>
          <w:tcPr>
            <w:tcW w:w="292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1" w:right="0"/>
              <w:jc w:val="left"/>
              <w:rPr>
                <w:rFonts w:ascii="宋体" w:hAnsi="宋体" w:cs="宋体" w:eastAsia="宋体" w:hint="default"/>
                <w:sz w:val="16"/>
                <w:szCs w:val="16"/>
              </w:rPr>
            </w:pPr>
            <w:r>
              <w:rPr>
                <w:rFonts w:ascii="宋体" w:hAnsi="宋体" w:cs="宋体" w:eastAsia="宋体" w:hint="default"/>
                <w:sz w:val="16"/>
                <w:szCs w:val="16"/>
              </w:rPr>
              <w:t>户式空调机组</w:t>
            </w:r>
          </w:p>
        </w:tc>
      </w:tr>
      <w:tr>
        <w:trPr>
          <w:trHeight w:val="442"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196" w:lineRule="exact"/>
              <w:ind w:left="108" w:right="0"/>
              <w:jc w:val="left"/>
              <w:rPr>
                <w:rFonts w:ascii="宋体" w:hAnsi="宋体" w:cs="宋体" w:eastAsia="宋体" w:hint="default"/>
                <w:sz w:val="16"/>
                <w:szCs w:val="16"/>
              </w:rPr>
            </w:pPr>
            <w:r>
              <w:rPr>
                <w:rFonts w:ascii="宋体" w:hAnsi="宋体" w:cs="宋体" w:eastAsia="宋体" w:hint="default"/>
                <w:sz w:val="16"/>
                <w:szCs w:val="16"/>
              </w:rPr>
              <w:t>同方国芯电子股份有限公司</w:t>
            </w:r>
            <w:r>
              <w:rPr>
                <w:rFonts w:ascii="宋体" w:hAnsi="宋体" w:cs="宋体" w:eastAsia="宋体" w:hint="default"/>
                <w:sz w:val="16"/>
                <w:szCs w:val="16"/>
              </w:rPr>
              <w:t>(002049.SZ)</w:t>
            </w:r>
          </w:p>
          <w:p>
            <w:pPr>
              <w:pStyle w:val="TableParagraph"/>
              <w:spacing w:line="205" w:lineRule="exact"/>
              <w:ind w:left="108" w:right="0"/>
              <w:jc w:val="left"/>
              <w:rPr>
                <w:rFonts w:ascii="宋体" w:hAnsi="宋体" w:cs="宋体" w:eastAsia="宋体" w:hint="default"/>
                <w:sz w:val="16"/>
                <w:szCs w:val="16"/>
              </w:rPr>
            </w:pPr>
            <w:r>
              <w:rPr>
                <w:rFonts w:ascii="宋体" w:hAnsi="宋体" w:cs="宋体" w:eastAsia="宋体" w:hint="default"/>
                <w:sz w:val="16"/>
                <w:szCs w:val="16"/>
              </w:rPr>
              <w:t>（原唐山晶源裕丰电子股份有限公司）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29694.1323</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宋体" w:hAnsi="宋体" w:cs="宋体" w:eastAsia="宋体" w:hint="default"/>
                <w:sz w:val="16"/>
                <w:szCs w:val="16"/>
              </w:rPr>
            </w:pPr>
            <w:r>
              <w:rPr>
                <w:rFonts w:ascii="宋体"/>
                <w:spacing w:val="-1"/>
                <w:sz w:val="16"/>
              </w:rPr>
              <w:t>42.28%</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3" w:right="0"/>
              <w:jc w:val="left"/>
              <w:rPr>
                <w:rFonts w:ascii="宋体" w:hAnsi="宋体" w:cs="宋体" w:eastAsia="宋体" w:hint="default"/>
                <w:sz w:val="16"/>
                <w:szCs w:val="16"/>
              </w:rPr>
            </w:pPr>
            <w:r>
              <w:rPr>
                <w:rFonts w:ascii="宋体" w:hAnsi="宋体" w:cs="宋体" w:eastAsia="宋体" w:hint="default"/>
                <w:sz w:val="16"/>
                <w:szCs w:val="16"/>
              </w:rPr>
              <w:t>河北唐山</w:t>
            </w:r>
          </w:p>
        </w:tc>
        <w:tc>
          <w:tcPr>
            <w:tcW w:w="2925"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1" w:right="1133"/>
              <w:jc w:val="left"/>
              <w:rPr>
                <w:rFonts w:ascii="宋体" w:hAnsi="宋体" w:cs="宋体" w:eastAsia="宋体" w:hint="default"/>
                <w:sz w:val="16"/>
                <w:szCs w:val="16"/>
              </w:rPr>
            </w:pPr>
            <w:r>
              <w:rPr>
                <w:rFonts w:ascii="宋体" w:hAnsi="宋体" w:cs="宋体" w:eastAsia="宋体" w:hint="default"/>
                <w:w w:val="95"/>
                <w:sz w:val="16"/>
                <w:szCs w:val="16"/>
              </w:rPr>
              <w:t>压电石英晶体器件生产、</w:t>
            </w:r>
            <w:r>
              <w:rPr>
                <w:rFonts w:ascii="宋体" w:hAnsi="宋体" w:cs="宋体" w:eastAsia="宋体" w:hint="default"/>
                <w:spacing w:val="9"/>
                <w:w w:val="95"/>
                <w:sz w:val="16"/>
                <w:szCs w:val="16"/>
              </w:rPr>
              <w:t> </w:t>
            </w:r>
            <w:r>
              <w:rPr>
                <w:rFonts w:ascii="宋体" w:hAnsi="宋体" w:cs="宋体" w:eastAsia="宋体" w:hint="default"/>
                <w:spacing w:val="9"/>
                <w:w w:val="95"/>
                <w:sz w:val="16"/>
                <w:szCs w:val="16"/>
              </w:rPr>
            </w:r>
            <w:r>
              <w:rPr>
                <w:rFonts w:ascii="宋体" w:hAnsi="宋体" w:cs="宋体" w:eastAsia="宋体" w:hint="default"/>
                <w:sz w:val="16"/>
                <w:szCs w:val="16"/>
              </w:rPr>
              <w:t>销售及相关进出口业务</w:t>
            </w:r>
          </w:p>
        </w:tc>
      </w:tr>
      <w:tr>
        <w:trPr>
          <w:trHeight w:val="242"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01" w:lineRule="exact"/>
              <w:ind w:left="267" w:right="0"/>
              <w:jc w:val="left"/>
              <w:rPr>
                <w:rFonts w:ascii="宋体" w:hAnsi="宋体" w:cs="宋体" w:eastAsia="宋体" w:hint="default"/>
                <w:sz w:val="16"/>
                <w:szCs w:val="16"/>
              </w:rPr>
            </w:pPr>
            <w:r>
              <w:rPr>
                <w:rFonts w:ascii="宋体" w:hAnsi="宋体" w:cs="宋体" w:eastAsia="宋体" w:hint="default"/>
                <w:sz w:val="16"/>
                <w:szCs w:val="16"/>
              </w:rPr>
              <w:t>唐山晶源旭丰电子有限公司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01" w:lineRule="exact"/>
              <w:ind w:right="100"/>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nil" w:sz="6" w:space="0" w:color="auto"/>
              <w:right w:val="nil" w:sz="6" w:space="0" w:color="auto"/>
            </w:tcBorders>
          </w:tcPr>
          <w:p>
            <w:pPr>
              <w:pStyle w:val="TableParagraph"/>
              <w:spacing w:line="201" w:lineRule="exact"/>
              <w:ind w:right="26"/>
              <w:jc w:val="right"/>
              <w:rPr>
                <w:rFonts w:ascii="宋体" w:hAnsi="宋体" w:cs="宋体" w:eastAsia="宋体" w:hint="default"/>
                <w:sz w:val="16"/>
                <w:szCs w:val="16"/>
              </w:rPr>
            </w:pPr>
            <w:r>
              <w:rPr>
                <w:rFonts w:ascii="宋体" w:hAnsi="宋体" w:cs="宋体" w:eastAsia="宋体" w:hint="default"/>
                <w:sz w:val="16"/>
                <w:szCs w:val="16"/>
              </w:rPr>
              <w:t>US$360.00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nil" w:sz="6" w:space="0" w:color="auto"/>
              <w:right w:val="nil" w:sz="6" w:space="0" w:color="auto"/>
            </w:tcBorders>
          </w:tcPr>
          <w:p>
            <w:pPr>
              <w:pStyle w:val="TableParagraph"/>
              <w:spacing w:line="201" w:lineRule="exact"/>
              <w:ind w:right="20"/>
              <w:jc w:val="right"/>
              <w:rPr>
                <w:rFonts w:ascii="宋体" w:hAnsi="宋体" w:cs="宋体" w:eastAsia="宋体" w:hint="default"/>
                <w:sz w:val="16"/>
                <w:szCs w:val="16"/>
              </w:rPr>
            </w:pPr>
            <w:r>
              <w:rPr>
                <w:rFonts w:ascii="宋体"/>
                <w:spacing w:val="-1"/>
                <w:sz w:val="16"/>
              </w:rPr>
              <w:t>100.00%</w:t>
            </w:r>
          </w:p>
        </w:tc>
        <w:tc>
          <w:tcPr>
            <w:tcW w:w="697" w:type="dxa"/>
            <w:tcBorders>
              <w:top w:val="nil" w:sz="6" w:space="0" w:color="auto"/>
              <w:left w:val="nil" w:sz="6" w:space="0" w:color="auto"/>
              <w:bottom w:val="nil" w:sz="6" w:space="0" w:color="auto"/>
              <w:right w:val="nil" w:sz="6" w:space="0" w:color="auto"/>
            </w:tcBorders>
          </w:tcPr>
          <w:p>
            <w:pPr>
              <w:pStyle w:val="TableParagraph"/>
              <w:spacing w:line="201" w:lineRule="exact"/>
              <w:ind w:left="23" w:right="0"/>
              <w:jc w:val="left"/>
              <w:rPr>
                <w:rFonts w:ascii="宋体" w:hAnsi="宋体" w:cs="宋体" w:eastAsia="宋体" w:hint="default"/>
                <w:sz w:val="16"/>
                <w:szCs w:val="16"/>
              </w:rPr>
            </w:pPr>
            <w:r>
              <w:rPr>
                <w:rFonts w:ascii="宋体" w:hAnsi="宋体" w:cs="宋体" w:eastAsia="宋体" w:hint="default"/>
                <w:sz w:val="16"/>
                <w:szCs w:val="16"/>
              </w:rPr>
              <w:t>河北唐山</w:t>
            </w:r>
          </w:p>
        </w:tc>
        <w:tc>
          <w:tcPr>
            <w:tcW w:w="2925" w:type="dxa"/>
            <w:tcBorders>
              <w:top w:val="nil" w:sz="6" w:space="0" w:color="auto"/>
              <w:left w:val="nil" w:sz="6" w:space="0" w:color="auto"/>
              <w:bottom w:val="nil" w:sz="6" w:space="0" w:color="auto"/>
              <w:right w:val="nil" w:sz="6" w:space="0" w:color="auto"/>
            </w:tcBorders>
          </w:tcPr>
          <w:p>
            <w:pPr>
              <w:pStyle w:val="TableParagraph"/>
              <w:spacing w:line="201" w:lineRule="exact"/>
              <w:ind w:left="31" w:right="0"/>
              <w:jc w:val="left"/>
              <w:rPr>
                <w:rFonts w:ascii="宋体" w:hAnsi="宋体" w:cs="宋体" w:eastAsia="宋体" w:hint="default"/>
                <w:sz w:val="16"/>
                <w:szCs w:val="16"/>
              </w:rPr>
            </w:pPr>
            <w:r>
              <w:rPr>
                <w:rFonts w:ascii="宋体" w:hAnsi="宋体" w:cs="宋体" w:eastAsia="宋体" w:hint="default"/>
                <w:sz w:val="16"/>
                <w:szCs w:val="16"/>
              </w:rPr>
              <w:t>压电石英晶体元器件生产</w:t>
            </w:r>
          </w:p>
        </w:tc>
      </w:tr>
      <w:tr>
        <w:trPr>
          <w:trHeight w:val="442"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04"/>
              <w:jc w:val="right"/>
              <w:rPr>
                <w:rFonts w:ascii="宋体" w:hAnsi="宋体" w:cs="宋体" w:eastAsia="宋体" w:hint="default"/>
                <w:sz w:val="16"/>
                <w:szCs w:val="16"/>
              </w:rPr>
            </w:pPr>
            <w:r>
              <w:rPr>
                <w:rFonts w:ascii="宋体" w:hAnsi="宋体" w:cs="宋体" w:eastAsia="宋体" w:hint="default"/>
                <w:w w:val="95"/>
                <w:sz w:val="16"/>
                <w:szCs w:val="16"/>
              </w:rPr>
              <w:t>北京晶源裕丰光学电子器件有限公司</w:t>
            </w:r>
            <w:r>
              <w:rPr>
                <w:rFonts w:ascii="宋体" w:hAnsi="宋体" w:cs="宋体" w:eastAsia="宋体" w:hint="default"/>
                <w:sz w:val="16"/>
                <w:szCs w:val="16"/>
              </w:rPr>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500.00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宋体" w:hAnsi="宋体" w:cs="宋体" w:eastAsia="宋体" w:hint="default"/>
                <w:sz w:val="16"/>
                <w:szCs w:val="16"/>
              </w:rPr>
            </w:pPr>
            <w:r>
              <w:rPr>
                <w:rFonts w:ascii="宋体"/>
                <w:spacing w:val="-1"/>
                <w:sz w:val="16"/>
              </w:rPr>
              <w:t>100.00%</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3" w:right="0"/>
              <w:jc w:val="left"/>
              <w:rPr>
                <w:rFonts w:ascii="宋体" w:hAnsi="宋体" w:cs="宋体" w:eastAsia="宋体" w:hint="default"/>
                <w:sz w:val="16"/>
                <w:szCs w:val="16"/>
              </w:rPr>
            </w:pPr>
            <w:r>
              <w:rPr>
                <w:rFonts w:ascii="宋体" w:hAnsi="宋体" w:cs="宋体" w:eastAsia="宋体" w:hint="default"/>
                <w:sz w:val="16"/>
                <w:szCs w:val="16"/>
              </w:rPr>
              <w:t>北京朝阳</w:t>
            </w:r>
          </w:p>
        </w:tc>
        <w:tc>
          <w:tcPr>
            <w:tcW w:w="2925"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1" w:right="493"/>
              <w:jc w:val="left"/>
              <w:rPr>
                <w:rFonts w:ascii="宋体" w:hAnsi="宋体" w:cs="宋体" w:eastAsia="宋体" w:hint="default"/>
                <w:sz w:val="16"/>
                <w:szCs w:val="16"/>
              </w:rPr>
            </w:pPr>
            <w:r>
              <w:rPr>
                <w:rFonts w:ascii="宋体" w:hAnsi="宋体" w:cs="宋体" w:eastAsia="宋体" w:hint="default"/>
                <w:sz w:val="16"/>
                <w:szCs w:val="16"/>
              </w:rPr>
              <w:t>石英晶体器件加工、光学镜片</w:t>
            </w:r>
            <w:r>
              <w:rPr>
                <w:rFonts w:ascii="宋体" w:hAnsi="宋体" w:cs="宋体" w:eastAsia="宋体" w:hint="default"/>
                <w:w w:val="99"/>
                <w:sz w:val="16"/>
                <w:szCs w:val="16"/>
              </w:rPr>
              <w:t> </w:t>
            </w:r>
            <w:r>
              <w:rPr>
                <w:rFonts w:ascii="宋体" w:hAnsi="宋体" w:cs="宋体" w:eastAsia="宋体" w:hint="default"/>
                <w:w w:val="95"/>
                <w:sz w:val="16"/>
                <w:szCs w:val="16"/>
              </w:rPr>
              <w:t>真空镀膜及相关销售和进出口业务</w:t>
            </w:r>
            <w:r>
              <w:rPr>
                <w:rFonts w:ascii="宋体" w:hAnsi="宋体" w:cs="宋体" w:eastAsia="宋体" w:hint="default"/>
                <w:sz w:val="16"/>
                <w:szCs w:val="16"/>
              </w:rPr>
            </w:r>
          </w:p>
        </w:tc>
      </w:tr>
      <w:tr>
        <w:trPr>
          <w:trHeight w:val="263"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01" w:lineRule="exact"/>
              <w:ind w:left="267" w:right="0"/>
              <w:jc w:val="left"/>
              <w:rPr>
                <w:rFonts w:ascii="宋体" w:hAnsi="宋体" w:cs="宋体" w:eastAsia="宋体" w:hint="default"/>
                <w:sz w:val="16"/>
                <w:szCs w:val="16"/>
              </w:rPr>
            </w:pPr>
            <w:r>
              <w:rPr>
                <w:rFonts w:ascii="宋体" w:hAnsi="宋体" w:cs="宋体" w:eastAsia="宋体" w:hint="default"/>
                <w:sz w:val="16"/>
                <w:szCs w:val="16"/>
              </w:rPr>
              <w:t>深圳市晶源健三电子有限公司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01" w:lineRule="exact"/>
              <w:ind w:right="100"/>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nil" w:sz="6" w:space="0" w:color="auto"/>
              <w:right w:val="nil" w:sz="6" w:space="0" w:color="auto"/>
            </w:tcBorders>
          </w:tcPr>
          <w:p>
            <w:pPr>
              <w:pStyle w:val="TableParagraph"/>
              <w:spacing w:line="201" w:lineRule="exact"/>
              <w:ind w:right="2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600.00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nil" w:sz="6" w:space="0" w:color="auto"/>
              <w:right w:val="nil" w:sz="6" w:space="0" w:color="auto"/>
            </w:tcBorders>
          </w:tcPr>
          <w:p>
            <w:pPr>
              <w:pStyle w:val="TableParagraph"/>
              <w:spacing w:line="201" w:lineRule="exact"/>
              <w:ind w:right="20"/>
              <w:jc w:val="right"/>
              <w:rPr>
                <w:rFonts w:ascii="宋体" w:hAnsi="宋体" w:cs="宋体" w:eastAsia="宋体" w:hint="default"/>
                <w:sz w:val="16"/>
                <w:szCs w:val="16"/>
              </w:rPr>
            </w:pPr>
            <w:r>
              <w:rPr>
                <w:rFonts w:ascii="宋体"/>
                <w:spacing w:val="-1"/>
                <w:sz w:val="16"/>
              </w:rPr>
              <w:t>50.00%</w:t>
            </w:r>
          </w:p>
        </w:tc>
        <w:tc>
          <w:tcPr>
            <w:tcW w:w="697" w:type="dxa"/>
            <w:tcBorders>
              <w:top w:val="nil" w:sz="6" w:space="0" w:color="auto"/>
              <w:left w:val="nil" w:sz="6" w:space="0" w:color="auto"/>
              <w:bottom w:val="nil" w:sz="6" w:space="0" w:color="auto"/>
              <w:right w:val="nil" w:sz="6" w:space="0" w:color="auto"/>
            </w:tcBorders>
          </w:tcPr>
          <w:p>
            <w:pPr>
              <w:pStyle w:val="TableParagraph"/>
              <w:spacing w:line="201" w:lineRule="exact"/>
              <w:ind w:left="23" w:right="0"/>
              <w:jc w:val="left"/>
              <w:rPr>
                <w:rFonts w:ascii="宋体" w:hAnsi="宋体" w:cs="宋体" w:eastAsia="宋体" w:hint="default"/>
                <w:sz w:val="16"/>
                <w:szCs w:val="16"/>
              </w:rPr>
            </w:pPr>
            <w:r>
              <w:rPr>
                <w:rFonts w:ascii="宋体" w:hAnsi="宋体" w:cs="宋体" w:eastAsia="宋体" w:hint="default"/>
                <w:sz w:val="16"/>
                <w:szCs w:val="16"/>
              </w:rPr>
              <w:t>广东深圳</w:t>
            </w:r>
          </w:p>
        </w:tc>
        <w:tc>
          <w:tcPr>
            <w:tcW w:w="2925" w:type="dxa"/>
            <w:tcBorders>
              <w:top w:val="nil" w:sz="6" w:space="0" w:color="auto"/>
              <w:left w:val="nil" w:sz="6" w:space="0" w:color="auto"/>
              <w:bottom w:val="nil" w:sz="6" w:space="0" w:color="auto"/>
              <w:right w:val="nil" w:sz="6" w:space="0" w:color="auto"/>
            </w:tcBorders>
          </w:tcPr>
          <w:p>
            <w:pPr>
              <w:pStyle w:val="TableParagraph"/>
              <w:spacing w:line="201" w:lineRule="exact"/>
              <w:ind w:left="31" w:right="0"/>
              <w:jc w:val="left"/>
              <w:rPr>
                <w:rFonts w:ascii="宋体" w:hAnsi="宋体" w:cs="宋体" w:eastAsia="宋体" w:hint="default"/>
                <w:sz w:val="16"/>
                <w:szCs w:val="16"/>
              </w:rPr>
            </w:pPr>
            <w:r>
              <w:rPr>
                <w:rFonts w:ascii="宋体" w:hAnsi="宋体" w:cs="宋体" w:eastAsia="宋体" w:hint="default"/>
                <w:sz w:val="16"/>
                <w:szCs w:val="16"/>
              </w:rPr>
              <w:t>电子产品购销贸易</w:t>
            </w:r>
          </w:p>
        </w:tc>
      </w:tr>
      <w:tr>
        <w:trPr>
          <w:trHeight w:val="263"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8" w:right="0"/>
              <w:jc w:val="left"/>
              <w:rPr>
                <w:rFonts w:ascii="宋体" w:hAnsi="宋体" w:cs="宋体" w:eastAsia="宋体" w:hint="default"/>
                <w:sz w:val="16"/>
                <w:szCs w:val="16"/>
              </w:rPr>
            </w:pPr>
            <w:r>
              <w:rPr>
                <w:rFonts w:ascii="宋体" w:hAnsi="宋体" w:cs="宋体" w:eastAsia="宋体" w:hint="default"/>
                <w:sz w:val="16"/>
                <w:szCs w:val="16"/>
              </w:rPr>
              <w:t>深圳市晶源健三科技有限公司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0"/>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3" w:right="0"/>
              <w:jc w:val="left"/>
              <w:rPr>
                <w:rFonts w:ascii="宋体" w:hAnsi="宋体" w:cs="宋体" w:eastAsia="宋体" w:hint="default"/>
                <w:sz w:val="16"/>
                <w:szCs w:val="16"/>
              </w:rPr>
            </w:pPr>
            <w:r>
              <w:rPr>
                <w:rFonts w:ascii="宋体" w:hAnsi="宋体" w:cs="宋体" w:eastAsia="宋体" w:hint="default"/>
                <w:sz w:val="16"/>
                <w:szCs w:val="16"/>
              </w:rPr>
              <w:t>广东深圳</w:t>
            </w:r>
          </w:p>
        </w:tc>
        <w:tc>
          <w:tcPr>
            <w:tcW w:w="292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1" w:right="0"/>
              <w:jc w:val="left"/>
              <w:rPr>
                <w:rFonts w:ascii="宋体" w:hAnsi="宋体" w:cs="宋体" w:eastAsia="宋体" w:hint="default"/>
                <w:sz w:val="16"/>
                <w:szCs w:val="16"/>
              </w:rPr>
            </w:pPr>
            <w:r>
              <w:rPr>
                <w:rFonts w:ascii="宋体" w:hAnsi="宋体" w:cs="宋体" w:eastAsia="宋体" w:hint="default"/>
                <w:sz w:val="16"/>
                <w:szCs w:val="16"/>
              </w:rPr>
              <w:t>电子产品购销贸易</w:t>
            </w:r>
          </w:p>
        </w:tc>
      </w:tr>
      <w:tr>
        <w:trPr>
          <w:trHeight w:val="421"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28" w:right="0"/>
              <w:jc w:val="left"/>
              <w:rPr>
                <w:rFonts w:ascii="宋体" w:hAnsi="宋体" w:cs="宋体" w:eastAsia="宋体" w:hint="default"/>
                <w:sz w:val="16"/>
                <w:szCs w:val="16"/>
              </w:rPr>
            </w:pPr>
            <w:r>
              <w:rPr>
                <w:rFonts w:ascii="宋体" w:hAnsi="宋体" w:cs="宋体" w:eastAsia="宋体" w:hint="default"/>
                <w:sz w:val="16"/>
                <w:szCs w:val="16"/>
              </w:rPr>
              <w:t>上海晶三进出口有限公司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0"/>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50.00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宋体" w:hAnsi="宋体" w:cs="宋体" w:eastAsia="宋体" w:hint="default"/>
                <w:sz w:val="16"/>
                <w:szCs w:val="16"/>
              </w:rPr>
            </w:pPr>
            <w:r>
              <w:rPr>
                <w:rFonts w:ascii="宋体"/>
                <w:spacing w:val="-1"/>
                <w:sz w:val="16"/>
              </w:rPr>
              <w:t>100.00%</w:t>
            </w:r>
          </w:p>
        </w:tc>
        <w:tc>
          <w:tcPr>
            <w:tcW w:w="697"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103" w:right="113" w:firstLine="79"/>
              <w:jc w:val="left"/>
              <w:rPr>
                <w:rFonts w:ascii="宋体" w:hAnsi="宋体" w:cs="宋体" w:eastAsia="宋体" w:hint="default"/>
                <w:sz w:val="16"/>
                <w:szCs w:val="16"/>
              </w:rPr>
            </w:pPr>
            <w:r>
              <w:rPr>
                <w:rFonts w:ascii="宋体" w:hAnsi="宋体" w:cs="宋体" w:eastAsia="宋体" w:hint="default"/>
                <w:sz w:val="16"/>
                <w:szCs w:val="16"/>
              </w:rPr>
              <w:t>上海</w:t>
            </w:r>
            <w:r>
              <w:rPr>
                <w:rFonts w:ascii="宋体" w:hAnsi="宋体" w:cs="宋体" w:eastAsia="宋体" w:hint="default"/>
                <w:w w:val="99"/>
                <w:sz w:val="16"/>
                <w:szCs w:val="16"/>
              </w:rPr>
              <w:t> </w:t>
            </w:r>
            <w:r>
              <w:rPr>
                <w:rFonts w:ascii="宋体" w:hAnsi="宋体" w:cs="宋体" w:eastAsia="宋体" w:hint="default"/>
                <w:w w:val="95"/>
                <w:sz w:val="16"/>
                <w:szCs w:val="16"/>
              </w:rPr>
              <w:t>外高桥</w:t>
            </w:r>
            <w:r>
              <w:rPr>
                <w:rFonts w:ascii="宋体" w:hAnsi="宋体" w:cs="宋体" w:eastAsia="宋体" w:hint="default"/>
                <w:sz w:val="16"/>
                <w:szCs w:val="16"/>
              </w:rPr>
            </w:r>
          </w:p>
        </w:tc>
        <w:tc>
          <w:tcPr>
            <w:tcW w:w="2925"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1" w:right="1133"/>
              <w:jc w:val="left"/>
              <w:rPr>
                <w:rFonts w:ascii="宋体" w:hAnsi="宋体" w:cs="宋体" w:eastAsia="宋体" w:hint="default"/>
                <w:sz w:val="16"/>
                <w:szCs w:val="16"/>
              </w:rPr>
            </w:pPr>
            <w:r>
              <w:rPr>
                <w:rFonts w:ascii="宋体" w:hAnsi="宋体" w:cs="宋体" w:eastAsia="宋体" w:hint="default"/>
                <w:w w:val="95"/>
                <w:sz w:val="16"/>
                <w:szCs w:val="16"/>
              </w:rPr>
              <w:t>货物与技术进出口业务、</w:t>
            </w:r>
            <w:r>
              <w:rPr>
                <w:rFonts w:ascii="宋体" w:hAnsi="宋体" w:cs="宋体" w:eastAsia="宋体" w:hint="default"/>
                <w:spacing w:val="9"/>
                <w:w w:val="95"/>
                <w:sz w:val="16"/>
                <w:szCs w:val="16"/>
              </w:rPr>
              <w:t> </w:t>
            </w:r>
            <w:r>
              <w:rPr>
                <w:rFonts w:ascii="宋体" w:hAnsi="宋体" w:cs="宋体" w:eastAsia="宋体" w:hint="default"/>
                <w:spacing w:val="9"/>
                <w:w w:val="95"/>
                <w:sz w:val="16"/>
                <w:szCs w:val="16"/>
              </w:rPr>
            </w:r>
            <w:r>
              <w:rPr>
                <w:rFonts w:ascii="宋体" w:hAnsi="宋体" w:cs="宋体" w:eastAsia="宋体" w:hint="default"/>
                <w:w w:val="95"/>
                <w:sz w:val="16"/>
                <w:szCs w:val="16"/>
              </w:rPr>
              <w:t>转口贸易及相关代理服务</w:t>
            </w:r>
            <w:r>
              <w:rPr>
                <w:rFonts w:ascii="宋体" w:hAnsi="宋体" w:cs="宋体" w:eastAsia="宋体" w:hint="default"/>
                <w:sz w:val="16"/>
                <w:szCs w:val="16"/>
              </w:rPr>
            </w:r>
          </w:p>
        </w:tc>
      </w:tr>
      <w:tr>
        <w:trPr>
          <w:trHeight w:val="421"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28" w:right="0"/>
              <w:jc w:val="left"/>
              <w:rPr>
                <w:rFonts w:ascii="宋体" w:hAnsi="宋体" w:cs="宋体" w:eastAsia="宋体" w:hint="default"/>
                <w:sz w:val="16"/>
                <w:szCs w:val="16"/>
              </w:rPr>
            </w:pPr>
            <w:r>
              <w:rPr>
                <w:rFonts w:ascii="宋体" w:hAnsi="宋体" w:cs="宋体" w:eastAsia="宋体" w:hint="default"/>
                <w:sz w:val="16"/>
                <w:szCs w:val="16"/>
              </w:rPr>
              <w:t>苏州晶健电子有限公司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0"/>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0"/>
              <w:jc w:val="right"/>
              <w:rPr>
                <w:rFonts w:ascii="宋体" w:hAnsi="宋体" w:cs="宋体" w:eastAsia="宋体" w:hint="default"/>
                <w:sz w:val="16"/>
                <w:szCs w:val="16"/>
              </w:rPr>
            </w:pPr>
            <w:r>
              <w:rPr>
                <w:rFonts w:ascii="宋体"/>
                <w:spacing w:val="-1"/>
                <w:sz w:val="16"/>
              </w:rPr>
              <w:t>100.00%</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3" w:right="0"/>
              <w:jc w:val="left"/>
              <w:rPr>
                <w:rFonts w:ascii="宋体" w:hAnsi="宋体" w:cs="宋体" w:eastAsia="宋体" w:hint="default"/>
                <w:sz w:val="16"/>
                <w:szCs w:val="16"/>
              </w:rPr>
            </w:pPr>
            <w:r>
              <w:rPr>
                <w:rFonts w:ascii="宋体" w:hAnsi="宋体" w:cs="宋体" w:eastAsia="宋体" w:hint="default"/>
                <w:sz w:val="16"/>
                <w:szCs w:val="16"/>
              </w:rPr>
              <w:t>江苏苏州</w:t>
            </w:r>
          </w:p>
        </w:tc>
        <w:tc>
          <w:tcPr>
            <w:tcW w:w="2925" w:type="dxa"/>
            <w:tcBorders>
              <w:top w:val="nil" w:sz="6" w:space="0" w:color="auto"/>
              <w:left w:val="nil" w:sz="6" w:space="0" w:color="auto"/>
              <w:bottom w:val="nil" w:sz="6" w:space="0" w:color="auto"/>
              <w:right w:val="nil" w:sz="6" w:space="0" w:color="auto"/>
            </w:tcBorders>
          </w:tcPr>
          <w:p>
            <w:pPr>
              <w:pStyle w:val="TableParagraph"/>
              <w:spacing w:line="175" w:lineRule="exact"/>
              <w:ind w:left="31" w:right="0"/>
              <w:jc w:val="left"/>
              <w:rPr>
                <w:rFonts w:ascii="宋体" w:hAnsi="宋体" w:cs="宋体" w:eastAsia="宋体" w:hint="default"/>
                <w:sz w:val="16"/>
                <w:szCs w:val="16"/>
              </w:rPr>
            </w:pPr>
            <w:r>
              <w:rPr>
                <w:rFonts w:ascii="宋体" w:hAnsi="宋体" w:cs="宋体" w:eastAsia="宋体" w:hint="default"/>
                <w:sz w:val="16"/>
                <w:szCs w:val="16"/>
              </w:rPr>
              <w:t>办公设备、通讯器材、家电配件、</w:t>
            </w:r>
          </w:p>
          <w:p>
            <w:pPr>
              <w:pStyle w:val="TableParagraph"/>
              <w:spacing w:line="205" w:lineRule="exact"/>
              <w:ind w:left="31" w:right="0"/>
              <w:jc w:val="left"/>
              <w:rPr>
                <w:rFonts w:ascii="宋体" w:hAnsi="宋体" w:cs="宋体" w:eastAsia="宋体" w:hint="default"/>
                <w:sz w:val="16"/>
                <w:szCs w:val="16"/>
              </w:rPr>
            </w:pPr>
            <w:r>
              <w:rPr>
                <w:rFonts w:ascii="宋体" w:hAnsi="宋体" w:cs="宋体" w:eastAsia="宋体" w:hint="default"/>
                <w:sz w:val="16"/>
                <w:szCs w:val="16"/>
              </w:rPr>
              <w:t>汽车电子及工业电子电器配件销售</w:t>
            </w:r>
          </w:p>
        </w:tc>
      </w:tr>
      <w:tr>
        <w:trPr>
          <w:trHeight w:val="242"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01" w:lineRule="exact"/>
              <w:ind w:left="267" w:right="0"/>
              <w:jc w:val="left"/>
              <w:rPr>
                <w:rFonts w:ascii="宋体" w:hAnsi="宋体" w:cs="宋体" w:eastAsia="宋体" w:hint="default"/>
                <w:sz w:val="16"/>
                <w:szCs w:val="16"/>
              </w:rPr>
            </w:pPr>
            <w:r>
              <w:rPr>
                <w:rFonts w:ascii="宋体" w:hAnsi="宋体" w:cs="宋体" w:eastAsia="宋体" w:hint="default"/>
                <w:sz w:val="16"/>
                <w:szCs w:val="16"/>
              </w:rPr>
              <w:t>北京同方微电子有限公司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01" w:lineRule="exact"/>
              <w:ind w:right="100"/>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nil" w:sz="6" w:space="0" w:color="auto"/>
              <w:right w:val="nil" w:sz="6" w:space="0" w:color="auto"/>
            </w:tcBorders>
          </w:tcPr>
          <w:p>
            <w:pPr>
              <w:pStyle w:val="TableParagraph"/>
              <w:spacing w:line="201" w:lineRule="exact"/>
              <w:ind w:right="2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10000.00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nil" w:sz="6" w:space="0" w:color="auto"/>
              <w:right w:val="nil" w:sz="6" w:space="0" w:color="auto"/>
            </w:tcBorders>
          </w:tcPr>
          <w:p>
            <w:pPr>
              <w:pStyle w:val="TableParagraph"/>
              <w:spacing w:line="201" w:lineRule="exact"/>
              <w:ind w:right="20"/>
              <w:jc w:val="right"/>
              <w:rPr>
                <w:rFonts w:ascii="宋体" w:hAnsi="宋体" w:cs="宋体" w:eastAsia="宋体" w:hint="default"/>
                <w:sz w:val="16"/>
                <w:szCs w:val="16"/>
              </w:rPr>
            </w:pPr>
            <w:r>
              <w:rPr>
                <w:rFonts w:ascii="宋体"/>
                <w:spacing w:val="-1"/>
                <w:sz w:val="16"/>
              </w:rPr>
              <w:t>100.00%</w:t>
            </w:r>
          </w:p>
        </w:tc>
        <w:tc>
          <w:tcPr>
            <w:tcW w:w="697" w:type="dxa"/>
            <w:tcBorders>
              <w:top w:val="nil" w:sz="6" w:space="0" w:color="auto"/>
              <w:left w:val="nil" w:sz="6" w:space="0" w:color="auto"/>
              <w:bottom w:val="nil" w:sz="6" w:space="0" w:color="auto"/>
              <w:right w:val="nil" w:sz="6" w:space="0" w:color="auto"/>
            </w:tcBorders>
          </w:tcPr>
          <w:p>
            <w:pPr>
              <w:pStyle w:val="TableParagraph"/>
              <w:spacing w:line="201" w:lineRule="exact"/>
              <w:ind w:left="23"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2925" w:type="dxa"/>
            <w:tcBorders>
              <w:top w:val="nil" w:sz="6" w:space="0" w:color="auto"/>
              <w:left w:val="nil" w:sz="6" w:space="0" w:color="auto"/>
              <w:bottom w:val="nil" w:sz="6" w:space="0" w:color="auto"/>
              <w:right w:val="nil" w:sz="6" w:space="0" w:color="auto"/>
            </w:tcBorders>
          </w:tcPr>
          <w:p>
            <w:pPr>
              <w:pStyle w:val="TableParagraph"/>
              <w:spacing w:line="201" w:lineRule="exact"/>
              <w:ind w:left="31" w:right="0"/>
              <w:jc w:val="left"/>
              <w:rPr>
                <w:rFonts w:ascii="宋体" w:hAnsi="宋体" w:cs="宋体" w:eastAsia="宋体" w:hint="default"/>
                <w:sz w:val="16"/>
                <w:szCs w:val="16"/>
              </w:rPr>
            </w:pPr>
            <w:r>
              <w:rPr>
                <w:rFonts w:ascii="宋体" w:hAnsi="宋体" w:cs="宋体" w:eastAsia="宋体" w:hint="default"/>
                <w:sz w:val="16"/>
                <w:szCs w:val="16"/>
              </w:rPr>
              <w:t>半导体集成电路芯片及相关产品</w:t>
            </w:r>
          </w:p>
        </w:tc>
      </w:tr>
      <w:tr>
        <w:trPr>
          <w:trHeight w:val="443"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67" w:right="0"/>
              <w:jc w:val="left"/>
              <w:rPr>
                <w:rFonts w:ascii="宋体" w:hAnsi="宋体" w:cs="宋体" w:eastAsia="宋体" w:hint="default"/>
                <w:sz w:val="16"/>
                <w:szCs w:val="16"/>
              </w:rPr>
            </w:pPr>
            <w:r>
              <w:rPr>
                <w:rFonts w:ascii="宋体" w:hAnsi="宋体" w:cs="宋体" w:eastAsia="宋体" w:hint="default"/>
                <w:sz w:val="16"/>
                <w:szCs w:val="16"/>
              </w:rPr>
              <w:t>深圳市国微电子股份有限公司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4100.00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宋体" w:hAnsi="宋体" w:cs="宋体" w:eastAsia="宋体" w:hint="default"/>
                <w:sz w:val="16"/>
                <w:szCs w:val="16"/>
              </w:rPr>
            </w:pPr>
            <w:r>
              <w:rPr>
                <w:rFonts w:ascii="宋体"/>
                <w:spacing w:val="-1"/>
                <w:sz w:val="16"/>
              </w:rPr>
              <w:t>96.4878%</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3" w:right="0"/>
              <w:jc w:val="left"/>
              <w:rPr>
                <w:rFonts w:ascii="宋体" w:hAnsi="宋体" w:cs="宋体" w:eastAsia="宋体" w:hint="default"/>
                <w:sz w:val="16"/>
                <w:szCs w:val="16"/>
              </w:rPr>
            </w:pPr>
            <w:r>
              <w:rPr>
                <w:rFonts w:ascii="宋体" w:hAnsi="宋体" w:cs="宋体" w:eastAsia="宋体" w:hint="default"/>
                <w:sz w:val="16"/>
                <w:szCs w:val="16"/>
              </w:rPr>
              <w:t>广东深圳</w:t>
            </w:r>
          </w:p>
        </w:tc>
        <w:tc>
          <w:tcPr>
            <w:tcW w:w="2925"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1" w:right="493"/>
              <w:jc w:val="left"/>
              <w:rPr>
                <w:rFonts w:ascii="宋体" w:hAnsi="宋体" w:cs="宋体" w:eastAsia="宋体" w:hint="default"/>
                <w:sz w:val="16"/>
                <w:szCs w:val="16"/>
              </w:rPr>
            </w:pPr>
            <w:r>
              <w:rPr>
                <w:rFonts w:ascii="宋体" w:hAnsi="宋体" w:cs="宋体" w:eastAsia="宋体" w:hint="default"/>
                <w:w w:val="95"/>
                <w:sz w:val="16"/>
                <w:szCs w:val="16"/>
              </w:rPr>
              <w:t>设计、开发、销售各类集成电路、</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电子信息产品及相关技术服务</w:t>
            </w:r>
          </w:p>
        </w:tc>
      </w:tr>
      <w:tr>
        <w:trPr>
          <w:trHeight w:val="242"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01" w:lineRule="exact"/>
              <w:ind w:left="506" w:right="0"/>
              <w:jc w:val="left"/>
              <w:rPr>
                <w:rFonts w:ascii="宋体" w:hAnsi="宋体" w:cs="宋体" w:eastAsia="宋体" w:hint="default"/>
                <w:sz w:val="16"/>
                <w:szCs w:val="16"/>
              </w:rPr>
            </w:pPr>
            <w:r>
              <w:rPr>
                <w:rFonts w:ascii="宋体" w:hAnsi="宋体" w:cs="宋体" w:eastAsia="宋体" w:hint="default"/>
                <w:sz w:val="16"/>
                <w:szCs w:val="16"/>
              </w:rPr>
              <w:t>成都国微电子有限公司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01" w:lineRule="exact"/>
              <w:ind w:right="100"/>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nil" w:sz="6" w:space="0" w:color="auto"/>
              <w:right w:val="nil" w:sz="6" w:space="0" w:color="auto"/>
            </w:tcBorders>
          </w:tcPr>
          <w:p>
            <w:pPr>
              <w:pStyle w:val="TableParagraph"/>
              <w:spacing w:line="201" w:lineRule="exact"/>
              <w:ind w:right="2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nil" w:sz="6" w:space="0" w:color="auto"/>
              <w:right w:val="nil" w:sz="6" w:space="0" w:color="auto"/>
            </w:tcBorders>
          </w:tcPr>
          <w:p>
            <w:pPr>
              <w:pStyle w:val="TableParagraph"/>
              <w:spacing w:line="201" w:lineRule="exact"/>
              <w:ind w:right="20"/>
              <w:jc w:val="right"/>
              <w:rPr>
                <w:rFonts w:ascii="宋体" w:hAnsi="宋体" w:cs="宋体" w:eastAsia="宋体" w:hint="default"/>
                <w:sz w:val="16"/>
                <w:szCs w:val="16"/>
              </w:rPr>
            </w:pPr>
            <w:r>
              <w:rPr>
                <w:rFonts w:ascii="宋体"/>
                <w:spacing w:val="-1"/>
                <w:sz w:val="16"/>
              </w:rPr>
              <w:t>100.00%</w:t>
            </w:r>
          </w:p>
        </w:tc>
        <w:tc>
          <w:tcPr>
            <w:tcW w:w="697" w:type="dxa"/>
            <w:tcBorders>
              <w:top w:val="nil" w:sz="6" w:space="0" w:color="auto"/>
              <w:left w:val="nil" w:sz="6" w:space="0" w:color="auto"/>
              <w:bottom w:val="nil" w:sz="6" w:space="0" w:color="auto"/>
              <w:right w:val="nil" w:sz="6" w:space="0" w:color="auto"/>
            </w:tcBorders>
          </w:tcPr>
          <w:p>
            <w:pPr>
              <w:pStyle w:val="TableParagraph"/>
              <w:spacing w:line="201" w:lineRule="exact"/>
              <w:ind w:left="23" w:right="0"/>
              <w:jc w:val="left"/>
              <w:rPr>
                <w:rFonts w:ascii="宋体" w:hAnsi="宋体" w:cs="宋体" w:eastAsia="宋体" w:hint="default"/>
                <w:sz w:val="16"/>
                <w:szCs w:val="16"/>
              </w:rPr>
            </w:pPr>
            <w:r>
              <w:rPr>
                <w:rFonts w:ascii="宋体" w:hAnsi="宋体" w:cs="宋体" w:eastAsia="宋体" w:hint="default"/>
                <w:sz w:val="16"/>
                <w:szCs w:val="16"/>
              </w:rPr>
              <w:t>四川成都</w:t>
            </w:r>
          </w:p>
        </w:tc>
        <w:tc>
          <w:tcPr>
            <w:tcW w:w="2925" w:type="dxa"/>
            <w:tcBorders>
              <w:top w:val="nil" w:sz="6" w:space="0" w:color="auto"/>
              <w:left w:val="nil" w:sz="6" w:space="0" w:color="auto"/>
              <w:bottom w:val="nil" w:sz="6" w:space="0" w:color="auto"/>
              <w:right w:val="nil" w:sz="6" w:space="0" w:color="auto"/>
            </w:tcBorders>
          </w:tcPr>
          <w:p>
            <w:pPr>
              <w:pStyle w:val="TableParagraph"/>
              <w:spacing w:line="201" w:lineRule="exact"/>
              <w:ind w:left="31" w:right="0"/>
              <w:jc w:val="left"/>
              <w:rPr>
                <w:rFonts w:ascii="宋体" w:hAnsi="宋体" w:cs="宋体" w:eastAsia="宋体" w:hint="default"/>
                <w:sz w:val="16"/>
                <w:szCs w:val="16"/>
              </w:rPr>
            </w:pPr>
            <w:r>
              <w:rPr>
                <w:rFonts w:ascii="宋体" w:hAnsi="宋体" w:cs="宋体" w:eastAsia="宋体" w:hint="default"/>
                <w:sz w:val="16"/>
                <w:szCs w:val="16"/>
              </w:rPr>
              <w:t>集成电路的研发、设计、生产和技术服务</w:t>
            </w:r>
          </w:p>
        </w:tc>
      </w:tr>
      <w:tr>
        <w:trPr>
          <w:trHeight w:val="442"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8"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16500.00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宋体" w:hAnsi="宋体" w:cs="宋体" w:eastAsia="宋体" w:hint="default"/>
                <w:sz w:val="16"/>
                <w:szCs w:val="16"/>
              </w:rPr>
            </w:pPr>
            <w:r>
              <w:rPr>
                <w:rFonts w:ascii="宋体"/>
                <w:spacing w:val="-1"/>
                <w:sz w:val="16"/>
              </w:rPr>
              <w:t>69.09%</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3"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2925"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1" w:right="732"/>
              <w:jc w:val="left"/>
              <w:rPr>
                <w:rFonts w:ascii="宋体" w:hAnsi="宋体" w:cs="宋体" w:eastAsia="宋体" w:hint="default"/>
                <w:sz w:val="16"/>
                <w:szCs w:val="16"/>
              </w:rPr>
            </w:pPr>
            <w:r>
              <w:rPr>
                <w:rFonts w:ascii="宋体" w:hAnsi="宋体" w:cs="宋体" w:eastAsia="宋体" w:hint="default"/>
                <w:sz w:val="16"/>
                <w:szCs w:val="16"/>
              </w:rPr>
              <w:t>核放射集装箱</w:t>
            </w:r>
            <w:r>
              <w:rPr>
                <w:rFonts w:ascii="宋体" w:hAnsi="宋体" w:cs="宋体" w:eastAsia="宋体" w:hint="default"/>
                <w:sz w:val="16"/>
                <w:szCs w:val="16"/>
              </w:rPr>
              <w:t>/</w:t>
            </w:r>
            <w:r>
              <w:rPr>
                <w:rFonts w:ascii="宋体" w:hAnsi="宋体" w:cs="宋体" w:eastAsia="宋体" w:hint="default"/>
                <w:sz w:val="16"/>
                <w:szCs w:val="16"/>
              </w:rPr>
              <w:t>物品检查系统、</w:t>
            </w:r>
            <w:r>
              <w:rPr>
                <w:rFonts w:ascii="宋体" w:hAnsi="宋体" w:cs="宋体" w:eastAsia="宋体" w:hint="default"/>
                <w:w w:val="99"/>
                <w:sz w:val="16"/>
                <w:szCs w:val="16"/>
              </w:rPr>
              <w:t> </w:t>
            </w:r>
            <w:r>
              <w:rPr>
                <w:rFonts w:ascii="宋体" w:hAnsi="宋体" w:cs="宋体" w:eastAsia="宋体" w:hint="default"/>
                <w:sz w:val="16"/>
                <w:szCs w:val="16"/>
              </w:rPr>
              <w:t>工业射线装置</w:t>
            </w:r>
          </w:p>
        </w:tc>
      </w:tr>
      <w:tr>
        <w:trPr>
          <w:trHeight w:val="263"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01" w:lineRule="exact"/>
              <w:ind w:right="304"/>
              <w:jc w:val="right"/>
              <w:rPr>
                <w:rFonts w:ascii="宋体" w:hAnsi="宋体" w:cs="宋体" w:eastAsia="宋体" w:hint="default"/>
                <w:sz w:val="16"/>
                <w:szCs w:val="16"/>
              </w:rPr>
            </w:pPr>
            <w:r>
              <w:rPr>
                <w:rFonts w:ascii="宋体" w:hAnsi="宋体" w:cs="宋体" w:eastAsia="宋体" w:hint="default"/>
                <w:w w:val="95"/>
                <w:sz w:val="16"/>
                <w:szCs w:val="16"/>
              </w:rPr>
              <w:t>清华同方威视技术（香港）有限公司</w:t>
            </w:r>
            <w:r>
              <w:rPr>
                <w:rFonts w:ascii="宋体" w:hAnsi="宋体" w:cs="宋体" w:eastAsia="宋体" w:hint="default"/>
                <w:sz w:val="16"/>
                <w:szCs w:val="16"/>
              </w:rPr>
            </w:r>
          </w:p>
        </w:tc>
        <w:tc>
          <w:tcPr>
            <w:tcW w:w="629" w:type="dxa"/>
            <w:tcBorders>
              <w:top w:val="nil" w:sz="6" w:space="0" w:color="auto"/>
              <w:left w:val="nil" w:sz="6" w:space="0" w:color="auto"/>
              <w:bottom w:val="nil" w:sz="6" w:space="0" w:color="auto"/>
              <w:right w:val="nil" w:sz="6" w:space="0" w:color="auto"/>
            </w:tcBorders>
          </w:tcPr>
          <w:p>
            <w:pPr>
              <w:pStyle w:val="TableParagraph"/>
              <w:spacing w:line="201" w:lineRule="exact"/>
              <w:ind w:right="100"/>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nil" w:sz="6" w:space="0" w:color="auto"/>
              <w:right w:val="nil" w:sz="6" w:space="0" w:color="auto"/>
            </w:tcBorders>
          </w:tcPr>
          <w:p>
            <w:pPr>
              <w:pStyle w:val="TableParagraph"/>
              <w:spacing w:line="201" w:lineRule="exact"/>
              <w:ind w:right="25"/>
              <w:jc w:val="right"/>
              <w:rPr>
                <w:rFonts w:ascii="宋体" w:hAnsi="宋体" w:cs="宋体" w:eastAsia="宋体" w:hint="default"/>
                <w:sz w:val="16"/>
                <w:szCs w:val="16"/>
              </w:rPr>
            </w:pPr>
            <w:r>
              <w:rPr>
                <w:rFonts w:ascii="宋体" w:hAnsi="宋体" w:cs="宋体" w:eastAsia="宋体" w:hint="default"/>
                <w:sz w:val="16"/>
                <w:szCs w:val="16"/>
              </w:rPr>
              <w:t>HK$2259.74</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nil" w:sz="6" w:space="0" w:color="auto"/>
              <w:right w:val="nil" w:sz="6" w:space="0" w:color="auto"/>
            </w:tcBorders>
          </w:tcPr>
          <w:p>
            <w:pPr>
              <w:pStyle w:val="TableParagraph"/>
              <w:spacing w:line="201" w:lineRule="exact"/>
              <w:ind w:right="20"/>
              <w:jc w:val="right"/>
              <w:rPr>
                <w:rFonts w:ascii="宋体" w:hAnsi="宋体" w:cs="宋体" w:eastAsia="宋体" w:hint="default"/>
                <w:sz w:val="16"/>
                <w:szCs w:val="16"/>
              </w:rPr>
            </w:pPr>
            <w:r>
              <w:rPr>
                <w:rFonts w:ascii="宋体"/>
                <w:spacing w:val="-1"/>
                <w:sz w:val="16"/>
              </w:rPr>
              <w:t>100.00%</w:t>
            </w:r>
          </w:p>
        </w:tc>
        <w:tc>
          <w:tcPr>
            <w:tcW w:w="697" w:type="dxa"/>
            <w:tcBorders>
              <w:top w:val="nil" w:sz="6" w:space="0" w:color="auto"/>
              <w:left w:val="nil" w:sz="6" w:space="0" w:color="auto"/>
              <w:bottom w:val="nil" w:sz="6" w:space="0" w:color="auto"/>
              <w:right w:val="nil" w:sz="6" w:space="0" w:color="auto"/>
            </w:tcBorders>
          </w:tcPr>
          <w:p>
            <w:pPr>
              <w:pStyle w:val="TableParagraph"/>
              <w:spacing w:line="201" w:lineRule="exact"/>
              <w:ind w:left="23"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2925" w:type="dxa"/>
            <w:tcBorders>
              <w:top w:val="nil" w:sz="6" w:space="0" w:color="auto"/>
              <w:left w:val="nil" w:sz="6" w:space="0" w:color="auto"/>
              <w:bottom w:val="nil" w:sz="6" w:space="0" w:color="auto"/>
              <w:right w:val="nil" w:sz="6" w:space="0" w:color="auto"/>
            </w:tcBorders>
          </w:tcPr>
          <w:p>
            <w:pPr>
              <w:pStyle w:val="TableParagraph"/>
              <w:spacing w:line="201" w:lineRule="exact"/>
              <w:ind w:left="31" w:right="0"/>
              <w:jc w:val="left"/>
              <w:rPr>
                <w:rFonts w:ascii="宋体" w:hAnsi="宋体" w:cs="宋体" w:eastAsia="宋体" w:hint="default"/>
                <w:sz w:val="16"/>
                <w:szCs w:val="16"/>
              </w:rPr>
            </w:pPr>
            <w:r>
              <w:rPr>
                <w:rFonts w:ascii="宋体" w:hAnsi="宋体" w:cs="宋体" w:eastAsia="宋体" w:hint="default"/>
                <w:sz w:val="16"/>
                <w:szCs w:val="16"/>
              </w:rPr>
              <w:t>集装箱检查系统安装服务与技术支持</w:t>
            </w:r>
          </w:p>
        </w:tc>
      </w:tr>
      <w:tr>
        <w:trPr>
          <w:trHeight w:val="297" w:hRule="exact"/>
        </w:trPr>
        <w:tc>
          <w:tcPr>
            <w:tcW w:w="3132"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428" w:right="0"/>
              <w:jc w:val="left"/>
              <w:rPr>
                <w:rFonts w:ascii="宋体" w:hAnsi="宋体" w:cs="宋体" w:eastAsia="宋体" w:hint="default"/>
                <w:sz w:val="16"/>
                <w:szCs w:val="16"/>
              </w:rPr>
            </w:pPr>
            <w:r>
              <w:rPr>
                <w:rFonts w:ascii="宋体"/>
                <w:sz w:val="16"/>
              </w:rPr>
              <w:t>Nuctech Sydney Pty</w:t>
            </w:r>
            <w:r>
              <w:rPr>
                <w:rFonts w:ascii="宋体"/>
                <w:spacing w:val="-9"/>
                <w:sz w:val="16"/>
              </w:rPr>
              <w:t> </w:t>
            </w:r>
            <w:r>
              <w:rPr>
                <w:rFonts w:ascii="宋体"/>
                <w:sz w:val="16"/>
              </w:rPr>
              <w:t>Ltd.</w:t>
            </w:r>
          </w:p>
        </w:tc>
        <w:tc>
          <w:tcPr>
            <w:tcW w:w="629"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00"/>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2"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25"/>
              <w:jc w:val="right"/>
              <w:rPr>
                <w:rFonts w:ascii="宋体" w:hAnsi="宋体" w:cs="宋体" w:eastAsia="宋体" w:hint="default"/>
                <w:sz w:val="16"/>
                <w:szCs w:val="16"/>
              </w:rPr>
            </w:pPr>
            <w:r>
              <w:rPr>
                <w:rFonts w:ascii="宋体" w:hAnsi="宋体" w:cs="宋体" w:eastAsia="宋体" w:hint="default"/>
                <w:sz w:val="16"/>
                <w:szCs w:val="16"/>
              </w:rPr>
              <w:t>AU$7.50</w:t>
            </w:r>
            <w:r>
              <w:rPr>
                <w:rFonts w:ascii="宋体" w:hAnsi="宋体" w:cs="宋体" w:eastAsia="宋体" w:hint="default"/>
                <w:spacing w:val="-43"/>
                <w:sz w:val="16"/>
                <w:szCs w:val="16"/>
              </w:rPr>
              <w:t> </w:t>
            </w:r>
            <w:r>
              <w:rPr>
                <w:rFonts w:ascii="宋体" w:hAnsi="宋体" w:cs="宋体" w:eastAsia="宋体" w:hint="default"/>
                <w:sz w:val="16"/>
                <w:szCs w:val="16"/>
              </w:rPr>
              <w:t>万</w:t>
            </w:r>
          </w:p>
        </w:tc>
        <w:tc>
          <w:tcPr>
            <w:tcW w:w="689"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90.00%</w:t>
            </w:r>
          </w:p>
        </w:tc>
        <w:tc>
          <w:tcPr>
            <w:tcW w:w="697"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23" w:right="0"/>
              <w:jc w:val="left"/>
              <w:rPr>
                <w:rFonts w:ascii="宋体" w:hAnsi="宋体" w:cs="宋体" w:eastAsia="宋体" w:hint="default"/>
                <w:sz w:val="16"/>
                <w:szCs w:val="16"/>
              </w:rPr>
            </w:pPr>
            <w:r>
              <w:rPr>
                <w:rFonts w:ascii="宋体" w:hAnsi="宋体" w:cs="宋体" w:eastAsia="宋体" w:hint="default"/>
                <w:sz w:val="16"/>
                <w:szCs w:val="16"/>
              </w:rPr>
              <w:t>澳洲悉尼</w:t>
            </w:r>
          </w:p>
        </w:tc>
        <w:tc>
          <w:tcPr>
            <w:tcW w:w="292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31" w:right="0"/>
              <w:jc w:val="left"/>
              <w:rPr>
                <w:rFonts w:ascii="宋体" w:hAnsi="宋体" w:cs="宋体" w:eastAsia="宋体" w:hint="default"/>
                <w:sz w:val="16"/>
                <w:szCs w:val="16"/>
              </w:rPr>
            </w:pPr>
            <w:r>
              <w:rPr>
                <w:rFonts w:ascii="宋体" w:hAnsi="宋体" w:cs="宋体" w:eastAsia="宋体" w:hint="default"/>
                <w:sz w:val="16"/>
                <w:szCs w:val="16"/>
              </w:rPr>
              <w:t>X</w:t>
            </w:r>
            <w:r>
              <w:rPr>
                <w:rFonts w:ascii="宋体" w:hAnsi="宋体" w:cs="宋体" w:eastAsia="宋体" w:hint="default"/>
                <w:spacing w:val="-42"/>
                <w:sz w:val="16"/>
                <w:szCs w:val="16"/>
              </w:rPr>
              <w:t> </w:t>
            </w:r>
            <w:r>
              <w:rPr>
                <w:rFonts w:ascii="宋体" w:hAnsi="宋体" w:cs="宋体" w:eastAsia="宋体" w:hint="default"/>
                <w:sz w:val="16"/>
                <w:szCs w:val="16"/>
              </w:rPr>
              <w:t>射线检查设备安装、分销及维护</w:t>
            </w:r>
          </w:p>
        </w:tc>
      </w:tr>
    </w:tbl>
    <w:p>
      <w:pPr>
        <w:spacing w:after="0" w:line="240" w:lineRule="auto"/>
        <w:jc w:val="left"/>
        <w:rPr>
          <w:rFonts w:ascii="宋体" w:hAnsi="宋体" w:cs="宋体" w:eastAsia="宋体" w:hint="default"/>
          <w:sz w:val="16"/>
          <w:szCs w:val="16"/>
        </w:rPr>
        <w:sectPr>
          <w:footerReference w:type="default" r:id="rId38"/>
          <w:pgSz w:w="11910" w:h="16840"/>
          <w:pgMar w:footer="761" w:header="609" w:top="1080" w:bottom="960" w:left="1200" w:right="106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234"/>
        <w:gridCol w:w="541"/>
        <w:gridCol w:w="1297"/>
        <w:gridCol w:w="650"/>
        <w:gridCol w:w="690"/>
        <w:gridCol w:w="2931"/>
      </w:tblGrid>
      <w:tr>
        <w:trPr>
          <w:trHeight w:val="419" w:hRule="exact"/>
        </w:trPr>
        <w:tc>
          <w:tcPr>
            <w:tcW w:w="3234"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1048" w:right="0"/>
              <w:jc w:val="left"/>
              <w:rPr>
                <w:rFonts w:ascii="宋体" w:hAnsi="宋体" w:cs="宋体" w:eastAsia="宋体" w:hint="default"/>
                <w:sz w:val="16"/>
                <w:szCs w:val="16"/>
              </w:rPr>
            </w:pPr>
            <w:r>
              <w:rPr>
                <w:rFonts w:ascii="宋体" w:hAnsi="宋体" w:cs="宋体" w:eastAsia="宋体" w:hint="default"/>
                <w:b/>
                <w:bCs/>
                <w:sz w:val="16"/>
                <w:szCs w:val="16"/>
              </w:rPr>
              <w:t>控股子公司名称</w:t>
            </w:r>
            <w:r>
              <w:rPr>
                <w:rFonts w:ascii="宋体" w:hAnsi="宋体" w:cs="宋体" w:eastAsia="宋体" w:hint="default"/>
                <w:sz w:val="16"/>
                <w:szCs w:val="16"/>
              </w:rPr>
            </w:r>
          </w:p>
        </w:tc>
        <w:tc>
          <w:tcPr>
            <w:tcW w:w="541"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122" w:right="0"/>
              <w:jc w:val="left"/>
              <w:rPr>
                <w:rFonts w:ascii="宋体" w:hAnsi="宋体" w:cs="宋体" w:eastAsia="宋体" w:hint="default"/>
                <w:sz w:val="16"/>
                <w:szCs w:val="16"/>
              </w:rPr>
            </w:pPr>
            <w:r>
              <w:rPr>
                <w:rFonts w:ascii="宋体" w:hAnsi="宋体" w:cs="宋体" w:eastAsia="宋体" w:hint="default"/>
                <w:b/>
                <w:bCs/>
                <w:sz w:val="16"/>
                <w:szCs w:val="16"/>
              </w:rPr>
              <w:t>级次</w:t>
            </w:r>
            <w:r>
              <w:rPr>
                <w:rFonts w:ascii="宋体" w:hAnsi="宋体" w:cs="宋体" w:eastAsia="宋体" w:hint="default"/>
                <w:sz w:val="16"/>
                <w:szCs w:val="16"/>
              </w:rPr>
            </w:r>
          </w:p>
        </w:tc>
        <w:tc>
          <w:tcPr>
            <w:tcW w:w="1297"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96" w:right="0"/>
              <w:jc w:val="left"/>
              <w:rPr>
                <w:rFonts w:ascii="宋体" w:hAnsi="宋体" w:cs="宋体" w:eastAsia="宋体" w:hint="default"/>
                <w:sz w:val="16"/>
                <w:szCs w:val="16"/>
              </w:rPr>
            </w:pPr>
            <w:r>
              <w:rPr>
                <w:rFonts w:ascii="宋体" w:hAnsi="宋体" w:cs="宋体" w:eastAsia="宋体" w:hint="default"/>
                <w:b/>
                <w:bCs/>
                <w:sz w:val="16"/>
                <w:szCs w:val="16"/>
              </w:rPr>
              <w:t>注册</w:t>
            </w:r>
            <w:r>
              <w:rPr>
                <w:rFonts w:ascii="宋体" w:hAnsi="宋体" w:cs="宋体" w:eastAsia="宋体" w:hint="default"/>
                <w:b/>
                <w:bCs/>
                <w:sz w:val="16"/>
                <w:szCs w:val="16"/>
              </w:rPr>
              <w:t>/</w:t>
            </w:r>
            <w:r>
              <w:rPr>
                <w:rFonts w:ascii="宋体" w:hAnsi="宋体" w:cs="宋体" w:eastAsia="宋体" w:hint="default"/>
                <w:b/>
                <w:bCs/>
                <w:sz w:val="16"/>
                <w:szCs w:val="16"/>
              </w:rPr>
              <w:t>实收资本</w:t>
            </w:r>
            <w:r>
              <w:rPr>
                <w:rFonts w:ascii="宋体" w:hAnsi="宋体" w:cs="宋体" w:eastAsia="宋体" w:hint="default"/>
                <w:sz w:val="16"/>
                <w:szCs w:val="16"/>
              </w:rPr>
            </w:r>
          </w:p>
        </w:tc>
        <w:tc>
          <w:tcPr>
            <w:tcW w:w="650"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93" w:right="232"/>
              <w:jc w:val="left"/>
              <w:rPr>
                <w:rFonts w:ascii="宋体" w:hAnsi="宋体" w:cs="宋体" w:eastAsia="宋体" w:hint="default"/>
                <w:sz w:val="16"/>
                <w:szCs w:val="16"/>
              </w:rPr>
            </w:pPr>
            <w:r>
              <w:rPr>
                <w:rFonts w:ascii="宋体" w:hAnsi="宋体" w:cs="宋体" w:eastAsia="宋体" w:hint="default"/>
                <w:b/>
                <w:bCs/>
                <w:sz w:val="16"/>
                <w:szCs w:val="16"/>
              </w:rPr>
              <w:t>持股</w:t>
            </w:r>
            <w:r>
              <w:rPr>
                <w:rFonts w:ascii="宋体" w:hAnsi="宋体" w:cs="宋体" w:eastAsia="宋体" w:hint="default"/>
                <w:b/>
                <w:bCs/>
                <w:spacing w:val="1"/>
                <w:w w:val="99"/>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tc>
        <w:tc>
          <w:tcPr>
            <w:tcW w:w="690"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right="0"/>
              <w:jc w:val="center"/>
              <w:rPr>
                <w:rFonts w:ascii="宋体" w:hAnsi="宋体" w:cs="宋体" w:eastAsia="宋体" w:hint="default"/>
                <w:sz w:val="16"/>
                <w:szCs w:val="16"/>
              </w:rPr>
            </w:pPr>
            <w:r>
              <w:rPr>
                <w:rFonts w:ascii="宋体" w:hAnsi="宋体" w:cs="宋体" w:eastAsia="宋体" w:hint="default"/>
                <w:b/>
                <w:bCs/>
                <w:sz w:val="16"/>
                <w:szCs w:val="16"/>
              </w:rPr>
              <w:t>注册地址</w:t>
            </w:r>
            <w:r>
              <w:rPr>
                <w:rFonts w:ascii="宋体" w:hAnsi="宋体" w:cs="宋体" w:eastAsia="宋体" w:hint="default"/>
                <w:sz w:val="16"/>
                <w:szCs w:val="16"/>
              </w:rPr>
            </w:r>
          </w:p>
        </w:tc>
        <w:tc>
          <w:tcPr>
            <w:tcW w:w="2931"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17"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408" w:hRule="exact"/>
        </w:trPr>
        <w:tc>
          <w:tcPr>
            <w:tcW w:w="3234" w:type="dxa"/>
            <w:tcBorders>
              <w:top w:val="single" w:sz="4" w:space="0" w:color="000000"/>
              <w:left w:val="nil" w:sz="6" w:space="0" w:color="auto"/>
              <w:bottom w:val="nil" w:sz="6" w:space="0" w:color="auto"/>
              <w:right w:val="nil" w:sz="6" w:space="0" w:color="auto"/>
            </w:tcBorders>
          </w:tcPr>
          <w:p>
            <w:pPr>
              <w:pStyle w:val="TableParagraph"/>
              <w:spacing w:line="178" w:lineRule="exact"/>
              <w:ind w:left="428" w:right="0"/>
              <w:jc w:val="left"/>
              <w:rPr>
                <w:rFonts w:ascii="宋体" w:hAnsi="宋体" w:cs="宋体" w:eastAsia="宋体" w:hint="default"/>
                <w:sz w:val="16"/>
                <w:szCs w:val="16"/>
              </w:rPr>
            </w:pPr>
            <w:r>
              <w:rPr>
                <w:rFonts w:ascii="宋体"/>
                <w:sz w:val="16"/>
              </w:rPr>
              <w:t>Nuctech Warsaw Co., Limited Sp.</w:t>
            </w:r>
            <w:r>
              <w:rPr>
                <w:rFonts w:ascii="宋体"/>
                <w:spacing w:val="26"/>
                <w:sz w:val="16"/>
              </w:rPr>
              <w:t> </w:t>
            </w:r>
            <w:r>
              <w:rPr>
                <w:rFonts w:ascii="宋体"/>
                <w:sz w:val="16"/>
              </w:rPr>
              <w:t>z</w:t>
            </w:r>
          </w:p>
          <w:p>
            <w:pPr>
              <w:pStyle w:val="TableParagraph"/>
              <w:spacing w:line="205" w:lineRule="exact"/>
              <w:ind w:left="108" w:right="0"/>
              <w:jc w:val="left"/>
              <w:rPr>
                <w:rFonts w:ascii="宋体" w:hAnsi="宋体" w:cs="宋体" w:eastAsia="宋体" w:hint="default"/>
                <w:sz w:val="16"/>
                <w:szCs w:val="16"/>
              </w:rPr>
            </w:pPr>
            <w:r>
              <w:rPr>
                <w:rFonts w:ascii="宋体"/>
                <w:sz w:val="16"/>
              </w:rPr>
              <w:t>o.o.</w:t>
            </w:r>
          </w:p>
        </w:tc>
        <w:tc>
          <w:tcPr>
            <w:tcW w:w="54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6"/>
              <w:jc w:val="right"/>
              <w:rPr>
                <w:rFonts w:ascii="宋体" w:hAnsi="宋体" w:cs="宋体" w:eastAsia="宋体" w:hint="default"/>
                <w:sz w:val="16"/>
                <w:szCs w:val="16"/>
              </w:rPr>
            </w:pPr>
            <w:r>
              <w:rPr>
                <w:rFonts w:ascii="宋体" w:hAnsi="宋体" w:cs="宋体" w:eastAsia="宋体" w:hint="default"/>
                <w:sz w:val="16"/>
                <w:szCs w:val="16"/>
              </w:rPr>
              <w:t>PolZ10.00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0"/>
              <w:jc w:val="right"/>
              <w:rPr>
                <w:rFonts w:ascii="宋体" w:hAnsi="宋体" w:cs="宋体" w:eastAsia="宋体" w:hint="default"/>
                <w:sz w:val="16"/>
                <w:szCs w:val="16"/>
              </w:rPr>
            </w:pPr>
            <w:r>
              <w:rPr>
                <w:rFonts w:ascii="宋体"/>
                <w:spacing w:val="-1"/>
                <w:sz w:val="16"/>
              </w:rPr>
              <w:t>99.00%</w:t>
            </w:r>
          </w:p>
        </w:tc>
        <w:tc>
          <w:tcPr>
            <w:tcW w:w="69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
              <w:jc w:val="center"/>
              <w:rPr>
                <w:rFonts w:ascii="宋体" w:hAnsi="宋体" w:cs="宋体" w:eastAsia="宋体" w:hint="default"/>
                <w:sz w:val="16"/>
                <w:szCs w:val="16"/>
              </w:rPr>
            </w:pPr>
            <w:r>
              <w:rPr>
                <w:rFonts w:ascii="宋体" w:hAnsi="宋体" w:cs="宋体" w:eastAsia="宋体" w:hint="default"/>
                <w:sz w:val="16"/>
                <w:szCs w:val="16"/>
              </w:rPr>
              <w:t>波兰华沙</w:t>
            </w:r>
          </w:p>
        </w:tc>
        <w:tc>
          <w:tcPr>
            <w:tcW w:w="293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37" w:right="0"/>
              <w:jc w:val="left"/>
              <w:rPr>
                <w:rFonts w:ascii="宋体" w:hAnsi="宋体" w:cs="宋体" w:eastAsia="宋体" w:hint="default"/>
                <w:sz w:val="16"/>
                <w:szCs w:val="16"/>
              </w:rPr>
            </w:pPr>
            <w:r>
              <w:rPr>
                <w:rFonts w:ascii="宋体" w:hAnsi="宋体" w:cs="宋体" w:eastAsia="宋体" w:hint="default"/>
                <w:sz w:val="16"/>
                <w:szCs w:val="16"/>
              </w:rPr>
              <w:t>X</w:t>
            </w:r>
            <w:r>
              <w:rPr>
                <w:rFonts w:ascii="宋体" w:hAnsi="宋体" w:cs="宋体" w:eastAsia="宋体" w:hint="default"/>
                <w:spacing w:val="-42"/>
                <w:sz w:val="16"/>
                <w:szCs w:val="16"/>
              </w:rPr>
              <w:t> </w:t>
            </w:r>
            <w:r>
              <w:rPr>
                <w:rFonts w:ascii="宋体" w:hAnsi="宋体" w:cs="宋体" w:eastAsia="宋体" w:hint="default"/>
                <w:sz w:val="16"/>
                <w:szCs w:val="16"/>
              </w:rPr>
              <w:t>射线检查设备安装、分销及维护</w:t>
            </w:r>
          </w:p>
        </w:tc>
      </w:tr>
      <w:tr>
        <w:trPr>
          <w:trHeight w:val="621"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175" w:lineRule="exact"/>
              <w:ind w:left="428" w:right="0"/>
              <w:jc w:val="left"/>
              <w:rPr>
                <w:rFonts w:ascii="宋体" w:hAnsi="宋体" w:cs="宋体" w:eastAsia="宋体" w:hint="default"/>
                <w:sz w:val="16"/>
                <w:szCs w:val="16"/>
              </w:rPr>
            </w:pPr>
            <w:r>
              <w:rPr>
                <w:rFonts w:ascii="宋体" w:hAnsi="宋体"/>
                <w:sz w:val="16"/>
              </w:rPr>
              <w:t>Nuctech Ankara G</w:t>
            </w:r>
            <w:r>
              <w:rPr>
                <w:rFonts w:ascii="宋体" w:hAnsi="宋体"/>
                <w:sz w:val="16"/>
              </w:rPr>
              <w:t>ü</w:t>
            </w:r>
            <w:r>
              <w:rPr>
                <w:rFonts w:ascii="宋体" w:hAnsi="宋体"/>
                <w:sz w:val="16"/>
              </w:rPr>
              <w:t>venlik</w:t>
            </w:r>
            <w:r>
              <w:rPr>
                <w:rFonts w:ascii="宋体" w:hAnsi="宋体"/>
                <w:spacing w:val="-53"/>
                <w:sz w:val="16"/>
              </w:rPr>
              <w:t> </w:t>
            </w:r>
            <w:r>
              <w:rPr>
                <w:rFonts w:ascii="宋体" w:hAnsi="宋体"/>
                <w:sz w:val="16"/>
              </w:rPr>
              <w:t>Sistemleri</w:t>
            </w:r>
          </w:p>
          <w:p>
            <w:pPr>
              <w:pStyle w:val="TableParagraph"/>
              <w:spacing w:line="200" w:lineRule="exact" w:before="22"/>
              <w:ind w:left="108" w:right="122" w:firstLine="320"/>
              <w:jc w:val="left"/>
              <w:rPr>
                <w:rFonts w:ascii="宋体" w:hAnsi="宋体" w:cs="宋体" w:eastAsia="宋体" w:hint="default"/>
                <w:sz w:val="16"/>
                <w:szCs w:val="16"/>
              </w:rPr>
            </w:pPr>
            <w:r>
              <w:rPr>
                <w:rFonts w:ascii="宋体"/>
                <w:sz w:val="16"/>
              </w:rPr>
              <w:t>Sanayi ve Dis Ticaret</w:t>
            </w:r>
            <w:r>
              <w:rPr>
                <w:rFonts w:ascii="宋体"/>
                <w:spacing w:val="29"/>
                <w:sz w:val="16"/>
              </w:rPr>
              <w:t> </w:t>
            </w:r>
            <w:r>
              <w:rPr>
                <w:rFonts w:ascii="宋体"/>
                <w:sz w:val="16"/>
              </w:rPr>
              <w:t>Limited</w:t>
            </w:r>
            <w:r>
              <w:rPr>
                <w:rFonts w:ascii="宋体"/>
                <w:w w:val="99"/>
                <w:sz w:val="16"/>
              </w:rPr>
              <w:t> </w:t>
            </w:r>
            <w:r>
              <w:rPr>
                <w:rFonts w:ascii="宋体"/>
                <w:sz w:val="16"/>
              </w:rPr>
              <w:t>Sirketi</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66"/>
              <w:jc w:val="right"/>
              <w:rPr>
                <w:rFonts w:ascii="宋体" w:hAnsi="宋体" w:cs="宋体" w:eastAsia="宋体" w:hint="default"/>
                <w:sz w:val="16"/>
                <w:szCs w:val="16"/>
              </w:rPr>
            </w:pPr>
            <w:r>
              <w:rPr>
                <w:rFonts w:ascii="宋体" w:hAnsi="宋体" w:cs="宋体" w:eastAsia="宋体" w:hint="default"/>
                <w:sz w:val="16"/>
                <w:szCs w:val="16"/>
              </w:rPr>
              <w:t>TurL65.00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6"/>
                <w:szCs w:val="16"/>
              </w:rPr>
            </w:pPr>
            <w:r>
              <w:rPr>
                <w:rFonts w:ascii="宋体"/>
                <w:spacing w:val="-1"/>
                <w:sz w:val="16"/>
              </w:rPr>
              <w:t>80.00%</w:t>
            </w:r>
          </w:p>
        </w:tc>
        <w:tc>
          <w:tcPr>
            <w:tcW w:w="690" w:type="dxa"/>
            <w:tcBorders>
              <w:top w:val="nil" w:sz="6" w:space="0" w:color="auto"/>
              <w:left w:val="nil" w:sz="6" w:space="0" w:color="auto"/>
              <w:bottom w:val="nil" w:sz="6" w:space="0" w:color="auto"/>
              <w:right w:val="nil" w:sz="6" w:space="0" w:color="auto"/>
            </w:tcBorders>
          </w:tcPr>
          <w:p>
            <w:pPr>
              <w:pStyle w:val="TableParagraph"/>
              <w:spacing w:line="200" w:lineRule="exact" w:before="97"/>
              <w:ind w:left="103" w:right="105"/>
              <w:jc w:val="left"/>
              <w:rPr>
                <w:rFonts w:ascii="宋体" w:hAnsi="宋体" w:cs="宋体" w:eastAsia="宋体" w:hint="default"/>
                <w:sz w:val="16"/>
                <w:szCs w:val="16"/>
              </w:rPr>
            </w:pPr>
            <w:r>
              <w:rPr>
                <w:rFonts w:ascii="宋体" w:hAnsi="宋体" w:cs="宋体" w:eastAsia="宋体" w:hint="default"/>
                <w:sz w:val="16"/>
                <w:szCs w:val="16"/>
              </w:rPr>
              <w:t>土耳其</w:t>
            </w:r>
            <w:r>
              <w:rPr>
                <w:rFonts w:ascii="宋体" w:hAnsi="宋体" w:cs="宋体" w:eastAsia="宋体" w:hint="default"/>
                <w:w w:val="99"/>
                <w:sz w:val="16"/>
                <w:szCs w:val="16"/>
              </w:rPr>
              <w:t> </w:t>
            </w:r>
            <w:r>
              <w:rPr>
                <w:rFonts w:ascii="宋体" w:hAnsi="宋体" w:cs="宋体" w:eastAsia="宋体" w:hint="default"/>
                <w:sz w:val="16"/>
                <w:szCs w:val="16"/>
              </w:rPr>
              <w:t>安卡拉</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37" w:right="0"/>
              <w:jc w:val="left"/>
              <w:rPr>
                <w:rFonts w:ascii="宋体" w:hAnsi="宋体" w:cs="宋体" w:eastAsia="宋体" w:hint="default"/>
                <w:sz w:val="16"/>
                <w:szCs w:val="16"/>
              </w:rPr>
            </w:pPr>
            <w:r>
              <w:rPr>
                <w:rFonts w:ascii="宋体" w:hAnsi="宋体" w:cs="宋体" w:eastAsia="宋体" w:hint="default"/>
                <w:sz w:val="16"/>
                <w:szCs w:val="16"/>
              </w:rPr>
              <w:t>X</w:t>
            </w:r>
            <w:r>
              <w:rPr>
                <w:rFonts w:ascii="宋体" w:hAnsi="宋体" w:cs="宋体" w:eastAsia="宋体" w:hint="default"/>
                <w:spacing w:val="-42"/>
                <w:sz w:val="16"/>
                <w:szCs w:val="16"/>
              </w:rPr>
              <w:t> </w:t>
            </w:r>
            <w:r>
              <w:rPr>
                <w:rFonts w:ascii="宋体" w:hAnsi="宋体" w:cs="宋体" w:eastAsia="宋体" w:hint="default"/>
                <w:sz w:val="16"/>
                <w:szCs w:val="16"/>
              </w:rPr>
              <w:t>射线检查设备安装、分销及维护</w:t>
            </w:r>
          </w:p>
        </w:tc>
      </w:tr>
      <w:tr>
        <w:trPr>
          <w:trHeight w:val="26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00" w:lineRule="exact"/>
              <w:ind w:left="428" w:right="0"/>
              <w:jc w:val="left"/>
              <w:rPr>
                <w:rFonts w:ascii="宋体" w:hAnsi="宋体" w:cs="宋体" w:eastAsia="宋体" w:hint="default"/>
                <w:sz w:val="16"/>
                <w:szCs w:val="16"/>
              </w:rPr>
            </w:pPr>
            <w:r>
              <w:rPr>
                <w:rFonts w:ascii="宋体"/>
                <w:sz w:val="16"/>
              </w:rPr>
              <w:t>Deltrade 11 (Proprietary)</w:t>
            </w:r>
            <w:r>
              <w:rPr>
                <w:rFonts w:ascii="宋体"/>
                <w:spacing w:val="-14"/>
                <w:sz w:val="16"/>
              </w:rPr>
              <w:t> </w:t>
            </w:r>
            <w:r>
              <w:rPr>
                <w:rFonts w:ascii="宋体"/>
                <w:sz w:val="16"/>
              </w:rPr>
              <w:t>Ltd.</w:t>
            </w:r>
          </w:p>
        </w:tc>
        <w:tc>
          <w:tcPr>
            <w:tcW w:w="541" w:type="dxa"/>
            <w:tcBorders>
              <w:top w:val="nil" w:sz="6" w:space="0" w:color="auto"/>
              <w:left w:val="nil" w:sz="6" w:space="0" w:color="auto"/>
              <w:bottom w:val="nil" w:sz="6" w:space="0" w:color="auto"/>
              <w:right w:val="nil" w:sz="6" w:space="0" w:color="auto"/>
            </w:tcBorders>
          </w:tcPr>
          <w:p>
            <w:pPr>
              <w:pStyle w:val="TableParagraph"/>
              <w:spacing w:line="200" w:lineRule="exact"/>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0" w:lineRule="exact"/>
              <w:ind w:right="65"/>
              <w:jc w:val="right"/>
              <w:rPr>
                <w:rFonts w:ascii="宋体" w:hAnsi="宋体" w:cs="宋体" w:eastAsia="宋体" w:hint="default"/>
                <w:sz w:val="16"/>
                <w:szCs w:val="16"/>
              </w:rPr>
            </w:pPr>
            <w:r>
              <w:rPr>
                <w:rFonts w:ascii="宋体" w:hAnsi="宋体" w:cs="宋体" w:eastAsia="宋体" w:hint="default"/>
                <w:sz w:val="16"/>
                <w:szCs w:val="16"/>
              </w:rPr>
              <w:t>SAL0.01</w:t>
            </w:r>
            <w:r>
              <w:rPr>
                <w:rFonts w:ascii="宋体" w:hAnsi="宋体" w:cs="宋体" w:eastAsia="宋体" w:hint="default"/>
                <w:spacing w:val="-43"/>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00" w:lineRule="exact"/>
              <w:ind w:right="20"/>
              <w:jc w:val="right"/>
              <w:rPr>
                <w:rFonts w:ascii="宋体" w:hAnsi="宋体" w:cs="宋体" w:eastAsia="宋体" w:hint="default"/>
                <w:sz w:val="16"/>
                <w:szCs w:val="16"/>
              </w:rPr>
            </w:pPr>
            <w:r>
              <w:rPr>
                <w:rFonts w:ascii="宋体"/>
                <w:spacing w:val="-1"/>
                <w:sz w:val="16"/>
              </w:rPr>
              <w:t>51.00%</w:t>
            </w:r>
          </w:p>
        </w:tc>
        <w:tc>
          <w:tcPr>
            <w:tcW w:w="690" w:type="dxa"/>
            <w:tcBorders>
              <w:top w:val="nil" w:sz="6" w:space="0" w:color="auto"/>
              <w:left w:val="nil" w:sz="6" w:space="0" w:color="auto"/>
              <w:bottom w:val="nil" w:sz="6" w:space="0" w:color="auto"/>
              <w:right w:val="nil" w:sz="6" w:space="0" w:color="auto"/>
            </w:tcBorders>
          </w:tcPr>
          <w:p>
            <w:pPr>
              <w:pStyle w:val="TableParagraph"/>
              <w:spacing w:line="200" w:lineRule="exact"/>
              <w:ind w:right="2"/>
              <w:jc w:val="center"/>
              <w:rPr>
                <w:rFonts w:ascii="宋体" w:hAnsi="宋体" w:cs="宋体" w:eastAsia="宋体" w:hint="default"/>
                <w:sz w:val="16"/>
                <w:szCs w:val="16"/>
              </w:rPr>
            </w:pPr>
            <w:r>
              <w:rPr>
                <w:rFonts w:ascii="宋体" w:hAnsi="宋体" w:cs="宋体" w:eastAsia="宋体" w:hint="default"/>
                <w:sz w:val="16"/>
                <w:szCs w:val="16"/>
              </w:rPr>
              <w:t>南非</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ind w:left="37" w:right="0"/>
              <w:jc w:val="left"/>
              <w:rPr>
                <w:rFonts w:ascii="宋体" w:hAnsi="宋体" w:cs="宋体" w:eastAsia="宋体" w:hint="default"/>
                <w:sz w:val="16"/>
                <w:szCs w:val="16"/>
              </w:rPr>
            </w:pPr>
            <w:r>
              <w:rPr>
                <w:rFonts w:ascii="宋体" w:hAnsi="宋体" w:cs="宋体" w:eastAsia="宋体" w:hint="default"/>
                <w:sz w:val="16"/>
                <w:szCs w:val="16"/>
              </w:rPr>
              <w:t>X</w:t>
            </w:r>
            <w:r>
              <w:rPr>
                <w:rFonts w:ascii="宋体" w:hAnsi="宋体" w:cs="宋体" w:eastAsia="宋体" w:hint="default"/>
                <w:spacing w:val="-42"/>
                <w:sz w:val="16"/>
                <w:szCs w:val="16"/>
              </w:rPr>
              <w:t> </w:t>
            </w:r>
            <w:r>
              <w:rPr>
                <w:rFonts w:ascii="宋体" w:hAnsi="宋体" w:cs="宋体" w:eastAsia="宋体" w:hint="default"/>
                <w:sz w:val="16"/>
                <w:szCs w:val="16"/>
              </w:rPr>
              <w:t>射线检查设备安装、分销及维护</w:t>
            </w:r>
          </w:p>
        </w:tc>
      </w:tr>
      <w:tr>
        <w:trPr>
          <w:trHeight w:val="284"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92" w:right="0"/>
              <w:jc w:val="left"/>
              <w:rPr>
                <w:rFonts w:ascii="宋体" w:hAnsi="宋体" w:cs="宋体" w:eastAsia="宋体" w:hint="default"/>
                <w:sz w:val="16"/>
                <w:szCs w:val="16"/>
              </w:rPr>
            </w:pPr>
            <w:r>
              <w:rPr>
                <w:rFonts w:ascii="宋体"/>
                <w:sz w:val="16"/>
              </w:rPr>
              <w:t>Nuctech Singapore Private</w:t>
            </w:r>
            <w:r>
              <w:rPr>
                <w:rFonts w:ascii="宋体"/>
                <w:spacing w:val="-36"/>
                <w:sz w:val="16"/>
              </w:rPr>
              <w:t> </w:t>
            </w:r>
            <w:r>
              <w:rPr>
                <w:rFonts w:ascii="宋体"/>
                <w:sz w:val="16"/>
              </w:rPr>
              <w:t>Limited</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SGP$150.00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
              <w:jc w:val="center"/>
              <w:rPr>
                <w:rFonts w:ascii="宋体" w:hAnsi="宋体" w:cs="宋体" w:eastAsia="宋体" w:hint="default"/>
                <w:sz w:val="16"/>
                <w:szCs w:val="16"/>
              </w:rPr>
            </w:pPr>
            <w:r>
              <w:rPr>
                <w:rFonts w:ascii="宋体" w:hAnsi="宋体" w:cs="宋体" w:eastAsia="宋体" w:hint="default"/>
                <w:sz w:val="16"/>
                <w:szCs w:val="16"/>
              </w:rPr>
              <w:t>新加坡</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X</w:t>
            </w:r>
            <w:r>
              <w:rPr>
                <w:rFonts w:ascii="宋体" w:hAnsi="宋体" w:cs="宋体" w:eastAsia="宋体" w:hint="default"/>
                <w:spacing w:val="-42"/>
                <w:sz w:val="16"/>
                <w:szCs w:val="16"/>
              </w:rPr>
              <w:t> </w:t>
            </w:r>
            <w:r>
              <w:rPr>
                <w:rFonts w:ascii="宋体" w:hAnsi="宋体" w:cs="宋体" w:eastAsia="宋体" w:hint="default"/>
                <w:sz w:val="16"/>
                <w:szCs w:val="16"/>
              </w:rPr>
              <w:t>射线检查设备安装、分销及维护</w:t>
            </w:r>
          </w:p>
        </w:tc>
      </w:tr>
      <w:tr>
        <w:trPr>
          <w:trHeight w:val="284"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8" w:right="0"/>
              <w:jc w:val="left"/>
              <w:rPr>
                <w:rFonts w:ascii="宋体" w:hAnsi="宋体" w:cs="宋体" w:eastAsia="宋体" w:hint="default"/>
                <w:sz w:val="16"/>
                <w:szCs w:val="16"/>
              </w:rPr>
            </w:pPr>
            <w:r>
              <w:rPr>
                <w:rFonts w:ascii="宋体"/>
                <w:sz w:val="16"/>
              </w:rPr>
              <w:t>Nuctech Panama,</w:t>
            </w:r>
            <w:r>
              <w:rPr>
                <w:rFonts w:ascii="宋体"/>
                <w:spacing w:val="-10"/>
                <w:sz w:val="16"/>
              </w:rPr>
              <w:t> </w:t>
            </w:r>
            <w:r>
              <w:rPr>
                <w:rFonts w:ascii="宋体"/>
                <w:sz w:val="16"/>
              </w:rPr>
              <w:t>s.a.</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US$1.00</w:t>
            </w:r>
            <w:r>
              <w:rPr>
                <w:rFonts w:ascii="宋体" w:hAnsi="宋体" w:cs="宋体" w:eastAsia="宋体" w:hint="default"/>
                <w:spacing w:val="-43"/>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
              <w:jc w:val="center"/>
              <w:rPr>
                <w:rFonts w:ascii="宋体" w:hAnsi="宋体" w:cs="宋体" w:eastAsia="宋体" w:hint="default"/>
                <w:sz w:val="16"/>
                <w:szCs w:val="16"/>
              </w:rPr>
            </w:pPr>
            <w:r>
              <w:rPr>
                <w:rFonts w:ascii="宋体" w:hAnsi="宋体" w:cs="宋体" w:eastAsia="宋体" w:hint="default"/>
                <w:sz w:val="16"/>
                <w:szCs w:val="16"/>
              </w:rPr>
              <w:t>巴拿马</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X</w:t>
            </w:r>
            <w:r>
              <w:rPr>
                <w:rFonts w:ascii="宋体" w:hAnsi="宋体" w:cs="宋体" w:eastAsia="宋体" w:hint="default"/>
                <w:spacing w:val="-42"/>
                <w:sz w:val="16"/>
                <w:szCs w:val="16"/>
              </w:rPr>
              <w:t> </w:t>
            </w:r>
            <w:r>
              <w:rPr>
                <w:rFonts w:ascii="宋体" w:hAnsi="宋体" w:cs="宋体" w:eastAsia="宋体" w:hint="default"/>
                <w:sz w:val="16"/>
                <w:szCs w:val="16"/>
              </w:rPr>
              <w:t>射线检查设备安装、分销及维护</w:t>
            </w:r>
          </w:p>
        </w:tc>
      </w:tr>
      <w:tr>
        <w:trPr>
          <w:trHeight w:val="284"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北京固鸿科技有限公司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1200.00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80.00%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工业射线装置销售及安装服务</w:t>
            </w:r>
          </w:p>
        </w:tc>
      </w:tr>
      <w:tr>
        <w:trPr>
          <w:trHeight w:val="284"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北京华力兴科技发展有限责任公司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2100.00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65.00%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集装箱检查系统安装服务与技术支持</w:t>
            </w:r>
          </w:p>
        </w:tc>
      </w:tr>
      <w:tr>
        <w:trPr>
          <w:trHeight w:val="284"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北京汉鸿投资有限公司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2250.00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80.00%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实业投资、投资咨询</w:t>
            </w:r>
          </w:p>
        </w:tc>
      </w:tr>
      <w:tr>
        <w:trPr>
          <w:trHeight w:val="26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北京同方创新投资有限公司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18000.00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技术开发、服务与高新技术投资</w:t>
            </w:r>
          </w:p>
        </w:tc>
      </w:tr>
      <w:tr>
        <w:trPr>
          <w:trHeight w:val="442"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67" w:right="0"/>
              <w:jc w:val="left"/>
              <w:rPr>
                <w:rFonts w:ascii="宋体" w:hAnsi="宋体" w:cs="宋体" w:eastAsia="宋体" w:hint="default"/>
                <w:sz w:val="16"/>
                <w:szCs w:val="16"/>
              </w:rPr>
            </w:pPr>
            <w:r>
              <w:rPr>
                <w:rFonts w:ascii="宋体" w:hAnsi="宋体" w:cs="宋体" w:eastAsia="宋体" w:hint="default"/>
                <w:sz w:val="16"/>
                <w:szCs w:val="16"/>
              </w:rPr>
              <w:t>南京同方北斗科技有限公司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500.00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
              <w:jc w:val="center"/>
              <w:rPr>
                <w:rFonts w:ascii="宋体" w:hAnsi="宋体" w:cs="宋体" w:eastAsia="宋体" w:hint="default"/>
                <w:sz w:val="16"/>
                <w:szCs w:val="16"/>
              </w:rPr>
            </w:pPr>
            <w:r>
              <w:rPr>
                <w:rFonts w:ascii="宋体" w:hAnsi="宋体" w:cs="宋体" w:eastAsia="宋体" w:hint="default"/>
                <w:sz w:val="16"/>
                <w:szCs w:val="16"/>
              </w:rPr>
              <w:t>江苏南京</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7" w:right="973"/>
              <w:jc w:val="left"/>
              <w:rPr>
                <w:rFonts w:ascii="宋体" w:hAnsi="宋体" w:cs="宋体" w:eastAsia="宋体" w:hint="default"/>
                <w:sz w:val="16"/>
                <w:szCs w:val="16"/>
              </w:rPr>
            </w:pPr>
            <w:r>
              <w:rPr>
                <w:rFonts w:ascii="宋体" w:hAnsi="宋体" w:cs="宋体" w:eastAsia="宋体" w:hint="default"/>
                <w:sz w:val="16"/>
                <w:szCs w:val="16"/>
              </w:rPr>
              <w:t>卫星导航定位、授时通讯及</w:t>
            </w:r>
            <w:r>
              <w:rPr>
                <w:rFonts w:ascii="宋体" w:hAnsi="宋体" w:cs="宋体" w:eastAsia="宋体" w:hint="default"/>
                <w:w w:val="99"/>
                <w:sz w:val="16"/>
                <w:szCs w:val="16"/>
              </w:rPr>
              <w:t> </w:t>
            </w:r>
            <w:r>
              <w:rPr>
                <w:rFonts w:ascii="宋体" w:hAnsi="宋体" w:cs="宋体" w:eastAsia="宋体" w:hint="default"/>
                <w:sz w:val="16"/>
                <w:szCs w:val="16"/>
              </w:rPr>
              <w:t>应用系统开发</w:t>
            </w:r>
          </w:p>
        </w:tc>
      </w:tr>
      <w:tr>
        <w:trPr>
          <w:trHeight w:val="242"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00" w:lineRule="exact"/>
              <w:ind w:left="267" w:right="0"/>
              <w:jc w:val="left"/>
              <w:rPr>
                <w:rFonts w:ascii="宋体" w:hAnsi="宋体" w:cs="宋体" w:eastAsia="宋体" w:hint="default"/>
                <w:sz w:val="16"/>
                <w:szCs w:val="16"/>
              </w:rPr>
            </w:pPr>
            <w:r>
              <w:rPr>
                <w:rFonts w:ascii="宋体" w:hAnsi="宋体" w:cs="宋体" w:eastAsia="宋体" w:hint="default"/>
                <w:sz w:val="16"/>
                <w:szCs w:val="16"/>
              </w:rPr>
              <w:t>辽宁同方安全技术有限公司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00" w:lineRule="exact"/>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0" w:lineRule="exact"/>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400.00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00" w:lineRule="exact"/>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00" w:lineRule="exact"/>
              <w:ind w:right="2"/>
              <w:jc w:val="center"/>
              <w:rPr>
                <w:rFonts w:ascii="宋体" w:hAnsi="宋体" w:cs="宋体" w:eastAsia="宋体" w:hint="default"/>
                <w:sz w:val="16"/>
                <w:szCs w:val="16"/>
              </w:rPr>
            </w:pPr>
            <w:r>
              <w:rPr>
                <w:rFonts w:ascii="宋体" w:hAnsi="宋体" w:cs="宋体" w:eastAsia="宋体" w:hint="default"/>
                <w:sz w:val="16"/>
                <w:szCs w:val="16"/>
              </w:rPr>
              <w:t>辽宁沈阳</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ind w:left="37" w:right="0"/>
              <w:jc w:val="left"/>
              <w:rPr>
                <w:rFonts w:ascii="宋体" w:hAnsi="宋体" w:cs="宋体" w:eastAsia="宋体" w:hint="default"/>
                <w:sz w:val="16"/>
                <w:szCs w:val="16"/>
              </w:rPr>
            </w:pPr>
            <w:r>
              <w:rPr>
                <w:rFonts w:ascii="宋体" w:hAnsi="宋体" w:cs="宋体" w:eastAsia="宋体" w:hint="default"/>
                <w:sz w:val="16"/>
                <w:szCs w:val="16"/>
              </w:rPr>
              <w:t>火灾探测器等生产及销售</w:t>
            </w:r>
          </w:p>
        </w:tc>
      </w:tr>
      <w:tr>
        <w:trPr>
          <w:trHeight w:val="421"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67" w:right="0"/>
              <w:jc w:val="left"/>
              <w:rPr>
                <w:rFonts w:ascii="宋体" w:hAnsi="宋体" w:cs="宋体" w:eastAsia="宋体" w:hint="default"/>
                <w:sz w:val="16"/>
                <w:szCs w:val="16"/>
              </w:rPr>
            </w:pPr>
            <w:r>
              <w:rPr>
                <w:rFonts w:ascii="宋体" w:hAnsi="宋体" w:cs="宋体" w:eastAsia="宋体" w:hint="default"/>
                <w:sz w:val="16"/>
                <w:szCs w:val="16"/>
              </w:rPr>
              <w:t>北京同方互动广告有限公司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110.00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7" w:right="412"/>
              <w:jc w:val="left"/>
              <w:rPr>
                <w:rFonts w:ascii="宋体" w:hAnsi="宋体" w:cs="宋体" w:eastAsia="宋体" w:hint="default"/>
                <w:sz w:val="16"/>
                <w:szCs w:val="16"/>
              </w:rPr>
            </w:pPr>
            <w:r>
              <w:rPr>
                <w:rFonts w:ascii="宋体" w:hAnsi="宋体" w:cs="宋体" w:eastAsia="宋体" w:hint="default"/>
                <w:sz w:val="16"/>
                <w:szCs w:val="16"/>
              </w:rPr>
              <w:t>数字影院</w:t>
            </w:r>
            <w:r>
              <w:rPr>
                <w:rFonts w:ascii="宋体" w:hAnsi="宋体" w:cs="宋体" w:eastAsia="宋体" w:hint="default"/>
                <w:sz w:val="16"/>
                <w:szCs w:val="16"/>
              </w:rPr>
              <w:t>,</w:t>
            </w:r>
            <w:r>
              <w:rPr>
                <w:rFonts w:ascii="宋体" w:hAnsi="宋体" w:cs="宋体" w:eastAsia="宋体" w:hint="default"/>
                <w:sz w:val="16"/>
                <w:szCs w:val="16"/>
              </w:rPr>
              <w:t>广告设计、制作、代理、</w:t>
            </w:r>
            <w:r>
              <w:rPr>
                <w:rFonts w:ascii="宋体" w:hAnsi="宋体" w:cs="宋体" w:eastAsia="宋体" w:hint="default"/>
                <w:w w:val="99"/>
                <w:sz w:val="16"/>
                <w:szCs w:val="16"/>
              </w:rPr>
              <w:t> </w:t>
            </w:r>
            <w:r>
              <w:rPr>
                <w:rFonts w:ascii="宋体" w:hAnsi="宋体" w:cs="宋体" w:eastAsia="宋体" w:hint="default"/>
                <w:sz w:val="16"/>
                <w:szCs w:val="16"/>
              </w:rPr>
              <w:t>发布</w:t>
            </w:r>
          </w:p>
        </w:tc>
      </w:tr>
      <w:tr>
        <w:trPr>
          <w:trHeight w:val="421"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67" w:right="0"/>
              <w:jc w:val="left"/>
              <w:rPr>
                <w:rFonts w:ascii="宋体" w:hAnsi="宋体" w:cs="宋体" w:eastAsia="宋体" w:hint="default"/>
                <w:sz w:val="16"/>
                <w:szCs w:val="16"/>
              </w:rPr>
            </w:pPr>
            <w:r>
              <w:rPr>
                <w:rFonts w:ascii="宋体" w:hAnsi="宋体" w:cs="宋体" w:eastAsia="宋体" w:hint="default"/>
                <w:sz w:val="16"/>
                <w:szCs w:val="16"/>
              </w:rPr>
              <w:t>北京同方影视传媒科技有限公司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500.00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0"/>
              <w:jc w:val="right"/>
              <w:rPr>
                <w:rFonts w:ascii="宋体" w:hAnsi="宋体" w:cs="宋体" w:eastAsia="宋体" w:hint="default"/>
                <w:sz w:val="16"/>
                <w:szCs w:val="16"/>
              </w:rPr>
            </w:pPr>
            <w:r>
              <w:rPr>
                <w:rFonts w:ascii="宋体"/>
                <w:spacing w:val="-1"/>
                <w:sz w:val="16"/>
              </w:rPr>
              <w:t>60.00%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175" w:lineRule="exact"/>
              <w:ind w:left="37" w:right="0"/>
              <w:jc w:val="left"/>
              <w:rPr>
                <w:rFonts w:ascii="宋体" w:hAnsi="宋体" w:cs="宋体" w:eastAsia="宋体" w:hint="default"/>
                <w:sz w:val="16"/>
                <w:szCs w:val="16"/>
              </w:rPr>
            </w:pPr>
            <w:r>
              <w:rPr>
                <w:rFonts w:ascii="宋体" w:hAnsi="宋体" w:cs="宋体" w:eastAsia="宋体" w:hint="default"/>
                <w:sz w:val="16"/>
                <w:szCs w:val="16"/>
              </w:rPr>
              <w:t>数字电影播放服务器研发销售；</w:t>
            </w:r>
          </w:p>
          <w:p>
            <w:pPr>
              <w:pStyle w:val="TableParagraph"/>
              <w:spacing w:line="205" w:lineRule="exact"/>
              <w:ind w:left="37" w:right="0"/>
              <w:jc w:val="left"/>
              <w:rPr>
                <w:rFonts w:ascii="宋体" w:hAnsi="宋体" w:cs="宋体" w:eastAsia="宋体" w:hint="default"/>
                <w:sz w:val="16"/>
                <w:szCs w:val="16"/>
              </w:rPr>
            </w:pPr>
            <w:r>
              <w:rPr>
                <w:rFonts w:ascii="宋体" w:hAnsi="宋体" w:cs="宋体" w:eastAsia="宋体" w:hint="default"/>
                <w:sz w:val="16"/>
                <w:szCs w:val="16"/>
              </w:rPr>
              <w:t>数字电影广告服务</w:t>
            </w:r>
          </w:p>
        </w:tc>
      </w:tr>
      <w:tr>
        <w:trPr>
          <w:trHeight w:val="242"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01" w:lineRule="exact"/>
              <w:ind w:left="428" w:right="0"/>
              <w:jc w:val="left"/>
              <w:rPr>
                <w:rFonts w:ascii="宋体" w:hAnsi="宋体" w:cs="宋体" w:eastAsia="宋体" w:hint="default"/>
                <w:sz w:val="16"/>
                <w:szCs w:val="16"/>
              </w:rPr>
            </w:pPr>
            <w:r>
              <w:rPr>
                <w:rFonts w:ascii="宋体" w:hAnsi="宋体" w:cs="宋体" w:eastAsia="宋体" w:hint="default"/>
                <w:sz w:val="16"/>
                <w:szCs w:val="16"/>
              </w:rPr>
              <w:t>北京同方嘉映数字电影院线有限公司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01" w:lineRule="exact"/>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1" w:lineRule="exact"/>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01" w:lineRule="exact"/>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01" w:lineRule="exact"/>
              <w:ind w:right="2"/>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01" w:lineRule="exact"/>
              <w:ind w:left="37" w:right="0"/>
              <w:jc w:val="left"/>
              <w:rPr>
                <w:rFonts w:ascii="宋体" w:hAnsi="宋体" w:cs="宋体" w:eastAsia="宋体" w:hint="default"/>
                <w:sz w:val="16"/>
                <w:szCs w:val="16"/>
              </w:rPr>
            </w:pPr>
            <w:r>
              <w:rPr>
                <w:rFonts w:ascii="宋体" w:hAnsi="宋体" w:cs="宋体" w:eastAsia="宋体" w:hint="default"/>
                <w:sz w:val="16"/>
                <w:szCs w:val="16"/>
              </w:rPr>
              <w:t>电影放映；广告制作、代理、发布</w:t>
            </w:r>
          </w:p>
        </w:tc>
      </w:tr>
      <w:tr>
        <w:trPr>
          <w:trHeight w:val="421"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8" w:right="0"/>
              <w:jc w:val="left"/>
              <w:rPr>
                <w:rFonts w:ascii="宋体" w:hAnsi="宋体" w:cs="宋体" w:eastAsia="宋体" w:hint="default"/>
                <w:sz w:val="16"/>
                <w:szCs w:val="16"/>
              </w:rPr>
            </w:pPr>
            <w:r>
              <w:rPr>
                <w:rFonts w:ascii="宋体" w:hAnsi="宋体" w:cs="宋体" w:eastAsia="宋体" w:hint="default"/>
                <w:sz w:val="16"/>
                <w:szCs w:val="16"/>
              </w:rPr>
              <w:t>同方工业有限公司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40000.00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7" w:right="733"/>
              <w:jc w:val="left"/>
              <w:rPr>
                <w:rFonts w:ascii="宋体" w:hAnsi="宋体" w:cs="宋体" w:eastAsia="宋体" w:hint="default"/>
                <w:sz w:val="16"/>
                <w:szCs w:val="16"/>
              </w:rPr>
            </w:pPr>
            <w:r>
              <w:rPr>
                <w:rFonts w:ascii="宋体" w:hAnsi="宋体" w:cs="宋体" w:eastAsia="宋体" w:hint="default"/>
                <w:sz w:val="16"/>
                <w:szCs w:val="16"/>
              </w:rPr>
              <w:t>军</w:t>
            </w:r>
            <w:r>
              <w:rPr>
                <w:rFonts w:ascii="宋体" w:hAnsi="宋体" w:cs="宋体" w:eastAsia="宋体" w:hint="default"/>
                <w:sz w:val="16"/>
                <w:szCs w:val="16"/>
              </w:rPr>
              <w:t>/</w:t>
            </w:r>
            <w:r>
              <w:rPr>
                <w:rFonts w:ascii="宋体" w:hAnsi="宋体" w:cs="宋体" w:eastAsia="宋体" w:hint="default"/>
                <w:sz w:val="16"/>
                <w:szCs w:val="16"/>
              </w:rPr>
              <w:t>民用工业项目投资与管理，</w:t>
            </w:r>
            <w:r>
              <w:rPr>
                <w:rFonts w:ascii="宋体" w:hAnsi="宋体" w:cs="宋体" w:eastAsia="宋体" w:hint="default"/>
                <w:w w:val="99"/>
                <w:sz w:val="16"/>
                <w:szCs w:val="16"/>
              </w:rPr>
              <w:t> </w:t>
            </w:r>
            <w:r>
              <w:rPr>
                <w:rFonts w:ascii="宋体" w:hAnsi="宋体" w:cs="宋体" w:eastAsia="宋体" w:hint="default"/>
                <w:sz w:val="16"/>
                <w:szCs w:val="16"/>
              </w:rPr>
              <w:t>货物、技术进出口</w:t>
            </w:r>
          </w:p>
        </w:tc>
      </w:tr>
      <w:tr>
        <w:trPr>
          <w:trHeight w:val="421"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67" w:right="0"/>
              <w:jc w:val="left"/>
              <w:rPr>
                <w:rFonts w:ascii="宋体" w:hAnsi="宋体" w:cs="宋体" w:eastAsia="宋体" w:hint="default"/>
                <w:sz w:val="16"/>
                <w:szCs w:val="16"/>
              </w:rPr>
            </w:pPr>
            <w:r>
              <w:rPr>
                <w:rFonts w:ascii="宋体" w:hAnsi="宋体" w:cs="宋体" w:eastAsia="宋体" w:hint="default"/>
                <w:sz w:val="16"/>
                <w:szCs w:val="16"/>
              </w:rPr>
              <w:t>江西同方昌明消防车辆有限公司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600.00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0"/>
              <w:jc w:val="right"/>
              <w:rPr>
                <w:rFonts w:ascii="宋体" w:hAnsi="宋体" w:cs="宋体" w:eastAsia="宋体" w:hint="default"/>
                <w:sz w:val="16"/>
                <w:szCs w:val="16"/>
              </w:rPr>
            </w:pPr>
            <w:r>
              <w:rPr>
                <w:rFonts w:ascii="宋体"/>
                <w:spacing w:val="-1"/>
                <w:sz w:val="16"/>
              </w:rPr>
              <w:t>70.00%</w:t>
            </w:r>
          </w:p>
        </w:tc>
        <w:tc>
          <w:tcPr>
            <w:tcW w:w="690" w:type="dxa"/>
            <w:tcBorders>
              <w:top w:val="nil" w:sz="6" w:space="0" w:color="auto"/>
              <w:left w:val="nil" w:sz="6" w:space="0" w:color="auto"/>
              <w:bottom w:val="nil" w:sz="6" w:space="0" w:color="auto"/>
              <w:right w:val="nil" w:sz="6" w:space="0" w:color="auto"/>
            </w:tcBorders>
          </w:tcPr>
          <w:p>
            <w:pPr>
              <w:pStyle w:val="TableParagraph"/>
              <w:spacing w:line="175" w:lineRule="exact"/>
              <w:ind w:left="103" w:right="0" w:firstLine="79"/>
              <w:jc w:val="left"/>
              <w:rPr>
                <w:rFonts w:ascii="宋体" w:hAnsi="宋体" w:cs="宋体" w:eastAsia="宋体" w:hint="default"/>
                <w:sz w:val="16"/>
                <w:szCs w:val="16"/>
              </w:rPr>
            </w:pPr>
            <w:r>
              <w:rPr>
                <w:rFonts w:ascii="宋体" w:hAnsi="宋体" w:cs="宋体" w:eastAsia="宋体" w:hint="default"/>
                <w:sz w:val="16"/>
                <w:szCs w:val="16"/>
              </w:rPr>
              <w:t>江西</w:t>
            </w:r>
          </w:p>
          <w:p>
            <w:pPr>
              <w:pStyle w:val="TableParagraph"/>
              <w:spacing w:line="204" w:lineRule="exact"/>
              <w:ind w:left="103" w:right="0"/>
              <w:jc w:val="left"/>
              <w:rPr>
                <w:rFonts w:ascii="宋体" w:hAnsi="宋体" w:cs="宋体" w:eastAsia="宋体" w:hint="default"/>
                <w:sz w:val="16"/>
                <w:szCs w:val="16"/>
              </w:rPr>
            </w:pPr>
            <w:r>
              <w:rPr>
                <w:rFonts w:ascii="宋体" w:hAnsi="宋体" w:cs="宋体" w:eastAsia="宋体" w:hint="default"/>
                <w:sz w:val="16"/>
                <w:szCs w:val="16"/>
              </w:rPr>
              <w:t>景德镇</w:t>
            </w:r>
          </w:p>
        </w:tc>
        <w:tc>
          <w:tcPr>
            <w:tcW w:w="2931" w:type="dxa"/>
            <w:tcBorders>
              <w:top w:val="nil" w:sz="6" w:space="0" w:color="auto"/>
              <w:left w:val="nil" w:sz="6" w:space="0" w:color="auto"/>
              <w:bottom w:val="nil" w:sz="6" w:space="0" w:color="auto"/>
              <w:right w:val="nil" w:sz="6" w:space="0" w:color="auto"/>
            </w:tcBorders>
          </w:tcPr>
          <w:p>
            <w:pPr>
              <w:pStyle w:val="TableParagraph"/>
              <w:spacing w:line="175" w:lineRule="exact"/>
              <w:ind w:left="37" w:right="0"/>
              <w:jc w:val="left"/>
              <w:rPr>
                <w:rFonts w:ascii="宋体" w:hAnsi="宋体" w:cs="宋体" w:eastAsia="宋体" w:hint="default"/>
                <w:sz w:val="16"/>
                <w:szCs w:val="16"/>
              </w:rPr>
            </w:pPr>
            <w:r>
              <w:rPr>
                <w:rFonts w:ascii="宋体" w:hAnsi="宋体" w:cs="宋体" w:eastAsia="宋体" w:hint="default"/>
                <w:sz w:val="16"/>
                <w:szCs w:val="16"/>
              </w:rPr>
              <w:t>消防车辆、消防设备、</w:t>
            </w:r>
          </w:p>
          <w:p>
            <w:pPr>
              <w:pStyle w:val="TableParagraph"/>
              <w:spacing w:line="204" w:lineRule="exact"/>
              <w:ind w:left="37" w:right="0"/>
              <w:jc w:val="left"/>
              <w:rPr>
                <w:rFonts w:ascii="宋体" w:hAnsi="宋体" w:cs="宋体" w:eastAsia="宋体" w:hint="default"/>
                <w:sz w:val="16"/>
                <w:szCs w:val="16"/>
              </w:rPr>
            </w:pPr>
            <w:r>
              <w:rPr>
                <w:rFonts w:ascii="宋体" w:hAnsi="宋体" w:cs="宋体" w:eastAsia="宋体" w:hint="default"/>
                <w:sz w:val="16"/>
                <w:szCs w:val="16"/>
              </w:rPr>
              <w:t>汽柴油发电机组经销</w:t>
            </w:r>
          </w:p>
        </w:tc>
      </w:tr>
      <w:tr>
        <w:trPr>
          <w:trHeight w:val="26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01" w:lineRule="exact"/>
              <w:ind w:left="267" w:right="0"/>
              <w:jc w:val="left"/>
              <w:rPr>
                <w:rFonts w:ascii="宋体" w:hAnsi="宋体" w:cs="宋体" w:eastAsia="宋体" w:hint="default"/>
                <w:sz w:val="16"/>
                <w:szCs w:val="16"/>
              </w:rPr>
            </w:pPr>
            <w:r>
              <w:rPr>
                <w:rFonts w:ascii="宋体" w:hAnsi="宋体" w:cs="宋体" w:eastAsia="宋体" w:hint="default"/>
                <w:sz w:val="16"/>
                <w:szCs w:val="16"/>
              </w:rPr>
              <w:t>西凯移动通讯设备有限公司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01" w:lineRule="exact"/>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1" w:lineRule="exact"/>
              <w:ind w:right="65"/>
              <w:jc w:val="right"/>
              <w:rPr>
                <w:rFonts w:ascii="宋体" w:hAnsi="宋体" w:cs="宋体" w:eastAsia="宋体" w:hint="default"/>
                <w:sz w:val="16"/>
                <w:szCs w:val="16"/>
              </w:rPr>
            </w:pPr>
            <w:r>
              <w:rPr>
                <w:rFonts w:ascii="宋体" w:hAnsi="宋体" w:cs="宋体" w:eastAsia="宋体" w:hint="default"/>
                <w:sz w:val="16"/>
                <w:szCs w:val="16"/>
              </w:rPr>
              <w:t>US$2500.00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01" w:lineRule="exact"/>
              <w:ind w:right="20"/>
              <w:jc w:val="right"/>
              <w:rPr>
                <w:rFonts w:ascii="宋体" w:hAnsi="宋体" w:cs="宋体" w:eastAsia="宋体" w:hint="default"/>
                <w:sz w:val="16"/>
                <w:szCs w:val="16"/>
              </w:rPr>
            </w:pPr>
            <w:r>
              <w:rPr>
                <w:rFonts w:ascii="宋体"/>
                <w:spacing w:val="-1"/>
                <w:sz w:val="16"/>
              </w:rPr>
              <w:t>80.00%</w:t>
            </w:r>
          </w:p>
        </w:tc>
        <w:tc>
          <w:tcPr>
            <w:tcW w:w="690" w:type="dxa"/>
            <w:tcBorders>
              <w:top w:val="nil" w:sz="6" w:space="0" w:color="auto"/>
              <w:left w:val="nil" w:sz="6" w:space="0" w:color="auto"/>
              <w:bottom w:val="nil" w:sz="6" w:space="0" w:color="auto"/>
              <w:right w:val="nil" w:sz="6" w:space="0" w:color="auto"/>
            </w:tcBorders>
          </w:tcPr>
          <w:p>
            <w:pPr>
              <w:pStyle w:val="TableParagraph"/>
              <w:spacing w:line="201" w:lineRule="exact"/>
              <w:ind w:right="2"/>
              <w:jc w:val="center"/>
              <w:rPr>
                <w:rFonts w:ascii="宋体" w:hAnsi="宋体" w:cs="宋体" w:eastAsia="宋体" w:hint="default"/>
                <w:sz w:val="16"/>
                <w:szCs w:val="16"/>
              </w:rPr>
            </w:pPr>
            <w:r>
              <w:rPr>
                <w:rFonts w:ascii="宋体" w:hAnsi="宋体" w:cs="宋体" w:eastAsia="宋体" w:hint="default"/>
                <w:sz w:val="16"/>
                <w:szCs w:val="16"/>
              </w:rPr>
              <w:t>新疆乌市</w:t>
            </w:r>
          </w:p>
        </w:tc>
        <w:tc>
          <w:tcPr>
            <w:tcW w:w="2931" w:type="dxa"/>
            <w:tcBorders>
              <w:top w:val="nil" w:sz="6" w:space="0" w:color="auto"/>
              <w:left w:val="nil" w:sz="6" w:space="0" w:color="auto"/>
              <w:bottom w:val="nil" w:sz="6" w:space="0" w:color="auto"/>
              <w:right w:val="nil" w:sz="6" w:space="0" w:color="auto"/>
            </w:tcBorders>
          </w:tcPr>
          <w:p>
            <w:pPr>
              <w:pStyle w:val="TableParagraph"/>
              <w:spacing w:line="201" w:lineRule="exact"/>
              <w:ind w:left="37" w:right="0"/>
              <w:jc w:val="left"/>
              <w:rPr>
                <w:rFonts w:ascii="宋体" w:hAnsi="宋体" w:cs="宋体" w:eastAsia="宋体" w:hint="default"/>
                <w:sz w:val="16"/>
                <w:szCs w:val="16"/>
              </w:rPr>
            </w:pPr>
            <w:r>
              <w:rPr>
                <w:rFonts w:ascii="宋体" w:hAnsi="宋体" w:cs="宋体" w:eastAsia="宋体" w:hint="default"/>
                <w:sz w:val="16"/>
                <w:szCs w:val="16"/>
              </w:rPr>
              <w:t>移动通讯终端研发、制造和市场推广</w:t>
            </w:r>
          </w:p>
        </w:tc>
      </w:tr>
      <w:tr>
        <w:trPr>
          <w:trHeight w:val="26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同方江新造船有限公司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sz w:val="16"/>
                <w:szCs w:val="16"/>
              </w:rPr>
              <w:t>江西湖口</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船舶制造、修理，钢结构制造</w:t>
            </w:r>
          </w:p>
        </w:tc>
      </w:tr>
      <w:tr>
        <w:trPr>
          <w:trHeight w:val="442"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67" w:right="0"/>
              <w:jc w:val="left"/>
              <w:rPr>
                <w:rFonts w:ascii="宋体" w:hAnsi="宋体" w:cs="宋体" w:eastAsia="宋体" w:hint="default"/>
                <w:sz w:val="16"/>
                <w:szCs w:val="16"/>
              </w:rPr>
            </w:pPr>
            <w:r>
              <w:rPr>
                <w:rFonts w:ascii="宋体" w:hAnsi="宋体" w:cs="宋体" w:eastAsia="宋体" w:hint="default"/>
                <w:sz w:val="16"/>
                <w:szCs w:val="16"/>
              </w:rPr>
              <w:t>同方工业南京有限公司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
              <w:jc w:val="center"/>
              <w:rPr>
                <w:rFonts w:ascii="宋体" w:hAnsi="宋体" w:cs="宋体" w:eastAsia="宋体" w:hint="default"/>
                <w:sz w:val="16"/>
                <w:szCs w:val="16"/>
              </w:rPr>
            </w:pPr>
            <w:r>
              <w:rPr>
                <w:rFonts w:ascii="宋体" w:hAnsi="宋体" w:cs="宋体" w:eastAsia="宋体" w:hint="default"/>
                <w:sz w:val="16"/>
                <w:szCs w:val="16"/>
              </w:rPr>
              <w:t>江苏南京</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7" w:right="813"/>
              <w:jc w:val="left"/>
              <w:rPr>
                <w:rFonts w:ascii="宋体" w:hAnsi="宋体" w:cs="宋体" w:eastAsia="宋体" w:hint="default"/>
                <w:sz w:val="16"/>
                <w:szCs w:val="16"/>
              </w:rPr>
            </w:pPr>
            <w:r>
              <w:rPr>
                <w:rFonts w:ascii="宋体" w:hAnsi="宋体" w:cs="宋体" w:eastAsia="宋体" w:hint="default"/>
                <w:sz w:val="16"/>
                <w:szCs w:val="16"/>
              </w:rPr>
              <w:t>通讯设备、北斗终端、</w:t>
            </w:r>
            <w:r>
              <w:rPr>
                <w:rFonts w:ascii="宋体" w:hAnsi="宋体" w:cs="宋体" w:eastAsia="宋体" w:hint="default"/>
                <w:w w:val="99"/>
                <w:sz w:val="16"/>
                <w:szCs w:val="16"/>
              </w:rPr>
              <w:t> </w:t>
            </w:r>
            <w:r>
              <w:rPr>
                <w:rFonts w:ascii="宋体" w:hAnsi="宋体" w:cs="宋体" w:eastAsia="宋体" w:hint="default"/>
                <w:sz w:val="16"/>
                <w:szCs w:val="16"/>
              </w:rPr>
              <w:t>电子产品的研发、产销、服务</w:t>
            </w:r>
          </w:p>
        </w:tc>
      </w:tr>
      <w:tr>
        <w:trPr>
          <w:trHeight w:val="26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01" w:lineRule="exact"/>
              <w:ind w:left="267" w:right="0"/>
              <w:jc w:val="left"/>
              <w:rPr>
                <w:rFonts w:ascii="宋体" w:hAnsi="宋体" w:cs="宋体" w:eastAsia="宋体" w:hint="default"/>
                <w:sz w:val="16"/>
                <w:szCs w:val="16"/>
              </w:rPr>
            </w:pPr>
            <w:r>
              <w:rPr>
                <w:rFonts w:ascii="宋体" w:hAnsi="宋体" w:cs="宋体" w:eastAsia="宋体" w:hint="default"/>
                <w:sz w:val="16"/>
                <w:szCs w:val="16"/>
              </w:rPr>
              <w:t>同方电子科技有限公司（</w:t>
            </w:r>
            <w:r>
              <w:rPr>
                <w:rFonts w:ascii="宋体" w:hAnsi="宋体" w:cs="宋体" w:eastAsia="宋体" w:hint="default"/>
                <w:sz w:val="16"/>
                <w:szCs w:val="16"/>
              </w:rPr>
              <w:t>713</w:t>
            </w:r>
            <w:r>
              <w:rPr>
                <w:rFonts w:ascii="宋体" w:hAnsi="宋体" w:cs="宋体" w:eastAsia="宋体" w:hint="default"/>
                <w:spacing w:val="-42"/>
                <w:sz w:val="16"/>
                <w:szCs w:val="16"/>
              </w:rPr>
              <w:t> </w:t>
            </w:r>
            <w:r>
              <w:rPr>
                <w:rFonts w:ascii="宋体" w:hAnsi="宋体" w:cs="宋体" w:eastAsia="宋体" w:hint="default"/>
                <w:sz w:val="16"/>
                <w:szCs w:val="16"/>
              </w:rPr>
              <w:t>厂）</w:t>
            </w:r>
          </w:p>
        </w:tc>
        <w:tc>
          <w:tcPr>
            <w:tcW w:w="541" w:type="dxa"/>
            <w:tcBorders>
              <w:top w:val="nil" w:sz="6" w:space="0" w:color="auto"/>
              <w:left w:val="nil" w:sz="6" w:space="0" w:color="auto"/>
              <w:bottom w:val="nil" w:sz="6" w:space="0" w:color="auto"/>
              <w:right w:val="nil" w:sz="6" w:space="0" w:color="auto"/>
            </w:tcBorders>
          </w:tcPr>
          <w:p>
            <w:pPr>
              <w:pStyle w:val="TableParagraph"/>
              <w:spacing w:line="201" w:lineRule="exact"/>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1" w:lineRule="exact"/>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16000.00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01" w:lineRule="exact"/>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01" w:lineRule="exact"/>
              <w:ind w:right="2"/>
              <w:jc w:val="center"/>
              <w:rPr>
                <w:rFonts w:ascii="宋体" w:hAnsi="宋体" w:cs="宋体" w:eastAsia="宋体" w:hint="default"/>
                <w:sz w:val="16"/>
                <w:szCs w:val="16"/>
              </w:rPr>
            </w:pPr>
            <w:r>
              <w:rPr>
                <w:rFonts w:ascii="宋体" w:hAnsi="宋体" w:cs="宋体" w:eastAsia="宋体" w:hint="default"/>
                <w:sz w:val="16"/>
                <w:szCs w:val="16"/>
              </w:rPr>
              <w:t>江西九江</w:t>
            </w:r>
          </w:p>
        </w:tc>
        <w:tc>
          <w:tcPr>
            <w:tcW w:w="2931" w:type="dxa"/>
            <w:tcBorders>
              <w:top w:val="nil" w:sz="6" w:space="0" w:color="auto"/>
              <w:left w:val="nil" w:sz="6" w:space="0" w:color="auto"/>
              <w:bottom w:val="nil" w:sz="6" w:space="0" w:color="auto"/>
              <w:right w:val="nil" w:sz="6" w:space="0" w:color="auto"/>
            </w:tcBorders>
          </w:tcPr>
          <w:p>
            <w:pPr>
              <w:pStyle w:val="TableParagraph"/>
              <w:spacing w:line="201" w:lineRule="exact"/>
              <w:ind w:left="37" w:right="0"/>
              <w:jc w:val="left"/>
              <w:rPr>
                <w:rFonts w:ascii="宋体" w:hAnsi="宋体" w:cs="宋体" w:eastAsia="宋体" w:hint="default"/>
                <w:sz w:val="16"/>
                <w:szCs w:val="16"/>
              </w:rPr>
            </w:pPr>
            <w:r>
              <w:rPr>
                <w:rFonts w:ascii="宋体" w:hAnsi="宋体" w:cs="宋体" w:eastAsia="宋体" w:hint="default"/>
                <w:sz w:val="16"/>
                <w:szCs w:val="16"/>
              </w:rPr>
              <w:t>军</w:t>
            </w:r>
            <w:r>
              <w:rPr>
                <w:rFonts w:ascii="宋体" w:hAnsi="宋体" w:cs="宋体" w:eastAsia="宋体" w:hint="default"/>
                <w:sz w:val="16"/>
                <w:szCs w:val="16"/>
              </w:rPr>
              <w:t>/</w:t>
            </w:r>
            <w:r>
              <w:rPr>
                <w:rFonts w:ascii="宋体" w:hAnsi="宋体" w:cs="宋体" w:eastAsia="宋体" w:hint="default"/>
                <w:sz w:val="16"/>
                <w:szCs w:val="16"/>
              </w:rPr>
              <w:t>民用通信设备、电子产品</w:t>
            </w:r>
          </w:p>
        </w:tc>
      </w:tr>
      <w:tr>
        <w:trPr>
          <w:trHeight w:val="26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8" w:right="0"/>
              <w:jc w:val="left"/>
              <w:rPr>
                <w:rFonts w:ascii="宋体" w:hAnsi="宋体" w:cs="宋体" w:eastAsia="宋体" w:hint="default"/>
                <w:sz w:val="16"/>
                <w:szCs w:val="16"/>
              </w:rPr>
            </w:pPr>
            <w:r>
              <w:rPr>
                <w:rFonts w:ascii="宋体" w:hAnsi="宋体" w:cs="宋体" w:eastAsia="宋体" w:hint="default"/>
                <w:sz w:val="16"/>
                <w:szCs w:val="16"/>
              </w:rPr>
              <w:t>珠海同方爱德科技有限公司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500.00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94.00%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sz w:val="16"/>
                <w:szCs w:val="16"/>
              </w:rPr>
              <w:t>广东珠海</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电子通信、无线网络开发等</w:t>
            </w:r>
          </w:p>
        </w:tc>
      </w:tr>
      <w:tr>
        <w:trPr>
          <w:trHeight w:val="442"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6"/>
                <w:szCs w:val="16"/>
              </w:rPr>
            </w:pPr>
            <w:r>
              <w:rPr>
                <w:rFonts w:ascii="宋体" w:hAnsi="宋体" w:cs="宋体" w:eastAsia="宋体" w:hint="default"/>
                <w:sz w:val="16"/>
                <w:szCs w:val="16"/>
              </w:rPr>
              <w:t>山东同方鲁颖电子有限公司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8000.00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宋体" w:hAnsi="宋体" w:cs="宋体" w:eastAsia="宋体" w:hint="default"/>
                <w:sz w:val="16"/>
                <w:szCs w:val="16"/>
              </w:rPr>
            </w:pPr>
            <w:r>
              <w:rPr>
                <w:rFonts w:ascii="宋体"/>
                <w:spacing w:val="-1"/>
                <w:sz w:val="16"/>
              </w:rPr>
              <w:t>97.00%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
              <w:jc w:val="center"/>
              <w:rPr>
                <w:rFonts w:ascii="宋体" w:hAnsi="宋体" w:cs="宋体" w:eastAsia="宋体" w:hint="default"/>
                <w:sz w:val="16"/>
                <w:szCs w:val="16"/>
              </w:rPr>
            </w:pPr>
            <w:r>
              <w:rPr>
                <w:rFonts w:ascii="宋体" w:hAnsi="宋体" w:cs="宋体" w:eastAsia="宋体" w:hint="default"/>
                <w:sz w:val="16"/>
                <w:szCs w:val="16"/>
              </w:rPr>
              <w:t>山东沂南</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7" w:right="1133"/>
              <w:jc w:val="left"/>
              <w:rPr>
                <w:rFonts w:ascii="宋体" w:hAnsi="宋体" w:cs="宋体" w:eastAsia="宋体" w:hint="default"/>
                <w:sz w:val="16"/>
                <w:szCs w:val="16"/>
              </w:rPr>
            </w:pPr>
            <w:r>
              <w:rPr>
                <w:rFonts w:ascii="宋体" w:hAnsi="宋体" w:cs="宋体" w:eastAsia="宋体" w:hint="default"/>
                <w:sz w:val="16"/>
                <w:szCs w:val="16"/>
              </w:rPr>
              <w:t>交</w:t>
            </w:r>
            <w:r>
              <w:rPr>
                <w:rFonts w:ascii="宋体" w:hAnsi="宋体" w:cs="宋体" w:eastAsia="宋体" w:hint="default"/>
                <w:sz w:val="16"/>
                <w:szCs w:val="16"/>
              </w:rPr>
              <w:t>/</w:t>
            </w:r>
            <w:r>
              <w:rPr>
                <w:rFonts w:ascii="宋体" w:hAnsi="宋体" w:cs="宋体" w:eastAsia="宋体" w:hint="default"/>
                <w:sz w:val="16"/>
                <w:szCs w:val="16"/>
              </w:rPr>
              <w:t>直流陶瓷电容器、</w:t>
            </w:r>
            <w:r>
              <w:rPr>
                <w:rFonts w:ascii="宋体" w:hAnsi="宋体" w:cs="宋体" w:eastAsia="宋体" w:hint="default"/>
                <w:w w:val="99"/>
                <w:sz w:val="16"/>
                <w:szCs w:val="16"/>
              </w:rPr>
              <w:t> </w:t>
            </w:r>
            <w:r>
              <w:rPr>
                <w:rFonts w:ascii="宋体" w:hAnsi="宋体" w:cs="宋体" w:eastAsia="宋体" w:hint="default"/>
                <w:sz w:val="16"/>
                <w:szCs w:val="16"/>
              </w:rPr>
              <w:t>片式电感器和陶瓷滤波器</w:t>
            </w:r>
          </w:p>
        </w:tc>
      </w:tr>
      <w:tr>
        <w:trPr>
          <w:trHeight w:val="26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00" w:lineRule="exact"/>
              <w:ind w:left="267" w:right="0"/>
              <w:jc w:val="left"/>
              <w:rPr>
                <w:rFonts w:ascii="宋体" w:hAnsi="宋体" w:cs="宋体" w:eastAsia="宋体" w:hint="default"/>
                <w:sz w:val="16"/>
                <w:szCs w:val="16"/>
              </w:rPr>
            </w:pPr>
            <w:r>
              <w:rPr>
                <w:rFonts w:ascii="宋体" w:hAnsi="宋体" w:cs="宋体" w:eastAsia="宋体" w:hint="default"/>
                <w:sz w:val="16"/>
                <w:szCs w:val="16"/>
              </w:rPr>
              <w:t>沂南同皓电子元件有限公司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00" w:lineRule="exact"/>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0" w:lineRule="exact"/>
              <w:ind w:right="66"/>
              <w:jc w:val="right"/>
              <w:rPr>
                <w:rFonts w:ascii="宋体" w:hAnsi="宋体" w:cs="宋体" w:eastAsia="宋体" w:hint="default"/>
                <w:sz w:val="16"/>
                <w:szCs w:val="16"/>
              </w:rPr>
            </w:pPr>
            <w:r>
              <w:rPr>
                <w:rFonts w:ascii="宋体" w:hAnsi="宋体" w:cs="宋体" w:eastAsia="宋体" w:hint="default"/>
                <w:sz w:val="16"/>
                <w:szCs w:val="16"/>
              </w:rPr>
              <w:t>US$680.00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00" w:lineRule="exact"/>
              <w:ind w:right="20"/>
              <w:jc w:val="right"/>
              <w:rPr>
                <w:rFonts w:ascii="宋体" w:hAnsi="宋体" w:cs="宋体" w:eastAsia="宋体" w:hint="default"/>
                <w:sz w:val="16"/>
                <w:szCs w:val="16"/>
              </w:rPr>
            </w:pPr>
            <w:r>
              <w:rPr>
                <w:rFonts w:ascii="宋体"/>
                <w:spacing w:val="-1"/>
                <w:sz w:val="16"/>
              </w:rPr>
              <w:t>72.73%</w:t>
            </w:r>
          </w:p>
        </w:tc>
        <w:tc>
          <w:tcPr>
            <w:tcW w:w="690" w:type="dxa"/>
            <w:tcBorders>
              <w:top w:val="nil" w:sz="6" w:space="0" w:color="auto"/>
              <w:left w:val="nil" w:sz="6" w:space="0" w:color="auto"/>
              <w:bottom w:val="nil" w:sz="6" w:space="0" w:color="auto"/>
              <w:right w:val="nil" w:sz="6" w:space="0" w:color="auto"/>
            </w:tcBorders>
          </w:tcPr>
          <w:p>
            <w:pPr>
              <w:pStyle w:val="TableParagraph"/>
              <w:spacing w:line="200" w:lineRule="exact"/>
              <w:ind w:right="2"/>
              <w:jc w:val="center"/>
              <w:rPr>
                <w:rFonts w:ascii="宋体" w:hAnsi="宋体" w:cs="宋体" w:eastAsia="宋体" w:hint="default"/>
                <w:sz w:val="16"/>
                <w:szCs w:val="16"/>
              </w:rPr>
            </w:pPr>
            <w:r>
              <w:rPr>
                <w:rFonts w:ascii="宋体" w:hAnsi="宋体" w:cs="宋体" w:eastAsia="宋体" w:hint="default"/>
                <w:sz w:val="16"/>
                <w:szCs w:val="16"/>
              </w:rPr>
              <w:t>山东沂南</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ind w:left="37" w:right="0"/>
              <w:jc w:val="left"/>
              <w:rPr>
                <w:rFonts w:ascii="宋体" w:hAnsi="宋体" w:cs="宋体" w:eastAsia="宋体" w:hint="default"/>
                <w:sz w:val="16"/>
                <w:szCs w:val="16"/>
              </w:rPr>
            </w:pPr>
            <w:r>
              <w:rPr>
                <w:rFonts w:ascii="宋体" w:hAnsi="宋体" w:cs="宋体" w:eastAsia="宋体" w:hint="default"/>
                <w:sz w:val="16"/>
                <w:szCs w:val="16"/>
              </w:rPr>
              <w:t>陶瓷电容器、交流电容器、网络电容器</w:t>
            </w:r>
          </w:p>
        </w:tc>
      </w:tr>
      <w:tr>
        <w:trPr>
          <w:trHeight w:val="284"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北京同方房地产开发有限公司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科技园开发、建设</w:t>
            </w:r>
          </w:p>
        </w:tc>
      </w:tr>
      <w:tr>
        <w:trPr>
          <w:trHeight w:val="26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北京同方星城置业有限公司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5800.00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sz w:val="16"/>
                <w:szCs w:val="16"/>
              </w:rPr>
              <w:t>北京怀柔</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房地产开发经营</w:t>
            </w:r>
          </w:p>
        </w:tc>
      </w:tr>
      <w:tr>
        <w:trPr>
          <w:trHeight w:val="442"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67" w:right="0"/>
              <w:jc w:val="left"/>
              <w:rPr>
                <w:rFonts w:ascii="宋体" w:hAnsi="宋体" w:cs="宋体" w:eastAsia="宋体" w:hint="default"/>
                <w:sz w:val="16"/>
                <w:szCs w:val="16"/>
              </w:rPr>
            </w:pPr>
            <w:r>
              <w:rPr>
                <w:rFonts w:ascii="宋体" w:hAnsi="宋体" w:cs="宋体" w:eastAsia="宋体" w:hint="default"/>
                <w:sz w:val="16"/>
                <w:szCs w:val="16"/>
              </w:rPr>
              <w:t>九江同方实业有限公司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3565.31</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
              <w:jc w:val="center"/>
              <w:rPr>
                <w:rFonts w:ascii="宋体" w:hAnsi="宋体" w:cs="宋体" w:eastAsia="宋体" w:hint="default"/>
                <w:sz w:val="16"/>
                <w:szCs w:val="16"/>
              </w:rPr>
            </w:pPr>
            <w:r>
              <w:rPr>
                <w:rFonts w:ascii="宋体" w:hAnsi="宋体" w:cs="宋体" w:eastAsia="宋体" w:hint="default"/>
                <w:sz w:val="16"/>
                <w:szCs w:val="16"/>
              </w:rPr>
              <w:t>江西九江</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7" w:right="1133"/>
              <w:jc w:val="left"/>
              <w:rPr>
                <w:rFonts w:ascii="宋体" w:hAnsi="宋体" w:cs="宋体" w:eastAsia="宋体" w:hint="default"/>
                <w:sz w:val="16"/>
                <w:szCs w:val="16"/>
              </w:rPr>
            </w:pPr>
            <w:r>
              <w:rPr>
                <w:rFonts w:ascii="宋体" w:hAnsi="宋体" w:cs="宋体" w:eastAsia="宋体" w:hint="default"/>
                <w:sz w:val="16"/>
                <w:szCs w:val="16"/>
              </w:rPr>
              <w:t>房地产开发、物业管理、</w:t>
            </w:r>
            <w:r>
              <w:rPr>
                <w:rFonts w:ascii="宋体" w:hAnsi="宋体" w:cs="宋体" w:eastAsia="宋体" w:hint="default"/>
                <w:w w:val="99"/>
                <w:sz w:val="16"/>
                <w:szCs w:val="16"/>
              </w:rPr>
              <w:t> </w:t>
            </w:r>
            <w:r>
              <w:rPr>
                <w:rFonts w:ascii="宋体" w:hAnsi="宋体" w:cs="宋体" w:eastAsia="宋体" w:hint="default"/>
                <w:sz w:val="16"/>
                <w:szCs w:val="16"/>
              </w:rPr>
              <w:t>室内外装饰工程</w:t>
            </w:r>
          </w:p>
        </w:tc>
      </w:tr>
      <w:tr>
        <w:trPr>
          <w:trHeight w:val="26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01" w:lineRule="exact"/>
              <w:ind w:left="108" w:right="0"/>
              <w:jc w:val="left"/>
              <w:rPr>
                <w:rFonts w:ascii="宋体" w:hAnsi="宋体" w:cs="宋体" w:eastAsia="宋体" w:hint="default"/>
                <w:sz w:val="16"/>
                <w:szCs w:val="16"/>
              </w:rPr>
            </w:pPr>
            <w:r>
              <w:rPr>
                <w:rFonts w:ascii="宋体" w:hAnsi="宋体" w:cs="宋体" w:eastAsia="宋体" w:hint="default"/>
                <w:sz w:val="16"/>
                <w:szCs w:val="16"/>
              </w:rPr>
              <w:t>北京同方物业管理有限公司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01" w:lineRule="exact"/>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1" w:lineRule="exact"/>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950.00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01" w:lineRule="exact"/>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01" w:lineRule="exact"/>
              <w:ind w:right="2"/>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01" w:lineRule="exact"/>
              <w:ind w:left="37" w:right="0"/>
              <w:jc w:val="left"/>
              <w:rPr>
                <w:rFonts w:ascii="宋体" w:hAnsi="宋体" w:cs="宋体" w:eastAsia="宋体" w:hint="default"/>
                <w:sz w:val="16"/>
                <w:szCs w:val="16"/>
              </w:rPr>
            </w:pPr>
            <w:r>
              <w:rPr>
                <w:rFonts w:ascii="宋体" w:hAnsi="宋体" w:cs="宋体" w:eastAsia="宋体" w:hint="default"/>
                <w:sz w:val="16"/>
                <w:szCs w:val="16"/>
              </w:rPr>
              <w:t>物业管理</w:t>
            </w:r>
          </w:p>
        </w:tc>
      </w:tr>
      <w:tr>
        <w:trPr>
          <w:trHeight w:val="26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北京华清御都商务服务有限公司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500.00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餐饮、娱乐服务</w:t>
            </w:r>
          </w:p>
        </w:tc>
      </w:tr>
      <w:tr>
        <w:trPr>
          <w:trHeight w:val="592"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05" w:lineRule="exact" w:before="91"/>
              <w:ind w:left="108" w:right="0"/>
              <w:jc w:val="left"/>
              <w:rPr>
                <w:rFonts w:ascii="宋体" w:hAnsi="宋体" w:cs="宋体" w:eastAsia="宋体" w:hint="default"/>
                <w:sz w:val="16"/>
                <w:szCs w:val="16"/>
              </w:rPr>
            </w:pPr>
            <w:r>
              <w:rPr>
                <w:rFonts w:ascii="宋体" w:hAnsi="宋体" w:cs="宋体" w:eastAsia="宋体" w:hint="default"/>
                <w:sz w:val="16"/>
                <w:szCs w:val="16"/>
              </w:rPr>
              <w:t>同方计算机有限公司</w:t>
            </w:r>
          </w:p>
          <w:p>
            <w:pPr>
              <w:pStyle w:val="TableParagraph"/>
              <w:spacing w:line="205" w:lineRule="exact"/>
              <w:ind w:left="108" w:right="0"/>
              <w:jc w:val="left"/>
              <w:rPr>
                <w:rFonts w:ascii="宋体" w:hAnsi="宋体" w:cs="宋体" w:eastAsia="宋体" w:hint="default"/>
                <w:sz w:val="16"/>
                <w:szCs w:val="16"/>
              </w:rPr>
            </w:pPr>
            <w:r>
              <w:rPr>
                <w:rFonts w:ascii="宋体" w:hAnsi="宋体" w:cs="宋体" w:eastAsia="宋体" w:hint="default"/>
                <w:sz w:val="16"/>
                <w:szCs w:val="16"/>
              </w:rPr>
              <w:t>（原无锡同方创新科技园有限公司）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60000.00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江苏无锡</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7" w:right="653"/>
              <w:jc w:val="left"/>
              <w:rPr>
                <w:rFonts w:ascii="宋体" w:hAnsi="宋体" w:cs="宋体" w:eastAsia="宋体" w:hint="default"/>
                <w:sz w:val="16"/>
                <w:szCs w:val="16"/>
              </w:rPr>
            </w:pPr>
            <w:r>
              <w:rPr>
                <w:rFonts w:ascii="宋体" w:hAnsi="宋体" w:cs="宋体" w:eastAsia="宋体" w:hint="default"/>
                <w:sz w:val="16"/>
                <w:szCs w:val="16"/>
              </w:rPr>
              <w:t>计算机生产，进出口</w:t>
            </w:r>
            <w:r>
              <w:rPr>
                <w:rFonts w:ascii="宋体" w:hAnsi="宋体" w:cs="宋体" w:eastAsia="宋体" w:hint="default"/>
                <w:w w:val="99"/>
                <w:sz w:val="16"/>
                <w:szCs w:val="16"/>
              </w:rPr>
              <w:t> </w:t>
            </w:r>
            <w:r>
              <w:rPr>
                <w:rFonts w:ascii="宋体" w:hAnsi="宋体" w:cs="宋体" w:eastAsia="宋体" w:hint="default"/>
                <w:sz w:val="16"/>
                <w:szCs w:val="16"/>
              </w:rPr>
              <w:t>科技园区及配套设施开发管理，</w:t>
            </w:r>
          </w:p>
        </w:tc>
      </w:tr>
      <w:tr>
        <w:trPr>
          <w:trHeight w:val="31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16"/>
                <w:szCs w:val="16"/>
              </w:rPr>
            </w:pPr>
            <w:r>
              <w:rPr>
                <w:rFonts w:ascii="宋体" w:hAnsi="宋体" w:cs="宋体" w:eastAsia="宋体" w:hint="default"/>
                <w:sz w:val="16"/>
                <w:szCs w:val="16"/>
              </w:rPr>
              <w:t>同方炭素科技有限公司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宋体" w:hAnsi="宋体" w:cs="宋体" w:eastAsia="宋体" w:hint="default"/>
                <w:sz w:val="16"/>
                <w:szCs w:val="16"/>
              </w:rPr>
            </w:pPr>
            <w:r>
              <w:rPr>
                <w:rFonts w:ascii="宋体"/>
                <w:spacing w:val="-1"/>
                <w:sz w:val="16"/>
              </w:rPr>
              <w:t>94.00%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
              <w:jc w:val="center"/>
              <w:rPr>
                <w:rFonts w:ascii="宋体" w:hAnsi="宋体" w:cs="宋体" w:eastAsia="宋体" w:hint="default"/>
                <w:sz w:val="16"/>
                <w:szCs w:val="16"/>
              </w:rPr>
            </w:pPr>
            <w:r>
              <w:rPr>
                <w:rFonts w:ascii="宋体" w:hAnsi="宋体" w:cs="宋体" w:eastAsia="宋体" w:hint="default"/>
                <w:sz w:val="16"/>
                <w:szCs w:val="16"/>
              </w:rPr>
              <w:t>江苏无锡</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7" w:right="0"/>
              <w:jc w:val="left"/>
              <w:rPr>
                <w:rFonts w:ascii="宋体" w:hAnsi="宋体" w:cs="宋体" w:eastAsia="宋体" w:hint="default"/>
                <w:sz w:val="16"/>
                <w:szCs w:val="16"/>
              </w:rPr>
            </w:pPr>
            <w:r>
              <w:rPr>
                <w:rFonts w:ascii="宋体" w:hAnsi="宋体" w:cs="宋体" w:eastAsia="宋体" w:hint="default"/>
                <w:sz w:val="16"/>
                <w:szCs w:val="16"/>
              </w:rPr>
              <w:t>竹基活性炭及相关设备产销</w:t>
            </w:r>
          </w:p>
        </w:tc>
      </w:tr>
      <w:tr>
        <w:trPr>
          <w:trHeight w:val="284"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桂林同方炭素科技有限责任公司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760.00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sz w:val="16"/>
                <w:szCs w:val="16"/>
              </w:rPr>
              <w:t>广西桂林</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竹基活性炭及相关设备产销</w:t>
            </w:r>
          </w:p>
        </w:tc>
      </w:tr>
      <w:tr>
        <w:trPr>
          <w:trHeight w:val="26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sz w:val="16"/>
              </w:rPr>
              <w:t>Resuccess Investments</w:t>
            </w:r>
            <w:r>
              <w:rPr>
                <w:rFonts w:ascii="宋体"/>
                <w:spacing w:val="-15"/>
                <w:sz w:val="16"/>
              </w:rPr>
              <w:t> </w:t>
            </w:r>
            <w:r>
              <w:rPr>
                <w:rFonts w:ascii="宋体"/>
                <w:sz w:val="16"/>
              </w:rPr>
              <w:t>Limited</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US$2000.00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科技项目投资与管理</w:t>
            </w:r>
          </w:p>
        </w:tc>
      </w:tr>
      <w:tr>
        <w:trPr>
          <w:trHeight w:val="442"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108" w:right="123" w:firstLine="159"/>
              <w:jc w:val="left"/>
              <w:rPr>
                <w:rFonts w:ascii="宋体" w:hAnsi="宋体" w:cs="宋体" w:eastAsia="宋体" w:hint="default"/>
                <w:sz w:val="16"/>
                <w:szCs w:val="16"/>
              </w:rPr>
            </w:pPr>
            <w:r>
              <w:rPr>
                <w:rFonts w:ascii="宋体"/>
                <w:sz w:val="16"/>
              </w:rPr>
              <w:t>Know China International</w:t>
            </w:r>
            <w:r>
              <w:rPr>
                <w:rFonts w:ascii="宋体"/>
                <w:spacing w:val="27"/>
                <w:sz w:val="16"/>
              </w:rPr>
              <w:t> </w:t>
            </w:r>
            <w:r>
              <w:rPr>
                <w:rFonts w:ascii="宋体"/>
                <w:sz w:val="16"/>
              </w:rPr>
              <w:t>Holdings</w:t>
            </w:r>
            <w:r>
              <w:rPr>
                <w:rFonts w:ascii="宋体"/>
                <w:w w:val="99"/>
                <w:sz w:val="16"/>
              </w:rPr>
              <w:t> </w:t>
            </w:r>
            <w:r>
              <w:rPr>
                <w:rFonts w:ascii="宋体"/>
                <w:sz w:val="16"/>
              </w:rPr>
              <w:t>Limited</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5"/>
              <w:jc w:val="right"/>
              <w:rPr>
                <w:rFonts w:ascii="宋体" w:hAnsi="宋体" w:cs="宋体" w:eastAsia="宋体" w:hint="default"/>
                <w:sz w:val="16"/>
                <w:szCs w:val="16"/>
              </w:rPr>
            </w:pPr>
            <w:r>
              <w:rPr>
                <w:rFonts w:ascii="宋体" w:hAnsi="宋体" w:cs="宋体" w:eastAsia="宋体" w:hint="default"/>
                <w:sz w:val="16"/>
                <w:szCs w:val="16"/>
              </w:rPr>
              <w:t>US$1.00</w:t>
            </w:r>
            <w:r>
              <w:rPr>
                <w:rFonts w:ascii="宋体" w:hAnsi="宋体" w:cs="宋体" w:eastAsia="宋体" w:hint="default"/>
                <w:spacing w:val="-42"/>
                <w:sz w:val="16"/>
                <w:szCs w:val="16"/>
              </w:rPr>
              <w:t> </w:t>
            </w:r>
            <w:r>
              <w:rPr>
                <w:rFonts w:ascii="宋体" w:hAnsi="宋体" w:cs="宋体" w:eastAsia="宋体" w:hint="default"/>
                <w:sz w:val="16"/>
                <w:szCs w:val="16"/>
              </w:rPr>
              <w:t>元</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
              <w:jc w:val="center"/>
              <w:rPr>
                <w:rFonts w:ascii="宋体" w:hAnsi="宋体" w:cs="宋体" w:eastAsia="宋体" w:hint="default"/>
                <w:sz w:val="16"/>
                <w:szCs w:val="16"/>
              </w:rPr>
            </w:pPr>
            <w:r>
              <w:rPr>
                <w:rFonts w:ascii="宋体" w:hAnsi="宋体" w:cs="宋体" w:eastAsia="宋体" w:hint="default"/>
                <w:sz w:val="16"/>
                <w:szCs w:val="16"/>
              </w:rPr>
              <w:t>开曼群岛</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7" w:right="0"/>
              <w:jc w:val="left"/>
              <w:rPr>
                <w:rFonts w:ascii="宋体" w:hAnsi="宋体" w:cs="宋体" w:eastAsia="宋体" w:hint="default"/>
                <w:sz w:val="16"/>
                <w:szCs w:val="16"/>
              </w:rPr>
            </w:pPr>
            <w:r>
              <w:rPr>
                <w:rFonts w:ascii="宋体" w:hAnsi="宋体" w:cs="宋体" w:eastAsia="宋体" w:hint="default"/>
                <w:sz w:val="16"/>
                <w:szCs w:val="16"/>
              </w:rPr>
              <w:t>科技项目投资与管理</w:t>
            </w:r>
          </w:p>
        </w:tc>
      </w:tr>
      <w:tr>
        <w:trPr>
          <w:trHeight w:val="26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00" w:lineRule="exact"/>
              <w:ind w:left="428" w:right="0"/>
              <w:jc w:val="left"/>
              <w:rPr>
                <w:rFonts w:ascii="宋体" w:hAnsi="宋体" w:cs="宋体" w:eastAsia="宋体" w:hint="default"/>
                <w:sz w:val="16"/>
                <w:szCs w:val="16"/>
              </w:rPr>
            </w:pPr>
            <w:r>
              <w:rPr>
                <w:rFonts w:ascii="宋体" w:hAnsi="宋体" w:cs="宋体" w:eastAsia="宋体" w:hint="default"/>
                <w:sz w:val="16"/>
                <w:szCs w:val="16"/>
              </w:rPr>
              <w:t>同方知网（北京）技术有限公司</w:t>
            </w:r>
          </w:p>
        </w:tc>
        <w:tc>
          <w:tcPr>
            <w:tcW w:w="541" w:type="dxa"/>
            <w:tcBorders>
              <w:top w:val="nil" w:sz="6" w:space="0" w:color="auto"/>
              <w:left w:val="nil" w:sz="6" w:space="0" w:color="auto"/>
              <w:bottom w:val="nil" w:sz="6" w:space="0" w:color="auto"/>
              <w:right w:val="nil" w:sz="6" w:space="0" w:color="auto"/>
            </w:tcBorders>
          </w:tcPr>
          <w:p>
            <w:pPr>
              <w:pStyle w:val="TableParagraph"/>
              <w:spacing w:line="200" w:lineRule="exact"/>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0" w:lineRule="exact"/>
              <w:ind w:right="66"/>
              <w:jc w:val="right"/>
              <w:rPr>
                <w:rFonts w:ascii="宋体" w:hAnsi="宋体" w:cs="宋体" w:eastAsia="宋体" w:hint="default"/>
                <w:sz w:val="16"/>
                <w:szCs w:val="16"/>
              </w:rPr>
            </w:pPr>
            <w:r>
              <w:rPr>
                <w:rFonts w:ascii="宋体" w:hAnsi="宋体" w:cs="宋体" w:eastAsia="宋体" w:hint="default"/>
                <w:sz w:val="16"/>
                <w:szCs w:val="16"/>
              </w:rPr>
              <w:t>US$100.00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00" w:lineRule="exact"/>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00" w:lineRule="exact"/>
              <w:ind w:right="2"/>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ind w:left="37" w:right="0"/>
              <w:jc w:val="left"/>
              <w:rPr>
                <w:rFonts w:ascii="宋体" w:hAnsi="宋体" w:cs="宋体" w:eastAsia="宋体" w:hint="default"/>
                <w:sz w:val="16"/>
                <w:szCs w:val="16"/>
              </w:rPr>
            </w:pPr>
            <w:r>
              <w:rPr>
                <w:rFonts w:ascii="宋体" w:hAnsi="宋体" w:cs="宋体" w:eastAsia="宋体" w:hint="default"/>
                <w:sz w:val="16"/>
                <w:szCs w:val="16"/>
              </w:rPr>
              <w:t>网络知识存储与信息检索</w:t>
            </w:r>
          </w:p>
        </w:tc>
      </w:tr>
      <w:tr>
        <w:trPr>
          <w:trHeight w:val="264"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sz w:val="16"/>
              </w:rPr>
              <w:t>TF-EPI Co.</w:t>
            </w:r>
            <w:r>
              <w:rPr>
                <w:rFonts w:ascii="宋体"/>
                <w:spacing w:val="-8"/>
                <w:sz w:val="16"/>
              </w:rPr>
              <w:t> </w:t>
            </w:r>
            <w:r>
              <w:rPr>
                <w:rFonts w:ascii="宋体"/>
                <w:sz w:val="16"/>
              </w:rPr>
              <w:t>Limited</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US$5.00</w:t>
            </w:r>
            <w:r>
              <w:rPr>
                <w:rFonts w:ascii="宋体" w:hAnsi="宋体" w:cs="宋体" w:eastAsia="宋体" w:hint="default"/>
                <w:spacing w:val="-43"/>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sz w:val="16"/>
                <w:szCs w:val="16"/>
              </w:rPr>
              <w:t>开曼群岛</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科技项目投资与管理</w:t>
            </w:r>
          </w:p>
        </w:tc>
      </w:tr>
      <w:tr>
        <w:trPr>
          <w:trHeight w:val="442"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67" w:right="0"/>
              <w:jc w:val="left"/>
              <w:rPr>
                <w:rFonts w:ascii="宋体" w:hAnsi="宋体" w:cs="宋体" w:eastAsia="宋体" w:hint="default"/>
                <w:sz w:val="16"/>
                <w:szCs w:val="16"/>
              </w:rPr>
            </w:pPr>
            <w:r>
              <w:rPr>
                <w:rFonts w:ascii="宋体"/>
                <w:sz w:val="16"/>
              </w:rPr>
              <w:t>Tinggi Technologies Pte</w:t>
            </w:r>
            <w:r>
              <w:rPr>
                <w:rFonts w:ascii="宋体"/>
                <w:spacing w:val="-16"/>
                <w:sz w:val="16"/>
              </w:rPr>
              <w:t> </w:t>
            </w:r>
            <w:r>
              <w:rPr>
                <w:rFonts w:ascii="宋体"/>
                <w:sz w:val="16"/>
              </w:rPr>
              <w:t>Limited</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8" w:right="0"/>
              <w:jc w:val="left"/>
              <w:rPr>
                <w:rFonts w:ascii="宋体" w:hAnsi="宋体" w:cs="宋体" w:eastAsia="宋体" w:hint="default"/>
                <w:sz w:val="16"/>
                <w:szCs w:val="16"/>
              </w:rPr>
            </w:pPr>
            <w:r>
              <w:rPr>
                <w:rFonts w:ascii="宋体" w:hAnsi="宋体" w:cs="宋体" w:eastAsia="宋体" w:hint="default"/>
                <w:sz w:val="16"/>
                <w:szCs w:val="16"/>
              </w:rPr>
              <w:t>SGP$1475.11</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宋体" w:hAnsi="宋体" w:cs="宋体" w:eastAsia="宋体" w:hint="default"/>
                <w:sz w:val="16"/>
                <w:szCs w:val="16"/>
              </w:rPr>
            </w:pPr>
            <w:r>
              <w:rPr>
                <w:rFonts w:ascii="宋体"/>
                <w:spacing w:val="-1"/>
                <w:sz w:val="16"/>
              </w:rPr>
              <w:t>73.765%</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center"/>
              <w:rPr>
                <w:rFonts w:ascii="宋体" w:hAnsi="宋体" w:cs="宋体" w:eastAsia="宋体" w:hint="default"/>
                <w:sz w:val="16"/>
                <w:szCs w:val="16"/>
              </w:rPr>
            </w:pPr>
            <w:r>
              <w:rPr>
                <w:rFonts w:ascii="宋体" w:hAnsi="宋体" w:cs="宋体" w:eastAsia="宋体" w:hint="default"/>
                <w:sz w:val="16"/>
                <w:szCs w:val="16"/>
              </w:rPr>
              <w:t>新加坡</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7" w:right="571"/>
              <w:jc w:val="left"/>
              <w:rPr>
                <w:rFonts w:ascii="宋体" w:hAnsi="宋体" w:cs="宋体" w:eastAsia="宋体" w:hint="default"/>
                <w:sz w:val="16"/>
                <w:szCs w:val="16"/>
              </w:rPr>
            </w:pPr>
            <w:r>
              <w:rPr>
                <w:rFonts w:ascii="宋体" w:hAnsi="宋体" w:cs="宋体" w:eastAsia="宋体" w:hint="default"/>
                <w:sz w:val="16"/>
                <w:szCs w:val="16"/>
              </w:rPr>
              <w:t>高亮度发光二级管</w:t>
            </w:r>
            <w:r>
              <w:rPr>
                <w:rFonts w:ascii="宋体" w:hAnsi="宋体" w:cs="宋体" w:eastAsia="宋体" w:hint="default"/>
                <w:sz w:val="16"/>
                <w:szCs w:val="16"/>
              </w:rPr>
              <w:t>(LED)</w:t>
            </w:r>
            <w:r>
              <w:rPr>
                <w:rFonts w:ascii="宋体" w:hAnsi="宋体" w:cs="宋体" w:eastAsia="宋体" w:hint="default"/>
                <w:sz w:val="16"/>
                <w:szCs w:val="16"/>
              </w:rPr>
              <w:t>外延片和</w:t>
            </w:r>
            <w:r>
              <w:rPr>
                <w:rFonts w:ascii="宋体" w:hAnsi="宋体" w:cs="宋体" w:eastAsia="宋体" w:hint="default"/>
                <w:w w:val="99"/>
                <w:sz w:val="16"/>
                <w:szCs w:val="16"/>
              </w:rPr>
              <w:t> </w:t>
            </w:r>
            <w:r>
              <w:rPr>
                <w:rFonts w:ascii="宋体" w:hAnsi="宋体" w:cs="宋体" w:eastAsia="宋体" w:hint="default"/>
                <w:sz w:val="16"/>
                <w:szCs w:val="16"/>
              </w:rPr>
              <w:t>芯片研发制造</w:t>
            </w:r>
          </w:p>
        </w:tc>
      </w:tr>
      <w:tr>
        <w:trPr>
          <w:trHeight w:val="242"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01" w:lineRule="exact"/>
              <w:ind w:left="267" w:right="0"/>
              <w:jc w:val="left"/>
              <w:rPr>
                <w:rFonts w:ascii="宋体" w:hAnsi="宋体" w:cs="宋体" w:eastAsia="宋体" w:hint="default"/>
                <w:sz w:val="16"/>
                <w:szCs w:val="16"/>
              </w:rPr>
            </w:pPr>
            <w:r>
              <w:rPr>
                <w:rFonts w:ascii="宋体"/>
                <w:sz w:val="16"/>
              </w:rPr>
              <w:t>TFRH Investments</w:t>
            </w:r>
            <w:r>
              <w:rPr>
                <w:rFonts w:ascii="宋体"/>
                <w:spacing w:val="-12"/>
                <w:sz w:val="16"/>
              </w:rPr>
              <w:t> </w:t>
            </w:r>
            <w:r>
              <w:rPr>
                <w:rFonts w:ascii="宋体"/>
                <w:sz w:val="16"/>
              </w:rPr>
              <w:t>Limited</w:t>
            </w:r>
          </w:p>
        </w:tc>
        <w:tc>
          <w:tcPr>
            <w:tcW w:w="541" w:type="dxa"/>
            <w:tcBorders>
              <w:top w:val="nil" w:sz="6" w:space="0" w:color="auto"/>
              <w:left w:val="nil" w:sz="6" w:space="0" w:color="auto"/>
              <w:bottom w:val="nil" w:sz="6" w:space="0" w:color="auto"/>
              <w:right w:val="nil" w:sz="6" w:space="0" w:color="auto"/>
            </w:tcBorders>
          </w:tcPr>
          <w:p>
            <w:pPr>
              <w:pStyle w:val="TableParagraph"/>
              <w:spacing w:line="201" w:lineRule="exact"/>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1" w:lineRule="exact"/>
              <w:ind w:right="65"/>
              <w:jc w:val="right"/>
              <w:rPr>
                <w:rFonts w:ascii="宋体" w:hAnsi="宋体" w:cs="宋体" w:eastAsia="宋体" w:hint="default"/>
                <w:sz w:val="16"/>
                <w:szCs w:val="16"/>
              </w:rPr>
            </w:pPr>
            <w:r>
              <w:rPr>
                <w:rFonts w:ascii="宋体" w:hAnsi="宋体" w:cs="宋体" w:eastAsia="宋体" w:hint="default"/>
                <w:sz w:val="16"/>
                <w:szCs w:val="16"/>
              </w:rPr>
              <w:t>US$3.00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01" w:lineRule="exact"/>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01" w:lineRule="exact"/>
              <w:ind w:right="2"/>
              <w:jc w:val="center"/>
              <w:rPr>
                <w:rFonts w:ascii="宋体" w:hAnsi="宋体" w:cs="宋体" w:eastAsia="宋体" w:hint="default"/>
                <w:sz w:val="16"/>
                <w:szCs w:val="16"/>
              </w:rPr>
            </w:pPr>
            <w:r>
              <w:rPr>
                <w:rFonts w:ascii="宋体" w:hAnsi="宋体" w:cs="宋体" w:eastAsia="宋体" w:hint="default"/>
                <w:sz w:val="16"/>
                <w:szCs w:val="16"/>
              </w:rPr>
              <w:t>开曼群岛</w:t>
            </w:r>
          </w:p>
        </w:tc>
        <w:tc>
          <w:tcPr>
            <w:tcW w:w="2931" w:type="dxa"/>
            <w:tcBorders>
              <w:top w:val="nil" w:sz="6" w:space="0" w:color="auto"/>
              <w:left w:val="nil" w:sz="6" w:space="0" w:color="auto"/>
              <w:bottom w:val="nil" w:sz="6" w:space="0" w:color="auto"/>
              <w:right w:val="nil" w:sz="6" w:space="0" w:color="auto"/>
            </w:tcBorders>
          </w:tcPr>
          <w:p>
            <w:pPr>
              <w:pStyle w:val="TableParagraph"/>
              <w:spacing w:line="201" w:lineRule="exact"/>
              <w:ind w:left="37"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442" w:hRule="exact"/>
        </w:trPr>
        <w:tc>
          <w:tcPr>
            <w:tcW w:w="3234" w:type="dxa"/>
            <w:tcBorders>
              <w:top w:val="nil" w:sz="6" w:space="0" w:color="auto"/>
              <w:left w:val="nil" w:sz="6" w:space="0" w:color="auto"/>
              <w:bottom w:val="nil" w:sz="6" w:space="0" w:color="auto"/>
              <w:right w:val="nil" w:sz="6" w:space="0" w:color="auto"/>
            </w:tcBorders>
          </w:tcPr>
          <w:p>
            <w:pPr>
              <w:pStyle w:val="TableParagraph"/>
              <w:tabs>
                <w:tab w:pos="2071" w:val="left" w:leader="none"/>
              </w:tabs>
              <w:spacing w:line="200" w:lineRule="exact" w:before="18"/>
              <w:ind w:left="108" w:right="122"/>
              <w:jc w:val="left"/>
              <w:rPr>
                <w:rFonts w:ascii="宋体" w:hAnsi="宋体" w:cs="宋体" w:eastAsia="宋体" w:hint="default"/>
                <w:sz w:val="16"/>
                <w:szCs w:val="16"/>
              </w:rPr>
            </w:pPr>
            <w:r>
              <w:rPr>
                <w:rFonts w:ascii="宋体"/>
                <w:spacing w:val="-1"/>
                <w:sz w:val="16"/>
              </w:rPr>
              <w:t>Technovator</w:t>
              <w:tab/>
              <w:t>International</w:t>
            </w:r>
            <w:r>
              <w:rPr>
                <w:rFonts w:ascii="宋体"/>
                <w:spacing w:val="-74"/>
                <w:sz w:val="16"/>
              </w:rPr>
              <w:t> </w:t>
            </w:r>
            <w:r>
              <w:rPr>
                <w:rFonts w:ascii="宋体"/>
                <w:spacing w:val="-74"/>
                <w:sz w:val="16"/>
              </w:rPr>
            </w:r>
            <w:r>
              <w:rPr>
                <w:rFonts w:ascii="宋体"/>
                <w:sz w:val="16"/>
              </w:rPr>
              <w:t>Limited(01206.HK)</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5"/>
              <w:jc w:val="right"/>
              <w:rPr>
                <w:rFonts w:ascii="宋体" w:hAnsi="宋体" w:cs="宋体" w:eastAsia="宋体" w:hint="default"/>
                <w:sz w:val="16"/>
                <w:szCs w:val="16"/>
              </w:rPr>
            </w:pPr>
            <w:r>
              <w:rPr>
                <w:rFonts w:ascii="宋体" w:hAnsi="宋体" w:cs="宋体" w:eastAsia="宋体" w:hint="default"/>
                <w:sz w:val="16"/>
                <w:szCs w:val="16"/>
              </w:rPr>
              <w:t>US$3812.10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宋体" w:hAnsi="宋体" w:cs="宋体" w:eastAsia="宋体" w:hint="default"/>
                <w:sz w:val="16"/>
                <w:szCs w:val="16"/>
              </w:rPr>
            </w:pPr>
            <w:r>
              <w:rPr>
                <w:rFonts w:ascii="宋体"/>
                <w:spacing w:val="-1"/>
                <w:sz w:val="16"/>
              </w:rPr>
              <w:t>32.98%</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center"/>
              <w:rPr>
                <w:rFonts w:ascii="宋体" w:hAnsi="宋体" w:cs="宋体" w:eastAsia="宋体" w:hint="default"/>
                <w:sz w:val="16"/>
                <w:szCs w:val="16"/>
              </w:rPr>
            </w:pPr>
            <w:r>
              <w:rPr>
                <w:rFonts w:ascii="宋体" w:hAnsi="宋体" w:cs="宋体" w:eastAsia="宋体" w:hint="default"/>
                <w:sz w:val="16"/>
                <w:szCs w:val="16"/>
              </w:rPr>
              <w:t>新加坡</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24" w:right="22" w:firstLine="13"/>
              <w:jc w:val="left"/>
              <w:rPr>
                <w:rFonts w:ascii="宋体" w:hAnsi="宋体" w:cs="宋体" w:eastAsia="宋体" w:hint="default"/>
                <w:sz w:val="16"/>
                <w:szCs w:val="16"/>
              </w:rPr>
            </w:pPr>
            <w:r>
              <w:rPr>
                <w:rFonts w:ascii="宋体" w:hAnsi="宋体" w:cs="宋体" w:eastAsia="宋体" w:hint="default"/>
                <w:spacing w:val="8"/>
                <w:sz w:val="16"/>
                <w:szCs w:val="16"/>
              </w:rPr>
              <w:t>综合楼宇自动化与合同能源管理及安防</w:t>
            </w:r>
            <w:r>
              <w:rPr>
                <w:rFonts w:ascii="宋体" w:hAnsi="宋体" w:cs="宋体" w:eastAsia="宋体" w:hint="default"/>
                <w:w w:val="99"/>
                <w:sz w:val="16"/>
                <w:szCs w:val="16"/>
              </w:rPr>
              <w:t> </w:t>
            </w:r>
            <w:r>
              <w:rPr>
                <w:rFonts w:ascii="宋体" w:hAnsi="宋体" w:cs="宋体" w:eastAsia="宋体" w:hint="default"/>
                <w:sz w:val="16"/>
                <w:szCs w:val="16"/>
              </w:rPr>
              <w:t>与消防系统产品的设计、制造、销售</w:t>
            </w:r>
          </w:p>
        </w:tc>
      </w:tr>
      <w:tr>
        <w:trPr>
          <w:trHeight w:val="276" w:hRule="exact"/>
        </w:trPr>
        <w:tc>
          <w:tcPr>
            <w:tcW w:w="3234" w:type="dxa"/>
            <w:tcBorders>
              <w:top w:val="nil" w:sz="6" w:space="0" w:color="auto"/>
              <w:left w:val="nil" w:sz="6" w:space="0" w:color="auto"/>
              <w:bottom w:val="single" w:sz="12" w:space="0" w:color="000000"/>
              <w:right w:val="nil" w:sz="6" w:space="0" w:color="auto"/>
            </w:tcBorders>
          </w:tcPr>
          <w:p>
            <w:pPr>
              <w:pStyle w:val="TableParagraph"/>
              <w:spacing w:line="201" w:lineRule="exact"/>
              <w:ind w:left="267" w:right="0"/>
              <w:jc w:val="left"/>
              <w:rPr>
                <w:rFonts w:ascii="宋体" w:hAnsi="宋体" w:cs="宋体" w:eastAsia="宋体" w:hint="default"/>
                <w:sz w:val="16"/>
                <w:szCs w:val="16"/>
              </w:rPr>
            </w:pPr>
            <w:r>
              <w:rPr>
                <w:rFonts w:ascii="宋体" w:hAnsi="宋体" w:cs="宋体" w:eastAsia="宋体" w:hint="default"/>
                <w:sz w:val="16"/>
                <w:szCs w:val="16"/>
              </w:rPr>
              <w:t>同方泰德国际科技（北京）有限公司</w:t>
            </w:r>
          </w:p>
        </w:tc>
        <w:tc>
          <w:tcPr>
            <w:tcW w:w="541" w:type="dxa"/>
            <w:tcBorders>
              <w:top w:val="nil" w:sz="6" w:space="0" w:color="auto"/>
              <w:left w:val="nil" w:sz="6" w:space="0" w:color="auto"/>
              <w:bottom w:val="single" w:sz="12" w:space="0" w:color="000000"/>
              <w:right w:val="nil" w:sz="6" w:space="0" w:color="auto"/>
            </w:tcBorders>
          </w:tcPr>
          <w:p>
            <w:pPr>
              <w:pStyle w:val="TableParagraph"/>
              <w:spacing w:line="201" w:lineRule="exact"/>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single" w:sz="12" w:space="0" w:color="000000"/>
              <w:right w:val="nil" w:sz="6" w:space="0" w:color="auto"/>
            </w:tcBorders>
          </w:tcPr>
          <w:p>
            <w:pPr>
              <w:pStyle w:val="TableParagraph"/>
              <w:spacing w:line="201" w:lineRule="exact"/>
              <w:ind w:right="66"/>
              <w:jc w:val="right"/>
              <w:rPr>
                <w:rFonts w:ascii="宋体" w:hAnsi="宋体" w:cs="宋体" w:eastAsia="宋体" w:hint="default"/>
                <w:sz w:val="16"/>
                <w:szCs w:val="16"/>
              </w:rPr>
            </w:pPr>
            <w:r>
              <w:rPr>
                <w:rFonts w:ascii="宋体" w:hAnsi="宋体" w:cs="宋体" w:eastAsia="宋体" w:hint="default"/>
                <w:sz w:val="16"/>
                <w:szCs w:val="16"/>
              </w:rPr>
              <w:t>US$700.00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single" w:sz="12" w:space="0" w:color="000000"/>
              <w:right w:val="nil" w:sz="6" w:space="0" w:color="auto"/>
            </w:tcBorders>
          </w:tcPr>
          <w:p>
            <w:pPr>
              <w:pStyle w:val="TableParagraph"/>
              <w:spacing w:line="201" w:lineRule="exact"/>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single" w:sz="12" w:space="0" w:color="000000"/>
              <w:right w:val="nil" w:sz="6" w:space="0" w:color="auto"/>
            </w:tcBorders>
          </w:tcPr>
          <w:p>
            <w:pPr>
              <w:pStyle w:val="TableParagraph"/>
              <w:spacing w:line="201" w:lineRule="exact"/>
              <w:ind w:right="2"/>
              <w:jc w:val="center"/>
              <w:rPr>
                <w:rFonts w:ascii="宋体" w:hAnsi="宋体" w:cs="宋体" w:eastAsia="宋体" w:hint="default"/>
                <w:sz w:val="16"/>
                <w:szCs w:val="16"/>
              </w:rPr>
            </w:pPr>
            <w:r>
              <w:rPr>
                <w:rFonts w:ascii="宋体" w:hAnsi="宋体" w:cs="宋体" w:eastAsia="宋体" w:hint="default"/>
                <w:sz w:val="16"/>
                <w:szCs w:val="16"/>
              </w:rPr>
              <w:t>北京怀柔</w:t>
            </w:r>
          </w:p>
        </w:tc>
        <w:tc>
          <w:tcPr>
            <w:tcW w:w="2931" w:type="dxa"/>
            <w:tcBorders>
              <w:top w:val="nil" w:sz="6" w:space="0" w:color="auto"/>
              <w:left w:val="nil" w:sz="6" w:space="0" w:color="auto"/>
              <w:bottom w:val="single" w:sz="12" w:space="0" w:color="000000"/>
              <w:right w:val="nil" w:sz="6" w:space="0" w:color="auto"/>
            </w:tcBorders>
          </w:tcPr>
          <w:p>
            <w:pPr>
              <w:pStyle w:val="TableParagraph"/>
              <w:spacing w:line="201" w:lineRule="exact"/>
              <w:ind w:left="37" w:right="0"/>
              <w:jc w:val="left"/>
              <w:rPr>
                <w:rFonts w:ascii="宋体" w:hAnsi="宋体" w:cs="宋体" w:eastAsia="宋体" w:hint="default"/>
                <w:sz w:val="16"/>
                <w:szCs w:val="16"/>
              </w:rPr>
            </w:pPr>
            <w:r>
              <w:rPr>
                <w:rFonts w:ascii="宋体" w:hAnsi="宋体" w:cs="宋体" w:eastAsia="宋体" w:hint="default"/>
                <w:sz w:val="16"/>
                <w:szCs w:val="16"/>
              </w:rPr>
              <w:t>楼宇自动化解决方案的设计、制造、销售</w:t>
            </w:r>
          </w:p>
        </w:tc>
      </w:tr>
    </w:tbl>
    <w:p>
      <w:pPr>
        <w:spacing w:after="0" w:line="201" w:lineRule="exact"/>
        <w:jc w:val="left"/>
        <w:rPr>
          <w:rFonts w:ascii="宋体" w:hAnsi="宋体" w:cs="宋体" w:eastAsia="宋体" w:hint="default"/>
          <w:sz w:val="16"/>
          <w:szCs w:val="16"/>
        </w:rPr>
        <w:sectPr>
          <w:headerReference w:type="default" r:id="rId39"/>
          <w:pgSz w:w="11910" w:h="16840"/>
          <w:pgMar w:header="609" w:footer="761" w:top="1080" w:bottom="960" w:left="120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233"/>
        <w:gridCol w:w="542"/>
        <w:gridCol w:w="1297"/>
        <w:gridCol w:w="596"/>
        <w:gridCol w:w="782"/>
        <w:gridCol w:w="2946"/>
      </w:tblGrid>
      <w:tr>
        <w:trPr>
          <w:trHeight w:val="419" w:hRule="exact"/>
        </w:trPr>
        <w:tc>
          <w:tcPr>
            <w:tcW w:w="3233"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1048" w:right="0"/>
              <w:jc w:val="left"/>
              <w:rPr>
                <w:rFonts w:ascii="宋体" w:hAnsi="宋体" w:cs="宋体" w:eastAsia="宋体" w:hint="default"/>
                <w:sz w:val="16"/>
                <w:szCs w:val="16"/>
              </w:rPr>
            </w:pPr>
            <w:r>
              <w:rPr>
                <w:rFonts w:ascii="宋体" w:hAnsi="宋体" w:cs="宋体" w:eastAsia="宋体" w:hint="default"/>
                <w:b/>
                <w:bCs/>
                <w:sz w:val="16"/>
                <w:szCs w:val="16"/>
              </w:rPr>
              <w:t>控股子公司名称</w:t>
            </w:r>
            <w:r>
              <w:rPr>
                <w:rFonts w:ascii="宋体" w:hAnsi="宋体" w:cs="宋体" w:eastAsia="宋体" w:hint="default"/>
                <w:sz w:val="16"/>
                <w:szCs w:val="16"/>
              </w:rPr>
            </w:r>
          </w:p>
        </w:tc>
        <w:tc>
          <w:tcPr>
            <w:tcW w:w="542"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123" w:right="0"/>
              <w:jc w:val="left"/>
              <w:rPr>
                <w:rFonts w:ascii="宋体" w:hAnsi="宋体" w:cs="宋体" w:eastAsia="宋体" w:hint="default"/>
                <w:sz w:val="16"/>
                <w:szCs w:val="16"/>
              </w:rPr>
            </w:pPr>
            <w:r>
              <w:rPr>
                <w:rFonts w:ascii="宋体" w:hAnsi="宋体" w:cs="宋体" w:eastAsia="宋体" w:hint="default"/>
                <w:b/>
                <w:bCs/>
                <w:sz w:val="16"/>
                <w:szCs w:val="16"/>
              </w:rPr>
              <w:t>级次</w:t>
            </w:r>
            <w:r>
              <w:rPr>
                <w:rFonts w:ascii="宋体" w:hAnsi="宋体" w:cs="宋体" w:eastAsia="宋体" w:hint="default"/>
                <w:sz w:val="16"/>
                <w:szCs w:val="16"/>
              </w:rPr>
            </w:r>
          </w:p>
        </w:tc>
        <w:tc>
          <w:tcPr>
            <w:tcW w:w="1297"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96" w:right="0"/>
              <w:jc w:val="left"/>
              <w:rPr>
                <w:rFonts w:ascii="宋体" w:hAnsi="宋体" w:cs="宋体" w:eastAsia="宋体" w:hint="default"/>
                <w:sz w:val="16"/>
                <w:szCs w:val="16"/>
              </w:rPr>
            </w:pPr>
            <w:r>
              <w:rPr>
                <w:rFonts w:ascii="宋体" w:hAnsi="宋体" w:cs="宋体" w:eastAsia="宋体" w:hint="default"/>
                <w:b/>
                <w:bCs/>
                <w:sz w:val="16"/>
                <w:szCs w:val="16"/>
              </w:rPr>
              <w:t>注册</w:t>
            </w:r>
            <w:r>
              <w:rPr>
                <w:rFonts w:ascii="宋体" w:hAnsi="宋体" w:cs="宋体" w:eastAsia="宋体" w:hint="default"/>
                <w:b/>
                <w:bCs/>
                <w:sz w:val="16"/>
                <w:szCs w:val="16"/>
              </w:rPr>
              <w:t>/</w:t>
            </w:r>
            <w:r>
              <w:rPr>
                <w:rFonts w:ascii="宋体" w:hAnsi="宋体" w:cs="宋体" w:eastAsia="宋体" w:hint="default"/>
                <w:b/>
                <w:bCs/>
                <w:sz w:val="16"/>
                <w:szCs w:val="16"/>
              </w:rPr>
              <w:t>实收资本</w:t>
            </w:r>
            <w:r>
              <w:rPr>
                <w:rFonts w:ascii="宋体" w:hAnsi="宋体" w:cs="宋体" w:eastAsia="宋体" w:hint="default"/>
                <w:sz w:val="16"/>
                <w:szCs w:val="16"/>
              </w:rPr>
            </w:r>
          </w:p>
        </w:tc>
        <w:tc>
          <w:tcPr>
            <w:tcW w:w="596"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93" w:right="178"/>
              <w:jc w:val="left"/>
              <w:rPr>
                <w:rFonts w:ascii="宋体" w:hAnsi="宋体" w:cs="宋体" w:eastAsia="宋体" w:hint="default"/>
                <w:sz w:val="16"/>
                <w:szCs w:val="16"/>
              </w:rPr>
            </w:pPr>
            <w:r>
              <w:rPr>
                <w:rFonts w:ascii="宋体" w:hAnsi="宋体" w:cs="宋体" w:eastAsia="宋体" w:hint="default"/>
                <w:b/>
                <w:bCs/>
                <w:sz w:val="16"/>
                <w:szCs w:val="16"/>
              </w:rPr>
              <w:t>持股</w:t>
            </w:r>
            <w:r>
              <w:rPr>
                <w:rFonts w:ascii="宋体" w:hAnsi="宋体" w:cs="宋体" w:eastAsia="宋体" w:hint="default"/>
                <w:b/>
                <w:bCs/>
                <w:spacing w:val="1"/>
                <w:w w:val="99"/>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tc>
        <w:tc>
          <w:tcPr>
            <w:tcW w:w="782"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13" w:right="0"/>
              <w:jc w:val="center"/>
              <w:rPr>
                <w:rFonts w:ascii="宋体" w:hAnsi="宋体" w:cs="宋体" w:eastAsia="宋体" w:hint="default"/>
                <w:sz w:val="16"/>
                <w:szCs w:val="16"/>
              </w:rPr>
            </w:pPr>
            <w:r>
              <w:rPr>
                <w:rFonts w:ascii="宋体" w:hAnsi="宋体" w:cs="宋体" w:eastAsia="宋体" w:hint="default"/>
                <w:b/>
                <w:bCs/>
                <w:sz w:val="16"/>
                <w:szCs w:val="16"/>
              </w:rPr>
              <w:t>注册地址</w:t>
            </w:r>
            <w:r>
              <w:rPr>
                <w:rFonts w:ascii="宋体" w:hAnsi="宋体" w:cs="宋体" w:eastAsia="宋体" w:hint="default"/>
                <w:sz w:val="16"/>
                <w:szCs w:val="16"/>
              </w:rPr>
            </w:r>
          </w:p>
        </w:tc>
        <w:tc>
          <w:tcPr>
            <w:tcW w:w="2946"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right="71"/>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270" w:hRule="exact"/>
        </w:trPr>
        <w:tc>
          <w:tcPr>
            <w:tcW w:w="323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428" w:right="0"/>
              <w:jc w:val="left"/>
              <w:rPr>
                <w:rFonts w:ascii="宋体" w:hAnsi="宋体" w:cs="宋体" w:eastAsia="宋体" w:hint="default"/>
                <w:sz w:val="16"/>
                <w:szCs w:val="16"/>
              </w:rPr>
            </w:pPr>
            <w:r>
              <w:rPr>
                <w:rFonts w:ascii="宋体" w:hAnsi="宋体" w:cs="宋体" w:eastAsia="宋体" w:hint="default"/>
                <w:sz w:val="16"/>
                <w:szCs w:val="16"/>
              </w:rPr>
              <w:t>同方泰德智能科技（上海）有限公司</w:t>
            </w:r>
          </w:p>
        </w:tc>
        <w:tc>
          <w:tcPr>
            <w:tcW w:w="54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500.00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59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32"/>
              <w:jc w:val="right"/>
              <w:rPr>
                <w:rFonts w:ascii="宋体" w:hAnsi="宋体" w:cs="宋体" w:eastAsia="宋体" w:hint="default"/>
                <w:sz w:val="16"/>
                <w:szCs w:val="16"/>
              </w:rPr>
            </w:pPr>
            <w:r>
              <w:rPr>
                <w:rFonts w:ascii="宋体"/>
                <w:spacing w:val="-1"/>
                <w:sz w:val="16"/>
              </w:rPr>
              <w:t>80.00%</w:t>
            </w:r>
          </w:p>
        </w:tc>
        <w:tc>
          <w:tcPr>
            <w:tcW w:w="78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 w:right="0"/>
              <w:jc w:val="center"/>
              <w:rPr>
                <w:rFonts w:ascii="宋体" w:hAnsi="宋体" w:cs="宋体" w:eastAsia="宋体" w:hint="default"/>
                <w:sz w:val="16"/>
                <w:szCs w:val="16"/>
              </w:rPr>
            </w:pPr>
            <w:r>
              <w:rPr>
                <w:rFonts w:ascii="宋体" w:hAnsi="宋体" w:cs="宋体" w:eastAsia="宋体" w:hint="default"/>
                <w:sz w:val="16"/>
                <w:szCs w:val="16"/>
              </w:rPr>
              <w:t>上海普陀</w:t>
            </w:r>
          </w:p>
        </w:tc>
        <w:tc>
          <w:tcPr>
            <w:tcW w:w="294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 w:right="0"/>
              <w:jc w:val="left"/>
              <w:rPr>
                <w:rFonts w:ascii="宋体" w:hAnsi="宋体" w:cs="宋体" w:eastAsia="宋体" w:hint="default"/>
                <w:sz w:val="16"/>
                <w:szCs w:val="16"/>
              </w:rPr>
            </w:pPr>
            <w:r>
              <w:rPr>
                <w:rFonts w:ascii="宋体" w:hAnsi="宋体" w:cs="宋体" w:eastAsia="宋体" w:hint="default"/>
                <w:sz w:val="16"/>
                <w:szCs w:val="16"/>
              </w:rPr>
              <w:t>楼宇自动化解决方案销售</w:t>
            </w:r>
          </w:p>
        </w:tc>
      </w:tr>
      <w:tr>
        <w:trPr>
          <w:trHeight w:val="421"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67" w:right="0"/>
              <w:jc w:val="left"/>
              <w:rPr>
                <w:rFonts w:ascii="宋体" w:hAnsi="宋体" w:cs="宋体" w:eastAsia="宋体" w:hint="default"/>
                <w:sz w:val="16"/>
                <w:szCs w:val="16"/>
              </w:rPr>
            </w:pPr>
            <w:r>
              <w:rPr>
                <w:rFonts w:ascii="宋体"/>
                <w:sz w:val="16"/>
              </w:rPr>
              <w:t>Distech Controls</w:t>
            </w:r>
            <w:r>
              <w:rPr>
                <w:rFonts w:ascii="宋体"/>
                <w:spacing w:val="-9"/>
                <w:sz w:val="16"/>
              </w:rPr>
              <w:t> </w:t>
            </w:r>
            <w:r>
              <w:rPr>
                <w:rFonts w:ascii="宋体"/>
                <w:sz w:val="16"/>
              </w:rPr>
              <w:t>Inc.</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8" w:right="0"/>
              <w:jc w:val="left"/>
              <w:rPr>
                <w:rFonts w:ascii="宋体" w:hAnsi="宋体" w:cs="宋体" w:eastAsia="宋体" w:hint="default"/>
                <w:sz w:val="16"/>
                <w:szCs w:val="16"/>
              </w:rPr>
            </w:pPr>
            <w:r>
              <w:rPr>
                <w:rFonts w:ascii="宋体" w:hAnsi="宋体" w:cs="宋体" w:eastAsia="宋体" w:hint="default"/>
                <w:sz w:val="16"/>
                <w:szCs w:val="16"/>
              </w:rPr>
              <w:t>CAN$1433.39</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
              <w:jc w:val="right"/>
              <w:rPr>
                <w:rFonts w:ascii="宋体" w:hAnsi="宋体" w:cs="宋体" w:eastAsia="宋体" w:hint="default"/>
                <w:sz w:val="16"/>
                <w:szCs w:val="16"/>
              </w:rPr>
            </w:pPr>
            <w:r>
              <w:rPr>
                <w:rFonts w:ascii="宋体"/>
                <w:spacing w:val="-1"/>
                <w:sz w:val="16"/>
              </w:rPr>
              <w:t>63.81%</w:t>
            </w:r>
          </w:p>
        </w:tc>
        <w:tc>
          <w:tcPr>
            <w:tcW w:w="782"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77" w:right="64" w:firstLine="80"/>
              <w:jc w:val="left"/>
              <w:rPr>
                <w:rFonts w:ascii="宋体" w:hAnsi="宋体" w:cs="宋体" w:eastAsia="宋体" w:hint="default"/>
                <w:sz w:val="16"/>
                <w:szCs w:val="16"/>
              </w:rPr>
            </w:pPr>
            <w:r>
              <w:rPr>
                <w:rFonts w:ascii="宋体" w:hAnsi="宋体" w:cs="宋体" w:eastAsia="宋体" w:hint="default"/>
                <w:sz w:val="16"/>
                <w:szCs w:val="16"/>
              </w:rPr>
              <w:t>加拿大</w:t>
            </w:r>
            <w:r>
              <w:rPr>
                <w:rFonts w:ascii="宋体" w:hAnsi="宋体" w:cs="宋体" w:eastAsia="宋体" w:hint="default"/>
                <w:w w:val="99"/>
                <w:sz w:val="16"/>
                <w:szCs w:val="16"/>
              </w:rPr>
              <w:t> </w:t>
            </w:r>
            <w:r>
              <w:rPr>
                <w:rFonts w:ascii="宋体" w:hAnsi="宋体" w:cs="宋体" w:eastAsia="宋体" w:hint="default"/>
                <w:sz w:val="16"/>
                <w:szCs w:val="16"/>
              </w:rPr>
              <w:t>魁北克省</w:t>
            </w:r>
          </w:p>
        </w:tc>
        <w:tc>
          <w:tcPr>
            <w:tcW w:w="2946"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1" w:right="867"/>
              <w:jc w:val="left"/>
              <w:rPr>
                <w:rFonts w:ascii="宋体" w:hAnsi="宋体" w:cs="宋体" w:eastAsia="宋体" w:hint="default"/>
                <w:sz w:val="16"/>
                <w:szCs w:val="16"/>
              </w:rPr>
            </w:pPr>
            <w:r>
              <w:rPr>
                <w:rFonts w:ascii="宋体" w:hAnsi="宋体" w:cs="宋体" w:eastAsia="宋体" w:hint="default"/>
                <w:w w:val="95"/>
                <w:sz w:val="16"/>
                <w:szCs w:val="16"/>
              </w:rPr>
              <w:t>楼宇自动化解决方案的设计、</w:t>
            </w:r>
            <w:r>
              <w:rPr>
                <w:rFonts w:ascii="宋体" w:hAnsi="宋体" w:cs="宋体" w:eastAsia="宋体" w:hint="default"/>
                <w:spacing w:val="25"/>
                <w:w w:val="95"/>
                <w:sz w:val="16"/>
                <w:szCs w:val="16"/>
              </w:rPr>
              <w:t> </w:t>
            </w:r>
            <w:r>
              <w:rPr>
                <w:rFonts w:ascii="宋体" w:hAnsi="宋体" w:cs="宋体" w:eastAsia="宋体" w:hint="default"/>
                <w:spacing w:val="25"/>
                <w:w w:val="95"/>
                <w:sz w:val="16"/>
                <w:szCs w:val="16"/>
              </w:rPr>
            </w:r>
            <w:r>
              <w:rPr>
                <w:rFonts w:ascii="宋体" w:hAnsi="宋体" w:cs="宋体" w:eastAsia="宋体" w:hint="default"/>
                <w:sz w:val="16"/>
                <w:szCs w:val="16"/>
              </w:rPr>
              <w:t>制造、销售</w:t>
            </w:r>
          </w:p>
        </w:tc>
      </w:tr>
      <w:tr>
        <w:trPr>
          <w:trHeight w:val="421"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28" w:right="0"/>
              <w:jc w:val="left"/>
              <w:rPr>
                <w:rFonts w:ascii="宋体" w:hAnsi="宋体" w:cs="宋体" w:eastAsia="宋体" w:hint="default"/>
                <w:sz w:val="16"/>
                <w:szCs w:val="16"/>
              </w:rPr>
            </w:pPr>
            <w:r>
              <w:rPr>
                <w:rFonts w:ascii="宋体"/>
                <w:sz w:val="16"/>
              </w:rPr>
              <w:t>E2 Solutions</w:t>
            </w:r>
            <w:r>
              <w:rPr>
                <w:rFonts w:ascii="宋体"/>
                <w:spacing w:val="-8"/>
                <w:sz w:val="16"/>
              </w:rPr>
              <w:t> </w:t>
            </w:r>
            <w:r>
              <w:rPr>
                <w:rFonts w:ascii="宋体"/>
                <w:sz w:val="16"/>
              </w:rPr>
              <w:t>Inc.</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5"/>
              <w:jc w:val="right"/>
              <w:rPr>
                <w:rFonts w:ascii="宋体" w:hAnsi="宋体" w:cs="宋体" w:eastAsia="宋体" w:hint="default"/>
                <w:sz w:val="16"/>
                <w:szCs w:val="16"/>
              </w:rPr>
            </w:pPr>
            <w:r>
              <w:rPr>
                <w:rFonts w:ascii="宋体" w:hAnsi="宋体" w:cs="宋体" w:eastAsia="宋体" w:hint="default"/>
                <w:sz w:val="16"/>
                <w:szCs w:val="16"/>
              </w:rPr>
              <w:t>CAN$149.66</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2"/>
              <w:jc w:val="right"/>
              <w:rPr>
                <w:rFonts w:ascii="宋体" w:hAnsi="宋体" w:cs="宋体" w:eastAsia="宋体" w:hint="default"/>
                <w:sz w:val="16"/>
                <w:szCs w:val="16"/>
              </w:rPr>
            </w:pPr>
            <w:r>
              <w:rPr>
                <w:rFonts w:ascii="宋体"/>
                <w:spacing w:val="-1"/>
                <w:sz w:val="16"/>
              </w:rPr>
              <w:t>50.10%</w:t>
            </w:r>
          </w:p>
        </w:tc>
        <w:tc>
          <w:tcPr>
            <w:tcW w:w="782" w:type="dxa"/>
            <w:tcBorders>
              <w:top w:val="nil" w:sz="6" w:space="0" w:color="auto"/>
              <w:left w:val="nil" w:sz="6" w:space="0" w:color="auto"/>
              <w:bottom w:val="nil" w:sz="6" w:space="0" w:color="auto"/>
              <w:right w:val="nil" w:sz="6" w:space="0" w:color="auto"/>
            </w:tcBorders>
          </w:tcPr>
          <w:p>
            <w:pPr>
              <w:pStyle w:val="TableParagraph"/>
              <w:spacing w:line="175" w:lineRule="exact"/>
              <w:ind w:left="77" w:right="0" w:firstLine="80"/>
              <w:jc w:val="left"/>
              <w:rPr>
                <w:rFonts w:ascii="宋体" w:hAnsi="宋体" w:cs="宋体" w:eastAsia="宋体" w:hint="default"/>
                <w:sz w:val="16"/>
                <w:szCs w:val="16"/>
              </w:rPr>
            </w:pPr>
            <w:r>
              <w:rPr>
                <w:rFonts w:ascii="宋体" w:hAnsi="宋体" w:cs="宋体" w:eastAsia="宋体" w:hint="default"/>
                <w:sz w:val="16"/>
                <w:szCs w:val="16"/>
              </w:rPr>
              <w:t>加拿大</w:t>
            </w:r>
          </w:p>
          <w:p>
            <w:pPr>
              <w:pStyle w:val="TableParagraph"/>
              <w:spacing w:line="205" w:lineRule="exact"/>
              <w:ind w:left="77" w:right="0"/>
              <w:jc w:val="left"/>
              <w:rPr>
                <w:rFonts w:ascii="宋体" w:hAnsi="宋体" w:cs="宋体" w:eastAsia="宋体" w:hint="default"/>
                <w:sz w:val="16"/>
                <w:szCs w:val="16"/>
              </w:rPr>
            </w:pPr>
            <w:r>
              <w:rPr>
                <w:rFonts w:ascii="宋体" w:hAnsi="宋体" w:cs="宋体" w:eastAsia="宋体" w:hint="default"/>
                <w:sz w:val="16"/>
                <w:szCs w:val="16"/>
              </w:rPr>
              <w:t>安大略省</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 w:right="0"/>
              <w:jc w:val="left"/>
              <w:rPr>
                <w:rFonts w:ascii="宋体" w:hAnsi="宋体" w:cs="宋体" w:eastAsia="宋体" w:hint="default"/>
                <w:sz w:val="16"/>
                <w:szCs w:val="16"/>
              </w:rPr>
            </w:pPr>
            <w:r>
              <w:rPr>
                <w:rFonts w:ascii="宋体" w:hAnsi="宋体" w:cs="宋体" w:eastAsia="宋体" w:hint="default"/>
                <w:sz w:val="16"/>
                <w:szCs w:val="16"/>
              </w:rPr>
              <w:t>节能项目的管理与监控服务</w:t>
            </w:r>
          </w:p>
        </w:tc>
      </w:tr>
      <w:tr>
        <w:trPr>
          <w:trHeight w:val="263"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00" w:lineRule="exact"/>
              <w:ind w:left="428" w:right="0"/>
              <w:jc w:val="left"/>
              <w:rPr>
                <w:rFonts w:ascii="宋体" w:hAnsi="宋体" w:cs="宋体" w:eastAsia="宋体" w:hint="default"/>
                <w:sz w:val="16"/>
                <w:szCs w:val="16"/>
              </w:rPr>
            </w:pPr>
            <w:r>
              <w:rPr>
                <w:rFonts w:ascii="宋体"/>
                <w:sz w:val="16"/>
              </w:rPr>
              <w:t>Distech Controls</w:t>
            </w:r>
            <w:r>
              <w:rPr>
                <w:rFonts w:ascii="宋体"/>
                <w:spacing w:val="-10"/>
                <w:sz w:val="16"/>
              </w:rPr>
              <w:t> </w:t>
            </w:r>
            <w:r>
              <w:rPr>
                <w:rFonts w:ascii="宋体"/>
                <w:sz w:val="16"/>
              </w:rPr>
              <w:t>B.V.</w:t>
            </w:r>
          </w:p>
        </w:tc>
        <w:tc>
          <w:tcPr>
            <w:tcW w:w="542" w:type="dxa"/>
            <w:tcBorders>
              <w:top w:val="nil" w:sz="6" w:space="0" w:color="auto"/>
              <w:left w:val="nil" w:sz="6" w:space="0" w:color="auto"/>
              <w:bottom w:val="nil" w:sz="6" w:space="0" w:color="auto"/>
              <w:right w:val="nil" w:sz="6" w:space="0" w:color="auto"/>
            </w:tcBorders>
          </w:tcPr>
          <w:p>
            <w:pPr>
              <w:pStyle w:val="TableParagraph"/>
              <w:spacing w:line="200" w:lineRule="exact"/>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0" w:lineRule="exact"/>
              <w:ind w:right="65"/>
              <w:jc w:val="right"/>
              <w:rPr>
                <w:rFonts w:ascii="宋体" w:hAnsi="宋体" w:cs="宋体" w:eastAsia="宋体" w:hint="default"/>
                <w:sz w:val="16"/>
                <w:szCs w:val="16"/>
              </w:rPr>
            </w:pPr>
            <w:r>
              <w:rPr>
                <w:rFonts w:ascii="宋体" w:hAnsi="宋体" w:cs="宋体" w:eastAsia="宋体" w:hint="default"/>
                <w:w w:val="90"/>
                <w:sz w:val="16"/>
                <w:szCs w:val="16"/>
              </w:rPr>
              <w:t>€</w:t>
            </w:r>
            <w:r>
              <w:rPr>
                <w:rFonts w:ascii="宋体" w:hAnsi="宋体" w:cs="宋体" w:eastAsia="宋体" w:hint="default"/>
                <w:w w:val="90"/>
                <w:sz w:val="16"/>
                <w:szCs w:val="16"/>
              </w:rPr>
              <w:t>1.80</w:t>
            </w:r>
            <w:r>
              <w:rPr>
                <w:rFonts w:ascii="宋体" w:hAnsi="宋体" w:cs="宋体" w:eastAsia="宋体" w:hint="default"/>
                <w:spacing w:val="-50"/>
                <w:w w:val="90"/>
                <w:sz w:val="16"/>
                <w:szCs w:val="16"/>
              </w:rPr>
              <w:t> </w:t>
            </w:r>
            <w:r>
              <w:rPr>
                <w:rFonts w:ascii="宋体" w:hAnsi="宋体" w:cs="宋体" w:eastAsia="宋体" w:hint="default"/>
                <w:w w:val="90"/>
                <w:sz w:val="16"/>
                <w:szCs w:val="16"/>
              </w:rPr>
              <w:t>万</w:t>
            </w:r>
            <w:r>
              <w:rPr>
                <w:rFonts w:ascii="宋体" w:hAnsi="宋体" w:cs="宋体" w:eastAsia="宋体" w:hint="default"/>
                <w:sz w:val="16"/>
                <w:szCs w:val="16"/>
              </w:rPr>
            </w:r>
          </w:p>
        </w:tc>
        <w:tc>
          <w:tcPr>
            <w:tcW w:w="596" w:type="dxa"/>
            <w:tcBorders>
              <w:top w:val="nil" w:sz="6" w:space="0" w:color="auto"/>
              <w:left w:val="nil" w:sz="6" w:space="0" w:color="auto"/>
              <w:bottom w:val="nil" w:sz="6" w:space="0" w:color="auto"/>
              <w:right w:val="nil" w:sz="6" w:space="0" w:color="auto"/>
            </w:tcBorders>
          </w:tcPr>
          <w:p>
            <w:pPr>
              <w:pStyle w:val="TableParagraph"/>
              <w:spacing w:line="200" w:lineRule="exact"/>
              <w:ind w:right="3"/>
              <w:jc w:val="right"/>
              <w:rPr>
                <w:rFonts w:ascii="宋体" w:hAnsi="宋体" w:cs="宋体" w:eastAsia="宋体" w:hint="default"/>
                <w:sz w:val="16"/>
                <w:szCs w:val="16"/>
              </w:rPr>
            </w:pPr>
            <w:r>
              <w:rPr>
                <w:rFonts w:ascii="宋体"/>
                <w:spacing w:val="-6"/>
                <w:sz w:val="16"/>
              </w:rPr>
              <w:t>100.00%</w:t>
            </w:r>
            <w:r>
              <w:rPr>
                <w:rFonts w:ascii="宋体"/>
                <w:sz w:val="16"/>
              </w:rPr>
            </w:r>
          </w:p>
        </w:tc>
        <w:tc>
          <w:tcPr>
            <w:tcW w:w="782" w:type="dxa"/>
            <w:tcBorders>
              <w:top w:val="nil" w:sz="6" w:space="0" w:color="auto"/>
              <w:left w:val="nil" w:sz="6" w:space="0" w:color="auto"/>
              <w:bottom w:val="nil" w:sz="6" w:space="0" w:color="auto"/>
              <w:right w:val="nil" w:sz="6" w:space="0" w:color="auto"/>
            </w:tcBorders>
          </w:tcPr>
          <w:p>
            <w:pPr>
              <w:pStyle w:val="TableParagraph"/>
              <w:spacing w:line="200" w:lineRule="exact"/>
              <w:ind w:left="-6" w:right="-12"/>
              <w:jc w:val="center"/>
              <w:rPr>
                <w:rFonts w:ascii="宋体" w:hAnsi="宋体" w:cs="宋体" w:eastAsia="宋体" w:hint="default"/>
                <w:sz w:val="16"/>
                <w:szCs w:val="16"/>
              </w:rPr>
            </w:pPr>
            <w:r>
              <w:rPr>
                <w:rFonts w:ascii="宋体" w:hAnsi="宋体" w:cs="宋体" w:eastAsia="宋体" w:hint="default"/>
                <w:w w:val="95"/>
                <w:sz w:val="16"/>
                <w:szCs w:val="16"/>
              </w:rPr>
              <w:t>荷兰北布省</w:t>
            </w:r>
            <w:r>
              <w:rPr>
                <w:rFonts w:ascii="宋体" w:hAnsi="宋体" w:cs="宋体" w:eastAsia="宋体" w:hint="default"/>
                <w:sz w:val="16"/>
                <w:szCs w:val="16"/>
              </w:rPr>
            </w:r>
          </w:p>
        </w:tc>
        <w:tc>
          <w:tcPr>
            <w:tcW w:w="2946" w:type="dxa"/>
            <w:tcBorders>
              <w:top w:val="nil" w:sz="6" w:space="0" w:color="auto"/>
              <w:left w:val="nil" w:sz="6" w:space="0" w:color="auto"/>
              <w:bottom w:val="nil" w:sz="6" w:space="0" w:color="auto"/>
              <w:right w:val="nil" w:sz="6" w:space="0" w:color="auto"/>
            </w:tcBorders>
          </w:tcPr>
          <w:p>
            <w:pPr>
              <w:pStyle w:val="TableParagraph"/>
              <w:spacing w:line="200" w:lineRule="exact"/>
              <w:ind w:left="-1" w:right="0"/>
              <w:jc w:val="left"/>
              <w:rPr>
                <w:rFonts w:ascii="宋体" w:hAnsi="宋体" w:cs="宋体" w:eastAsia="宋体" w:hint="default"/>
                <w:sz w:val="16"/>
                <w:szCs w:val="16"/>
              </w:rPr>
            </w:pPr>
            <w:r>
              <w:rPr>
                <w:rFonts w:ascii="宋体" w:hAnsi="宋体" w:cs="宋体" w:eastAsia="宋体" w:hint="default"/>
                <w:sz w:val="16"/>
                <w:szCs w:val="16"/>
              </w:rPr>
              <w:t>楼宇自动化解决方案的分销、推广</w:t>
            </w:r>
          </w:p>
        </w:tc>
      </w:tr>
      <w:tr>
        <w:trPr>
          <w:trHeight w:val="263"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8" w:right="0"/>
              <w:jc w:val="left"/>
              <w:rPr>
                <w:rFonts w:ascii="宋体" w:hAnsi="宋体" w:cs="宋体" w:eastAsia="宋体" w:hint="default"/>
                <w:sz w:val="16"/>
                <w:szCs w:val="16"/>
              </w:rPr>
            </w:pPr>
            <w:r>
              <w:rPr>
                <w:rFonts w:ascii="宋体"/>
                <w:sz w:val="16"/>
              </w:rPr>
              <w:t>Distech France Holding</w:t>
            </w:r>
            <w:r>
              <w:rPr>
                <w:rFonts w:ascii="宋体"/>
                <w:spacing w:val="-15"/>
                <w:sz w:val="16"/>
              </w:rPr>
              <w:t> </w:t>
            </w:r>
            <w:r>
              <w:rPr>
                <w:rFonts w:ascii="宋体"/>
                <w:sz w:val="16"/>
              </w:rPr>
              <w:t>S.A.S.</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w w:val="49"/>
                <w:sz w:val="16"/>
                <w:szCs w:val="16"/>
              </w:rPr>
              <w:t>€</w:t>
            </w:r>
            <w:r>
              <w:rPr>
                <w:rFonts w:ascii="宋体" w:hAnsi="宋体" w:cs="宋体" w:eastAsia="宋体" w:hint="default"/>
                <w:w w:val="99"/>
                <w:sz w:val="16"/>
                <w:szCs w:val="16"/>
              </w:rPr>
              <w:t>36</w:t>
            </w:r>
            <w:r>
              <w:rPr>
                <w:rFonts w:ascii="宋体" w:hAnsi="宋体" w:cs="宋体" w:eastAsia="宋体" w:hint="default"/>
                <w:spacing w:val="-1"/>
                <w:w w:val="99"/>
                <w:sz w:val="16"/>
                <w:szCs w:val="16"/>
              </w:rPr>
              <w:t>8</w:t>
            </w:r>
            <w:r>
              <w:rPr>
                <w:rFonts w:ascii="宋体" w:hAnsi="宋体" w:cs="宋体" w:eastAsia="宋体" w:hint="default"/>
                <w:w w:val="99"/>
                <w:sz w:val="16"/>
                <w:szCs w:val="16"/>
              </w:rPr>
              <w:t>.53</w:t>
            </w:r>
            <w:r>
              <w:rPr>
                <w:rFonts w:ascii="宋体" w:hAnsi="宋体" w:cs="宋体" w:eastAsia="宋体" w:hint="default"/>
                <w:spacing w:val="-40"/>
                <w:sz w:val="16"/>
                <w:szCs w:val="16"/>
              </w:rPr>
              <w:t> </w:t>
            </w:r>
            <w:r>
              <w:rPr>
                <w:rFonts w:ascii="宋体" w:hAnsi="宋体" w:cs="宋体" w:eastAsia="宋体" w:hint="default"/>
                <w:w w:val="99"/>
                <w:sz w:val="16"/>
                <w:szCs w:val="16"/>
              </w:rPr>
              <w:t>万</w:t>
            </w:r>
            <w:r>
              <w:rPr>
                <w:rFonts w:ascii="宋体" w:hAnsi="宋体" w:cs="宋体" w:eastAsia="宋体" w:hint="default"/>
                <w:sz w:val="16"/>
                <w:szCs w:val="16"/>
              </w:rPr>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center"/>
              <w:rPr>
                <w:rFonts w:ascii="宋体" w:hAnsi="宋体" w:cs="宋体" w:eastAsia="宋体" w:hint="default"/>
                <w:sz w:val="16"/>
                <w:szCs w:val="16"/>
              </w:rPr>
            </w:pPr>
            <w:r>
              <w:rPr>
                <w:rFonts w:ascii="宋体" w:hAnsi="宋体" w:cs="宋体" w:eastAsia="宋体" w:hint="default"/>
                <w:sz w:val="16"/>
                <w:szCs w:val="16"/>
              </w:rPr>
              <w:t>法国里昂</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442"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88" w:right="0"/>
              <w:jc w:val="left"/>
              <w:rPr>
                <w:rFonts w:ascii="宋体" w:hAnsi="宋体" w:cs="宋体" w:eastAsia="宋体" w:hint="default"/>
                <w:sz w:val="16"/>
                <w:szCs w:val="16"/>
              </w:rPr>
            </w:pPr>
            <w:r>
              <w:rPr>
                <w:rFonts w:ascii="宋体"/>
                <w:sz w:val="16"/>
              </w:rPr>
              <w:t>Distech Controls</w:t>
            </w:r>
            <w:r>
              <w:rPr>
                <w:rFonts w:ascii="宋体"/>
                <w:spacing w:val="-12"/>
                <w:sz w:val="16"/>
              </w:rPr>
              <w:t> </w:t>
            </w:r>
            <w:r>
              <w:rPr>
                <w:rFonts w:ascii="宋体"/>
                <w:sz w:val="16"/>
              </w:rPr>
              <w:t>S.A.S.</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6"/>
              <w:jc w:val="right"/>
              <w:rPr>
                <w:rFonts w:ascii="宋体" w:hAnsi="宋体" w:cs="宋体" w:eastAsia="宋体" w:hint="default"/>
                <w:sz w:val="16"/>
                <w:szCs w:val="16"/>
              </w:rPr>
            </w:pPr>
            <w:r>
              <w:rPr>
                <w:rFonts w:ascii="宋体" w:hAnsi="宋体" w:cs="宋体" w:eastAsia="宋体" w:hint="default"/>
                <w:w w:val="49"/>
                <w:sz w:val="16"/>
                <w:szCs w:val="16"/>
              </w:rPr>
              <w:t>€</w:t>
            </w:r>
            <w:r>
              <w:rPr>
                <w:rFonts w:ascii="宋体" w:hAnsi="宋体" w:cs="宋体" w:eastAsia="宋体" w:hint="default"/>
                <w:w w:val="99"/>
                <w:sz w:val="16"/>
                <w:szCs w:val="16"/>
              </w:rPr>
              <w:t>12</w:t>
            </w:r>
            <w:r>
              <w:rPr>
                <w:rFonts w:ascii="宋体" w:hAnsi="宋体" w:cs="宋体" w:eastAsia="宋体" w:hint="default"/>
                <w:spacing w:val="-1"/>
                <w:w w:val="99"/>
                <w:sz w:val="16"/>
                <w:szCs w:val="16"/>
              </w:rPr>
              <w:t>.</w:t>
            </w:r>
            <w:r>
              <w:rPr>
                <w:rFonts w:ascii="宋体" w:hAnsi="宋体" w:cs="宋体" w:eastAsia="宋体" w:hint="default"/>
                <w:w w:val="99"/>
                <w:sz w:val="16"/>
                <w:szCs w:val="16"/>
              </w:rPr>
              <w:t>23</w:t>
            </w:r>
            <w:r>
              <w:rPr>
                <w:rFonts w:ascii="宋体" w:hAnsi="宋体" w:cs="宋体" w:eastAsia="宋体" w:hint="default"/>
                <w:spacing w:val="-40"/>
                <w:sz w:val="16"/>
                <w:szCs w:val="16"/>
              </w:rPr>
              <w:t> </w:t>
            </w:r>
            <w:r>
              <w:rPr>
                <w:rFonts w:ascii="宋体" w:hAnsi="宋体" w:cs="宋体" w:eastAsia="宋体" w:hint="default"/>
                <w:w w:val="99"/>
                <w:sz w:val="16"/>
                <w:szCs w:val="16"/>
              </w:rPr>
              <w:t>万</w:t>
            </w:r>
            <w:r>
              <w:rPr>
                <w:rFonts w:ascii="宋体" w:hAnsi="宋体" w:cs="宋体" w:eastAsia="宋体" w:hint="default"/>
                <w:sz w:val="16"/>
                <w:szCs w:val="16"/>
              </w:rPr>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 w:right="0"/>
              <w:jc w:val="center"/>
              <w:rPr>
                <w:rFonts w:ascii="宋体" w:hAnsi="宋体" w:cs="宋体" w:eastAsia="宋体" w:hint="default"/>
                <w:sz w:val="16"/>
                <w:szCs w:val="16"/>
              </w:rPr>
            </w:pPr>
            <w:r>
              <w:rPr>
                <w:rFonts w:ascii="宋体" w:hAnsi="宋体" w:cs="宋体" w:eastAsia="宋体" w:hint="default"/>
                <w:sz w:val="16"/>
                <w:szCs w:val="16"/>
              </w:rPr>
              <w:t>法国里昂</w:t>
            </w:r>
          </w:p>
        </w:tc>
        <w:tc>
          <w:tcPr>
            <w:tcW w:w="2946"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1" w:right="867"/>
              <w:jc w:val="left"/>
              <w:rPr>
                <w:rFonts w:ascii="宋体" w:hAnsi="宋体" w:cs="宋体" w:eastAsia="宋体" w:hint="default"/>
                <w:sz w:val="16"/>
                <w:szCs w:val="16"/>
              </w:rPr>
            </w:pPr>
            <w:r>
              <w:rPr>
                <w:rFonts w:ascii="宋体" w:hAnsi="宋体" w:cs="宋体" w:eastAsia="宋体" w:hint="default"/>
                <w:w w:val="95"/>
                <w:sz w:val="16"/>
                <w:szCs w:val="16"/>
              </w:rPr>
              <w:t>楼宇自动化解决方案的设计、</w:t>
            </w:r>
            <w:r>
              <w:rPr>
                <w:rFonts w:ascii="宋体" w:hAnsi="宋体" w:cs="宋体" w:eastAsia="宋体" w:hint="default"/>
                <w:spacing w:val="25"/>
                <w:w w:val="95"/>
                <w:sz w:val="16"/>
                <w:szCs w:val="16"/>
              </w:rPr>
              <w:t> </w:t>
            </w:r>
            <w:r>
              <w:rPr>
                <w:rFonts w:ascii="宋体" w:hAnsi="宋体" w:cs="宋体" w:eastAsia="宋体" w:hint="default"/>
                <w:spacing w:val="25"/>
                <w:w w:val="95"/>
                <w:sz w:val="16"/>
                <w:szCs w:val="16"/>
              </w:rPr>
            </w:r>
            <w:r>
              <w:rPr>
                <w:rFonts w:ascii="宋体" w:hAnsi="宋体" w:cs="宋体" w:eastAsia="宋体" w:hint="default"/>
                <w:sz w:val="16"/>
                <w:szCs w:val="16"/>
              </w:rPr>
              <w:t>制造、销售、推广</w:t>
            </w:r>
          </w:p>
        </w:tc>
      </w:tr>
      <w:tr>
        <w:trPr>
          <w:trHeight w:val="242"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01" w:lineRule="exact"/>
              <w:ind w:left="588" w:right="0"/>
              <w:jc w:val="left"/>
              <w:rPr>
                <w:rFonts w:ascii="宋体" w:hAnsi="宋体" w:cs="宋体" w:eastAsia="宋体" w:hint="default"/>
                <w:sz w:val="16"/>
                <w:szCs w:val="16"/>
              </w:rPr>
            </w:pPr>
            <w:r>
              <w:rPr>
                <w:rFonts w:ascii="宋体"/>
                <w:sz w:val="16"/>
              </w:rPr>
              <w:t>ACELIA</w:t>
            </w:r>
            <w:r>
              <w:rPr>
                <w:rFonts w:ascii="宋体"/>
                <w:spacing w:val="-6"/>
                <w:sz w:val="16"/>
              </w:rPr>
              <w:t> </w:t>
            </w:r>
            <w:r>
              <w:rPr>
                <w:rFonts w:ascii="宋体"/>
                <w:sz w:val="16"/>
              </w:rPr>
              <w:t>S.A.S.</w:t>
            </w:r>
          </w:p>
        </w:tc>
        <w:tc>
          <w:tcPr>
            <w:tcW w:w="542" w:type="dxa"/>
            <w:tcBorders>
              <w:top w:val="nil" w:sz="6" w:space="0" w:color="auto"/>
              <w:left w:val="nil" w:sz="6" w:space="0" w:color="auto"/>
              <w:bottom w:val="nil" w:sz="6" w:space="0" w:color="auto"/>
              <w:right w:val="nil" w:sz="6" w:space="0" w:color="auto"/>
            </w:tcBorders>
          </w:tcPr>
          <w:p>
            <w:pPr>
              <w:pStyle w:val="TableParagraph"/>
              <w:spacing w:line="201" w:lineRule="exact"/>
              <w:ind w:left="14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1" w:lineRule="exact"/>
              <w:ind w:right="66"/>
              <w:jc w:val="right"/>
              <w:rPr>
                <w:rFonts w:ascii="宋体" w:hAnsi="宋体" w:cs="宋体" w:eastAsia="宋体" w:hint="default"/>
                <w:sz w:val="16"/>
                <w:szCs w:val="16"/>
              </w:rPr>
            </w:pPr>
            <w:r>
              <w:rPr>
                <w:rFonts w:ascii="宋体" w:hAnsi="宋体" w:cs="宋体" w:eastAsia="宋体" w:hint="default"/>
                <w:spacing w:val="-1"/>
                <w:w w:val="90"/>
                <w:sz w:val="16"/>
                <w:szCs w:val="16"/>
              </w:rPr>
              <w:t>€</w:t>
            </w:r>
            <w:r>
              <w:rPr>
                <w:rFonts w:ascii="宋体" w:hAnsi="宋体" w:cs="宋体" w:eastAsia="宋体" w:hint="default"/>
                <w:spacing w:val="-1"/>
                <w:w w:val="90"/>
                <w:sz w:val="16"/>
                <w:szCs w:val="16"/>
              </w:rPr>
              <w:t>13.00</w:t>
            </w:r>
            <w:r>
              <w:rPr>
                <w:rFonts w:ascii="宋体" w:hAnsi="宋体" w:cs="宋体" w:eastAsia="宋体" w:hint="default"/>
                <w:spacing w:val="-37"/>
                <w:w w:val="90"/>
                <w:sz w:val="16"/>
                <w:szCs w:val="16"/>
              </w:rPr>
              <w:t> </w:t>
            </w:r>
            <w:r>
              <w:rPr>
                <w:rFonts w:ascii="宋体" w:hAnsi="宋体" w:cs="宋体" w:eastAsia="宋体" w:hint="default"/>
                <w:w w:val="90"/>
                <w:sz w:val="16"/>
                <w:szCs w:val="16"/>
              </w:rPr>
              <w:t>万</w:t>
            </w:r>
            <w:r>
              <w:rPr>
                <w:rFonts w:ascii="宋体" w:hAnsi="宋体" w:cs="宋体" w:eastAsia="宋体" w:hint="default"/>
                <w:sz w:val="16"/>
                <w:szCs w:val="16"/>
              </w:rPr>
            </w:r>
          </w:p>
        </w:tc>
        <w:tc>
          <w:tcPr>
            <w:tcW w:w="596" w:type="dxa"/>
            <w:tcBorders>
              <w:top w:val="nil" w:sz="6" w:space="0" w:color="auto"/>
              <w:left w:val="nil" w:sz="6" w:space="0" w:color="auto"/>
              <w:bottom w:val="nil" w:sz="6" w:space="0" w:color="auto"/>
              <w:right w:val="nil" w:sz="6" w:space="0" w:color="auto"/>
            </w:tcBorders>
          </w:tcPr>
          <w:p>
            <w:pPr>
              <w:pStyle w:val="TableParagraph"/>
              <w:spacing w:line="201" w:lineRule="exact"/>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01" w:lineRule="exact"/>
              <w:ind w:left="10" w:right="0"/>
              <w:jc w:val="center"/>
              <w:rPr>
                <w:rFonts w:ascii="宋体" w:hAnsi="宋体" w:cs="宋体" w:eastAsia="宋体" w:hint="default"/>
                <w:sz w:val="16"/>
                <w:szCs w:val="16"/>
              </w:rPr>
            </w:pPr>
            <w:r>
              <w:rPr>
                <w:rFonts w:ascii="宋体" w:hAnsi="宋体" w:cs="宋体" w:eastAsia="宋体" w:hint="default"/>
                <w:sz w:val="16"/>
                <w:szCs w:val="16"/>
              </w:rPr>
              <w:t>法国里昂</w:t>
            </w:r>
          </w:p>
        </w:tc>
        <w:tc>
          <w:tcPr>
            <w:tcW w:w="2946" w:type="dxa"/>
            <w:tcBorders>
              <w:top w:val="nil" w:sz="6" w:space="0" w:color="auto"/>
              <w:left w:val="nil" w:sz="6" w:space="0" w:color="auto"/>
              <w:bottom w:val="nil" w:sz="6" w:space="0" w:color="auto"/>
              <w:right w:val="nil" w:sz="6" w:space="0" w:color="auto"/>
            </w:tcBorders>
          </w:tcPr>
          <w:p>
            <w:pPr>
              <w:pStyle w:val="TableParagraph"/>
              <w:spacing w:line="201" w:lineRule="exact"/>
              <w:ind w:left="-1" w:right="0"/>
              <w:jc w:val="left"/>
              <w:rPr>
                <w:rFonts w:ascii="宋体" w:hAnsi="宋体" w:cs="宋体" w:eastAsia="宋体" w:hint="default"/>
                <w:sz w:val="16"/>
                <w:szCs w:val="16"/>
              </w:rPr>
            </w:pPr>
            <w:r>
              <w:rPr>
                <w:rFonts w:ascii="宋体" w:hAnsi="宋体" w:cs="宋体" w:eastAsia="宋体" w:hint="default"/>
                <w:sz w:val="16"/>
                <w:szCs w:val="16"/>
              </w:rPr>
              <w:t>楼宇自动化解决方案的分销、推广</w:t>
            </w:r>
          </w:p>
        </w:tc>
      </w:tr>
      <w:tr>
        <w:trPr>
          <w:trHeight w:val="442"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28" w:right="0"/>
              <w:jc w:val="left"/>
              <w:rPr>
                <w:rFonts w:ascii="宋体" w:hAnsi="宋体" w:cs="宋体" w:eastAsia="宋体" w:hint="default"/>
                <w:sz w:val="16"/>
                <w:szCs w:val="16"/>
              </w:rPr>
            </w:pPr>
            <w:r>
              <w:rPr>
                <w:rFonts w:ascii="宋体"/>
                <w:sz w:val="16"/>
              </w:rPr>
              <w:t>Distech Controls</w:t>
            </w:r>
            <w:r>
              <w:rPr>
                <w:rFonts w:ascii="宋体"/>
                <w:spacing w:val="-10"/>
                <w:sz w:val="16"/>
              </w:rPr>
              <w:t> </w:t>
            </w:r>
            <w:r>
              <w:rPr>
                <w:rFonts w:ascii="宋体"/>
                <w:sz w:val="16"/>
              </w:rPr>
              <w:t>LLC</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5"/>
              <w:jc w:val="right"/>
              <w:rPr>
                <w:rFonts w:ascii="宋体" w:hAnsi="宋体" w:cs="宋体" w:eastAsia="宋体" w:hint="default"/>
                <w:sz w:val="16"/>
                <w:szCs w:val="16"/>
              </w:rPr>
            </w:pPr>
            <w:r>
              <w:rPr>
                <w:rFonts w:ascii="宋体" w:hAnsi="宋体" w:cs="宋体" w:eastAsia="宋体" w:hint="default"/>
                <w:sz w:val="16"/>
                <w:szCs w:val="16"/>
              </w:rPr>
              <w:t>US$0.01</w:t>
            </w:r>
            <w:r>
              <w:rPr>
                <w:rFonts w:ascii="宋体" w:hAnsi="宋体" w:cs="宋体" w:eastAsia="宋体" w:hint="default"/>
                <w:spacing w:val="-43"/>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157" w:right="143"/>
              <w:jc w:val="left"/>
              <w:rPr>
                <w:rFonts w:ascii="宋体" w:hAnsi="宋体" w:cs="宋体" w:eastAsia="宋体" w:hint="default"/>
                <w:sz w:val="16"/>
                <w:szCs w:val="16"/>
              </w:rPr>
            </w:pPr>
            <w:r>
              <w:rPr>
                <w:rFonts w:ascii="宋体" w:hAnsi="宋体" w:cs="宋体" w:eastAsia="宋体" w:hint="default"/>
                <w:sz w:val="16"/>
                <w:szCs w:val="16"/>
              </w:rPr>
              <w:t>美国特</w:t>
            </w:r>
            <w:r>
              <w:rPr>
                <w:rFonts w:ascii="宋体" w:hAnsi="宋体" w:cs="宋体" w:eastAsia="宋体" w:hint="default"/>
                <w:w w:val="99"/>
                <w:sz w:val="16"/>
                <w:szCs w:val="16"/>
              </w:rPr>
              <w:t> </w:t>
            </w:r>
            <w:r>
              <w:rPr>
                <w:rFonts w:ascii="宋体" w:hAnsi="宋体" w:cs="宋体" w:eastAsia="宋体" w:hint="default"/>
                <w:sz w:val="16"/>
                <w:szCs w:val="16"/>
              </w:rPr>
              <w:t>拉华州</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263"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01" w:lineRule="exact"/>
              <w:ind w:left="108" w:right="0"/>
              <w:jc w:val="left"/>
              <w:rPr>
                <w:rFonts w:ascii="宋体" w:hAnsi="宋体" w:cs="宋体" w:eastAsia="宋体" w:hint="default"/>
                <w:sz w:val="16"/>
                <w:szCs w:val="16"/>
              </w:rPr>
            </w:pPr>
            <w:r>
              <w:rPr>
                <w:rFonts w:ascii="宋体"/>
                <w:sz w:val="16"/>
              </w:rPr>
              <w:t>TongFang Global</w:t>
            </w:r>
            <w:r>
              <w:rPr>
                <w:rFonts w:ascii="宋体"/>
                <w:spacing w:val="-12"/>
                <w:sz w:val="16"/>
              </w:rPr>
              <w:t> </w:t>
            </w:r>
            <w:r>
              <w:rPr>
                <w:rFonts w:ascii="宋体"/>
                <w:sz w:val="16"/>
              </w:rPr>
              <w:t>Limited</w:t>
            </w:r>
          </w:p>
        </w:tc>
        <w:tc>
          <w:tcPr>
            <w:tcW w:w="542" w:type="dxa"/>
            <w:tcBorders>
              <w:top w:val="nil" w:sz="6" w:space="0" w:color="auto"/>
              <w:left w:val="nil" w:sz="6" w:space="0" w:color="auto"/>
              <w:bottom w:val="nil" w:sz="6" w:space="0" w:color="auto"/>
              <w:right w:val="nil" w:sz="6" w:space="0" w:color="auto"/>
            </w:tcBorders>
          </w:tcPr>
          <w:p>
            <w:pPr>
              <w:pStyle w:val="TableParagraph"/>
              <w:spacing w:line="201" w:lineRule="exact"/>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1" w:lineRule="exact"/>
              <w:ind w:right="65"/>
              <w:jc w:val="right"/>
              <w:rPr>
                <w:rFonts w:ascii="宋体" w:hAnsi="宋体" w:cs="宋体" w:eastAsia="宋体" w:hint="default"/>
                <w:sz w:val="16"/>
                <w:szCs w:val="16"/>
              </w:rPr>
            </w:pPr>
            <w:r>
              <w:rPr>
                <w:rFonts w:ascii="宋体" w:hAnsi="宋体" w:cs="宋体" w:eastAsia="宋体" w:hint="default"/>
                <w:sz w:val="16"/>
                <w:szCs w:val="16"/>
              </w:rPr>
              <w:t>US$1000.00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01" w:lineRule="exact"/>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01" w:lineRule="exact"/>
              <w:ind w:left="10"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2946" w:type="dxa"/>
            <w:tcBorders>
              <w:top w:val="nil" w:sz="6" w:space="0" w:color="auto"/>
              <w:left w:val="nil" w:sz="6" w:space="0" w:color="auto"/>
              <w:bottom w:val="nil" w:sz="6" w:space="0" w:color="auto"/>
              <w:right w:val="nil" w:sz="6" w:space="0" w:color="auto"/>
            </w:tcBorders>
          </w:tcPr>
          <w:p>
            <w:pPr>
              <w:pStyle w:val="TableParagraph"/>
              <w:spacing w:line="201" w:lineRule="exact"/>
              <w:ind w:left="-1" w:right="0"/>
              <w:jc w:val="left"/>
              <w:rPr>
                <w:rFonts w:ascii="宋体" w:hAnsi="宋体" w:cs="宋体" w:eastAsia="宋体" w:hint="default"/>
                <w:sz w:val="16"/>
                <w:szCs w:val="16"/>
              </w:rPr>
            </w:pPr>
            <w:r>
              <w:rPr>
                <w:rFonts w:ascii="宋体" w:hAnsi="宋体" w:cs="宋体" w:eastAsia="宋体" w:hint="default"/>
                <w:sz w:val="16"/>
                <w:szCs w:val="16"/>
              </w:rPr>
              <w:t>数字电视等消费电子产品经销</w:t>
            </w:r>
          </w:p>
        </w:tc>
      </w:tr>
      <w:tr>
        <w:trPr>
          <w:trHeight w:val="284"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sz w:val="16"/>
              </w:rPr>
              <w:t>TongFang Global (UK) Co.,</w:t>
            </w:r>
            <w:r>
              <w:rPr>
                <w:rFonts w:ascii="宋体"/>
                <w:spacing w:val="-15"/>
                <w:sz w:val="16"/>
              </w:rPr>
              <w:t> </w:t>
            </w:r>
            <w:r>
              <w:rPr>
                <w:rFonts w:ascii="宋体"/>
                <w:sz w:val="16"/>
              </w:rPr>
              <w:t>Limited</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MS UI Gothic" w:hAnsi="MS UI Gothic" w:cs="MS UI Gothic" w:eastAsia="MS UI Gothic" w:hint="default"/>
                <w:w w:val="95"/>
                <w:sz w:val="16"/>
                <w:szCs w:val="16"/>
              </w:rPr>
              <w:t>₤</w:t>
            </w:r>
            <w:r>
              <w:rPr>
                <w:rFonts w:ascii="宋体" w:hAnsi="宋体" w:cs="宋体" w:eastAsia="宋体" w:hint="default"/>
                <w:w w:val="95"/>
                <w:sz w:val="16"/>
                <w:szCs w:val="16"/>
              </w:rPr>
              <w:t>1.00</w:t>
            </w:r>
            <w:r>
              <w:rPr>
                <w:rFonts w:ascii="宋体" w:hAnsi="宋体" w:cs="宋体" w:eastAsia="宋体" w:hint="default"/>
                <w:spacing w:val="-35"/>
                <w:w w:val="95"/>
                <w:sz w:val="16"/>
                <w:szCs w:val="16"/>
              </w:rPr>
              <w:t> </w:t>
            </w:r>
            <w:r>
              <w:rPr>
                <w:rFonts w:ascii="宋体" w:hAnsi="宋体" w:cs="宋体" w:eastAsia="宋体" w:hint="default"/>
                <w:w w:val="95"/>
                <w:sz w:val="16"/>
                <w:szCs w:val="16"/>
              </w:rPr>
              <w:t>元</w:t>
            </w:r>
            <w:r>
              <w:rPr>
                <w:rFonts w:ascii="宋体" w:hAnsi="宋体" w:cs="宋体" w:eastAsia="宋体" w:hint="default"/>
                <w:sz w:val="16"/>
                <w:szCs w:val="16"/>
              </w:rPr>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
              <w:jc w:val="right"/>
              <w:rPr>
                <w:rFonts w:ascii="宋体" w:hAnsi="宋体" w:cs="宋体" w:eastAsia="宋体" w:hint="default"/>
                <w:sz w:val="16"/>
                <w:szCs w:val="16"/>
              </w:rPr>
            </w:pPr>
            <w:r>
              <w:rPr>
                <w:rFonts w:ascii="宋体"/>
                <w:w w:val="99"/>
                <w:sz w:val="16"/>
              </w:rPr>
              <w:t>100</w:t>
            </w:r>
            <w:r>
              <w:rPr>
                <w:rFonts w:ascii="宋体"/>
                <w:spacing w:val="-1"/>
                <w:w w:val="99"/>
                <w:sz w:val="16"/>
              </w:rPr>
              <w:t>.</w:t>
            </w:r>
            <w:r>
              <w:rPr>
                <w:rFonts w:ascii="宋体"/>
                <w:w w:val="99"/>
                <w:sz w:val="16"/>
              </w:rPr>
              <w:t>00</w:t>
            </w:r>
            <w:r>
              <w:rPr>
                <w:rFonts w:ascii="宋体"/>
                <w:spacing w:val="-64"/>
                <w:w w:val="99"/>
                <w:sz w:val="16"/>
              </w:rPr>
              <w:t>%</w:t>
            </w:r>
            <w:r>
              <w:rPr>
                <w:rFonts w:ascii="宋体"/>
                <w:sz w:val="16"/>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13"/>
              <w:jc w:val="center"/>
              <w:rPr>
                <w:rFonts w:ascii="宋体" w:hAnsi="宋体" w:cs="宋体" w:eastAsia="宋体" w:hint="default"/>
                <w:sz w:val="16"/>
                <w:szCs w:val="16"/>
              </w:rPr>
            </w:pPr>
            <w:r>
              <w:rPr>
                <w:rFonts w:ascii="宋体" w:hAnsi="宋体" w:cs="宋体" w:eastAsia="宋体" w:hint="default"/>
                <w:w w:val="95"/>
                <w:sz w:val="16"/>
                <w:szCs w:val="16"/>
              </w:rPr>
              <w:t>英国威尔士</w:t>
            </w:r>
            <w:r>
              <w:rPr>
                <w:rFonts w:ascii="宋体" w:hAnsi="宋体" w:cs="宋体" w:eastAsia="宋体" w:hint="default"/>
                <w:sz w:val="16"/>
                <w:szCs w:val="16"/>
              </w:rPr>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 w:right="0"/>
              <w:jc w:val="left"/>
              <w:rPr>
                <w:rFonts w:ascii="宋体" w:hAnsi="宋体" w:cs="宋体" w:eastAsia="宋体" w:hint="default"/>
                <w:sz w:val="16"/>
                <w:szCs w:val="16"/>
              </w:rPr>
            </w:pPr>
            <w:r>
              <w:rPr>
                <w:rFonts w:ascii="宋体" w:hAnsi="宋体" w:cs="宋体" w:eastAsia="宋体" w:hint="default"/>
                <w:sz w:val="16"/>
                <w:szCs w:val="16"/>
              </w:rPr>
              <w:t>数字电视等消费电子产品经销</w:t>
            </w:r>
          </w:p>
        </w:tc>
      </w:tr>
      <w:tr>
        <w:trPr>
          <w:trHeight w:val="284"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sz w:val="16"/>
              </w:rPr>
              <w:t>TongFang Global</w:t>
            </w:r>
            <w:r>
              <w:rPr>
                <w:rFonts w:ascii="宋体"/>
                <w:spacing w:val="-10"/>
                <w:sz w:val="16"/>
              </w:rPr>
              <w:t> </w:t>
            </w:r>
            <w:r>
              <w:rPr>
                <w:rFonts w:ascii="宋体"/>
                <w:sz w:val="16"/>
              </w:rPr>
              <w:t>Inc.</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z w:val="16"/>
                <w:szCs w:val="16"/>
              </w:rPr>
              <w:t>US$100.00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center"/>
              <w:rPr>
                <w:rFonts w:ascii="宋体" w:hAnsi="宋体" w:cs="宋体" w:eastAsia="宋体" w:hint="default"/>
                <w:sz w:val="16"/>
                <w:szCs w:val="16"/>
              </w:rPr>
            </w:pPr>
            <w:r>
              <w:rPr>
                <w:rFonts w:ascii="宋体" w:hAnsi="宋体" w:cs="宋体" w:eastAsia="宋体" w:hint="default"/>
                <w:sz w:val="16"/>
                <w:szCs w:val="16"/>
              </w:rPr>
              <w:t>美国加州</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 w:right="0"/>
              <w:jc w:val="left"/>
              <w:rPr>
                <w:rFonts w:ascii="宋体" w:hAnsi="宋体" w:cs="宋体" w:eastAsia="宋体" w:hint="default"/>
                <w:sz w:val="16"/>
                <w:szCs w:val="16"/>
              </w:rPr>
            </w:pPr>
            <w:r>
              <w:rPr>
                <w:rFonts w:ascii="宋体" w:hAnsi="宋体" w:cs="宋体" w:eastAsia="宋体" w:hint="default"/>
                <w:sz w:val="16"/>
                <w:szCs w:val="16"/>
              </w:rPr>
              <w:t>数字电视等消费电子产品经销</w:t>
            </w:r>
          </w:p>
        </w:tc>
      </w:tr>
      <w:tr>
        <w:trPr>
          <w:trHeight w:val="284"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sz w:val="16"/>
              </w:rPr>
              <w:t>THTF Energy-Saving Holdings</w:t>
            </w:r>
            <w:r>
              <w:rPr>
                <w:rFonts w:ascii="宋体"/>
                <w:spacing w:val="-17"/>
                <w:sz w:val="16"/>
              </w:rPr>
              <w:t> </w:t>
            </w:r>
            <w:r>
              <w:rPr>
                <w:rFonts w:ascii="宋体"/>
                <w:sz w:val="16"/>
              </w:rPr>
              <w:t>Limited</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US$5.00</w:t>
            </w:r>
            <w:r>
              <w:rPr>
                <w:rFonts w:ascii="宋体" w:hAnsi="宋体" w:cs="宋体" w:eastAsia="宋体" w:hint="default"/>
                <w:spacing w:val="-43"/>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center"/>
              <w:rPr>
                <w:rFonts w:ascii="宋体" w:hAnsi="宋体" w:cs="宋体" w:eastAsia="宋体" w:hint="default"/>
                <w:sz w:val="16"/>
                <w:szCs w:val="16"/>
              </w:rPr>
            </w:pPr>
            <w:r>
              <w:rPr>
                <w:rFonts w:ascii="宋体" w:hAnsi="宋体" w:cs="宋体" w:eastAsia="宋体" w:hint="default"/>
                <w:sz w:val="16"/>
                <w:szCs w:val="16"/>
              </w:rPr>
              <w:t>开曼群岛</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284"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sz w:val="16"/>
              </w:rPr>
              <w:t>Tongfang HongKong</w:t>
            </w:r>
            <w:r>
              <w:rPr>
                <w:rFonts w:ascii="宋体"/>
                <w:spacing w:val="-12"/>
                <w:sz w:val="16"/>
              </w:rPr>
              <w:t> </w:t>
            </w:r>
            <w:r>
              <w:rPr>
                <w:rFonts w:ascii="宋体"/>
                <w:sz w:val="16"/>
              </w:rPr>
              <w:t>Limited</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z w:val="16"/>
                <w:szCs w:val="16"/>
              </w:rPr>
              <w:t>US$800.00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 w:right="0"/>
              <w:jc w:val="left"/>
              <w:rPr>
                <w:rFonts w:ascii="宋体" w:hAnsi="宋体" w:cs="宋体" w:eastAsia="宋体" w:hint="default"/>
                <w:sz w:val="16"/>
                <w:szCs w:val="16"/>
              </w:rPr>
            </w:pPr>
            <w:r>
              <w:rPr>
                <w:rFonts w:ascii="宋体" w:hAnsi="宋体" w:cs="宋体" w:eastAsia="宋体" w:hint="default"/>
                <w:sz w:val="16"/>
                <w:szCs w:val="16"/>
              </w:rPr>
              <w:t>计算机产品研发和销售</w:t>
            </w:r>
          </w:p>
        </w:tc>
      </w:tr>
      <w:tr>
        <w:trPr>
          <w:trHeight w:val="263"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sz w:val="16"/>
              </w:rPr>
              <w:t>THTF U.S.A.</w:t>
            </w:r>
            <w:r>
              <w:rPr>
                <w:rFonts w:ascii="宋体"/>
                <w:spacing w:val="72"/>
                <w:sz w:val="16"/>
              </w:rPr>
              <w:t> </w:t>
            </w:r>
            <w:r>
              <w:rPr>
                <w:rFonts w:ascii="宋体"/>
                <w:sz w:val="16"/>
              </w:rPr>
              <w:t>Inc.</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z w:val="16"/>
                <w:szCs w:val="16"/>
              </w:rPr>
              <w:t>US$249.00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center"/>
              <w:rPr>
                <w:rFonts w:ascii="宋体" w:hAnsi="宋体" w:cs="宋体" w:eastAsia="宋体" w:hint="default"/>
                <w:sz w:val="16"/>
                <w:szCs w:val="16"/>
              </w:rPr>
            </w:pPr>
            <w:r>
              <w:rPr>
                <w:rFonts w:ascii="宋体" w:hAnsi="宋体" w:cs="宋体" w:eastAsia="宋体" w:hint="default"/>
                <w:sz w:val="16"/>
                <w:szCs w:val="16"/>
              </w:rPr>
              <w:t>美国加州</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 w:right="0"/>
              <w:jc w:val="left"/>
              <w:rPr>
                <w:rFonts w:ascii="宋体" w:hAnsi="宋体" w:cs="宋体" w:eastAsia="宋体" w:hint="default"/>
                <w:sz w:val="16"/>
                <w:szCs w:val="16"/>
              </w:rPr>
            </w:pPr>
            <w:r>
              <w:rPr>
                <w:rFonts w:ascii="宋体" w:hAnsi="宋体" w:cs="宋体" w:eastAsia="宋体" w:hint="default"/>
                <w:sz w:val="16"/>
                <w:szCs w:val="16"/>
              </w:rPr>
              <w:t>计算机软件、数字通讯、电子产品等</w:t>
            </w:r>
          </w:p>
        </w:tc>
      </w:tr>
      <w:tr>
        <w:trPr>
          <w:trHeight w:val="421"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108" w:right="122"/>
              <w:jc w:val="left"/>
              <w:rPr>
                <w:rFonts w:ascii="宋体" w:hAnsi="宋体" w:cs="宋体" w:eastAsia="宋体" w:hint="default"/>
                <w:sz w:val="16"/>
                <w:szCs w:val="16"/>
              </w:rPr>
            </w:pPr>
            <w:r>
              <w:rPr>
                <w:rFonts w:ascii="宋体"/>
                <w:sz w:val="16"/>
              </w:rPr>
              <w:t>TongFang Asia Pacific (R&amp;D Center)</w:t>
            </w:r>
            <w:r>
              <w:rPr>
                <w:rFonts w:ascii="宋体"/>
                <w:spacing w:val="-53"/>
                <w:sz w:val="16"/>
              </w:rPr>
              <w:t> </w:t>
            </w:r>
            <w:r>
              <w:rPr>
                <w:rFonts w:ascii="宋体"/>
                <w:sz w:val="16"/>
              </w:rPr>
              <w:t>Pte</w:t>
            </w:r>
            <w:r>
              <w:rPr>
                <w:rFonts w:ascii="宋体"/>
                <w:w w:val="99"/>
                <w:sz w:val="16"/>
              </w:rPr>
              <w:t> </w:t>
            </w:r>
            <w:r>
              <w:rPr>
                <w:rFonts w:ascii="宋体"/>
                <w:sz w:val="16"/>
              </w:rPr>
              <w:t>Ltd.</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6"/>
              <w:jc w:val="right"/>
              <w:rPr>
                <w:rFonts w:ascii="宋体" w:hAnsi="宋体" w:cs="宋体" w:eastAsia="宋体" w:hint="default"/>
                <w:sz w:val="16"/>
                <w:szCs w:val="16"/>
              </w:rPr>
            </w:pPr>
            <w:r>
              <w:rPr>
                <w:rFonts w:ascii="宋体" w:hAnsi="宋体" w:cs="宋体" w:eastAsia="宋体" w:hint="default"/>
                <w:sz w:val="16"/>
                <w:szCs w:val="16"/>
              </w:rPr>
              <w:t>US$300.00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 w:right="0"/>
              <w:jc w:val="center"/>
              <w:rPr>
                <w:rFonts w:ascii="宋体" w:hAnsi="宋体" w:cs="宋体" w:eastAsia="宋体" w:hint="default"/>
                <w:sz w:val="16"/>
                <w:szCs w:val="16"/>
              </w:rPr>
            </w:pPr>
            <w:r>
              <w:rPr>
                <w:rFonts w:ascii="宋体" w:hAnsi="宋体" w:cs="宋体" w:eastAsia="宋体" w:hint="default"/>
                <w:sz w:val="16"/>
                <w:szCs w:val="16"/>
              </w:rPr>
              <w:t>新加坡</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 w:right="0"/>
              <w:jc w:val="left"/>
              <w:rPr>
                <w:rFonts w:ascii="宋体" w:hAnsi="宋体" w:cs="宋体" w:eastAsia="宋体" w:hint="default"/>
                <w:sz w:val="16"/>
                <w:szCs w:val="16"/>
              </w:rPr>
            </w:pPr>
            <w:r>
              <w:rPr>
                <w:rFonts w:ascii="宋体" w:hAnsi="宋体" w:cs="宋体" w:eastAsia="宋体" w:hint="default"/>
                <w:sz w:val="16"/>
                <w:szCs w:val="16"/>
              </w:rPr>
              <w:t>智能建筑工程技术研发</w:t>
            </w:r>
          </w:p>
        </w:tc>
      </w:tr>
      <w:tr>
        <w:trPr>
          <w:trHeight w:val="400"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8" w:right="0"/>
              <w:jc w:val="left"/>
              <w:rPr>
                <w:rFonts w:ascii="宋体" w:hAnsi="宋体" w:cs="宋体" w:eastAsia="宋体" w:hint="default"/>
                <w:sz w:val="16"/>
                <w:szCs w:val="16"/>
              </w:rPr>
            </w:pPr>
            <w:r>
              <w:rPr>
                <w:rFonts w:ascii="宋体" w:hAnsi="宋体" w:cs="宋体" w:eastAsia="宋体" w:hint="default"/>
                <w:sz w:val="16"/>
                <w:szCs w:val="16"/>
              </w:rPr>
              <w:t>同方锐安科技有限公司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7058.00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2"/>
              <w:jc w:val="right"/>
              <w:rPr>
                <w:rFonts w:ascii="宋体" w:hAnsi="宋体" w:cs="宋体" w:eastAsia="宋体" w:hint="default"/>
                <w:sz w:val="16"/>
                <w:szCs w:val="16"/>
              </w:rPr>
            </w:pPr>
            <w:r>
              <w:rPr>
                <w:rFonts w:ascii="宋体"/>
                <w:spacing w:val="-1"/>
                <w:sz w:val="16"/>
              </w:rPr>
              <w:t>85.00%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46" w:type="dxa"/>
            <w:tcBorders>
              <w:top w:val="nil" w:sz="6" w:space="0" w:color="auto"/>
              <w:left w:val="nil" w:sz="6" w:space="0" w:color="auto"/>
              <w:bottom w:val="nil" w:sz="6" w:space="0" w:color="auto"/>
              <w:right w:val="nil" w:sz="6" w:space="0" w:color="auto"/>
            </w:tcBorders>
          </w:tcPr>
          <w:p>
            <w:pPr>
              <w:pStyle w:val="TableParagraph"/>
              <w:spacing w:line="175" w:lineRule="exact"/>
              <w:ind w:left="-1" w:right="0"/>
              <w:jc w:val="left"/>
              <w:rPr>
                <w:rFonts w:ascii="宋体" w:hAnsi="宋体" w:cs="宋体" w:eastAsia="宋体" w:hint="default"/>
                <w:sz w:val="16"/>
                <w:szCs w:val="16"/>
              </w:rPr>
            </w:pPr>
            <w:r>
              <w:rPr>
                <w:rFonts w:ascii="宋体" w:hAnsi="宋体" w:cs="宋体" w:eastAsia="宋体" w:hint="default"/>
                <w:sz w:val="16"/>
                <w:szCs w:val="16"/>
              </w:rPr>
              <w:t>卡基存储、射频识别技术与应用；</w:t>
            </w:r>
          </w:p>
          <w:p>
            <w:pPr>
              <w:pStyle w:val="TableParagraph"/>
              <w:spacing w:line="205" w:lineRule="exact"/>
              <w:ind w:left="-1" w:right="0"/>
              <w:jc w:val="left"/>
              <w:rPr>
                <w:rFonts w:ascii="宋体" w:hAnsi="宋体" w:cs="宋体" w:eastAsia="宋体" w:hint="default"/>
                <w:sz w:val="16"/>
                <w:szCs w:val="16"/>
              </w:rPr>
            </w:pPr>
            <w:r>
              <w:rPr>
                <w:rFonts w:ascii="宋体" w:hAnsi="宋体" w:cs="宋体" w:eastAsia="宋体" w:hint="default"/>
                <w:sz w:val="16"/>
                <w:szCs w:val="16"/>
              </w:rPr>
              <w:t>进出口业务</w:t>
            </w:r>
          </w:p>
        </w:tc>
      </w:tr>
      <w:tr>
        <w:trPr>
          <w:trHeight w:val="421"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6"/>
                <w:szCs w:val="16"/>
              </w:rPr>
            </w:pPr>
            <w:r>
              <w:rPr>
                <w:rFonts w:ascii="宋体" w:hAnsi="宋体" w:cs="宋体" w:eastAsia="宋体" w:hint="default"/>
                <w:sz w:val="16"/>
                <w:szCs w:val="16"/>
              </w:rPr>
              <w:t>北京同方软件股份有限公司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2"/>
              <w:jc w:val="right"/>
              <w:rPr>
                <w:rFonts w:ascii="宋体" w:hAnsi="宋体" w:cs="宋体" w:eastAsia="宋体" w:hint="default"/>
                <w:sz w:val="16"/>
                <w:szCs w:val="16"/>
              </w:rPr>
            </w:pPr>
            <w:r>
              <w:rPr>
                <w:rFonts w:ascii="宋体"/>
                <w:spacing w:val="-1"/>
                <w:sz w:val="16"/>
              </w:rPr>
              <w:t>74.00%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46" w:type="dxa"/>
            <w:tcBorders>
              <w:top w:val="nil" w:sz="6" w:space="0" w:color="auto"/>
              <w:left w:val="nil" w:sz="6" w:space="0" w:color="auto"/>
              <w:bottom w:val="nil" w:sz="6" w:space="0" w:color="auto"/>
              <w:right w:val="nil" w:sz="6" w:space="0" w:color="auto"/>
            </w:tcBorders>
          </w:tcPr>
          <w:p>
            <w:pPr>
              <w:pStyle w:val="TableParagraph"/>
              <w:spacing w:line="175" w:lineRule="exact"/>
              <w:ind w:left="-1" w:right="0"/>
              <w:jc w:val="left"/>
              <w:rPr>
                <w:rFonts w:ascii="宋体" w:hAnsi="宋体" w:cs="宋体" w:eastAsia="宋体" w:hint="default"/>
                <w:sz w:val="16"/>
                <w:szCs w:val="16"/>
              </w:rPr>
            </w:pPr>
            <w:r>
              <w:rPr>
                <w:rFonts w:ascii="宋体" w:hAnsi="宋体" w:cs="宋体" w:eastAsia="宋体" w:hint="default"/>
                <w:sz w:val="16"/>
                <w:szCs w:val="16"/>
              </w:rPr>
              <w:t>物联网系统、应用、支撑和过程控制软件</w:t>
            </w:r>
          </w:p>
          <w:p>
            <w:pPr>
              <w:pStyle w:val="TableParagraph"/>
              <w:spacing w:line="204" w:lineRule="exact"/>
              <w:ind w:left="-1" w:right="0"/>
              <w:jc w:val="left"/>
              <w:rPr>
                <w:rFonts w:ascii="宋体" w:hAnsi="宋体" w:cs="宋体" w:eastAsia="宋体" w:hint="default"/>
                <w:sz w:val="16"/>
                <w:szCs w:val="16"/>
              </w:rPr>
            </w:pPr>
            <w:r>
              <w:rPr>
                <w:rFonts w:ascii="宋体" w:hAnsi="宋体" w:cs="宋体" w:eastAsia="宋体" w:hint="default"/>
                <w:sz w:val="16"/>
                <w:szCs w:val="16"/>
              </w:rPr>
              <w:t>及相关硬件</w:t>
            </w:r>
          </w:p>
        </w:tc>
      </w:tr>
      <w:tr>
        <w:trPr>
          <w:trHeight w:val="263"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01" w:lineRule="exact"/>
              <w:ind w:left="267" w:right="0"/>
              <w:jc w:val="left"/>
              <w:rPr>
                <w:rFonts w:ascii="宋体" w:hAnsi="宋体" w:cs="宋体" w:eastAsia="宋体" w:hint="default"/>
                <w:sz w:val="16"/>
                <w:szCs w:val="16"/>
              </w:rPr>
            </w:pPr>
            <w:r>
              <w:rPr>
                <w:rFonts w:ascii="宋体" w:hAnsi="宋体" w:cs="宋体" w:eastAsia="宋体" w:hint="default"/>
                <w:sz w:val="16"/>
                <w:szCs w:val="16"/>
              </w:rPr>
              <w:t>无锡同方融达信息科技有限公司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01" w:lineRule="exact"/>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1" w:lineRule="exact"/>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1900.00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01" w:lineRule="exact"/>
              <w:ind w:right="-32"/>
              <w:jc w:val="right"/>
              <w:rPr>
                <w:rFonts w:ascii="宋体" w:hAnsi="宋体" w:cs="宋体" w:eastAsia="宋体" w:hint="default"/>
                <w:sz w:val="16"/>
                <w:szCs w:val="16"/>
              </w:rPr>
            </w:pPr>
            <w:r>
              <w:rPr>
                <w:rFonts w:ascii="宋体"/>
                <w:spacing w:val="-1"/>
                <w:sz w:val="16"/>
              </w:rPr>
              <w:t>57.89%</w:t>
            </w:r>
          </w:p>
        </w:tc>
        <w:tc>
          <w:tcPr>
            <w:tcW w:w="782" w:type="dxa"/>
            <w:tcBorders>
              <w:top w:val="nil" w:sz="6" w:space="0" w:color="auto"/>
              <w:left w:val="nil" w:sz="6" w:space="0" w:color="auto"/>
              <w:bottom w:val="nil" w:sz="6" w:space="0" w:color="auto"/>
              <w:right w:val="nil" w:sz="6" w:space="0" w:color="auto"/>
            </w:tcBorders>
          </w:tcPr>
          <w:p>
            <w:pPr>
              <w:pStyle w:val="TableParagraph"/>
              <w:spacing w:line="201" w:lineRule="exact"/>
              <w:ind w:left="10" w:right="0"/>
              <w:jc w:val="center"/>
              <w:rPr>
                <w:rFonts w:ascii="宋体" w:hAnsi="宋体" w:cs="宋体" w:eastAsia="宋体" w:hint="default"/>
                <w:sz w:val="16"/>
                <w:szCs w:val="16"/>
              </w:rPr>
            </w:pPr>
            <w:r>
              <w:rPr>
                <w:rFonts w:ascii="宋体" w:hAnsi="宋体" w:cs="宋体" w:eastAsia="宋体" w:hint="default"/>
                <w:sz w:val="16"/>
                <w:szCs w:val="16"/>
              </w:rPr>
              <w:t>江苏无锡</w:t>
            </w:r>
          </w:p>
        </w:tc>
        <w:tc>
          <w:tcPr>
            <w:tcW w:w="2946" w:type="dxa"/>
            <w:tcBorders>
              <w:top w:val="nil" w:sz="6" w:space="0" w:color="auto"/>
              <w:left w:val="nil" w:sz="6" w:space="0" w:color="auto"/>
              <w:bottom w:val="nil" w:sz="6" w:space="0" w:color="auto"/>
              <w:right w:val="nil" w:sz="6" w:space="0" w:color="auto"/>
            </w:tcBorders>
          </w:tcPr>
          <w:p>
            <w:pPr>
              <w:pStyle w:val="TableParagraph"/>
              <w:spacing w:line="201" w:lineRule="exact"/>
              <w:ind w:left="-1" w:right="0"/>
              <w:jc w:val="left"/>
              <w:rPr>
                <w:rFonts w:ascii="宋体" w:hAnsi="宋体" w:cs="宋体" w:eastAsia="宋体" w:hint="default"/>
                <w:sz w:val="16"/>
                <w:szCs w:val="16"/>
              </w:rPr>
            </w:pPr>
            <w:r>
              <w:rPr>
                <w:rFonts w:ascii="宋体" w:hAnsi="宋体" w:cs="宋体" w:eastAsia="宋体" w:hint="default"/>
                <w:sz w:val="16"/>
                <w:szCs w:val="16"/>
              </w:rPr>
              <w:t>物联网软件开发与系统集成</w:t>
            </w:r>
          </w:p>
        </w:tc>
      </w:tr>
      <w:tr>
        <w:trPr>
          <w:trHeight w:val="263"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8" w:right="0"/>
              <w:jc w:val="left"/>
              <w:rPr>
                <w:rFonts w:ascii="宋体" w:hAnsi="宋体" w:cs="宋体" w:eastAsia="宋体" w:hint="default"/>
                <w:sz w:val="16"/>
                <w:szCs w:val="16"/>
              </w:rPr>
            </w:pPr>
            <w:r>
              <w:rPr>
                <w:rFonts w:ascii="宋体" w:hAnsi="宋体" w:cs="宋体" w:eastAsia="宋体" w:hint="default"/>
                <w:sz w:val="16"/>
                <w:szCs w:val="16"/>
              </w:rPr>
              <w:t>吉林同方实业发展有限公司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center"/>
              <w:rPr>
                <w:rFonts w:ascii="宋体" w:hAnsi="宋体" w:cs="宋体" w:eastAsia="宋体" w:hint="default"/>
                <w:sz w:val="16"/>
                <w:szCs w:val="16"/>
              </w:rPr>
            </w:pPr>
            <w:r>
              <w:rPr>
                <w:rFonts w:ascii="宋体" w:hAnsi="宋体" w:cs="宋体" w:eastAsia="宋体" w:hint="default"/>
                <w:sz w:val="16"/>
                <w:szCs w:val="16"/>
              </w:rPr>
              <w:t>吉林松原</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 w:right="0"/>
              <w:jc w:val="left"/>
              <w:rPr>
                <w:rFonts w:ascii="宋体" w:hAnsi="宋体" w:cs="宋体" w:eastAsia="宋体" w:hint="default"/>
                <w:sz w:val="16"/>
                <w:szCs w:val="16"/>
              </w:rPr>
            </w:pPr>
            <w:r>
              <w:rPr>
                <w:rFonts w:ascii="宋体" w:hAnsi="宋体" w:cs="宋体" w:eastAsia="宋体" w:hint="default"/>
                <w:sz w:val="16"/>
                <w:szCs w:val="16"/>
              </w:rPr>
              <w:t>物联网软件开发与系统集成</w:t>
            </w:r>
          </w:p>
        </w:tc>
      </w:tr>
      <w:tr>
        <w:trPr>
          <w:trHeight w:val="421"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67" w:right="0"/>
              <w:jc w:val="left"/>
              <w:rPr>
                <w:rFonts w:ascii="宋体" w:hAnsi="宋体" w:cs="宋体" w:eastAsia="宋体" w:hint="default"/>
                <w:sz w:val="16"/>
                <w:szCs w:val="16"/>
              </w:rPr>
            </w:pPr>
            <w:r>
              <w:rPr>
                <w:rFonts w:ascii="宋体" w:hAnsi="宋体" w:cs="宋体" w:eastAsia="宋体" w:hint="default"/>
                <w:sz w:val="16"/>
                <w:szCs w:val="16"/>
              </w:rPr>
              <w:t>重庆同方融达信息科技有限公司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67" w:right="-14" w:hanging="371"/>
              <w:jc w:val="left"/>
              <w:rPr>
                <w:rFonts w:ascii="宋体" w:hAnsi="宋体" w:cs="宋体" w:eastAsia="宋体" w:hint="default"/>
                <w:sz w:val="16"/>
                <w:szCs w:val="16"/>
              </w:rPr>
            </w:pPr>
            <w:r>
              <w:rPr>
                <w:rFonts w:ascii="宋体" w:hAnsi="宋体" w:cs="宋体" w:eastAsia="宋体" w:hint="default"/>
                <w:w w:val="95"/>
                <w:sz w:val="16"/>
                <w:szCs w:val="16"/>
              </w:rPr>
              <w:t>重庆北部新</w:t>
            </w:r>
            <w:r>
              <w:rPr>
                <w:rFonts w:ascii="宋体" w:hAnsi="宋体" w:cs="宋体" w:eastAsia="宋体" w:hint="default"/>
                <w:spacing w:val="-37"/>
                <w:w w:val="95"/>
                <w:sz w:val="16"/>
                <w:szCs w:val="16"/>
              </w:rPr>
              <w:t> </w:t>
            </w:r>
            <w:r>
              <w:rPr>
                <w:rFonts w:ascii="宋体" w:hAnsi="宋体" w:cs="宋体" w:eastAsia="宋体" w:hint="default"/>
                <w:spacing w:val="-37"/>
                <w:w w:val="95"/>
                <w:sz w:val="16"/>
                <w:szCs w:val="16"/>
              </w:rPr>
            </w:r>
            <w:r>
              <w:rPr>
                <w:rFonts w:ascii="宋体" w:hAnsi="宋体" w:cs="宋体" w:eastAsia="宋体" w:hint="default"/>
                <w:sz w:val="16"/>
                <w:szCs w:val="16"/>
              </w:rPr>
              <w:t>区</w:t>
            </w:r>
          </w:p>
        </w:tc>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 w:right="0"/>
              <w:jc w:val="left"/>
              <w:rPr>
                <w:rFonts w:ascii="宋体" w:hAnsi="宋体" w:cs="宋体" w:eastAsia="宋体" w:hint="default"/>
                <w:sz w:val="16"/>
                <w:szCs w:val="16"/>
              </w:rPr>
            </w:pPr>
            <w:r>
              <w:rPr>
                <w:rFonts w:ascii="宋体" w:hAnsi="宋体" w:cs="宋体" w:eastAsia="宋体" w:hint="default"/>
                <w:sz w:val="16"/>
                <w:szCs w:val="16"/>
              </w:rPr>
              <w:t>物联网软件开发与系统集成</w:t>
            </w:r>
          </w:p>
        </w:tc>
      </w:tr>
      <w:tr>
        <w:trPr>
          <w:trHeight w:val="400"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6"/>
                <w:szCs w:val="16"/>
              </w:rPr>
            </w:pPr>
            <w:r>
              <w:rPr>
                <w:rFonts w:ascii="宋体" w:hAnsi="宋体" w:cs="宋体" w:eastAsia="宋体" w:hint="default"/>
                <w:sz w:val="16"/>
                <w:szCs w:val="16"/>
              </w:rPr>
              <w:t>同方光盘股份有限公司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8000.00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46" w:type="dxa"/>
            <w:tcBorders>
              <w:top w:val="nil" w:sz="6" w:space="0" w:color="auto"/>
              <w:left w:val="nil" w:sz="6" w:space="0" w:color="auto"/>
              <w:bottom w:val="nil" w:sz="6" w:space="0" w:color="auto"/>
              <w:right w:val="nil" w:sz="6" w:space="0" w:color="auto"/>
            </w:tcBorders>
          </w:tcPr>
          <w:p>
            <w:pPr>
              <w:pStyle w:val="TableParagraph"/>
              <w:spacing w:line="175" w:lineRule="exact"/>
              <w:ind w:left="-1" w:right="0"/>
              <w:jc w:val="left"/>
              <w:rPr>
                <w:rFonts w:ascii="宋体" w:hAnsi="宋体" w:cs="宋体" w:eastAsia="宋体" w:hint="default"/>
                <w:sz w:val="16"/>
                <w:szCs w:val="16"/>
              </w:rPr>
            </w:pPr>
            <w:r>
              <w:rPr>
                <w:rFonts w:ascii="宋体" w:hAnsi="宋体" w:cs="宋体" w:eastAsia="宋体" w:hint="default"/>
                <w:sz w:val="16"/>
                <w:szCs w:val="16"/>
              </w:rPr>
              <w:t>网络信息服务、电子出版物</w:t>
            </w:r>
          </w:p>
          <w:p>
            <w:pPr>
              <w:pStyle w:val="TableParagraph"/>
              <w:spacing w:line="204" w:lineRule="exact"/>
              <w:ind w:left="-1" w:right="0"/>
              <w:jc w:val="left"/>
              <w:rPr>
                <w:rFonts w:ascii="宋体" w:hAnsi="宋体" w:cs="宋体" w:eastAsia="宋体" w:hint="default"/>
                <w:sz w:val="16"/>
                <w:szCs w:val="16"/>
              </w:rPr>
            </w:pPr>
            <w:r>
              <w:rPr>
                <w:rFonts w:ascii="宋体" w:hAnsi="宋体" w:cs="宋体" w:eastAsia="宋体" w:hint="default"/>
                <w:sz w:val="16"/>
                <w:szCs w:val="16"/>
              </w:rPr>
              <w:t>和数据库开发与销售</w:t>
            </w:r>
          </w:p>
        </w:tc>
      </w:tr>
      <w:tr>
        <w:trPr>
          <w:trHeight w:val="800"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68" w:right="0"/>
              <w:jc w:val="left"/>
              <w:rPr>
                <w:rFonts w:ascii="宋体" w:hAnsi="宋体" w:cs="宋体" w:eastAsia="宋体" w:hint="default"/>
                <w:sz w:val="16"/>
                <w:szCs w:val="16"/>
              </w:rPr>
            </w:pPr>
            <w:r>
              <w:rPr>
                <w:rFonts w:ascii="宋体" w:hAnsi="宋体" w:cs="宋体" w:eastAsia="宋体" w:hint="default"/>
                <w:sz w:val="16"/>
                <w:szCs w:val="16"/>
              </w:rPr>
              <w:t>山西同方知网数字出版技术有限公司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 w:right="0"/>
              <w:jc w:val="center"/>
              <w:rPr>
                <w:rFonts w:ascii="宋体" w:hAnsi="宋体" w:cs="宋体" w:eastAsia="宋体" w:hint="default"/>
                <w:sz w:val="16"/>
                <w:szCs w:val="16"/>
              </w:rPr>
            </w:pPr>
            <w:r>
              <w:rPr>
                <w:rFonts w:ascii="宋体" w:hAnsi="宋体" w:cs="宋体" w:eastAsia="宋体" w:hint="default"/>
                <w:sz w:val="16"/>
                <w:szCs w:val="16"/>
              </w:rPr>
              <w:t>山西太原</w:t>
            </w:r>
          </w:p>
        </w:tc>
        <w:tc>
          <w:tcPr>
            <w:tcW w:w="2946" w:type="dxa"/>
            <w:tcBorders>
              <w:top w:val="nil" w:sz="6" w:space="0" w:color="auto"/>
              <w:left w:val="nil" w:sz="6" w:space="0" w:color="auto"/>
              <w:bottom w:val="nil" w:sz="6" w:space="0" w:color="auto"/>
              <w:right w:val="nil" w:sz="6" w:space="0" w:color="auto"/>
            </w:tcBorders>
          </w:tcPr>
          <w:p>
            <w:pPr>
              <w:pStyle w:val="TableParagraph"/>
              <w:spacing w:line="176" w:lineRule="exact"/>
              <w:ind w:left="-14" w:right="0" w:firstLine="13"/>
              <w:jc w:val="left"/>
              <w:rPr>
                <w:rFonts w:ascii="宋体" w:hAnsi="宋体" w:cs="宋体" w:eastAsia="宋体" w:hint="default"/>
                <w:sz w:val="16"/>
                <w:szCs w:val="16"/>
              </w:rPr>
            </w:pPr>
            <w:r>
              <w:rPr>
                <w:rFonts w:ascii="宋体" w:hAnsi="宋体" w:cs="宋体" w:eastAsia="宋体" w:hint="default"/>
                <w:sz w:val="16"/>
                <w:szCs w:val="16"/>
              </w:rPr>
              <w:t>数据库、计算机软硬件、计算机网络系统</w:t>
            </w:r>
          </w:p>
          <w:p>
            <w:pPr>
              <w:pStyle w:val="TableParagraph"/>
              <w:spacing w:line="228" w:lineRule="auto" w:before="5"/>
              <w:ind w:left="-14" w:right="0"/>
              <w:jc w:val="left"/>
              <w:rPr>
                <w:rFonts w:ascii="宋体" w:hAnsi="宋体" w:cs="宋体" w:eastAsia="宋体" w:hint="default"/>
                <w:sz w:val="16"/>
                <w:szCs w:val="16"/>
              </w:rPr>
            </w:pPr>
            <w:r>
              <w:rPr>
                <w:rFonts w:ascii="宋体" w:hAnsi="宋体" w:cs="宋体" w:eastAsia="宋体" w:hint="default"/>
                <w:sz w:val="16"/>
                <w:szCs w:val="16"/>
              </w:rPr>
              <w:t>的开发；数据库、计算机软硬件、计算机</w:t>
            </w:r>
            <w:r>
              <w:rPr>
                <w:rFonts w:ascii="宋体" w:hAnsi="宋体" w:cs="宋体" w:eastAsia="宋体" w:hint="default"/>
                <w:w w:val="99"/>
                <w:sz w:val="16"/>
                <w:szCs w:val="16"/>
              </w:rPr>
              <w:t> </w:t>
            </w:r>
            <w:r>
              <w:rPr>
                <w:rFonts w:ascii="宋体" w:hAnsi="宋体" w:cs="宋体" w:eastAsia="宋体" w:hint="default"/>
                <w:sz w:val="16"/>
                <w:szCs w:val="16"/>
              </w:rPr>
              <w:t>网络系统的销售；</w:t>
            </w:r>
            <w:r>
              <w:rPr>
                <w:rFonts w:ascii="宋体" w:hAnsi="宋体" w:cs="宋体" w:eastAsia="宋体" w:hint="default"/>
                <w:spacing w:val="-3"/>
                <w:sz w:val="16"/>
                <w:szCs w:val="16"/>
              </w:rPr>
              <w:t> </w:t>
            </w:r>
            <w:r>
              <w:rPr>
                <w:rFonts w:ascii="宋体" w:hAnsi="宋体" w:cs="宋体" w:eastAsia="宋体" w:hint="default"/>
                <w:sz w:val="16"/>
                <w:szCs w:val="16"/>
              </w:rPr>
              <w:t>电子技术的技术开发、</w:t>
            </w:r>
            <w:r>
              <w:rPr>
                <w:rFonts w:ascii="宋体" w:hAnsi="宋体" w:cs="宋体" w:eastAsia="宋体" w:hint="default"/>
                <w:w w:val="99"/>
                <w:sz w:val="16"/>
                <w:szCs w:val="16"/>
              </w:rPr>
              <w:t> </w:t>
            </w:r>
            <w:r>
              <w:rPr>
                <w:rFonts w:ascii="宋体" w:hAnsi="宋体" w:cs="宋体" w:eastAsia="宋体" w:hint="default"/>
                <w:sz w:val="16"/>
                <w:szCs w:val="16"/>
              </w:rPr>
              <w:t>技术转让、技术咨询。</w:t>
            </w:r>
          </w:p>
        </w:tc>
      </w:tr>
      <w:tr>
        <w:trPr>
          <w:trHeight w:val="400"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68" w:right="0"/>
              <w:jc w:val="left"/>
              <w:rPr>
                <w:rFonts w:ascii="宋体" w:hAnsi="宋体" w:cs="宋体" w:eastAsia="宋体" w:hint="default"/>
                <w:sz w:val="16"/>
                <w:szCs w:val="16"/>
              </w:rPr>
            </w:pPr>
            <w:r>
              <w:rPr>
                <w:rFonts w:ascii="宋体" w:hAnsi="宋体" w:cs="宋体" w:eastAsia="宋体" w:hint="default"/>
                <w:sz w:val="16"/>
                <w:szCs w:val="16"/>
              </w:rPr>
              <w:t>山西同方知网印刷有限公司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 w:right="0"/>
              <w:jc w:val="center"/>
              <w:rPr>
                <w:rFonts w:ascii="宋体" w:hAnsi="宋体" w:cs="宋体" w:eastAsia="宋体" w:hint="default"/>
                <w:sz w:val="16"/>
                <w:szCs w:val="16"/>
              </w:rPr>
            </w:pPr>
            <w:r>
              <w:rPr>
                <w:rFonts w:ascii="宋体" w:hAnsi="宋体" w:cs="宋体" w:eastAsia="宋体" w:hint="default"/>
                <w:sz w:val="16"/>
                <w:szCs w:val="16"/>
              </w:rPr>
              <w:t>山西太原</w:t>
            </w:r>
          </w:p>
        </w:tc>
        <w:tc>
          <w:tcPr>
            <w:tcW w:w="2946" w:type="dxa"/>
            <w:tcBorders>
              <w:top w:val="nil" w:sz="6" w:space="0" w:color="auto"/>
              <w:left w:val="nil" w:sz="6" w:space="0" w:color="auto"/>
              <w:bottom w:val="nil" w:sz="6" w:space="0" w:color="auto"/>
              <w:right w:val="nil" w:sz="6" w:space="0" w:color="auto"/>
            </w:tcBorders>
          </w:tcPr>
          <w:p>
            <w:pPr>
              <w:pStyle w:val="TableParagraph"/>
              <w:spacing w:line="175" w:lineRule="exact"/>
              <w:ind w:left="-1" w:right="0"/>
              <w:jc w:val="left"/>
              <w:rPr>
                <w:rFonts w:ascii="宋体" w:hAnsi="宋体" w:cs="宋体" w:eastAsia="宋体" w:hint="default"/>
                <w:sz w:val="16"/>
                <w:szCs w:val="16"/>
              </w:rPr>
            </w:pPr>
            <w:r>
              <w:rPr>
                <w:rFonts w:ascii="宋体" w:hAnsi="宋体" w:cs="宋体" w:eastAsia="宋体" w:hint="default"/>
                <w:sz w:val="16"/>
                <w:szCs w:val="16"/>
              </w:rPr>
              <w:t>出版物，其他印刷品。广告制作；</w:t>
            </w:r>
          </w:p>
          <w:p>
            <w:pPr>
              <w:pStyle w:val="TableParagraph"/>
              <w:spacing w:line="204" w:lineRule="exact"/>
              <w:ind w:left="-1" w:right="0"/>
              <w:jc w:val="left"/>
              <w:rPr>
                <w:rFonts w:ascii="宋体" w:hAnsi="宋体" w:cs="宋体" w:eastAsia="宋体" w:hint="default"/>
                <w:sz w:val="16"/>
                <w:szCs w:val="16"/>
              </w:rPr>
            </w:pPr>
            <w:r>
              <w:rPr>
                <w:rFonts w:ascii="宋体" w:hAnsi="宋体" w:cs="宋体" w:eastAsia="宋体" w:hint="default"/>
                <w:sz w:val="16"/>
                <w:szCs w:val="16"/>
              </w:rPr>
              <w:t>包装装订；进出口业务</w:t>
            </w:r>
          </w:p>
        </w:tc>
      </w:tr>
      <w:tr>
        <w:trPr>
          <w:trHeight w:val="421"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6"/>
                <w:szCs w:val="16"/>
              </w:rPr>
            </w:pPr>
            <w:r>
              <w:rPr>
                <w:rFonts w:ascii="宋体" w:hAnsi="宋体" w:cs="宋体" w:eastAsia="宋体" w:hint="default"/>
                <w:sz w:val="16"/>
                <w:szCs w:val="16"/>
              </w:rPr>
              <w:t>北京同方光盘股份有限公司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4000.00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46" w:type="dxa"/>
            <w:tcBorders>
              <w:top w:val="nil" w:sz="6" w:space="0" w:color="auto"/>
              <w:left w:val="nil" w:sz="6" w:space="0" w:color="auto"/>
              <w:bottom w:val="nil" w:sz="6" w:space="0" w:color="auto"/>
              <w:right w:val="nil" w:sz="6" w:space="0" w:color="auto"/>
            </w:tcBorders>
          </w:tcPr>
          <w:p>
            <w:pPr>
              <w:pStyle w:val="TableParagraph"/>
              <w:spacing w:line="176" w:lineRule="exact"/>
              <w:ind w:left="-1" w:right="0"/>
              <w:jc w:val="left"/>
              <w:rPr>
                <w:rFonts w:ascii="宋体" w:hAnsi="宋体" w:cs="宋体" w:eastAsia="宋体" w:hint="default"/>
                <w:sz w:val="16"/>
                <w:szCs w:val="16"/>
              </w:rPr>
            </w:pPr>
            <w:r>
              <w:rPr>
                <w:rFonts w:ascii="宋体" w:hAnsi="宋体" w:cs="宋体" w:eastAsia="宋体" w:hint="default"/>
                <w:sz w:val="16"/>
                <w:szCs w:val="16"/>
              </w:rPr>
              <w:t>电子通信设备、网络系统设备、</w:t>
            </w:r>
          </w:p>
          <w:p>
            <w:pPr>
              <w:pStyle w:val="TableParagraph"/>
              <w:spacing w:line="205" w:lineRule="exact"/>
              <w:ind w:left="-1" w:right="0"/>
              <w:jc w:val="left"/>
              <w:rPr>
                <w:rFonts w:ascii="宋体" w:hAnsi="宋体" w:cs="宋体" w:eastAsia="宋体" w:hint="default"/>
                <w:sz w:val="16"/>
                <w:szCs w:val="16"/>
              </w:rPr>
            </w:pPr>
            <w:r>
              <w:rPr>
                <w:rFonts w:ascii="宋体" w:hAnsi="宋体" w:cs="宋体" w:eastAsia="宋体" w:hint="default"/>
                <w:sz w:val="16"/>
                <w:szCs w:val="16"/>
              </w:rPr>
              <w:t>光盘视听设备及光盘材料</w:t>
            </w:r>
          </w:p>
        </w:tc>
      </w:tr>
      <w:tr>
        <w:trPr>
          <w:trHeight w:val="242"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00" w:lineRule="exact"/>
              <w:ind w:left="108" w:right="0"/>
              <w:jc w:val="left"/>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学</w:t>
            </w:r>
            <w:r>
              <w:rPr>
                <w:rFonts w:ascii="宋体" w:hAnsi="宋体" w:cs="宋体" w:eastAsia="宋体" w:hint="default"/>
                <w:w w:val="99"/>
                <w:sz w:val="16"/>
                <w:szCs w:val="16"/>
              </w:rPr>
              <w:t>术期</w:t>
            </w:r>
            <w:r>
              <w:rPr>
                <w:rFonts w:ascii="宋体" w:hAnsi="宋体" w:cs="宋体" w:eastAsia="宋体" w:hint="default"/>
                <w:spacing w:val="1"/>
                <w:w w:val="99"/>
                <w:sz w:val="16"/>
                <w:szCs w:val="16"/>
              </w:rPr>
              <w:t>刊</w:t>
            </w:r>
            <w:r>
              <w:rPr>
                <w:rFonts w:ascii="宋体" w:hAnsi="宋体" w:cs="宋体" w:eastAsia="宋体" w:hint="default"/>
                <w:w w:val="99"/>
                <w:sz w:val="16"/>
                <w:szCs w:val="16"/>
              </w:rPr>
              <w:t>（光盘</w:t>
            </w:r>
            <w:r>
              <w:rPr>
                <w:rFonts w:ascii="宋体" w:hAnsi="宋体" w:cs="宋体" w:eastAsia="宋体" w:hint="default"/>
                <w:spacing w:val="1"/>
                <w:w w:val="99"/>
                <w:sz w:val="16"/>
                <w:szCs w:val="16"/>
              </w:rPr>
              <w:t>版</w:t>
            </w:r>
            <w:r>
              <w:rPr>
                <w:rFonts w:ascii="宋体" w:hAnsi="宋体" w:cs="宋体" w:eastAsia="宋体" w:hint="default"/>
                <w:spacing w:val="-81"/>
                <w:w w:val="99"/>
                <w:sz w:val="16"/>
                <w:szCs w:val="16"/>
              </w:rPr>
              <w:t>）</w:t>
            </w:r>
            <w:r>
              <w:rPr>
                <w:rFonts w:ascii="宋体" w:hAnsi="宋体" w:cs="宋体" w:eastAsia="宋体" w:hint="default"/>
                <w:spacing w:val="1"/>
                <w:w w:val="99"/>
                <w:sz w:val="16"/>
                <w:szCs w:val="16"/>
              </w:rPr>
              <w:t>》</w:t>
            </w:r>
            <w:r>
              <w:rPr>
                <w:rFonts w:ascii="宋体" w:hAnsi="宋体" w:cs="宋体" w:eastAsia="宋体" w:hint="default"/>
                <w:w w:val="99"/>
                <w:sz w:val="16"/>
                <w:szCs w:val="16"/>
              </w:rPr>
              <w:t>电</w:t>
            </w:r>
            <w:r>
              <w:rPr>
                <w:rFonts w:ascii="宋体" w:hAnsi="宋体" w:cs="宋体" w:eastAsia="宋体" w:hint="default"/>
                <w:spacing w:val="1"/>
                <w:w w:val="99"/>
                <w:sz w:val="16"/>
                <w:szCs w:val="16"/>
              </w:rPr>
              <w:t>子</w:t>
            </w:r>
            <w:r>
              <w:rPr>
                <w:rFonts w:ascii="宋体" w:hAnsi="宋体" w:cs="宋体" w:eastAsia="宋体" w:hint="default"/>
                <w:w w:val="99"/>
                <w:sz w:val="16"/>
                <w:szCs w:val="16"/>
              </w:rPr>
              <w:t>杂志社</w:t>
            </w:r>
            <w:r>
              <w:rPr>
                <w:rFonts w:ascii="宋体" w:hAnsi="宋体" w:cs="宋体" w:eastAsia="宋体" w:hint="default"/>
                <w:sz w:val="16"/>
                <w:szCs w:val="16"/>
              </w:rPr>
            </w:r>
          </w:p>
        </w:tc>
        <w:tc>
          <w:tcPr>
            <w:tcW w:w="542" w:type="dxa"/>
            <w:tcBorders>
              <w:top w:val="nil" w:sz="6" w:space="0" w:color="auto"/>
              <w:left w:val="nil" w:sz="6" w:space="0" w:color="auto"/>
              <w:bottom w:val="nil" w:sz="6" w:space="0" w:color="auto"/>
              <w:right w:val="nil" w:sz="6" w:space="0" w:color="auto"/>
            </w:tcBorders>
          </w:tcPr>
          <w:p>
            <w:pPr>
              <w:pStyle w:val="TableParagraph"/>
              <w:spacing w:line="200" w:lineRule="exact"/>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0" w:lineRule="exact"/>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00" w:lineRule="exact"/>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00" w:lineRule="exact"/>
              <w:ind w:left="10"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46" w:type="dxa"/>
            <w:tcBorders>
              <w:top w:val="nil" w:sz="6" w:space="0" w:color="auto"/>
              <w:left w:val="nil" w:sz="6" w:space="0" w:color="auto"/>
              <w:bottom w:val="nil" w:sz="6" w:space="0" w:color="auto"/>
              <w:right w:val="nil" w:sz="6" w:space="0" w:color="auto"/>
            </w:tcBorders>
          </w:tcPr>
          <w:p>
            <w:pPr>
              <w:pStyle w:val="TableParagraph"/>
              <w:spacing w:line="200" w:lineRule="exact"/>
              <w:ind w:left="-1" w:right="0"/>
              <w:jc w:val="left"/>
              <w:rPr>
                <w:rFonts w:ascii="宋体" w:hAnsi="宋体" w:cs="宋体" w:eastAsia="宋体" w:hint="default"/>
                <w:sz w:val="16"/>
                <w:szCs w:val="16"/>
              </w:rPr>
            </w:pPr>
            <w:r>
              <w:rPr>
                <w:rFonts w:ascii="宋体" w:hAnsi="宋体" w:cs="宋体" w:eastAsia="宋体" w:hint="default"/>
                <w:sz w:val="16"/>
                <w:szCs w:val="16"/>
              </w:rPr>
              <w:t>电子学术期刊的编辑、出版、发行</w:t>
            </w:r>
          </w:p>
        </w:tc>
      </w:tr>
      <w:tr>
        <w:trPr>
          <w:trHeight w:val="442"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31800.00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 w:right="0"/>
              <w:jc w:val="center"/>
              <w:rPr>
                <w:rFonts w:ascii="宋体" w:hAnsi="宋体" w:cs="宋体" w:eastAsia="宋体" w:hint="default"/>
                <w:sz w:val="16"/>
                <w:szCs w:val="16"/>
              </w:rPr>
            </w:pPr>
            <w:r>
              <w:rPr>
                <w:rFonts w:ascii="宋体" w:hAnsi="宋体" w:cs="宋体" w:eastAsia="宋体" w:hint="default"/>
                <w:sz w:val="16"/>
                <w:szCs w:val="16"/>
              </w:rPr>
              <w:t>辽宁沈阳</w:t>
            </w:r>
          </w:p>
        </w:tc>
        <w:tc>
          <w:tcPr>
            <w:tcW w:w="2946"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1" w:right="867"/>
              <w:jc w:val="left"/>
              <w:rPr>
                <w:rFonts w:ascii="宋体" w:hAnsi="宋体" w:cs="宋体" w:eastAsia="宋体" w:hint="default"/>
                <w:sz w:val="16"/>
                <w:szCs w:val="16"/>
              </w:rPr>
            </w:pPr>
            <w:r>
              <w:rPr>
                <w:rFonts w:ascii="宋体" w:hAnsi="宋体" w:cs="宋体" w:eastAsia="宋体" w:hint="default"/>
                <w:w w:val="95"/>
                <w:sz w:val="16"/>
                <w:szCs w:val="16"/>
              </w:rPr>
              <w:t>数字电视及数字音视频产品、</w:t>
            </w:r>
            <w:r>
              <w:rPr>
                <w:rFonts w:ascii="宋体" w:hAnsi="宋体" w:cs="宋体" w:eastAsia="宋体" w:hint="default"/>
                <w:spacing w:val="25"/>
                <w:w w:val="95"/>
                <w:sz w:val="16"/>
                <w:szCs w:val="16"/>
              </w:rPr>
              <w:t> </w:t>
            </w:r>
            <w:r>
              <w:rPr>
                <w:rFonts w:ascii="宋体" w:hAnsi="宋体" w:cs="宋体" w:eastAsia="宋体" w:hint="default"/>
                <w:spacing w:val="25"/>
                <w:w w:val="95"/>
                <w:sz w:val="16"/>
                <w:szCs w:val="16"/>
              </w:rPr>
            </w:r>
            <w:r>
              <w:rPr>
                <w:rFonts w:ascii="宋体" w:hAnsi="宋体" w:cs="宋体" w:eastAsia="宋体" w:hint="default"/>
                <w:sz w:val="16"/>
                <w:szCs w:val="16"/>
              </w:rPr>
              <w:t>液晶模组产品的开发与生产</w:t>
            </w:r>
          </w:p>
        </w:tc>
      </w:tr>
      <w:tr>
        <w:trPr>
          <w:trHeight w:val="242"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00" w:lineRule="exact"/>
              <w:ind w:left="267" w:right="0"/>
              <w:jc w:val="left"/>
              <w:rPr>
                <w:rFonts w:ascii="宋体" w:hAnsi="宋体" w:cs="宋体" w:eastAsia="宋体" w:hint="default"/>
                <w:sz w:val="16"/>
                <w:szCs w:val="16"/>
              </w:rPr>
            </w:pPr>
            <w:r>
              <w:rPr>
                <w:rFonts w:ascii="宋体" w:hAnsi="宋体" w:cs="宋体" w:eastAsia="宋体" w:hint="default"/>
                <w:sz w:val="16"/>
                <w:szCs w:val="16"/>
              </w:rPr>
              <w:t>沈阳同臻精密电子科技有限公司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00" w:lineRule="exact"/>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0" w:lineRule="exact"/>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1800.00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00" w:lineRule="exact"/>
              <w:ind w:right="-32"/>
              <w:jc w:val="right"/>
              <w:rPr>
                <w:rFonts w:ascii="宋体" w:hAnsi="宋体" w:cs="宋体" w:eastAsia="宋体" w:hint="default"/>
                <w:sz w:val="16"/>
                <w:szCs w:val="16"/>
              </w:rPr>
            </w:pPr>
            <w:r>
              <w:rPr>
                <w:rFonts w:ascii="宋体"/>
                <w:spacing w:val="-1"/>
                <w:sz w:val="16"/>
              </w:rPr>
              <w:t>70.00%</w:t>
            </w:r>
          </w:p>
        </w:tc>
        <w:tc>
          <w:tcPr>
            <w:tcW w:w="782" w:type="dxa"/>
            <w:tcBorders>
              <w:top w:val="nil" w:sz="6" w:space="0" w:color="auto"/>
              <w:left w:val="nil" w:sz="6" w:space="0" w:color="auto"/>
              <w:bottom w:val="nil" w:sz="6" w:space="0" w:color="auto"/>
              <w:right w:val="nil" w:sz="6" w:space="0" w:color="auto"/>
            </w:tcBorders>
          </w:tcPr>
          <w:p>
            <w:pPr>
              <w:pStyle w:val="TableParagraph"/>
              <w:spacing w:line="200" w:lineRule="exact"/>
              <w:ind w:left="10" w:right="0"/>
              <w:jc w:val="center"/>
              <w:rPr>
                <w:rFonts w:ascii="宋体" w:hAnsi="宋体" w:cs="宋体" w:eastAsia="宋体" w:hint="default"/>
                <w:sz w:val="16"/>
                <w:szCs w:val="16"/>
              </w:rPr>
            </w:pPr>
            <w:r>
              <w:rPr>
                <w:rFonts w:ascii="宋体" w:hAnsi="宋体" w:cs="宋体" w:eastAsia="宋体" w:hint="default"/>
                <w:sz w:val="16"/>
                <w:szCs w:val="16"/>
              </w:rPr>
              <w:t>辽宁沈阳</w:t>
            </w:r>
          </w:p>
        </w:tc>
        <w:tc>
          <w:tcPr>
            <w:tcW w:w="2946" w:type="dxa"/>
            <w:tcBorders>
              <w:top w:val="nil" w:sz="6" w:space="0" w:color="auto"/>
              <w:left w:val="nil" w:sz="6" w:space="0" w:color="auto"/>
              <w:bottom w:val="nil" w:sz="6" w:space="0" w:color="auto"/>
              <w:right w:val="nil" w:sz="6" w:space="0" w:color="auto"/>
            </w:tcBorders>
          </w:tcPr>
          <w:p>
            <w:pPr>
              <w:pStyle w:val="TableParagraph"/>
              <w:spacing w:line="200" w:lineRule="exact"/>
              <w:ind w:left="-1" w:right="0"/>
              <w:jc w:val="left"/>
              <w:rPr>
                <w:rFonts w:ascii="宋体" w:hAnsi="宋体" w:cs="宋体" w:eastAsia="宋体" w:hint="default"/>
                <w:sz w:val="16"/>
                <w:szCs w:val="16"/>
              </w:rPr>
            </w:pPr>
            <w:r>
              <w:rPr>
                <w:rFonts w:ascii="宋体" w:hAnsi="宋体" w:cs="宋体" w:eastAsia="宋体" w:hint="default"/>
                <w:sz w:val="16"/>
                <w:szCs w:val="16"/>
              </w:rPr>
              <w:t>线材及连接器开发与生产</w:t>
            </w:r>
          </w:p>
        </w:tc>
      </w:tr>
      <w:tr>
        <w:trPr>
          <w:trHeight w:val="442"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197" w:lineRule="exact"/>
              <w:ind w:left="428" w:right="0"/>
              <w:jc w:val="left"/>
              <w:rPr>
                <w:rFonts w:ascii="宋体" w:hAnsi="宋体" w:cs="宋体" w:eastAsia="宋体" w:hint="default"/>
                <w:sz w:val="16"/>
                <w:szCs w:val="16"/>
              </w:rPr>
            </w:pPr>
            <w:r>
              <w:rPr>
                <w:rFonts w:ascii="宋体" w:hAnsi="宋体" w:cs="宋体" w:eastAsia="宋体" w:hint="default"/>
                <w:spacing w:val="7"/>
                <w:sz w:val="16"/>
                <w:szCs w:val="16"/>
              </w:rPr>
              <w:t>钦州市同方和宸精密电子科技有限公</w:t>
            </w:r>
          </w:p>
          <w:p>
            <w:pPr>
              <w:pStyle w:val="TableParagraph"/>
              <w:spacing w:line="205" w:lineRule="exact"/>
              <w:ind w:left="108" w:right="0"/>
              <w:jc w:val="left"/>
              <w:rPr>
                <w:rFonts w:ascii="宋体" w:hAnsi="宋体" w:cs="宋体" w:eastAsia="宋体" w:hint="default"/>
                <w:sz w:val="16"/>
                <w:szCs w:val="16"/>
              </w:rPr>
            </w:pPr>
            <w:r>
              <w:rPr>
                <w:rFonts w:ascii="宋体" w:hAnsi="宋体" w:cs="宋体" w:eastAsia="宋体" w:hint="default"/>
                <w:w w:val="99"/>
                <w:sz w:val="16"/>
                <w:szCs w:val="16"/>
              </w:rPr>
              <w:t>司</w:t>
            </w:r>
            <w:r>
              <w:rPr>
                <w:rFonts w:ascii="宋体" w:hAnsi="宋体" w:cs="宋体" w:eastAsia="宋体" w:hint="default"/>
                <w:sz w:val="16"/>
                <w:szCs w:val="16"/>
              </w:rPr>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
              <w:jc w:val="right"/>
              <w:rPr>
                <w:rFonts w:ascii="宋体" w:hAnsi="宋体" w:cs="宋体" w:eastAsia="宋体" w:hint="default"/>
                <w:sz w:val="16"/>
                <w:szCs w:val="16"/>
              </w:rPr>
            </w:pPr>
            <w:r>
              <w:rPr>
                <w:rFonts w:ascii="宋体"/>
                <w:spacing w:val="-1"/>
                <w:sz w:val="16"/>
              </w:rPr>
              <w:t>96.00%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 w:right="0"/>
              <w:jc w:val="center"/>
              <w:rPr>
                <w:rFonts w:ascii="宋体" w:hAnsi="宋体" w:cs="宋体" w:eastAsia="宋体" w:hint="default"/>
                <w:sz w:val="16"/>
                <w:szCs w:val="16"/>
              </w:rPr>
            </w:pPr>
            <w:r>
              <w:rPr>
                <w:rFonts w:ascii="宋体" w:hAnsi="宋体" w:cs="宋体" w:eastAsia="宋体" w:hint="default"/>
                <w:sz w:val="16"/>
                <w:szCs w:val="16"/>
              </w:rPr>
              <w:t>广西钦州</w:t>
            </w:r>
          </w:p>
        </w:tc>
        <w:tc>
          <w:tcPr>
            <w:tcW w:w="2946"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14" w:right="74" w:firstLine="13"/>
              <w:jc w:val="left"/>
              <w:rPr>
                <w:rFonts w:ascii="宋体" w:hAnsi="宋体" w:cs="宋体" w:eastAsia="宋体" w:hint="default"/>
                <w:sz w:val="16"/>
                <w:szCs w:val="16"/>
              </w:rPr>
            </w:pPr>
            <w:r>
              <w:rPr>
                <w:rFonts w:ascii="宋体" w:hAnsi="宋体" w:cs="宋体" w:eastAsia="宋体" w:hint="default"/>
                <w:spacing w:val="-1"/>
                <w:sz w:val="16"/>
                <w:szCs w:val="16"/>
              </w:rPr>
              <w:t>精密模具、塑料五金、线材生产及配套组</w:t>
            </w:r>
            <w:r>
              <w:rPr>
                <w:rFonts w:ascii="宋体" w:hAnsi="宋体" w:cs="宋体" w:eastAsia="宋体" w:hint="default"/>
                <w:w w:val="99"/>
                <w:sz w:val="16"/>
                <w:szCs w:val="16"/>
              </w:rPr>
              <w:t> </w:t>
            </w:r>
            <w:r>
              <w:rPr>
                <w:rFonts w:ascii="宋体" w:hAnsi="宋体" w:cs="宋体" w:eastAsia="宋体" w:hint="default"/>
                <w:sz w:val="16"/>
                <w:szCs w:val="16"/>
              </w:rPr>
              <w:t>装、加工；高精密电子产品制作及研发</w:t>
            </w:r>
          </w:p>
        </w:tc>
      </w:tr>
      <w:tr>
        <w:trPr>
          <w:trHeight w:val="242"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00" w:lineRule="exact"/>
              <w:ind w:left="108" w:right="0"/>
              <w:jc w:val="left"/>
              <w:rPr>
                <w:rFonts w:ascii="宋体" w:hAnsi="宋体" w:cs="宋体" w:eastAsia="宋体" w:hint="default"/>
                <w:sz w:val="16"/>
                <w:szCs w:val="16"/>
              </w:rPr>
            </w:pPr>
            <w:r>
              <w:rPr>
                <w:rFonts w:ascii="宋体" w:hAnsi="宋体" w:cs="宋体" w:eastAsia="宋体" w:hint="default"/>
                <w:sz w:val="16"/>
                <w:szCs w:val="16"/>
              </w:rPr>
              <w:t>深圳市同方多媒体科技有限公司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00" w:lineRule="exact"/>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0" w:lineRule="exact"/>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30000.00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00" w:lineRule="exact"/>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00" w:lineRule="exact"/>
              <w:ind w:left="10" w:right="0"/>
              <w:jc w:val="center"/>
              <w:rPr>
                <w:rFonts w:ascii="宋体" w:hAnsi="宋体" w:cs="宋体" w:eastAsia="宋体" w:hint="default"/>
                <w:sz w:val="16"/>
                <w:szCs w:val="16"/>
              </w:rPr>
            </w:pPr>
            <w:r>
              <w:rPr>
                <w:rFonts w:ascii="宋体" w:hAnsi="宋体" w:cs="宋体" w:eastAsia="宋体" w:hint="default"/>
                <w:sz w:val="16"/>
                <w:szCs w:val="16"/>
              </w:rPr>
              <w:t>广东深圳</w:t>
            </w:r>
          </w:p>
        </w:tc>
        <w:tc>
          <w:tcPr>
            <w:tcW w:w="2946" w:type="dxa"/>
            <w:tcBorders>
              <w:top w:val="nil" w:sz="6" w:space="0" w:color="auto"/>
              <w:left w:val="nil" w:sz="6" w:space="0" w:color="auto"/>
              <w:bottom w:val="nil" w:sz="6" w:space="0" w:color="auto"/>
              <w:right w:val="nil" w:sz="6" w:space="0" w:color="auto"/>
            </w:tcBorders>
          </w:tcPr>
          <w:p>
            <w:pPr>
              <w:pStyle w:val="TableParagraph"/>
              <w:spacing w:line="200" w:lineRule="exact"/>
              <w:ind w:left="-1" w:right="0"/>
              <w:jc w:val="left"/>
              <w:rPr>
                <w:rFonts w:ascii="宋体" w:hAnsi="宋体" w:cs="宋体" w:eastAsia="宋体" w:hint="default"/>
                <w:sz w:val="16"/>
                <w:szCs w:val="16"/>
              </w:rPr>
            </w:pPr>
            <w:r>
              <w:rPr>
                <w:rFonts w:ascii="宋体" w:hAnsi="宋体" w:cs="宋体" w:eastAsia="宋体" w:hint="default"/>
                <w:sz w:val="16"/>
                <w:szCs w:val="16"/>
              </w:rPr>
              <w:t>数字音</w:t>
            </w:r>
            <w:r>
              <w:rPr>
                <w:rFonts w:ascii="宋体" w:hAnsi="宋体" w:cs="宋体" w:eastAsia="宋体" w:hint="default"/>
                <w:sz w:val="16"/>
                <w:szCs w:val="16"/>
              </w:rPr>
              <w:t>/</w:t>
            </w:r>
            <w:r>
              <w:rPr>
                <w:rFonts w:ascii="宋体" w:hAnsi="宋体" w:cs="宋体" w:eastAsia="宋体" w:hint="default"/>
                <w:sz w:val="16"/>
                <w:szCs w:val="16"/>
              </w:rPr>
              <w:t>视频和信息产业技术及产品</w:t>
            </w:r>
          </w:p>
        </w:tc>
      </w:tr>
      <w:tr>
        <w:trPr>
          <w:trHeight w:val="442"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6"/>
                <w:szCs w:val="16"/>
              </w:rPr>
            </w:pPr>
            <w:r>
              <w:rPr>
                <w:rFonts w:ascii="宋体" w:hAnsi="宋体" w:cs="宋体" w:eastAsia="宋体" w:hint="default"/>
                <w:sz w:val="16"/>
                <w:szCs w:val="16"/>
              </w:rPr>
              <w:t>同方光电（香港）有限公司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5"/>
              <w:jc w:val="right"/>
              <w:rPr>
                <w:rFonts w:ascii="宋体" w:hAnsi="宋体" w:cs="宋体" w:eastAsia="宋体" w:hint="default"/>
                <w:sz w:val="16"/>
                <w:szCs w:val="16"/>
              </w:rPr>
            </w:pPr>
            <w:r>
              <w:rPr>
                <w:rFonts w:ascii="宋体" w:hAnsi="宋体" w:cs="宋体" w:eastAsia="宋体" w:hint="default"/>
                <w:sz w:val="16"/>
                <w:szCs w:val="16"/>
              </w:rPr>
              <w:t>US$2000.00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
              <w:jc w:val="right"/>
              <w:rPr>
                <w:rFonts w:ascii="宋体" w:hAnsi="宋体" w:cs="宋体" w:eastAsia="宋体" w:hint="default"/>
                <w:sz w:val="16"/>
                <w:szCs w:val="16"/>
              </w:rPr>
            </w:pPr>
            <w:r>
              <w:rPr>
                <w:rFonts w:ascii="宋体"/>
                <w:spacing w:val="-1"/>
                <w:sz w:val="16"/>
              </w:rPr>
              <w:t>45.00%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2946"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14" w:right="72" w:firstLine="13"/>
              <w:jc w:val="left"/>
              <w:rPr>
                <w:rFonts w:ascii="宋体" w:hAnsi="宋体" w:cs="宋体" w:eastAsia="宋体" w:hint="default"/>
                <w:sz w:val="16"/>
                <w:szCs w:val="16"/>
              </w:rPr>
            </w:pPr>
            <w:r>
              <w:rPr>
                <w:rFonts w:ascii="宋体" w:hAnsi="宋体" w:cs="宋体" w:eastAsia="宋体" w:hint="default"/>
                <w:sz w:val="16"/>
                <w:szCs w:val="16"/>
              </w:rPr>
              <w:t>LCD </w:t>
            </w:r>
            <w:r>
              <w:rPr>
                <w:rFonts w:ascii="宋体" w:hAnsi="宋体" w:cs="宋体" w:eastAsia="宋体" w:hint="default"/>
                <w:sz w:val="16"/>
                <w:szCs w:val="16"/>
              </w:rPr>
              <w:t>模组产品、</w:t>
            </w:r>
            <w:r>
              <w:rPr>
                <w:rFonts w:ascii="宋体" w:hAnsi="宋体" w:cs="宋体" w:eastAsia="宋体" w:hint="default"/>
                <w:sz w:val="16"/>
                <w:szCs w:val="16"/>
              </w:rPr>
              <w:t>LED</w:t>
            </w:r>
            <w:r>
              <w:rPr>
                <w:rFonts w:ascii="宋体" w:hAnsi="宋体" w:cs="宋体" w:eastAsia="宋体" w:hint="default"/>
                <w:spacing w:val="-12"/>
                <w:sz w:val="16"/>
                <w:szCs w:val="16"/>
              </w:rPr>
              <w:t> </w:t>
            </w:r>
            <w:r>
              <w:rPr>
                <w:rFonts w:ascii="宋体" w:hAnsi="宋体" w:cs="宋体" w:eastAsia="宋体" w:hint="default"/>
                <w:sz w:val="16"/>
                <w:szCs w:val="16"/>
              </w:rPr>
              <w:t>芯片及光条、导光板</w:t>
            </w:r>
            <w:r>
              <w:rPr>
                <w:rFonts w:ascii="宋体" w:hAnsi="宋体" w:cs="宋体" w:eastAsia="宋体" w:hint="default"/>
                <w:w w:val="99"/>
                <w:sz w:val="16"/>
                <w:szCs w:val="16"/>
              </w:rPr>
              <w:t> </w:t>
            </w:r>
            <w:r>
              <w:rPr>
                <w:rFonts w:ascii="宋体" w:hAnsi="宋体" w:cs="宋体" w:eastAsia="宋体" w:hint="default"/>
                <w:sz w:val="16"/>
                <w:szCs w:val="16"/>
              </w:rPr>
              <w:t>及光学材料的开发、生产、技术服务</w:t>
            </w:r>
          </w:p>
        </w:tc>
      </w:tr>
      <w:tr>
        <w:trPr>
          <w:trHeight w:val="242"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00" w:lineRule="exact"/>
              <w:ind w:left="267" w:right="0"/>
              <w:jc w:val="left"/>
              <w:rPr>
                <w:rFonts w:ascii="宋体" w:hAnsi="宋体" w:cs="宋体" w:eastAsia="宋体" w:hint="default"/>
                <w:sz w:val="16"/>
                <w:szCs w:val="16"/>
              </w:rPr>
            </w:pPr>
            <w:r>
              <w:rPr>
                <w:rFonts w:ascii="宋体" w:hAnsi="宋体" w:cs="宋体" w:eastAsia="宋体" w:hint="default"/>
                <w:sz w:val="16"/>
                <w:szCs w:val="16"/>
              </w:rPr>
              <w:t>同方光电（沈阳）有限公司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00" w:lineRule="exact"/>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0" w:lineRule="exact"/>
              <w:ind w:right="65"/>
              <w:jc w:val="right"/>
              <w:rPr>
                <w:rFonts w:ascii="宋体" w:hAnsi="宋体" w:cs="宋体" w:eastAsia="宋体" w:hint="default"/>
                <w:sz w:val="16"/>
                <w:szCs w:val="16"/>
              </w:rPr>
            </w:pPr>
            <w:r>
              <w:rPr>
                <w:rFonts w:ascii="宋体" w:hAnsi="宋体" w:cs="宋体" w:eastAsia="宋体" w:hint="default"/>
                <w:sz w:val="16"/>
                <w:szCs w:val="16"/>
              </w:rPr>
              <w:t>HK$2000.00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00" w:lineRule="exact"/>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00" w:lineRule="exact"/>
              <w:ind w:left="10" w:right="0"/>
              <w:jc w:val="center"/>
              <w:rPr>
                <w:rFonts w:ascii="宋体" w:hAnsi="宋体" w:cs="宋体" w:eastAsia="宋体" w:hint="default"/>
                <w:sz w:val="16"/>
                <w:szCs w:val="16"/>
              </w:rPr>
            </w:pPr>
            <w:r>
              <w:rPr>
                <w:rFonts w:ascii="宋体" w:hAnsi="宋体" w:cs="宋体" w:eastAsia="宋体" w:hint="default"/>
                <w:sz w:val="16"/>
                <w:szCs w:val="16"/>
              </w:rPr>
              <w:t>辽宁沈阳</w:t>
            </w:r>
          </w:p>
        </w:tc>
        <w:tc>
          <w:tcPr>
            <w:tcW w:w="2946" w:type="dxa"/>
            <w:tcBorders>
              <w:top w:val="nil" w:sz="6" w:space="0" w:color="auto"/>
              <w:left w:val="nil" w:sz="6" w:space="0" w:color="auto"/>
              <w:bottom w:val="nil" w:sz="6" w:space="0" w:color="auto"/>
              <w:right w:val="nil" w:sz="6" w:space="0" w:color="auto"/>
            </w:tcBorders>
          </w:tcPr>
          <w:p>
            <w:pPr>
              <w:pStyle w:val="TableParagraph"/>
              <w:spacing w:line="200" w:lineRule="exact"/>
              <w:ind w:left="-1" w:right="0"/>
              <w:jc w:val="left"/>
              <w:rPr>
                <w:rFonts w:ascii="宋体" w:hAnsi="宋体" w:cs="宋体" w:eastAsia="宋体" w:hint="default"/>
                <w:sz w:val="16"/>
                <w:szCs w:val="16"/>
              </w:rPr>
            </w:pPr>
            <w:r>
              <w:rPr>
                <w:rFonts w:ascii="宋体" w:hAnsi="宋体" w:cs="宋体" w:eastAsia="宋体" w:hint="default"/>
                <w:sz w:val="16"/>
                <w:szCs w:val="16"/>
              </w:rPr>
              <w:t>液晶显示屏及相关模组的生产销售</w:t>
            </w:r>
          </w:p>
        </w:tc>
      </w:tr>
      <w:tr>
        <w:trPr>
          <w:trHeight w:val="621"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67" w:right="0"/>
              <w:jc w:val="left"/>
              <w:rPr>
                <w:rFonts w:ascii="宋体" w:hAnsi="宋体" w:cs="宋体" w:eastAsia="宋体" w:hint="default"/>
                <w:sz w:val="16"/>
                <w:szCs w:val="16"/>
              </w:rPr>
            </w:pPr>
            <w:r>
              <w:rPr>
                <w:rFonts w:ascii="宋体" w:hAnsi="宋体" w:cs="宋体" w:eastAsia="宋体" w:hint="default"/>
                <w:sz w:val="16"/>
                <w:szCs w:val="16"/>
              </w:rPr>
              <w:t>广东同方照明有限公司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4050.00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 w:right="0"/>
              <w:jc w:val="center"/>
              <w:rPr>
                <w:rFonts w:ascii="宋体" w:hAnsi="宋体" w:cs="宋体" w:eastAsia="宋体" w:hint="default"/>
                <w:sz w:val="16"/>
                <w:szCs w:val="16"/>
              </w:rPr>
            </w:pPr>
            <w:r>
              <w:rPr>
                <w:rFonts w:ascii="宋体" w:hAnsi="宋体" w:cs="宋体" w:eastAsia="宋体" w:hint="default"/>
                <w:sz w:val="16"/>
                <w:szCs w:val="16"/>
              </w:rPr>
              <w:t>广东广州</w:t>
            </w:r>
          </w:p>
        </w:tc>
        <w:tc>
          <w:tcPr>
            <w:tcW w:w="2946" w:type="dxa"/>
            <w:tcBorders>
              <w:top w:val="nil" w:sz="6" w:space="0" w:color="auto"/>
              <w:left w:val="nil" w:sz="6" w:space="0" w:color="auto"/>
              <w:bottom w:val="nil" w:sz="6" w:space="0" w:color="auto"/>
              <w:right w:val="nil" w:sz="6" w:space="0" w:color="auto"/>
            </w:tcBorders>
          </w:tcPr>
          <w:p>
            <w:pPr>
              <w:pStyle w:val="TableParagraph"/>
              <w:spacing w:line="228" w:lineRule="auto" w:before="1"/>
              <w:ind w:left="-14" w:right="73" w:firstLine="13"/>
              <w:jc w:val="both"/>
              <w:rPr>
                <w:rFonts w:ascii="宋体" w:hAnsi="宋体" w:cs="宋体" w:eastAsia="宋体" w:hint="default"/>
                <w:sz w:val="16"/>
                <w:szCs w:val="16"/>
              </w:rPr>
            </w:pPr>
            <w:r>
              <w:rPr>
                <w:rFonts w:ascii="宋体" w:hAnsi="宋体" w:cs="宋体" w:eastAsia="宋体" w:hint="default"/>
                <w:spacing w:val="-1"/>
                <w:sz w:val="16"/>
                <w:szCs w:val="16"/>
              </w:rPr>
              <w:t>半导体应用技术开发；半导体器件、电子</w:t>
            </w:r>
            <w:r>
              <w:rPr>
                <w:rFonts w:ascii="宋体" w:hAnsi="宋体" w:cs="宋体" w:eastAsia="宋体" w:hint="default"/>
                <w:w w:val="99"/>
                <w:sz w:val="16"/>
                <w:szCs w:val="16"/>
              </w:rPr>
              <w:t> </w:t>
            </w:r>
            <w:r>
              <w:rPr>
                <w:rFonts w:ascii="宋体" w:hAnsi="宋体" w:cs="宋体" w:eastAsia="宋体" w:hint="default"/>
                <w:sz w:val="16"/>
                <w:szCs w:val="16"/>
              </w:rPr>
              <w:t>元器件、照明电器设备、电子显示屏、灯</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具制造与安装</w:t>
            </w:r>
          </w:p>
        </w:tc>
      </w:tr>
      <w:tr>
        <w:trPr>
          <w:trHeight w:val="422"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6"/>
                <w:szCs w:val="16"/>
              </w:rPr>
            </w:pPr>
            <w:r>
              <w:rPr>
                <w:rFonts w:ascii="宋体" w:hAnsi="宋体" w:cs="宋体" w:eastAsia="宋体" w:hint="default"/>
                <w:sz w:val="16"/>
                <w:szCs w:val="16"/>
              </w:rPr>
              <w:t>沈阳同方科技园有限公司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16000.00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 w:right="0"/>
              <w:jc w:val="center"/>
              <w:rPr>
                <w:rFonts w:ascii="宋体" w:hAnsi="宋体" w:cs="宋体" w:eastAsia="宋体" w:hint="default"/>
                <w:sz w:val="16"/>
                <w:szCs w:val="16"/>
              </w:rPr>
            </w:pPr>
            <w:r>
              <w:rPr>
                <w:rFonts w:ascii="宋体" w:hAnsi="宋体" w:cs="宋体" w:eastAsia="宋体" w:hint="default"/>
                <w:sz w:val="16"/>
                <w:szCs w:val="16"/>
              </w:rPr>
              <w:t>辽宁沈阳</w:t>
            </w:r>
          </w:p>
        </w:tc>
        <w:tc>
          <w:tcPr>
            <w:tcW w:w="2946" w:type="dxa"/>
            <w:tcBorders>
              <w:top w:val="nil" w:sz="6" w:space="0" w:color="auto"/>
              <w:left w:val="nil" w:sz="6" w:space="0" w:color="auto"/>
              <w:bottom w:val="nil" w:sz="6" w:space="0" w:color="auto"/>
              <w:right w:val="nil" w:sz="6" w:space="0" w:color="auto"/>
            </w:tcBorders>
          </w:tcPr>
          <w:p>
            <w:pPr>
              <w:pStyle w:val="TableParagraph"/>
              <w:spacing w:line="176" w:lineRule="exact"/>
              <w:ind w:left="-1" w:right="0"/>
              <w:jc w:val="left"/>
              <w:rPr>
                <w:rFonts w:ascii="宋体" w:hAnsi="宋体" w:cs="宋体" w:eastAsia="宋体" w:hint="default"/>
                <w:sz w:val="16"/>
                <w:szCs w:val="16"/>
              </w:rPr>
            </w:pPr>
            <w:r>
              <w:rPr>
                <w:rFonts w:ascii="宋体" w:hAnsi="宋体" w:cs="宋体" w:eastAsia="宋体" w:hint="default"/>
                <w:sz w:val="16"/>
                <w:szCs w:val="16"/>
              </w:rPr>
              <w:t>科技园配套设施的建设、开发、管理；项</w:t>
            </w:r>
          </w:p>
          <w:p>
            <w:pPr>
              <w:pStyle w:val="TableParagraph"/>
              <w:spacing w:line="205" w:lineRule="exact"/>
              <w:ind w:left="-14" w:right="0"/>
              <w:jc w:val="left"/>
              <w:rPr>
                <w:rFonts w:ascii="宋体" w:hAnsi="宋体" w:cs="宋体" w:eastAsia="宋体" w:hint="default"/>
                <w:sz w:val="16"/>
                <w:szCs w:val="16"/>
              </w:rPr>
            </w:pPr>
            <w:r>
              <w:rPr>
                <w:rFonts w:ascii="宋体" w:hAnsi="宋体" w:cs="宋体" w:eastAsia="宋体" w:hint="default"/>
                <w:sz w:val="16"/>
                <w:szCs w:val="16"/>
              </w:rPr>
              <w:t>目投资；房屋租赁；物业管理</w:t>
            </w:r>
          </w:p>
        </w:tc>
      </w:tr>
      <w:tr>
        <w:trPr>
          <w:trHeight w:val="242"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00" w:lineRule="exact"/>
              <w:ind w:left="268" w:right="0"/>
              <w:jc w:val="left"/>
              <w:rPr>
                <w:rFonts w:ascii="宋体" w:hAnsi="宋体" w:cs="宋体" w:eastAsia="宋体" w:hint="default"/>
                <w:sz w:val="16"/>
                <w:szCs w:val="16"/>
              </w:rPr>
            </w:pPr>
            <w:r>
              <w:rPr>
                <w:rFonts w:ascii="宋体" w:hAnsi="宋体" w:cs="宋体" w:eastAsia="宋体" w:hint="default"/>
                <w:sz w:val="16"/>
                <w:szCs w:val="16"/>
              </w:rPr>
              <w:t>辽宁同方银州科技园有限公司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00" w:lineRule="exact"/>
              <w:ind w:left="14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0" w:lineRule="exact"/>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3000.00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00" w:lineRule="exact"/>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00" w:lineRule="exact"/>
              <w:ind w:left="10" w:right="0"/>
              <w:jc w:val="center"/>
              <w:rPr>
                <w:rFonts w:ascii="宋体" w:hAnsi="宋体" w:cs="宋体" w:eastAsia="宋体" w:hint="default"/>
                <w:sz w:val="16"/>
                <w:szCs w:val="16"/>
              </w:rPr>
            </w:pPr>
            <w:r>
              <w:rPr>
                <w:rFonts w:ascii="宋体" w:hAnsi="宋体" w:cs="宋体" w:eastAsia="宋体" w:hint="default"/>
                <w:sz w:val="16"/>
                <w:szCs w:val="16"/>
              </w:rPr>
              <w:t>辽宁铁岭</w:t>
            </w:r>
          </w:p>
        </w:tc>
        <w:tc>
          <w:tcPr>
            <w:tcW w:w="2946" w:type="dxa"/>
            <w:tcBorders>
              <w:top w:val="nil" w:sz="6" w:space="0" w:color="auto"/>
              <w:left w:val="nil" w:sz="6" w:space="0" w:color="auto"/>
              <w:bottom w:val="nil" w:sz="6" w:space="0" w:color="auto"/>
              <w:right w:val="nil" w:sz="6" w:space="0" w:color="auto"/>
            </w:tcBorders>
          </w:tcPr>
          <w:p>
            <w:pPr>
              <w:pStyle w:val="TableParagraph"/>
              <w:spacing w:line="200" w:lineRule="exact"/>
              <w:ind w:left="-1" w:right="0"/>
              <w:jc w:val="left"/>
              <w:rPr>
                <w:rFonts w:ascii="宋体" w:hAnsi="宋体" w:cs="宋体" w:eastAsia="宋体" w:hint="default"/>
                <w:sz w:val="16"/>
                <w:szCs w:val="16"/>
              </w:rPr>
            </w:pPr>
            <w:r>
              <w:rPr>
                <w:rFonts w:ascii="宋体" w:hAnsi="宋体" w:cs="宋体" w:eastAsia="宋体" w:hint="default"/>
                <w:sz w:val="16"/>
                <w:szCs w:val="16"/>
              </w:rPr>
              <w:t>科技园区及配套设施的开发管理</w:t>
            </w:r>
          </w:p>
        </w:tc>
      </w:tr>
      <w:tr>
        <w:trPr>
          <w:trHeight w:val="421"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6"/>
                <w:szCs w:val="16"/>
              </w:rPr>
            </w:pPr>
            <w:r>
              <w:rPr>
                <w:rFonts w:ascii="宋体" w:hAnsi="宋体" w:cs="宋体" w:eastAsia="宋体" w:hint="default"/>
                <w:sz w:val="16"/>
                <w:szCs w:val="16"/>
              </w:rPr>
              <w:t>北京同方凌讯科技有限公司</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
              <w:jc w:val="right"/>
              <w:rPr>
                <w:rFonts w:ascii="宋体" w:hAnsi="宋体" w:cs="宋体" w:eastAsia="宋体" w:hint="default"/>
                <w:sz w:val="16"/>
                <w:szCs w:val="16"/>
              </w:rPr>
            </w:pPr>
            <w:r>
              <w:rPr>
                <w:rFonts w:ascii="宋体"/>
                <w:spacing w:val="-1"/>
                <w:sz w:val="16"/>
              </w:rPr>
              <w:t>94.48%</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46"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14" w:right="74" w:firstLine="13"/>
              <w:jc w:val="left"/>
              <w:rPr>
                <w:rFonts w:ascii="宋体" w:hAnsi="宋体" w:cs="宋体" w:eastAsia="宋体" w:hint="default"/>
                <w:sz w:val="16"/>
                <w:szCs w:val="16"/>
              </w:rPr>
            </w:pPr>
            <w:r>
              <w:rPr>
                <w:rFonts w:ascii="宋体" w:hAnsi="宋体" w:cs="宋体" w:eastAsia="宋体" w:hint="default"/>
                <w:spacing w:val="-1"/>
                <w:sz w:val="16"/>
                <w:szCs w:val="16"/>
              </w:rPr>
              <w:t>微电子集成电路、广播电视、信息家电产</w:t>
            </w:r>
            <w:r>
              <w:rPr>
                <w:rFonts w:ascii="宋体" w:hAnsi="宋体" w:cs="宋体" w:eastAsia="宋体" w:hint="default"/>
                <w:w w:val="99"/>
                <w:sz w:val="16"/>
                <w:szCs w:val="16"/>
              </w:rPr>
              <w:t> </w:t>
            </w:r>
            <w:r>
              <w:rPr>
                <w:rFonts w:ascii="宋体" w:hAnsi="宋体" w:cs="宋体" w:eastAsia="宋体" w:hint="default"/>
                <w:sz w:val="16"/>
                <w:szCs w:val="16"/>
              </w:rPr>
              <w:t>品</w:t>
            </w:r>
          </w:p>
        </w:tc>
      </w:tr>
      <w:tr>
        <w:trPr>
          <w:trHeight w:val="413" w:hRule="exact"/>
        </w:trPr>
        <w:tc>
          <w:tcPr>
            <w:tcW w:w="3233" w:type="dxa"/>
            <w:tcBorders>
              <w:top w:val="nil" w:sz="6" w:space="0" w:color="auto"/>
              <w:left w:val="nil" w:sz="6" w:space="0" w:color="auto"/>
              <w:bottom w:val="single" w:sz="12" w:space="0" w:color="000000"/>
              <w:right w:val="nil" w:sz="6" w:space="0" w:color="auto"/>
            </w:tcBorders>
          </w:tcPr>
          <w:p>
            <w:pPr>
              <w:pStyle w:val="TableParagraph"/>
              <w:spacing w:line="240" w:lineRule="auto" w:before="71"/>
              <w:ind w:left="108" w:right="0"/>
              <w:jc w:val="left"/>
              <w:rPr>
                <w:rFonts w:ascii="宋体" w:hAnsi="宋体" w:cs="宋体" w:eastAsia="宋体" w:hint="default"/>
                <w:sz w:val="16"/>
                <w:szCs w:val="16"/>
              </w:rPr>
            </w:pPr>
            <w:r>
              <w:rPr>
                <w:rFonts w:ascii="宋体" w:hAnsi="宋体" w:cs="宋体" w:eastAsia="宋体" w:hint="default"/>
                <w:sz w:val="16"/>
                <w:szCs w:val="16"/>
              </w:rPr>
              <w:t>北京同方吉兆科技有限公司</w:t>
            </w:r>
          </w:p>
        </w:tc>
        <w:tc>
          <w:tcPr>
            <w:tcW w:w="542" w:type="dxa"/>
            <w:tcBorders>
              <w:top w:val="nil" w:sz="6" w:space="0" w:color="auto"/>
              <w:left w:val="nil" w:sz="6" w:space="0" w:color="auto"/>
              <w:bottom w:val="single" w:sz="12" w:space="0" w:color="000000"/>
              <w:right w:val="nil" w:sz="6" w:space="0" w:color="auto"/>
            </w:tcBorders>
          </w:tcPr>
          <w:p>
            <w:pPr>
              <w:pStyle w:val="TableParagraph"/>
              <w:spacing w:line="240" w:lineRule="auto" w:before="71"/>
              <w:ind w:left="14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single" w:sz="12" w:space="0" w:color="000000"/>
              <w:right w:val="nil" w:sz="6" w:space="0" w:color="auto"/>
            </w:tcBorders>
          </w:tcPr>
          <w:p>
            <w:pPr>
              <w:pStyle w:val="TableParagraph"/>
              <w:spacing w:line="240" w:lineRule="auto" w:before="71"/>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12000.00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596" w:type="dxa"/>
            <w:tcBorders>
              <w:top w:val="nil" w:sz="6" w:space="0" w:color="auto"/>
              <w:left w:val="nil" w:sz="6" w:space="0" w:color="auto"/>
              <w:bottom w:val="single" w:sz="12" w:space="0" w:color="000000"/>
              <w:right w:val="nil" w:sz="6" w:space="0" w:color="auto"/>
            </w:tcBorders>
          </w:tcPr>
          <w:p>
            <w:pPr>
              <w:pStyle w:val="TableParagraph"/>
              <w:spacing w:line="240" w:lineRule="auto" w:before="71"/>
              <w:ind w:right="-32"/>
              <w:jc w:val="right"/>
              <w:rPr>
                <w:rFonts w:ascii="宋体" w:hAnsi="宋体" w:cs="宋体" w:eastAsia="宋体" w:hint="default"/>
                <w:sz w:val="16"/>
                <w:szCs w:val="16"/>
              </w:rPr>
            </w:pPr>
            <w:r>
              <w:rPr>
                <w:rFonts w:ascii="宋体"/>
                <w:spacing w:val="-1"/>
                <w:sz w:val="16"/>
              </w:rPr>
              <w:t>100.00%</w:t>
            </w:r>
          </w:p>
        </w:tc>
        <w:tc>
          <w:tcPr>
            <w:tcW w:w="782" w:type="dxa"/>
            <w:tcBorders>
              <w:top w:val="nil" w:sz="6" w:space="0" w:color="auto"/>
              <w:left w:val="nil" w:sz="6" w:space="0" w:color="auto"/>
              <w:bottom w:val="single" w:sz="12" w:space="0" w:color="000000"/>
              <w:right w:val="nil" w:sz="6" w:space="0" w:color="auto"/>
            </w:tcBorders>
          </w:tcPr>
          <w:p>
            <w:pPr>
              <w:pStyle w:val="TableParagraph"/>
              <w:spacing w:line="240" w:lineRule="auto" w:before="71"/>
              <w:ind w:left="10"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2946" w:type="dxa"/>
            <w:tcBorders>
              <w:top w:val="nil" w:sz="6" w:space="0" w:color="auto"/>
              <w:left w:val="nil" w:sz="6" w:space="0" w:color="auto"/>
              <w:bottom w:val="single" w:sz="12" w:space="0" w:color="000000"/>
              <w:right w:val="nil" w:sz="6" w:space="0" w:color="auto"/>
            </w:tcBorders>
          </w:tcPr>
          <w:p>
            <w:pPr>
              <w:pStyle w:val="TableParagraph"/>
              <w:spacing w:line="175" w:lineRule="exact"/>
              <w:ind w:left="-1" w:right="0"/>
              <w:jc w:val="left"/>
              <w:rPr>
                <w:rFonts w:ascii="宋体" w:hAnsi="宋体" w:cs="宋体" w:eastAsia="宋体" w:hint="default"/>
                <w:sz w:val="16"/>
                <w:szCs w:val="16"/>
              </w:rPr>
            </w:pPr>
            <w:r>
              <w:rPr>
                <w:rFonts w:ascii="宋体" w:hAnsi="宋体" w:cs="宋体" w:eastAsia="宋体" w:hint="default"/>
                <w:sz w:val="16"/>
                <w:szCs w:val="16"/>
              </w:rPr>
              <w:t>广播电视发射、通信信道</w:t>
            </w:r>
          </w:p>
          <w:p>
            <w:pPr>
              <w:pStyle w:val="TableParagraph"/>
              <w:spacing w:line="205" w:lineRule="exact"/>
              <w:ind w:left="-1" w:right="0"/>
              <w:jc w:val="left"/>
              <w:rPr>
                <w:rFonts w:ascii="宋体" w:hAnsi="宋体" w:cs="宋体" w:eastAsia="宋体" w:hint="default"/>
                <w:sz w:val="16"/>
                <w:szCs w:val="16"/>
              </w:rPr>
            </w:pPr>
            <w:r>
              <w:rPr>
                <w:rFonts w:ascii="宋体" w:hAnsi="宋体" w:cs="宋体" w:eastAsia="宋体" w:hint="default"/>
                <w:sz w:val="16"/>
                <w:szCs w:val="16"/>
              </w:rPr>
              <w:t>和工业控制设备</w:t>
            </w:r>
          </w:p>
        </w:tc>
      </w:tr>
    </w:tbl>
    <w:p>
      <w:pPr>
        <w:spacing w:after="0" w:line="205" w:lineRule="exact"/>
        <w:jc w:val="left"/>
        <w:rPr>
          <w:rFonts w:ascii="宋体" w:hAnsi="宋体" w:cs="宋体" w:eastAsia="宋体" w:hint="default"/>
          <w:sz w:val="16"/>
          <w:szCs w:val="16"/>
        </w:rPr>
        <w:sectPr>
          <w:pgSz w:w="11910" w:h="16840"/>
          <w:pgMar w:header="609" w:footer="761" w:top="1080" w:bottom="960" w:left="120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370" w:type="dxa"/>
        <w:tblLayout w:type="fixed"/>
        <w:tblCellMar>
          <w:top w:w="0" w:type="dxa"/>
          <w:left w:w="0" w:type="dxa"/>
          <w:bottom w:w="0" w:type="dxa"/>
          <w:right w:w="0" w:type="dxa"/>
        </w:tblCellMar>
        <w:tblLook w:val="01E0"/>
      </w:tblPr>
      <w:tblGrid>
        <w:gridCol w:w="3132"/>
        <w:gridCol w:w="643"/>
        <w:gridCol w:w="1297"/>
        <w:gridCol w:w="650"/>
        <w:gridCol w:w="690"/>
        <w:gridCol w:w="2931"/>
      </w:tblGrid>
      <w:tr>
        <w:trPr>
          <w:trHeight w:val="419" w:hRule="exact"/>
        </w:trPr>
        <w:tc>
          <w:tcPr>
            <w:tcW w:w="3132"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1048" w:right="0"/>
              <w:jc w:val="left"/>
              <w:rPr>
                <w:rFonts w:ascii="宋体" w:hAnsi="宋体" w:cs="宋体" w:eastAsia="宋体" w:hint="default"/>
                <w:sz w:val="16"/>
                <w:szCs w:val="16"/>
              </w:rPr>
            </w:pPr>
            <w:r>
              <w:rPr>
                <w:rFonts w:ascii="宋体" w:hAnsi="宋体" w:cs="宋体" w:eastAsia="宋体" w:hint="default"/>
                <w:b/>
                <w:bCs/>
                <w:sz w:val="16"/>
                <w:szCs w:val="16"/>
              </w:rPr>
              <w:t>控股子公司名称</w:t>
            </w:r>
            <w:r>
              <w:rPr>
                <w:rFonts w:ascii="宋体" w:hAnsi="宋体" w:cs="宋体" w:eastAsia="宋体" w:hint="default"/>
                <w:sz w:val="16"/>
                <w:szCs w:val="16"/>
              </w:rPr>
            </w:r>
          </w:p>
        </w:tc>
        <w:tc>
          <w:tcPr>
            <w:tcW w:w="643"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128" w:right="0"/>
              <w:jc w:val="center"/>
              <w:rPr>
                <w:rFonts w:ascii="宋体" w:hAnsi="宋体" w:cs="宋体" w:eastAsia="宋体" w:hint="default"/>
                <w:sz w:val="16"/>
                <w:szCs w:val="16"/>
              </w:rPr>
            </w:pPr>
            <w:r>
              <w:rPr>
                <w:rFonts w:ascii="宋体" w:hAnsi="宋体" w:cs="宋体" w:eastAsia="宋体" w:hint="default"/>
                <w:b/>
                <w:bCs/>
                <w:sz w:val="16"/>
                <w:szCs w:val="16"/>
              </w:rPr>
              <w:t>级次</w:t>
            </w:r>
            <w:r>
              <w:rPr>
                <w:rFonts w:ascii="宋体" w:hAnsi="宋体" w:cs="宋体" w:eastAsia="宋体" w:hint="default"/>
                <w:sz w:val="16"/>
                <w:szCs w:val="16"/>
              </w:rPr>
            </w:r>
          </w:p>
        </w:tc>
        <w:tc>
          <w:tcPr>
            <w:tcW w:w="1297"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96" w:right="0"/>
              <w:jc w:val="left"/>
              <w:rPr>
                <w:rFonts w:ascii="宋体" w:hAnsi="宋体" w:cs="宋体" w:eastAsia="宋体" w:hint="default"/>
                <w:sz w:val="16"/>
                <w:szCs w:val="16"/>
              </w:rPr>
            </w:pPr>
            <w:r>
              <w:rPr>
                <w:rFonts w:ascii="宋体" w:hAnsi="宋体" w:cs="宋体" w:eastAsia="宋体" w:hint="default"/>
                <w:b/>
                <w:bCs/>
                <w:sz w:val="16"/>
                <w:szCs w:val="16"/>
              </w:rPr>
              <w:t>注册</w:t>
            </w:r>
            <w:r>
              <w:rPr>
                <w:rFonts w:ascii="宋体" w:hAnsi="宋体" w:cs="宋体" w:eastAsia="宋体" w:hint="default"/>
                <w:b/>
                <w:bCs/>
                <w:sz w:val="16"/>
                <w:szCs w:val="16"/>
              </w:rPr>
              <w:t>/</w:t>
            </w:r>
            <w:r>
              <w:rPr>
                <w:rFonts w:ascii="宋体" w:hAnsi="宋体" w:cs="宋体" w:eastAsia="宋体" w:hint="default"/>
                <w:b/>
                <w:bCs/>
                <w:sz w:val="16"/>
                <w:szCs w:val="16"/>
              </w:rPr>
              <w:t>实收资本</w:t>
            </w:r>
            <w:r>
              <w:rPr>
                <w:rFonts w:ascii="宋体" w:hAnsi="宋体" w:cs="宋体" w:eastAsia="宋体" w:hint="default"/>
                <w:sz w:val="16"/>
                <w:szCs w:val="16"/>
              </w:rPr>
            </w:r>
          </w:p>
        </w:tc>
        <w:tc>
          <w:tcPr>
            <w:tcW w:w="650"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93" w:right="232"/>
              <w:jc w:val="left"/>
              <w:rPr>
                <w:rFonts w:ascii="宋体" w:hAnsi="宋体" w:cs="宋体" w:eastAsia="宋体" w:hint="default"/>
                <w:sz w:val="16"/>
                <w:szCs w:val="16"/>
              </w:rPr>
            </w:pPr>
            <w:r>
              <w:rPr>
                <w:rFonts w:ascii="宋体" w:hAnsi="宋体" w:cs="宋体" w:eastAsia="宋体" w:hint="default"/>
                <w:b/>
                <w:bCs/>
                <w:sz w:val="16"/>
                <w:szCs w:val="16"/>
              </w:rPr>
              <w:t>持股</w:t>
            </w:r>
            <w:r>
              <w:rPr>
                <w:rFonts w:ascii="宋体" w:hAnsi="宋体" w:cs="宋体" w:eastAsia="宋体" w:hint="default"/>
                <w:b/>
                <w:bCs/>
                <w:spacing w:val="1"/>
                <w:w w:val="99"/>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tc>
        <w:tc>
          <w:tcPr>
            <w:tcW w:w="690"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22" w:right="0"/>
              <w:jc w:val="left"/>
              <w:rPr>
                <w:rFonts w:ascii="宋体" w:hAnsi="宋体" w:cs="宋体" w:eastAsia="宋体" w:hint="default"/>
                <w:sz w:val="16"/>
                <w:szCs w:val="16"/>
              </w:rPr>
            </w:pPr>
            <w:r>
              <w:rPr>
                <w:rFonts w:ascii="宋体" w:hAnsi="宋体" w:cs="宋体" w:eastAsia="宋体" w:hint="default"/>
                <w:b/>
                <w:bCs/>
                <w:sz w:val="16"/>
                <w:szCs w:val="16"/>
              </w:rPr>
              <w:t>注册地址</w:t>
            </w:r>
            <w:r>
              <w:rPr>
                <w:rFonts w:ascii="宋体" w:hAnsi="宋体" w:cs="宋体" w:eastAsia="宋体" w:hint="default"/>
                <w:sz w:val="16"/>
                <w:szCs w:val="16"/>
              </w:rPr>
            </w:r>
          </w:p>
        </w:tc>
        <w:tc>
          <w:tcPr>
            <w:tcW w:w="2931"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17"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291" w:hRule="exact"/>
        </w:trPr>
        <w:tc>
          <w:tcPr>
            <w:tcW w:w="313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67" w:right="0"/>
              <w:jc w:val="left"/>
              <w:rPr>
                <w:rFonts w:ascii="宋体" w:hAnsi="宋体" w:cs="宋体" w:eastAsia="宋体" w:hint="default"/>
                <w:sz w:val="16"/>
                <w:szCs w:val="16"/>
              </w:rPr>
            </w:pPr>
            <w:r>
              <w:rPr>
                <w:rFonts w:ascii="宋体" w:hAnsi="宋体" w:cs="宋体" w:eastAsia="宋体" w:hint="default"/>
                <w:sz w:val="16"/>
                <w:szCs w:val="16"/>
              </w:rPr>
              <w:t>鞍山同方吉兆广播电视设备有限公司</w:t>
            </w:r>
          </w:p>
        </w:tc>
        <w:tc>
          <w:tcPr>
            <w:tcW w:w="64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29" w:right="0"/>
              <w:jc w:val="center"/>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600.00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0"/>
              <w:jc w:val="right"/>
              <w:rPr>
                <w:rFonts w:ascii="宋体" w:hAnsi="宋体" w:cs="宋体" w:eastAsia="宋体" w:hint="default"/>
                <w:sz w:val="16"/>
                <w:szCs w:val="16"/>
              </w:rPr>
            </w:pPr>
            <w:r>
              <w:rPr>
                <w:rFonts w:ascii="宋体"/>
                <w:spacing w:val="-1"/>
                <w:sz w:val="16"/>
              </w:rPr>
              <w:t>100.00%</w:t>
            </w:r>
          </w:p>
        </w:tc>
        <w:tc>
          <w:tcPr>
            <w:tcW w:w="69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3" w:right="0"/>
              <w:jc w:val="left"/>
              <w:rPr>
                <w:rFonts w:ascii="宋体" w:hAnsi="宋体" w:cs="宋体" w:eastAsia="宋体" w:hint="default"/>
                <w:sz w:val="16"/>
                <w:szCs w:val="16"/>
              </w:rPr>
            </w:pPr>
            <w:r>
              <w:rPr>
                <w:rFonts w:ascii="宋体" w:hAnsi="宋体" w:cs="宋体" w:eastAsia="宋体" w:hint="default"/>
                <w:sz w:val="16"/>
                <w:szCs w:val="16"/>
              </w:rPr>
              <w:t>辽宁鞍山</w:t>
            </w:r>
          </w:p>
        </w:tc>
        <w:tc>
          <w:tcPr>
            <w:tcW w:w="293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37" w:right="0"/>
              <w:jc w:val="left"/>
              <w:rPr>
                <w:rFonts w:ascii="宋体" w:hAnsi="宋体" w:cs="宋体" w:eastAsia="宋体" w:hint="default"/>
                <w:sz w:val="16"/>
                <w:szCs w:val="16"/>
              </w:rPr>
            </w:pPr>
            <w:r>
              <w:rPr>
                <w:rFonts w:ascii="宋体" w:hAnsi="宋体" w:cs="宋体" w:eastAsia="宋体" w:hint="default"/>
                <w:sz w:val="16"/>
                <w:szCs w:val="16"/>
              </w:rPr>
              <w:t>广播电视发射和差转设备</w:t>
            </w:r>
          </w:p>
        </w:tc>
      </w:tr>
      <w:tr>
        <w:trPr>
          <w:trHeight w:val="263"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北京同方吉兆广播电视设备有限公司</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9" w:right="0"/>
              <w:jc w:val="center"/>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3" w:right="0"/>
              <w:jc w:val="left"/>
              <w:rPr>
                <w:rFonts w:ascii="宋体" w:hAnsi="宋体" w:cs="宋体" w:eastAsia="宋体" w:hint="default"/>
                <w:sz w:val="16"/>
                <w:szCs w:val="16"/>
              </w:rPr>
            </w:pPr>
            <w:r>
              <w:rPr>
                <w:rFonts w:ascii="宋体" w:hAnsi="宋体" w:cs="宋体" w:eastAsia="宋体" w:hint="default"/>
                <w:sz w:val="16"/>
                <w:szCs w:val="16"/>
              </w:rPr>
              <w:t>北京密云</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电视发射机、调频发射机生产</w:t>
            </w:r>
          </w:p>
        </w:tc>
      </w:tr>
      <w:tr>
        <w:trPr>
          <w:trHeight w:val="442"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8" w:right="0"/>
              <w:jc w:val="left"/>
              <w:rPr>
                <w:rFonts w:ascii="宋体" w:hAnsi="宋体" w:cs="宋体" w:eastAsia="宋体" w:hint="default"/>
                <w:sz w:val="16"/>
                <w:szCs w:val="16"/>
              </w:rPr>
            </w:pPr>
            <w:r>
              <w:rPr>
                <w:rFonts w:ascii="宋体" w:hAnsi="宋体" w:cs="宋体" w:eastAsia="宋体" w:hint="default"/>
                <w:sz w:val="16"/>
                <w:szCs w:val="16"/>
              </w:rPr>
              <w:t>同方健康科技（北京）有限公司</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29" w:right="0"/>
              <w:jc w:val="center"/>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4144.00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3"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24" w:right="21" w:firstLine="13"/>
              <w:jc w:val="left"/>
              <w:rPr>
                <w:rFonts w:ascii="宋体" w:hAnsi="宋体" w:cs="宋体" w:eastAsia="宋体" w:hint="default"/>
                <w:sz w:val="16"/>
                <w:szCs w:val="16"/>
              </w:rPr>
            </w:pPr>
            <w:r>
              <w:rPr>
                <w:rFonts w:ascii="宋体" w:hAnsi="宋体" w:cs="宋体" w:eastAsia="宋体" w:hint="default"/>
                <w:spacing w:val="-1"/>
                <w:sz w:val="16"/>
                <w:szCs w:val="16"/>
              </w:rPr>
              <w:t>体育科技产品、体育竞赛管理系统；技术</w:t>
            </w:r>
            <w:r>
              <w:rPr>
                <w:rFonts w:ascii="宋体" w:hAnsi="宋体" w:cs="宋体" w:eastAsia="宋体" w:hint="default"/>
                <w:w w:val="99"/>
                <w:sz w:val="16"/>
                <w:szCs w:val="16"/>
              </w:rPr>
              <w:t> </w:t>
            </w:r>
            <w:r>
              <w:rPr>
                <w:rFonts w:ascii="宋体" w:hAnsi="宋体" w:cs="宋体" w:eastAsia="宋体" w:hint="default"/>
                <w:sz w:val="16"/>
                <w:szCs w:val="16"/>
              </w:rPr>
              <w:t>货物进出口</w:t>
            </w:r>
          </w:p>
        </w:tc>
      </w:tr>
      <w:tr>
        <w:trPr>
          <w:trHeight w:val="263"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01" w:lineRule="exact"/>
              <w:ind w:left="108" w:right="0"/>
              <w:jc w:val="left"/>
              <w:rPr>
                <w:rFonts w:ascii="宋体" w:hAnsi="宋体" w:cs="宋体" w:eastAsia="宋体" w:hint="default"/>
                <w:sz w:val="16"/>
                <w:szCs w:val="16"/>
              </w:rPr>
            </w:pPr>
            <w:r>
              <w:rPr>
                <w:rFonts w:ascii="宋体" w:hAnsi="宋体" w:cs="宋体" w:eastAsia="宋体" w:hint="default"/>
                <w:sz w:val="16"/>
                <w:szCs w:val="16"/>
              </w:rPr>
              <w:t>同方鼎欣信息技术有限公司</w:t>
            </w:r>
          </w:p>
        </w:tc>
        <w:tc>
          <w:tcPr>
            <w:tcW w:w="643" w:type="dxa"/>
            <w:tcBorders>
              <w:top w:val="nil" w:sz="6" w:space="0" w:color="auto"/>
              <w:left w:val="nil" w:sz="6" w:space="0" w:color="auto"/>
              <w:bottom w:val="nil" w:sz="6" w:space="0" w:color="auto"/>
              <w:right w:val="nil" w:sz="6" w:space="0" w:color="auto"/>
            </w:tcBorders>
          </w:tcPr>
          <w:p>
            <w:pPr>
              <w:pStyle w:val="TableParagraph"/>
              <w:spacing w:line="201" w:lineRule="exact"/>
              <w:ind w:left="129" w:right="0"/>
              <w:jc w:val="center"/>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1" w:lineRule="exact"/>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6250.00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01" w:lineRule="exact"/>
              <w:ind w:right="20"/>
              <w:jc w:val="right"/>
              <w:rPr>
                <w:rFonts w:ascii="宋体" w:hAnsi="宋体" w:cs="宋体" w:eastAsia="宋体" w:hint="default"/>
                <w:sz w:val="16"/>
                <w:szCs w:val="16"/>
              </w:rPr>
            </w:pPr>
            <w:r>
              <w:rPr>
                <w:rFonts w:ascii="宋体"/>
                <w:spacing w:val="-1"/>
                <w:sz w:val="16"/>
              </w:rPr>
              <w:t>80.00%</w:t>
            </w:r>
          </w:p>
        </w:tc>
        <w:tc>
          <w:tcPr>
            <w:tcW w:w="690" w:type="dxa"/>
            <w:tcBorders>
              <w:top w:val="nil" w:sz="6" w:space="0" w:color="auto"/>
              <w:left w:val="nil" w:sz="6" w:space="0" w:color="auto"/>
              <w:bottom w:val="nil" w:sz="6" w:space="0" w:color="auto"/>
              <w:right w:val="nil" w:sz="6" w:space="0" w:color="auto"/>
            </w:tcBorders>
          </w:tcPr>
          <w:p>
            <w:pPr>
              <w:pStyle w:val="TableParagraph"/>
              <w:spacing w:line="201" w:lineRule="exact"/>
              <w:ind w:left="23"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01" w:lineRule="exact"/>
              <w:ind w:left="37" w:right="0"/>
              <w:jc w:val="left"/>
              <w:rPr>
                <w:rFonts w:ascii="宋体" w:hAnsi="宋体" w:cs="宋体" w:eastAsia="宋体" w:hint="default"/>
                <w:sz w:val="16"/>
                <w:szCs w:val="16"/>
              </w:rPr>
            </w:pPr>
            <w:r>
              <w:rPr>
                <w:rFonts w:ascii="宋体" w:hAnsi="宋体" w:cs="宋体" w:eastAsia="宋体" w:hint="default"/>
                <w:sz w:val="16"/>
                <w:szCs w:val="16"/>
              </w:rPr>
              <w:t>计算机软硬件产品、应用服务</w:t>
            </w:r>
          </w:p>
        </w:tc>
      </w:tr>
      <w:tr>
        <w:trPr>
          <w:trHeight w:val="284"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sz w:val="16"/>
              </w:rPr>
              <w:t>Nihon Seikaoho Software Co.,</w:t>
            </w:r>
            <w:r>
              <w:rPr>
                <w:rFonts w:ascii="宋体"/>
                <w:spacing w:val="-14"/>
                <w:sz w:val="16"/>
              </w:rPr>
              <w:t> </w:t>
            </w:r>
            <w:r>
              <w:rPr>
                <w:rFonts w:ascii="宋体"/>
                <w:sz w:val="16"/>
              </w:rPr>
              <w:t>Ltd.</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9" w:right="0"/>
              <w:jc w:val="center"/>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8" w:right="0"/>
              <w:jc w:val="left"/>
              <w:rPr>
                <w:rFonts w:ascii="宋体" w:hAnsi="宋体" w:cs="宋体" w:eastAsia="宋体" w:hint="default"/>
                <w:sz w:val="16"/>
                <w:szCs w:val="16"/>
              </w:rPr>
            </w:pPr>
            <w:r>
              <w:rPr>
                <w:rFonts w:ascii="宋体" w:hAnsi="宋体" w:cs="宋体" w:eastAsia="宋体" w:hint="default"/>
                <w:sz w:val="16"/>
                <w:szCs w:val="16"/>
              </w:rPr>
              <w:t>JP</w:t>
            </w:r>
            <w:r>
              <w:rPr>
                <w:rFonts w:ascii="宋体" w:hAnsi="宋体" w:cs="宋体" w:eastAsia="宋体" w:hint="default"/>
                <w:sz w:val="16"/>
                <w:szCs w:val="16"/>
              </w:rPr>
              <w:t>￥</w:t>
            </w:r>
            <w:r>
              <w:rPr>
                <w:rFonts w:ascii="宋体" w:hAnsi="宋体" w:cs="宋体" w:eastAsia="宋体" w:hint="default"/>
                <w:sz w:val="16"/>
                <w:szCs w:val="16"/>
              </w:rPr>
              <w:t>3000.00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3" w:right="0"/>
              <w:jc w:val="left"/>
              <w:rPr>
                <w:rFonts w:ascii="宋体" w:hAnsi="宋体" w:cs="宋体" w:eastAsia="宋体" w:hint="default"/>
                <w:sz w:val="16"/>
                <w:szCs w:val="16"/>
              </w:rPr>
            </w:pPr>
            <w:r>
              <w:rPr>
                <w:rFonts w:ascii="宋体" w:hAnsi="宋体" w:cs="宋体" w:eastAsia="宋体" w:hint="default"/>
                <w:sz w:val="16"/>
                <w:szCs w:val="16"/>
              </w:rPr>
              <w:t>日本横滨</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软件开发</w:t>
            </w:r>
          </w:p>
        </w:tc>
      </w:tr>
      <w:tr>
        <w:trPr>
          <w:trHeight w:val="263"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北京市同方教育培训学校</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9" w:right="0"/>
              <w:jc w:val="center"/>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3"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教育培训</w:t>
            </w:r>
          </w:p>
        </w:tc>
      </w:tr>
      <w:tr>
        <w:trPr>
          <w:trHeight w:val="421"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6"/>
                <w:szCs w:val="16"/>
              </w:rPr>
            </w:pPr>
            <w:r>
              <w:rPr>
                <w:rFonts w:ascii="宋体" w:hAnsi="宋体" w:cs="宋体" w:eastAsia="宋体" w:hint="default"/>
                <w:sz w:val="16"/>
                <w:szCs w:val="16"/>
              </w:rPr>
              <w:t>南通同方半导体有限公司</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9" w:right="0"/>
              <w:jc w:val="center"/>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81400.00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3" w:right="0"/>
              <w:jc w:val="left"/>
              <w:rPr>
                <w:rFonts w:ascii="宋体" w:hAnsi="宋体" w:cs="宋体" w:eastAsia="宋体" w:hint="default"/>
                <w:sz w:val="16"/>
                <w:szCs w:val="16"/>
              </w:rPr>
            </w:pPr>
            <w:r>
              <w:rPr>
                <w:rFonts w:ascii="宋体" w:hAnsi="宋体" w:cs="宋体" w:eastAsia="宋体" w:hint="default"/>
                <w:sz w:val="16"/>
                <w:szCs w:val="16"/>
              </w:rPr>
              <w:t>江苏南通</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24" w:right="14" w:firstLine="13"/>
              <w:jc w:val="left"/>
              <w:rPr>
                <w:rFonts w:ascii="宋体" w:hAnsi="宋体" w:cs="宋体" w:eastAsia="宋体" w:hint="default"/>
                <w:sz w:val="16"/>
                <w:szCs w:val="16"/>
              </w:rPr>
            </w:pPr>
            <w:r>
              <w:rPr>
                <w:rFonts w:ascii="宋体" w:hAnsi="宋体" w:cs="宋体" w:eastAsia="宋体" w:hint="default"/>
                <w:spacing w:val="3"/>
                <w:sz w:val="16"/>
                <w:szCs w:val="16"/>
              </w:rPr>
              <w:t>高亮度发光二级管</w:t>
            </w:r>
            <w:r>
              <w:rPr>
                <w:rFonts w:ascii="宋体" w:hAnsi="宋体" w:cs="宋体" w:eastAsia="宋体" w:hint="default"/>
                <w:spacing w:val="3"/>
                <w:sz w:val="16"/>
                <w:szCs w:val="16"/>
              </w:rPr>
              <w:t>(LED)</w:t>
            </w:r>
            <w:r>
              <w:rPr>
                <w:rFonts w:ascii="宋体" w:hAnsi="宋体" w:cs="宋体" w:eastAsia="宋体" w:hint="default"/>
                <w:spacing w:val="3"/>
                <w:sz w:val="16"/>
                <w:szCs w:val="16"/>
              </w:rPr>
              <w:t>外延片和芯片开</w:t>
            </w:r>
            <w:r>
              <w:rPr>
                <w:rFonts w:ascii="宋体" w:hAnsi="宋体" w:cs="宋体" w:eastAsia="宋体" w:hint="default"/>
                <w:spacing w:val="4"/>
                <w:w w:val="99"/>
                <w:sz w:val="16"/>
                <w:szCs w:val="16"/>
              </w:rPr>
              <w:t> </w:t>
            </w:r>
            <w:r>
              <w:rPr>
                <w:rFonts w:ascii="宋体" w:hAnsi="宋体" w:cs="宋体" w:eastAsia="宋体" w:hint="default"/>
                <w:sz w:val="16"/>
                <w:szCs w:val="16"/>
              </w:rPr>
              <w:t>发、生产、销售</w:t>
            </w:r>
          </w:p>
        </w:tc>
      </w:tr>
      <w:tr>
        <w:trPr>
          <w:trHeight w:val="421"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67" w:right="0"/>
              <w:jc w:val="left"/>
              <w:rPr>
                <w:rFonts w:ascii="宋体" w:hAnsi="宋体" w:cs="宋体" w:eastAsia="宋体" w:hint="default"/>
                <w:sz w:val="16"/>
                <w:szCs w:val="16"/>
              </w:rPr>
            </w:pPr>
            <w:r>
              <w:rPr>
                <w:rFonts w:ascii="宋体" w:hAnsi="宋体" w:cs="宋体" w:eastAsia="宋体" w:hint="default"/>
                <w:sz w:val="16"/>
                <w:szCs w:val="16"/>
              </w:rPr>
              <w:t>同方光电科技有限公司</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9" w:right="0"/>
              <w:jc w:val="center"/>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8000.00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3" w:right="0"/>
              <w:jc w:val="left"/>
              <w:rPr>
                <w:rFonts w:ascii="宋体" w:hAnsi="宋体" w:cs="宋体" w:eastAsia="宋体" w:hint="default"/>
                <w:sz w:val="16"/>
                <w:szCs w:val="16"/>
              </w:rPr>
            </w:pPr>
            <w:r>
              <w:rPr>
                <w:rFonts w:ascii="宋体" w:hAnsi="宋体" w:cs="宋体" w:eastAsia="宋体" w:hint="default"/>
                <w:sz w:val="16"/>
                <w:szCs w:val="16"/>
              </w:rPr>
              <w:t>北京顺义</w:t>
            </w:r>
          </w:p>
        </w:tc>
        <w:tc>
          <w:tcPr>
            <w:tcW w:w="2931" w:type="dxa"/>
            <w:tcBorders>
              <w:top w:val="nil" w:sz="6" w:space="0" w:color="auto"/>
              <w:left w:val="nil" w:sz="6" w:space="0" w:color="auto"/>
              <w:bottom w:val="nil" w:sz="6" w:space="0" w:color="auto"/>
              <w:right w:val="nil" w:sz="6" w:space="0" w:color="auto"/>
            </w:tcBorders>
          </w:tcPr>
          <w:p>
            <w:pPr>
              <w:pStyle w:val="TableParagraph"/>
              <w:spacing w:line="176" w:lineRule="exact"/>
              <w:ind w:left="37" w:right="0"/>
              <w:jc w:val="left"/>
              <w:rPr>
                <w:rFonts w:ascii="宋体" w:hAnsi="宋体" w:cs="宋体" w:eastAsia="宋体" w:hint="default"/>
                <w:sz w:val="16"/>
                <w:szCs w:val="16"/>
              </w:rPr>
            </w:pPr>
            <w:r>
              <w:rPr>
                <w:rFonts w:ascii="宋体" w:hAnsi="宋体" w:cs="宋体" w:eastAsia="宋体" w:hint="default"/>
                <w:spacing w:val="3"/>
                <w:sz w:val="16"/>
                <w:szCs w:val="16"/>
              </w:rPr>
              <w:t>高亮度发光二级管</w:t>
            </w:r>
            <w:r>
              <w:rPr>
                <w:rFonts w:ascii="宋体" w:hAnsi="宋体" w:cs="宋体" w:eastAsia="宋体" w:hint="default"/>
                <w:spacing w:val="3"/>
                <w:sz w:val="16"/>
                <w:szCs w:val="16"/>
              </w:rPr>
              <w:t>(LED)</w:t>
            </w:r>
            <w:r>
              <w:rPr>
                <w:rFonts w:ascii="宋体" w:hAnsi="宋体" w:cs="宋体" w:eastAsia="宋体" w:hint="default"/>
                <w:spacing w:val="3"/>
                <w:sz w:val="16"/>
                <w:szCs w:val="16"/>
              </w:rPr>
              <w:t>外延片和芯片开</w:t>
            </w:r>
            <w:r>
              <w:rPr>
                <w:rFonts w:ascii="宋体" w:hAnsi="宋体" w:cs="宋体" w:eastAsia="宋体" w:hint="default"/>
                <w:sz w:val="16"/>
                <w:szCs w:val="16"/>
              </w:rPr>
            </w:r>
          </w:p>
          <w:p>
            <w:pPr>
              <w:pStyle w:val="TableParagraph"/>
              <w:spacing w:line="205" w:lineRule="exact"/>
              <w:ind w:left="24" w:right="0"/>
              <w:jc w:val="left"/>
              <w:rPr>
                <w:rFonts w:ascii="宋体" w:hAnsi="宋体" w:cs="宋体" w:eastAsia="宋体" w:hint="default"/>
                <w:sz w:val="16"/>
                <w:szCs w:val="16"/>
              </w:rPr>
            </w:pPr>
            <w:r>
              <w:rPr>
                <w:rFonts w:ascii="宋体" w:hAnsi="宋体" w:cs="宋体" w:eastAsia="宋体" w:hint="default"/>
                <w:sz w:val="16"/>
                <w:szCs w:val="16"/>
              </w:rPr>
              <w:t>发、生产、销售</w:t>
            </w:r>
          </w:p>
        </w:tc>
      </w:tr>
      <w:tr>
        <w:trPr>
          <w:trHeight w:val="242"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00" w:lineRule="exact"/>
              <w:ind w:left="428" w:right="0"/>
              <w:jc w:val="left"/>
              <w:rPr>
                <w:rFonts w:ascii="宋体" w:hAnsi="宋体" w:cs="宋体" w:eastAsia="宋体" w:hint="default"/>
                <w:sz w:val="16"/>
                <w:szCs w:val="16"/>
              </w:rPr>
            </w:pPr>
            <w:r>
              <w:rPr>
                <w:rFonts w:ascii="宋体" w:hAnsi="宋体" w:cs="宋体" w:eastAsia="宋体" w:hint="default"/>
                <w:sz w:val="16"/>
                <w:szCs w:val="16"/>
              </w:rPr>
              <w:t>北京同方兰森照明科技有限公司</w:t>
            </w:r>
          </w:p>
        </w:tc>
        <w:tc>
          <w:tcPr>
            <w:tcW w:w="643" w:type="dxa"/>
            <w:tcBorders>
              <w:top w:val="nil" w:sz="6" w:space="0" w:color="auto"/>
              <w:left w:val="nil" w:sz="6" w:space="0" w:color="auto"/>
              <w:bottom w:val="nil" w:sz="6" w:space="0" w:color="auto"/>
              <w:right w:val="nil" w:sz="6" w:space="0" w:color="auto"/>
            </w:tcBorders>
          </w:tcPr>
          <w:p>
            <w:pPr>
              <w:pStyle w:val="TableParagraph"/>
              <w:spacing w:line="200" w:lineRule="exact"/>
              <w:ind w:left="129" w:right="0"/>
              <w:jc w:val="center"/>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0" w:lineRule="exact"/>
              <w:ind w:right="65"/>
              <w:jc w:val="right"/>
              <w:rPr>
                <w:rFonts w:ascii="宋体" w:hAnsi="宋体" w:cs="宋体" w:eastAsia="宋体" w:hint="default"/>
                <w:sz w:val="16"/>
                <w:szCs w:val="16"/>
              </w:rPr>
            </w:pPr>
            <w:r>
              <w:rPr>
                <w:rFonts w:ascii="宋体" w:hAnsi="宋体" w:cs="宋体" w:eastAsia="宋体" w:hint="default"/>
                <w:sz w:val="16"/>
                <w:szCs w:val="16"/>
              </w:rPr>
              <w:t>US$75.00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00" w:lineRule="exact"/>
              <w:ind w:right="20"/>
              <w:jc w:val="right"/>
              <w:rPr>
                <w:rFonts w:ascii="宋体" w:hAnsi="宋体" w:cs="宋体" w:eastAsia="宋体" w:hint="default"/>
                <w:sz w:val="16"/>
                <w:szCs w:val="16"/>
              </w:rPr>
            </w:pPr>
            <w:r>
              <w:rPr>
                <w:rFonts w:ascii="宋体"/>
                <w:spacing w:val="-1"/>
                <w:sz w:val="16"/>
              </w:rPr>
              <w:t>51.00%</w:t>
            </w:r>
          </w:p>
        </w:tc>
        <w:tc>
          <w:tcPr>
            <w:tcW w:w="690" w:type="dxa"/>
            <w:tcBorders>
              <w:top w:val="nil" w:sz="6" w:space="0" w:color="auto"/>
              <w:left w:val="nil" w:sz="6" w:space="0" w:color="auto"/>
              <w:bottom w:val="nil" w:sz="6" w:space="0" w:color="auto"/>
              <w:right w:val="nil" w:sz="6" w:space="0" w:color="auto"/>
            </w:tcBorders>
          </w:tcPr>
          <w:p>
            <w:pPr>
              <w:pStyle w:val="TableParagraph"/>
              <w:spacing w:line="200" w:lineRule="exact"/>
              <w:ind w:left="23"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ind w:left="37" w:right="0"/>
              <w:jc w:val="left"/>
              <w:rPr>
                <w:rFonts w:ascii="宋体" w:hAnsi="宋体" w:cs="宋体" w:eastAsia="宋体" w:hint="default"/>
                <w:sz w:val="16"/>
                <w:szCs w:val="16"/>
              </w:rPr>
            </w:pPr>
            <w:r>
              <w:rPr>
                <w:rFonts w:ascii="宋体" w:hAnsi="宋体" w:cs="宋体" w:eastAsia="宋体" w:hint="default"/>
                <w:sz w:val="16"/>
                <w:szCs w:val="16"/>
              </w:rPr>
              <w:t>节能型</w:t>
            </w:r>
            <w:r>
              <w:rPr>
                <w:rFonts w:ascii="宋体" w:hAnsi="宋体" w:cs="宋体" w:eastAsia="宋体" w:hint="default"/>
                <w:spacing w:val="-42"/>
                <w:sz w:val="16"/>
                <w:szCs w:val="16"/>
              </w:rPr>
              <w:t> </w:t>
            </w:r>
            <w:r>
              <w:rPr>
                <w:rFonts w:ascii="宋体" w:hAnsi="宋体" w:cs="宋体" w:eastAsia="宋体" w:hint="default"/>
                <w:sz w:val="16"/>
                <w:szCs w:val="16"/>
              </w:rPr>
              <w:t>LED</w:t>
            </w:r>
            <w:r>
              <w:rPr>
                <w:rFonts w:ascii="宋体" w:hAnsi="宋体" w:cs="宋体" w:eastAsia="宋体" w:hint="default"/>
                <w:spacing w:val="-42"/>
                <w:sz w:val="16"/>
                <w:szCs w:val="16"/>
              </w:rPr>
              <w:t> </w:t>
            </w:r>
            <w:r>
              <w:rPr>
                <w:rFonts w:ascii="宋体" w:hAnsi="宋体" w:cs="宋体" w:eastAsia="宋体" w:hint="default"/>
                <w:sz w:val="16"/>
                <w:szCs w:val="16"/>
              </w:rPr>
              <w:t>照明产品研发、生产</w:t>
            </w:r>
          </w:p>
        </w:tc>
      </w:tr>
      <w:tr>
        <w:trPr>
          <w:trHeight w:val="421"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28" w:right="0"/>
              <w:jc w:val="left"/>
              <w:rPr>
                <w:rFonts w:ascii="宋体" w:hAnsi="宋体" w:cs="宋体" w:eastAsia="宋体" w:hint="default"/>
                <w:sz w:val="16"/>
                <w:szCs w:val="16"/>
              </w:rPr>
            </w:pPr>
            <w:r>
              <w:rPr>
                <w:rFonts w:ascii="宋体" w:hAnsi="宋体" w:cs="宋体" w:eastAsia="宋体" w:hint="default"/>
                <w:sz w:val="16"/>
                <w:szCs w:val="16"/>
              </w:rPr>
              <w:t>同方（浙江）照明科技有限公司</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9" w:right="0"/>
              <w:jc w:val="center"/>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宋体" w:hAnsi="宋体" w:cs="宋体" w:eastAsia="宋体" w:hint="default"/>
                <w:sz w:val="16"/>
                <w:szCs w:val="16"/>
              </w:rPr>
            </w:pPr>
            <w:r>
              <w:rPr>
                <w:rFonts w:ascii="宋体"/>
                <w:spacing w:val="-1"/>
                <w:sz w:val="16"/>
              </w:rPr>
              <w:t>51.00%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3" w:right="0"/>
              <w:jc w:val="left"/>
              <w:rPr>
                <w:rFonts w:ascii="宋体" w:hAnsi="宋体" w:cs="宋体" w:eastAsia="宋体" w:hint="default"/>
                <w:sz w:val="16"/>
                <w:szCs w:val="16"/>
              </w:rPr>
            </w:pPr>
            <w:r>
              <w:rPr>
                <w:rFonts w:ascii="宋体" w:hAnsi="宋体" w:cs="宋体" w:eastAsia="宋体" w:hint="default"/>
                <w:sz w:val="16"/>
                <w:szCs w:val="16"/>
              </w:rPr>
              <w:t>浙江湖州</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7" w:right="973"/>
              <w:jc w:val="left"/>
              <w:rPr>
                <w:rFonts w:ascii="宋体" w:hAnsi="宋体" w:cs="宋体" w:eastAsia="宋体" w:hint="default"/>
                <w:sz w:val="16"/>
                <w:szCs w:val="16"/>
              </w:rPr>
            </w:pPr>
            <w:r>
              <w:rPr>
                <w:rFonts w:ascii="宋体" w:hAnsi="宋体" w:cs="宋体" w:eastAsia="宋体" w:hint="default"/>
                <w:sz w:val="16"/>
                <w:szCs w:val="16"/>
              </w:rPr>
              <w:t>镇流器、节能灯、照明电器</w:t>
            </w:r>
            <w:r>
              <w:rPr>
                <w:rFonts w:ascii="宋体" w:hAnsi="宋体" w:cs="宋体" w:eastAsia="宋体" w:hint="default"/>
                <w:w w:val="99"/>
                <w:sz w:val="16"/>
                <w:szCs w:val="16"/>
              </w:rPr>
              <w:t> </w:t>
            </w:r>
            <w:r>
              <w:rPr>
                <w:rFonts w:ascii="宋体" w:hAnsi="宋体" w:cs="宋体" w:eastAsia="宋体" w:hint="default"/>
                <w:sz w:val="16"/>
                <w:szCs w:val="16"/>
              </w:rPr>
              <w:t>及电子电器生产、销售</w:t>
            </w:r>
          </w:p>
        </w:tc>
      </w:tr>
      <w:tr>
        <w:trPr>
          <w:trHeight w:val="421"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175" w:lineRule="exact"/>
              <w:ind w:left="267" w:right="0"/>
              <w:jc w:val="left"/>
              <w:rPr>
                <w:rFonts w:ascii="宋体" w:hAnsi="宋体" w:cs="宋体" w:eastAsia="宋体" w:hint="default"/>
                <w:sz w:val="16"/>
                <w:szCs w:val="16"/>
              </w:rPr>
            </w:pPr>
            <w:r>
              <w:rPr>
                <w:rFonts w:ascii="宋体"/>
                <w:sz w:val="16"/>
              </w:rPr>
              <w:t>TongFang Semiconductor</w:t>
            </w:r>
            <w:r>
              <w:rPr>
                <w:rFonts w:ascii="宋体"/>
                <w:spacing w:val="-17"/>
                <w:sz w:val="16"/>
              </w:rPr>
              <w:t> </w:t>
            </w:r>
            <w:r>
              <w:rPr>
                <w:rFonts w:ascii="宋体"/>
                <w:sz w:val="16"/>
              </w:rPr>
              <w:t>(HongKong)</w:t>
            </w:r>
          </w:p>
          <w:p>
            <w:pPr>
              <w:pStyle w:val="TableParagraph"/>
              <w:spacing w:line="205" w:lineRule="exact"/>
              <w:ind w:left="348" w:right="0"/>
              <w:jc w:val="left"/>
              <w:rPr>
                <w:rFonts w:ascii="宋体" w:hAnsi="宋体" w:cs="宋体" w:eastAsia="宋体" w:hint="default"/>
                <w:sz w:val="16"/>
                <w:szCs w:val="16"/>
              </w:rPr>
            </w:pPr>
            <w:r>
              <w:rPr>
                <w:rFonts w:ascii="宋体"/>
                <w:sz w:val="16"/>
              </w:rPr>
              <w:t>Co.,</w:t>
            </w:r>
            <w:r>
              <w:rPr>
                <w:rFonts w:ascii="宋体"/>
                <w:spacing w:val="-6"/>
                <w:sz w:val="16"/>
              </w:rPr>
              <w:t> </w:t>
            </w:r>
            <w:r>
              <w:rPr>
                <w:rFonts w:ascii="宋体"/>
                <w:sz w:val="16"/>
              </w:rPr>
              <w:t>Limited</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29" w:right="0"/>
              <w:jc w:val="center"/>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6"/>
              <w:jc w:val="right"/>
              <w:rPr>
                <w:rFonts w:ascii="宋体" w:hAnsi="宋体" w:cs="宋体" w:eastAsia="宋体" w:hint="default"/>
                <w:sz w:val="16"/>
                <w:szCs w:val="16"/>
              </w:rPr>
            </w:pPr>
            <w:r>
              <w:rPr>
                <w:rFonts w:ascii="宋体" w:hAnsi="宋体" w:cs="宋体" w:eastAsia="宋体" w:hint="default"/>
                <w:sz w:val="16"/>
                <w:szCs w:val="16"/>
              </w:rPr>
              <w:t>US$750.00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3"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2931" w:type="dxa"/>
            <w:tcBorders>
              <w:top w:val="nil" w:sz="6" w:space="0" w:color="auto"/>
              <w:left w:val="nil" w:sz="6" w:space="0" w:color="auto"/>
              <w:bottom w:val="nil" w:sz="6" w:space="0" w:color="auto"/>
              <w:right w:val="nil" w:sz="6" w:space="0" w:color="auto"/>
            </w:tcBorders>
          </w:tcPr>
          <w:p>
            <w:pPr>
              <w:pStyle w:val="TableParagraph"/>
              <w:spacing w:line="175" w:lineRule="exact"/>
              <w:ind w:left="37" w:right="0"/>
              <w:jc w:val="left"/>
              <w:rPr>
                <w:rFonts w:ascii="宋体" w:hAnsi="宋体" w:cs="宋体" w:eastAsia="宋体" w:hint="default"/>
                <w:sz w:val="16"/>
                <w:szCs w:val="16"/>
              </w:rPr>
            </w:pPr>
            <w:r>
              <w:rPr>
                <w:rFonts w:ascii="宋体" w:hAnsi="宋体" w:cs="宋体" w:eastAsia="宋体" w:hint="default"/>
                <w:sz w:val="16"/>
                <w:szCs w:val="16"/>
              </w:rPr>
              <w:t>高亮度发光二级管</w:t>
            </w:r>
            <w:r>
              <w:rPr>
                <w:rFonts w:ascii="宋体" w:hAnsi="宋体" w:cs="宋体" w:eastAsia="宋体" w:hint="default"/>
                <w:sz w:val="16"/>
                <w:szCs w:val="16"/>
              </w:rPr>
              <w:t>(LED)</w:t>
            </w:r>
            <w:r>
              <w:rPr>
                <w:rFonts w:ascii="宋体" w:hAnsi="宋体" w:cs="宋体" w:eastAsia="宋体" w:hint="default"/>
                <w:sz w:val="16"/>
                <w:szCs w:val="16"/>
              </w:rPr>
              <w:t>外延片</w:t>
            </w:r>
          </w:p>
          <w:p>
            <w:pPr>
              <w:pStyle w:val="TableParagraph"/>
              <w:spacing w:line="205" w:lineRule="exact"/>
              <w:ind w:left="37" w:right="0"/>
              <w:jc w:val="left"/>
              <w:rPr>
                <w:rFonts w:ascii="宋体" w:hAnsi="宋体" w:cs="宋体" w:eastAsia="宋体" w:hint="default"/>
                <w:sz w:val="16"/>
                <w:szCs w:val="16"/>
              </w:rPr>
            </w:pPr>
            <w:r>
              <w:rPr>
                <w:rFonts w:ascii="宋体" w:hAnsi="宋体" w:cs="宋体" w:eastAsia="宋体" w:hint="default"/>
                <w:sz w:val="16"/>
                <w:szCs w:val="16"/>
              </w:rPr>
              <w:t>和芯片技术研发与产品销售</w:t>
            </w:r>
          </w:p>
        </w:tc>
      </w:tr>
      <w:tr>
        <w:trPr>
          <w:trHeight w:val="263"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01" w:lineRule="exact"/>
              <w:ind w:left="108" w:right="0"/>
              <w:jc w:val="left"/>
              <w:rPr>
                <w:rFonts w:ascii="宋体" w:hAnsi="宋体" w:cs="宋体" w:eastAsia="宋体" w:hint="default"/>
                <w:sz w:val="16"/>
                <w:szCs w:val="16"/>
              </w:rPr>
            </w:pPr>
            <w:r>
              <w:rPr>
                <w:rFonts w:ascii="宋体" w:hAnsi="宋体" w:cs="宋体" w:eastAsia="宋体" w:hint="default"/>
                <w:sz w:val="16"/>
                <w:szCs w:val="16"/>
              </w:rPr>
              <w:t>南通同方科技园有限公司</w:t>
            </w:r>
          </w:p>
        </w:tc>
        <w:tc>
          <w:tcPr>
            <w:tcW w:w="643" w:type="dxa"/>
            <w:tcBorders>
              <w:top w:val="nil" w:sz="6" w:space="0" w:color="auto"/>
              <w:left w:val="nil" w:sz="6" w:space="0" w:color="auto"/>
              <w:bottom w:val="nil" w:sz="6" w:space="0" w:color="auto"/>
              <w:right w:val="nil" w:sz="6" w:space="0" w:color="auto"/>
            </w:tcBorders>
          </w:tcPr>
          <w:p>
            <w:pPr>
              <w:pStyle w:val="TableParagraph"/>
              <w:spacing w:line="201" w:lineRule="exact"/>
              <w:ind w:left="129" w:right="0"/>
              <w:jc w:val="center"/>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1" w:lineRule="exact"/>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20000.00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01" w:lineRule="exact"/>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01" w:lineRule="exact"/>
              <w:ind w:left="23" w:right="0"/>
              <w:jc w:val="left"/>
              <w:rPr>
                <w:rFonts w:ascii="宋体" w:hAnsi="宋体" w:cs="宋体" w:eastAsia="宋体" w:hint="default"/>
                <w:sz w:val="16"/>
                <w:szCs w:val="16"/>
              </w:rPr>
            </w:pPr>
            <w:r>
              <w:rPr>
                <w:rFonts w:ascii="宋体" w:hAnsi="宋体" w:cs="宋体" w:eastAsia="宋体" w:hint="default"/>
                <w:sz w:val="16"/>
                <w:szCs w:val="16"/>
              </w:rPr>
              <w:t>江苏南通</w:t>
            </w:r>
          </w:p>
        </w:tc>
        <w:tc>
          <w:tcPr>
            <w:tcW w:w="2931" w:type="dxa"/>
            <w:tcBorders>
              <w:top w:val="nil" w:sz="6" w:space="0" w:color="auto"/>
              <w:left w:val="nil" w:sz="6" w:space="0" w:color="auto"/>
              <w:bottom w:val="nil" w:sz="6" w:space="0" w:color="auto"/>
              <w:right w:val="nil" w:sz="6" w:space="0" w:color="auto"/>
            </w:tcBorders>
          </w:tcPr>
          <w:p>
            <w:pPr>
              <w:pStyle w:val="TableParagraph"/>
              <w:spacing w:line="201" w:lineRule="exact"/>
              <w:ind w:left="37" w:right="0"/>
              <w:jc w:val="left"/>
              <w:rPr>
                <w:rFonts w:ascii="宋体" w:hAnsi="宋体" w:cs="宋体" w:eastAsia="宋体" w:hint="default"/>
                <w:sz w:val="16"/>
                <w:szCs w:val="16"/>
              </w:rPr>
            </w:pPr>
            <w:r>
              <w:rPr>
                <w:rFonts w:ascii="宋体" w:hAnsi="宋体" w:cs="宋体" w:eastAsia="宋体" w:hint="default"/>
                <w:sz w:val="16"/>
                <w:szCs w:val="16"/>
              </w:rPr>
              <w:t>科技园区建设和管理</w:t>
            </w:r>
          </w:p>
        </w:tc>
      </w:tr>
      <w:tr>
        <w:trPr>
          <w:trHeight w:val="263"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南通同景置业有限公司</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9" w:right="0"/>
              <w:jc w:val="center"/>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800.00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3" w:right="0"/>
              <w:jc w:val="left"/>
              <w:rPr>
                <w:rFonts w:ascii="宋体" w:hAnsi="宋体" w:cs="宋体" w:eastAsia="宋体" w:hint="default"/>
                <w:sz w:val="16"/>
                <w:szCs w:val="16"/>
              </w:rPr>
            </w:pPr>
            <w:r>
              <w:rPr>
                <w:rFonts w:ascii="宋体" w:hAnsi="宋体" w:cs="宋体" w:eastAsia="宋体" w:hint="default"/>
                <w:sz w:val="16"/>
                <w:szCs w:val="16"/>
              </w:rPr>
              <w:t>江苏南通</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科技园区建设和管理</w:t>
            </w:r>
          </w:p>
        </w:tc>
      </w:tr>
      <w:tr>
        <w:trPr>
          <w:trHeight w:val="442"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6"/>
                <w:szCs w:val="16"/>
              </w:rPr>
            </w:pPr>
            <w:r>
              <w:rPr>
                <w:rFonts w:ascii="宋体" w:hAnsi="宋体" w:cs="宋体" w:eastAsia="宋体" w:hint="default"/>
                <w:sz w:val="16"/>
                <w:szCs w:val="16"/>
              </w:rPr>
              <w:t>清芯光电有限公司</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9" w:right="0"/>
              <w:jc w:val="center"/>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5"/>
              <w:jc w:val="right"/>
              <w:rPr>
                <w:rFonts w:ascii="宋体" w:hAnsi="宋体" w:cs="宋体" w:eastAsia="宋体" w:hint="default"/>
                <w:sz w:val="16"/>
                <w:szCs w:val="16"/>
              </w:rPr>
            </w:pPr>
            <w:r>
              <w:rPr>
                <w:rFonts w:ascii="宋体" w:hAnsi="宋体" w:cs="宋体" w:eastAsia="宋体" w:hint="default"/>
                <w:sz w:val="16"/>
                <w:szCs w:val="16"/>
              </w:rPr>
              <w:t>US$1000.00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right"/>
              <w:rPr>
                <w:rFonts w:ascii="宋体" w:hAnsi="宋体" w:cs="宋体" w:eastAsia="宋体" w:hint="default"/>
                <w:sz w:val="16"/>
                <w:szCs w:val="16"/>
              </w:rPr>
            </w:pPr>
            <w:r>
              <w:rPr>
                <w:rFonts w:ascii="宋体"/>
                <w:spacing w:val="-1"/>
                <w:sz w:val="16"/>
              </w:rPr>
              <w:t>55.00%</w:t>
            </w:r>
          </w:p>
        </w:tc>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3" w:right="0"/>
              <w:jc w:val="left"/>
              <w:rPr>
                <w:rFonts w:ascii="宋体" w:hAnsi="宋体" w:cs="宋体" w:eastAsia="宋体" w:hint="default"/>
                <w:sz w:val="16"/>
                <w:szCs w:val="16"/>
              </w:rPr>
            </w:pPr>
            <w:r>
              <w:rPr>
                <w:rFonts w:ascii="宋体" w:hAnsi="宋体" w:cs="宋体" w:eastAsia="宋体" w:hint="default"/>
                <w:sz w:val="16"/>
                <w:szCs w:val="16"/>
              </w:rPr>
              <w:t>河北廊坊</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37" w:right="731"/>
              <w:jc w:val="left"/>
              <w:rPr>
                <w:rFonts w:ascii="宋体" w:hAnsi="宋体" w:cs="宋体" w:eastAsia="宋体" w:hint="default"/>
                <w:sz w:val="16"/>
                <w:szCs w:val="16"/>
              </w:rPr>
            </w:pPr>
            <w:r>
              <w:rPr>
                <w:rFonts w:ascii="宋体" w:hAnsi="宋体" w:cs="宋体" w:eastAsia="宋体" w:hint="default"/>
                <w:sz w:val="16"/>
                <w:szCs w:val="16"/>
              </w:rPr>
              <w:t>高亮度发光二级管</w:t>
            </w:r>
            <w:r>
              <w:rPr>
                <w:rFonts w:ascii="宋体" w:hAnsi="宋体" w:cs="宋体" w:eastAsia="宋体" w:hint="default"/>
                <w:sz w:val="16"/>
                <w:szCs w:val="16"/>
              </w:rPr>
              <w:t>(LED)</w:t>
            </w:r>
            <w:r>
              <w:rPr>
                <w:rFonts w:ascii="宋体" w:hAnsi="宋体" w:cs="宋体" w:eastAsia="宋体" w:hint="default"/>
                <w:sz w:val="16"/>
                <w:szCs w:val="16"/>
              </w:rPr>
              <w:t>外延片</w:t>
            </w:r>
            <w:r>
              <w:rPr>
                <w:rFonts w:ascii="宋体" w:hAnsi="宋体" w:cs="宋体" w:eastAsia="宋体" w:hint="default"/>
                <w:w w:val="99"/>
                <w:sz w:val="16"/>
                <w:szCs w:val="16"/>
              </w:rPr>
              <w:t> </w:t>
            </w:r>
            <w:r>
              <w:rPr>
                <w:rFonts w:ascii="宋体" w:hAnsi="宋体" w:cs="宋体" w:eastAsia="宋体" w:hint="default"/>
                <w:sz w:val="16"/>
                <w:szCs w:val="16"/>
              </w:rPr>
              <w:t>和芯片开发、生产、销售</w:t>
            </w:r>
          </w:p>
        </w:tc>
      </w:tr>
      <w:tr>
        <w:trPr>
          <w:trHeight w:val="263"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00" w:lineRule="exact"/>
              <w:ind w:left="108" w:right="0"/>
              <w:jc w:val="left"/>
              <w:rPr>
                <w:rFonts w:ascii="宋体" w:hAnsi="宋体" w:cs="宋体" w:eastAsia="宋体" w:hint="default"/>
                <w:sz w:val="16"/>
                <w:szCs w:val="16"/>
              </w:rPr>
            </w:pPr>
            <w:r>
              <w:rPr>
                <w:rFonts w:ascii="宋体" w:hAnsi="宋体" w:cs="宋体" w:eastAsia="宋体" w:hint="default"/>
                <w:sz w:val="16"/>
                <w:szCs w:val="16"/>
              </w:rPr>
              <w:t>淮安同方水务有限公司</w:t>
            </w:r>
          </w:p>
        </w:tc>
        <w:tc>
          <w:tcPr>
            <w:tcW w:w="643" w:type="dxa"/>
            <w:tcBorders>
              <w:top w:val="nil" w:sz="6" w:space="0" w:color="auto"/>
              <w:left w:val="nil" w:sz="6" w:space="0" w:color="auto"/>
              <w:bottom w:val="nil" w:sz="6" w:space="0" w:color="auto"/>
              <w:right w:val="nil" w:sz="6" w:space="0" w:color="auto"/>
            </w:tcBorders>
          </w:tcPr>
          <w:p>
            <w:pPr>
              <w:pStyle w:val="TableParagraph"/>
              <w:spacing w:line="200" w:lineRule="exact"/>
              <w:ind w:left="129" w:right="0"/>
              <w:jc w:val="center"/>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nil" w:sz="6" w:space="0" w:color="auto"/>
              <w:right w:val="nil" w:sz="6" w:space="0" w:color="auto"/>
            </w:tcBorders>
          </w:tcPr>
          <w:p>
            <w:pPr>
              <w:pStyle w:val="TableParagraph"/>
              <w:spacing w:line="200" w:lineRule="exact"/>
              <w:ind w:right="65"/>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11000.00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nil" w:sz="6" w:space="0" w:color="auto"/>
              <w:right w:val="nil" w:sz="6" w:space="0" w:color="auto"/>
            </w:tcBorders>
          </w:tcPr>
          <w:p>
            <w:pPr>
              <w:pStyle w:val="TableParagraph"/>
              <w:spacing w:line="200" w:lineRule="exact"/>
              <w:ind w:right="20"/>
              <w:jc w:val="right"/>
              <w:rPr>
                <w:rFonts w:ascii="宋体" w:hAnsi="宋体" w:cs="宋体" w:eastAsia="宋体" w:hint="default"/>
                <w:sz w:val="16"/>
                <w:szCs w:val="16"/>
              </w:rPr>
            </w:pPr>
            <w:r>
              <w:rPr>
                <w:rFonts w:ascii="宋体"/>
                <w:spacing w:val="-1"/>
                <w:sz w:val="16"/>
              </w:rPr>
              <w:t>49.55%</w:t>
            </w:r>
          </w:p>
        </w:tc>
        <w:tc>
          <w:tcPr>
            <w:tcW w:w="690" w:type="dxa"/>
            <w:tcBorders>
              <w:top w:val="nil" w:sz="6" w:space="0" w:color="auto"/>
              <w:left w:val="nil" w:sz="6" w:space="0" w:color="auto"/>
              <w:bottom w:val="nil" w:sz="6" w:space="0" w:color="auto"/>
              <w:right w:val="nil" w:sz="6" w:space="0" w:color="auto"/>
            </w:tcBorders>
          </w:tcPr>
          <w:p>
            <w:pPr>
              <w:pStyle w:val="TableParagraph"/>
              <w:spacing w:line="200" w:lineRule="exact"/>
              <w:ind w:left="23" w:right="0"/>
              <w:jc w:val="left"/>
              <w:rPr>
                <w:rFonts w:ascii="宋体" w:hAnsi="宋体" w:cs="宋体" w:eastAsia="宋体" w:hint="default"/>
                <w:sz w:val="16"/>
                <w:szCs w:val="16"/>
              </w:rPr>
            </w:pPr>
            <w:r>
              <w:rPr>
                <w:rFonts w:ascii="宋体" w:hAnsi="宋体" w:cs="宋体" w:eastAsia="宋体" w:hint="default"/>
                <w:sz w:val="16"/>
                <w:szCs w:val="16"/>
              </w:rPr>
              <w:t>江苏淮安</w:t>
            </w:r>
          </w:p>
        </w:tc>
        <w:tc>
          <w:tcPr>
            <w:tcW w:w="2931" w:type="dxa"/>
            <w:tcBorders>
              <w:top w:val="nil" w:sz="6" w:space="0" w:color="auto"/>
              <w:left w:val="nil" w:sz="6" w:space="0" w:color="auto"/>
              <w:bottom w:val="nil" w:sz="6" w:space="0" w:color="auto"/>
              <w:right w:val="nil" w:sz="6" w:space="0" w:color="auto"/>
            </w:tcBorders>
          </w:tcPr>
          <w:p>
            <w:pPr>
              <w:pStyle w:val="TableParagraph"/>
              <w:spacing w:line="200" w:lineRule="exact"/>
              <w:ind w:left="37"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297" w:hRule="exact"/>
        </w:trPr>
        <w:tc>
          <w:tcPr>
            <w:tcW w:w="3132"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惠州市同方水务有限公司</w:t>
            </w:r>
          </w:p>
        </w:tc>
        <w:tc>
          <w:tcPr>
            <w:tcW w:w="643"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129" w:right="0"/>
              <w:jc w:val="center"/>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97"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3600.00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650"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20"/>
              <w:jc w:val="right"/>
              <w:rPr>
                <w:rFonts w:ascii="宋体" w:hAnsi="宋体" w:cs="宋体" w:eastAsia="宋体" w:hint="default"/>
                <w:sz w:val="16"/>
                <w:szCs w:val="16"/>
              </w:rPr>
            </w:pPr>
            <w:r>
              <w:rPr>
                <w:rFonts w:ascii="宋体"/>
                <w:spacing w:val="-1"/>
                <w:sz w:val="16"/>
              </w:rPr>
              <w:t>100.00%</w:t>
            </w:r>
          </w:p>
        </w:tc>
        <w:tc>
          <w:tcPr>
            <w:tcW w:w="690"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23" w:right="0"/>
              <w:jc w:val="left"/>
              <w:rPr>
                <w:rFonts w:ascii="宋体" w:hAnsi="宋体" w:cs="宋体" w:eastAsia="宋体" w:hint="default"/>
                <w:sz w:val="16"/>
                <w:szCs w:val="16"/>
              </w:rPr>
            </w:pPr>
            <w:r>
              <w:rPr>
                <w:rFonts w:ascii="宋体" w:hAnsi="宋体" w:cs="宋体" w:eastAsia="宋体" w:hint="default"/>
                <w:sz w:val="16"/>
                <w:szCs w:val="16"/>
              </w:rPr>
              <w:t>广东惠州</w:t>
            </w:r>
          </w:p>
        </w:tc>
        <w:tc>
          <w:tcPr>
            <w:tcW w:w="2931"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37"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bl>
    <w:p>
      <w:pPr>
        <w:pStyle w:val="Heading3"/>
        <w:tabs>
          <w:tab w:pos="1738" w:val="left" w:leader="none"/>
        </w:tabs>
        <w:spacing w:line="240" w:lineRule="auto" w:before="21"/>
        <w:ind w:left="932" w:right="590"/>
        <w:jc w:val="left"/>
        <w:rPr>
          <w:b w:val="0"/>
          <w:bCs w:val="0"/>
        </w:rPr>
      </w:pPr>
      <w:r>
        <w:rPr>
          <w:w w:val="95"/>
        </w:rPr>
        <w:t>六、</w:t>
        <w:tab/>
      </w:r>
      <w:r>
        <w:rPr/>
        <w:t>合并财务报表主要项目注释</w:t>
      </w:r>
      <w:r>
        <w:rPr>
          <w:b w:val="0"/>
          <w:bCs w:val="0"/>
        </w:rPr>
      </w:r>
    </w:p>
    <w:p>
      <w:pPr>
        <w:spacing w:before="139"/>
        <w:ind w:left="919" w:right="0" w:firstLine="0"/>
        <w:jc w:val="left"/>
        <w:rPr>
          <w:rFonts w:ascii="宋体" w:hAnsi="宋体" w:cs="宋体" w:eastAsia="宋体" w:hint="default"/>
          <w:sz w:val="22"/>
          <w:szCs w:val="22"/>
        </w:rPr>
      </w:pPr>
      <w:r>
        <w:rPr>
          <w:rFonts w:ascii="宋体" w:hAnsi="宋体" w:cs="宋体" w:eastAsia="宋体" w:hint="default"/>
          <w:w w:val="99"/>
          <w:sz w:val="22"/>
          <w:szCs w:val="22"/>
        </w:rPr>
        <w:t>下列所披露的财务报表数据，除特别注明之外</w:t>
      </w:r>
      <w:r>
        <w:rPr>
          <w:rFonts w:ascii="宋体" w:hAnsi="宋体" w:cs="宋体" w:eastAsia="宋体" w:hint="default"/>
          <w:spacing w:val="-110"/>
          <w:w w:val="99"/>
          <w:sz w:val="22"/>
          <w:szCs w:val="22"/>
        </w:rPr>
        <w:t>，</w:t>
      </w:r>
      <w:r>
        <w:rPr>
          <w:rFonts w:ascii="宋体" w:hAnsi="宋体" w:cs="宋体" w:eastAsia="宋体" w:hint="default"/>
          <w:w w:val="99"/>
          <w:sz w:val="22"/>
          <w:szCs w:val="22"/>
        </w:rPr>
        <w:t>“年初”系指</w:t>
      </w:r>
      <w:r>
        <w:rPr>
          <w:rFonts w:ascii="宋体" w:hAnsi="宋体" w:cs="宋体" w:eastAsia="宋体" w:hint="default"/>
          <w:spacing w:val="-40"/>
          <w:sz w:val="22"/>
          <w:szCs w:val="22"/>
        </w:rPr>
        <w:t> </w:t>
      </w:r>
      <w:r>
        <w:rPr>
          <w:rFonts w:ascii="宋体" w:hAnsi="宋体" w:cs="宋体" w:eastAsia="宋体" w:hint="default"/>
          <w:w w:val="99"/>
          <w:sz w:val="22"/>
          <w:szCs w:val="22"/>
        </w:rPr>
        <w:t>20</w:t>
      </w:r>
      <w:r>
        <w:rPr>
          <w:rFonts w:ascii="宋体" w:hAnsi="宋体" w:cs="宋体" w:eastAsia="宋体" w:hint="default"/>
          <w:spacing w:val="-1"/>
          <w:w w:val="99"/>
          <w:sz w:val="22"/>
          <w:szCs w:val="22"/>
        </w:rPr>
        <w:t>1</w:t>
      </w:r>
      <w:r>
        <w:rPr>
          <w:rFonts w:ascii="宋体" w:hAnsi="宋体" w:cs="宋体" w:eastAsia="宋体" w:hint="default"/>
          <w:w w:val="99"/>
          <w:sz w:val="22"/>
          <w:szCs w:val="22"/>
        </w:rPr>
        <w:t>2</w:t>
      </w:r>
      <w:r>
        <w:rPr>
          <w:rFonts w:ascii="宋体" w:hAnsi="宋体" w:cs="宋体" w:eastAsia="宋体" w:hint="default"/>
          <w:spacing w:val="-42"/>
          <w:sz w:val="22"/>
          <w:szCs w:val="22"/>
        </w:rPr>
        <w:t> </w:t>
      </w:r>
      <w:r>
        <w:rPr>
          <w:rFonts w:ascii="宋体" w:hAnsi="宋体" w:cs="宋体" w:eastAsia="宋体" w:hint="default"/>
          <w:w w:val="99"/>
          <w:sz w:val="22"/>
          <w:szCs w:val="22"/>
        </w:rPr>
        <w:t>年</w:t>
      </w:r>
      <w:r>
        <w:rPr>
          <w:rFonts w:ascii="宋体" w:hAnsi="宋体" w:cs="宋体" w:eastAsia="宋体" w:hint="default"/>
          <w:spacing w:val="-44"/>
          <w:sz w:val="22"/>
          <w:szCs w:val="22"/>
        </w:rPr>
        <w:t> </w:t>
      </w:r>
      <w:r>
        <w:rPr>
          <w:rFonts w:ascii="宋体" w:hAnsi="宋体" w:cs="宋体" w:eastAsia="宋体" w:hint="default"/>
          <w:w w:val="99"/>
          <w:sz w:val="22"/>
          <w:szCs w:val="22"/>
        </w:rPr>
        <w:t>1</w:t>
      </w:r>
      <w:r>
        <w:rPr>
          <w:rFonts w:ascii="宋体" w:hAnsi="宋体" w:cs="宋体" w:eastAsia="宋体" w:hint="default"/>
          <w:spacing w:val="-43"/>
          <w:sz w:val="22"/>
          <w:szCs w:val="22"/>
        </w:rPr>
        <w:t> </w:t>
      </w:r>
      <w:r>
        <w:rPr>
          <w:rFonts w:ascii="宋体" w:hAnsi="宋体" w:cs="宋体" w:eastAsia="宋体" w:hint="default"/>
          <w:w w:val="99"/>
          <w:sz w:val="22"/>
          <w:szCs w:val="22"/>
        </w:rPr>
        <w:t>月</w:t>
      </w:r>
      <w:r>
        <w:rPr>
          <w:rFonts w:ascii="宋体" w:hAnsi="宋体" w:cs="宋体" w:eastAsia="宋体" w:hint="default"/>
          <w:spacing w:val="-43"/>
          <w:sz w:val="22"/>
          <w:szCs w:val="22"/>
        </w:rPr>
        <w:t> </w:t>
      </w:r>
      <w:r>
        <w:rPr>
          <w:rFonts w:ascii="宋体" w:hAnsi="宋体" w:cs="宋体" w:eastAsia="宋体" w:hint="default"/>
          <w:w w:val="99"/>
          <w:sz w:val="22"/>
          <w:szCs w:val="22"/>
        </w:rPr>
        <w:t>1</w:t>
      </w:r>
      <w:r>
        <w:rPr>
          <w:rFonts w:ascii="宋体" w:hAnsi="宋体" w:cs="宋体" w:eastAsia="宋体" w:hint="default"/>
          <w:spacing w:val="-43"/>
          <w:sz w:val="22"/>
          <w:szCs w:val="22"/>
        </w:rPr>
        <w:t> </w:t>
      </w:r>
      <w:r>
        <w:rPr>
          <w:rFonts w:ascii="宋体" w:hAnsi="宋体" w:cs="宋体" w:eastAsia="宋体" w:hint="default"/>
          <w:w w:val="99"/>
          <w:sz w:val="22"/>
          <w:szCs w:val="22"/>
        </w:rPr>
        <w:t>日</w:t>
      </w:r>
      <w:r>
        <w:rPr>
          <w:rFonts w:ascii="宋体" w:hAnsi="宋体" w:cs="宋体" w:eastAsia="宋体" w:hint="default"/>
          <w:spacing w:val="-111"/>
          <w:w w:val="99"/>
          <w:sz w:val="22"/>
          <w:szCs w:val="22"/>
        </w:rPr>
        <w:t>，</w:t>
      </w:r>
      <w:r>
        <w:rPr>
          <w:rFonts w:ascii="宋体" w:hAnsi="宋体" w:cs="宋体" w:eastAsia="宋体" w:hint="default"/>
          <w:w w:val="99"/>
          <w:sz w:val="22"/>
          <w:szCs w:val="22"/>
        </w:rPr>
        <w:t>“年末”系</w:t>
      </w:r>
      <w:r>
        <w:rPr>
          <w:rFonts w:ascii="宋体" w:hAnsi="宋体" w:cs="宋体" w:eastAsia="宋体" w:hint="default"/>
          <w:sz w:val="22"/>
          <w:szCs w:val="22"/>
        </w:rPr>
      </w:r>
    </w:p>
    <w:p>
      <w:pPr>
        <w:spacing w:before="69"/>
        <w:ind w:left="478" w:right="0" w:firstLine="0"/>
        <w:jc w:val="left"/>
        <w:rPr>
          <w:rFonts w:ascii="宋体" w:hAnsi="宋体" w:cs="宋体" w:eastAsia="宋体" w:hint="default"/>
          <w:sz w:val="22"/>
          <w:szCs w:val="22"/>
        </w:rPr>
      </w:pPr>
      <w:r>
        <w:rPr>
          <w:rFonts w:ascii="宋体" w:hAnsi="宋体" w:cs="宋体" w:eastAsia="宋体" w:hint="default"/>
          <w:w w:val="99"/>
          <w:sz w:val="22"/>
          <w:szCs w:val="22"/>
        </w:rPr>
        <w:t>指</w:t>
      </w:r>
      <w:r>
        <w:rPr>
          <w:rFonts w:ascii="宋体" w:hAnsi="宋体" w:cs="宋体" w:eastAsia="宋体" w:hint="default"/>
          <w:spacing w:val="-55"/>
          <w:sz w:val="22"/>
          <w:szCs w:val="22"/>
        </w:rPr>
        <w:t> </w:t>
      </w:r>
      <w:r>
        <w:rPr>
          <w:rFonts w:ascii="宋体" w:hAnsi="宋体" w:cs="宋体" w:eastAsia="宋体" w:hint="default"/>
          <w:w w:val="99"/>
          <w:sz w:val="22"/>
          <w:szCs w:val="22"/>
        </w:rPr>
        <w:t>2012</w:t>
      </w:r>
      <w:r>
        <w:rPr>
          <w:rFonts w:ascii="宋体" w:hAnsi="宋体" w:cs="宋体" w:eastAsia="宋体" w:hint="default"/>
          <w:spacing w:val="-55"/>
          <w:sz w:val="22"/>
          <w:szCs w:val="22"/>
        </w:rPr>
        <w:t> </w:t>
      </w:r>
      <w:r>
        <w:rPr>
          <w:rFonts w:ascii="宋体" w:hAnsi="宋体" w:cs="宋体" w:eastAsia="宋体" w:hint="default"/>
          <w:w w:val="99"/>
          <w:sz w:val="22"/>
          <w:szCs w:val="22"/>
        </w:rPr>
        <w:t>年</w:t>
      </w:r>
      <w:r>
        <w:rPr>
          <w:rFonts w:ascii="宋体" w:hAnsi="宋体" w:cs="宋体" w:eastAsia="宋体" w:hint="default"/>
          <w:spacing w:val="-56"/>
          <w:sz w:val="22"/>
          <w:szCs w:val="22"/>
        </w:rPr>
        <w:t> </w:t>
      </w:r>
      <w:r>
        <w:rPr>
          <w:rFonts w:ascii="宋体" w:hAnsi="宋体" w:cs="宋体" w:eastAsia="宋体" w:hint="default"/>
          <w:spacing w:val="-1"/>
          <w:w w:val="99"/>
          <w:sz w:val="22"/>
          <w:szCs w:val="22"/>
        </w:rPr>
        <w:t>1</w:t>
      </w:r>
      <w:r>
        <w:rPr>
          <w:rFonts w:ascii="宋体" w:hAnsi="宋体" w:cs="宋体" w:eastAsia="宋体" w:hint="default"/>
          <w:w w:val="99"/>
          <w:sz w:val="22"/>
          <w:szCs w:val="22"/>
        </w:rPr>
        <w:t>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5"/>
          <w:sz w:val="22"/>
          <w:szCs w:val="22"/>
        </w:rPr>
        <w:t> </w:t>
      </w:r>
      <w:r>
        <w:rPr>
          <w:rFonts w:ascii="宋体" w:hAnsi="宋体" w:cs="宋体" w:eastAsia="宋体" w:hint="default"/>
          <w:w w:val="99"/>
          <w:sz w:val="22"/>
          <w:szCs w:val="22"/>
        </w:rPr>
        <w:t>日</w:t>
      </w:r>
      <w:r>
        <w:rPr>
          <w:rFonts w:ascii="宋体" w:hAnsi="宋体" w:cs="宋体" w:eastAsia="宋体" w:hint="default"/>
          <w:spacing w:val="-120"/>
          <w:w w:val="99"/>
          <w:sz w:val="22"/>
          <w:szCs w:val="22"/>
        </w:rPr>
        <w:t>，</w:t>
      </w:r>
      <w:r>
        <w:rPr>
          <w:rFonts w:ascii="宋体" w:hAnsi="宋体" w:cs="宋体" w:eastAsia="宋体" w:hint="default"/>
          <w:w w:val="99"/>
          <w:sz w:val="22"/>
          <w:szCs w:val="22"/>
        </w:rPr>
        <w:t>“本年</w:t>
      </w:r>
      <w:r>
        <w:rPr>
          <w:rFonts w:ascii="宋体" w:hAnsi="宋体" w:cs="宋体" w:eastAsia="宋体" w:hint="default"/>
          <w:spacing w:val="-10"/>
          <w:w w:val="99"/>
          <w:sz w:val="22"/>
          <w:szCs w:val="22"/>
        </w:rPr>
        <w:t>”</w:t>
      </w:r>
      <w:r>
        <w:rPr>
          <w:rFonts w:ascii="宋体" w:hAnsi="宋体" w:cs="宋体" w:eastAsia="宋体" w:hint="default"/>
          <w:w w:val="99"/>
          <w:sz w:val="22"/>
          <w:szCs w:val="22"/>
        </w:rPr>
        <w:t>系指</w:t>
      </w:r>
      <w:r>
        <w:rPr>
          <w:rFonts w:ascii="宋体" w:hAnsi="宋体" w:cs="宋体" w:eastAsia="宋体" w:hint="default"/>
          <w:spacing w:val="-55"/>
          <w:sz w:val="22"/>
          <w:szCs w:val="22"/>
        </w:rPr>
        <w:t> </w:t>
      </w:r>
      <w:r>
        <w:rPr>
          <w:rFonts w:ascii="宋体" w:hAnsi="宋体" w:cs="宋体" w:eastAsia="宋体" w:hint="default"/>
          <w:w w:val="99"/>
          <w:sz w:val="22"/>
          <w:szCs w:val="22"/>
        </w:rPr>
        <w:t>2012</w:t>
      </w:r>
      <w:r>
        <w:rPr>
          <w:rFonts w:ascii="宋体" w:hAnsi="宋体" w:cs="宋体" w:eastAsia="宋体" w:hint="default"/>
          <w:spacing w:val="-55"/>
          <w:sz w:val="22"/>
          <w:szCs w:val="22"/>
        </w:rPr>
        <w:t> </w:t>
      </w:r>
      <w:r>
        <w:rPr>
          <w:rFonts w:ascii="宋体" w:hAnsi="宋体" w:cs="宋体" w:eastAsia="宋体" w:hint="default"/>
          <w:w w:val="99"/>
          <w:sz w:val="22"/>
          <w:szCs w:val="22"/>
        </w:rPr>
        <w:t>年</w:t>
      </w:r>
      <w:r>
        <w:rPr>
          <w:rFonts w:ascii="宋体" w:hAnsi="宋体" w:cs="宋体" w:eastAsia="宋体" w:hint="default"/>
          <w:spacing w:val="-56"/>
          <w:sz w:val="22"/>
          <w:szCs w:val="22"/>
        </w:rPr>
        <w:t> </w:t>
      </w:r>
      <w:r>
        <w:rPr>
          <w:rFonts w:ascii="宋体" w:hAnsi="宋体" w:cs="宋体" w:eastAsia="宋体" w:hint="default"/>
          <w:w w:val="99"/>
          <w:sz w:val="22"/>
          <w:szCs w:val="22"/>
        </w:rPr>
        <w:t>1</w:t>
      </w:r>
      <w:r>
        <w:rPr>
          <w:rFonts w:ascii="宋体" w:hAnsi="宋体" w:cs="宋体" w:eastAsia="宋体" w:hint="default"/>
          <w:spacing w:val="-56"/>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1</w:t>
      </w:r>
      <w:r>
        <w:rPr>
          <w:rFonts w:ascii="宋体" w:hAnsi="宋体" w:cs="宋体" w:eastAsia="宋体" w:hint="default"/>
          <w:spacing w:val="-55"/>
          <w:sz w:val="22"/>
          <w:szCs w:val="22"/>
        </w:rPr>
        <w:t> </w:t>
      </w:r>
      <w:r>
        <w:rPr>
          <w:rFonts w:ascii="宋体" w:hAnsi="宋体" w:cs="宋体" w:eastAsia="宋体" w:hint="default"/>
          <w:w w:val="99"/>
          <w:sz w:val="22"/>
          <w:szCs w:val="22"/>
        </w:rPr>
        <w:t>日至</w:t>
      </w:r>
      <w:r>
        <w:rPr>
          <w:rFonts w:ascii="宋体" w:hAnsi="宋体" w:cs="宋体" w:eastAsia="宋体" w:hint="default"/>
          <w:spacing w:val="-55"/>
          <w:sz w:val="22"/>
          <w:szCs w:val="22"/>
        </w:rPr>
        <w:t> </w:t>
      </w:r>
      <w:r>
        <w:rPr>
          <w:rFonts w:ascii="宋体" w:hAnsi="宋体" w:cs="宋体" w:eastAsia="宋体" w:hint="default"/>
          <w:w w:val="99"/>
          <w:sz w:val="22"/>
          <w:szCs w:val="22"/>
        </w:rPr>
        <w:t>12</w:t>
      </w:r>
      <w:r>
        <w:rPr>
          <w:rFonts w:ascii="宋体" w:hAnsi="宋体" w:cs="宋体" w:eastAsia="宋体" w:hint="default"/>
          <w:spacing w:val="-56"/>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5"/>
          <w:sz w:val="22"/>
          <w:szCs w:val="22"/>
        </w:rPr>
        <w:t> </w:t>
      </w:r>
      <w:r>
        <w:rPr>
          <w:rFonts w:ascii="宋体" w:hAnsi="宋体" w:cs="宋体" w:eastAsia="宋体" w:hint="default"/>
          <w:w w:val="99"/>
          <w:sz w:val="22"/>
          <w:szCs w:val="22"/>
        </w:rPr>
        <w:t>日</w:t>
      </w:r>
      <w:r>
        <w:rPr>
          <w:rFonts w:ascii="宋体" w:hAnsi="宋体" w:cs="宋体" w:eastAsia="宋体" w:hint="default"/>
          <w:spacing w:val="-120"/>
          <w:w w:val="99"/>
          <w:sz w:val="22"/>
          <w:szCs w:val="22"/>
        </w:rPr>
        <w:t>，</w:t>
      </w:r>
      <w:r>
        <w:rPr>
          <w:rFonts w:ascii="宋体" w:hAnsi="宋体" w:cs="宋体" w:eastAsia="宋体" w:hint="default"/>
          <w:w w:val="99"/>
          <w:sz w:val="22"/>
          <w:szCs w:val="22"/>
        </w:rPr>
        <w:t>“上年”</w:t>
      </w:r>
      <w:r>
        <w:rPr>
          <w:rFonts w:ascii="宋体" w:hAnsi="宋体" w:cs="宋体" w:eastAsia="宋体" w:hint="default"/>
          <w:spacing w:val="-9"/>
          <w:sz w:val="22"/>
          <w:szCs w:val="22"/>
        </w:rPr>
        <w:t> </w:t>
      </w:r>
      <w:r>
        <w:rPr>
          <w:rFonts w:ascii="宋体" w:hAnsi="宋体" w:cs="宋体" w:eastAsia="宋体" w:hint="default"/>
          <w:spacing w:val="1"/>
          <w:w w:val="99"/>
          <w:sz w:val="22"/>
          <w:szCs w:val="22"/>
        </w:rPr>
        <w:t>系</w:t>
      </w:r>
      <w:r>
        <w:rPr>
          <w:rFonts w:ascii="宋体" w:hAnsi="宋体" w:cs="宋体" w:eastAsia="宋体" w:hint="default"/>
          <w:w w:val="99"/>
          <w:sz w:val="22"/>
          <w:szCs w:val="22"/>
        </w:rPr>
        <w:t>指</w:t>
      </w:r>
      <w:r>
        <w:rPr>
          <w:rFonts w:ascii="宋体" w:hAnsi="宋体" w:cs="宋体" w:eastAsia="宋体" w:hint="default"/>
          <w:spacing w:val="-55"/>
          <w:sz w:val="22"/>
          <w:szCs w:val="22"/>
        </w:rPr>
        <w:t> </w:t>
      </w:r>
      <w:r>
        <w:rPr>
          <w:rFonts w:ascii="宋体" w:hAnsi="宋体" w:cs="宋体" w:eastAsia="宋体" w:hint="default"/>
          <w:w w:val="99"/>
          <w:sz w:val="22"/>
          <w:szCs w:val="22"/>
        </w:rPr>
        <w:t>2011</w:t>
      </w:r>
      <w:r>
        <w:rPr>
          <w:rFonts w:ascii="宋体" w:hAnsi="宋体" w:cs="宋体" w:eastAsia="宋体" w:hint="default"/>
          <w:spacing w:val="-55"/>
          <w:sz w:val="22"/>
          <w:szCs w:val="22"/>
        </w:rPr>
        <w:t> </w:t>
      </w:r>
      <w:r>
        <w:rPr>
          <w:rFonts w:ascii="宋体" w:hAnsi="宋体" w:cs="宋体" w:eastAsia="宋体" w:hint="default"/>
          <w:w w:val="99"/>
          <w:sz w:val="22"/>
          <w:szCs w:val="22"/>
        </w:rPr>
        <w:t>年</w:t>
      </w:r>
      <w:r>
        <w:rPr>
          <w:rFonts w:ascii="宋体" w:hAnsi="宋体" w:cs="宋体" w:eastAsia="宋体" w:hint="default"/>
          <w:spacing w:val="-56"/>
          <w:sz w:val="22"/>
          <w:szCs w:val="22"/>
        </w:rPr>
        <w:t> </w:t>
      </w:r>
      <w:r>
        <w:rPr>
          <w:rFonts w:ascii="宋体" w:hAnsi="宋体" w:cs="宋体" w:eastAsia="宋体" w:hint="default"/>
          <w:w w:val="99"/>
          <w:sz w:val="22"/>
          <w:szCs w:val="22"/>
        </w:rPr>
        <w:t>1</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z w:val="22"/>
          <w:szCs w:val="22"/>
        </w:rPr>
      </w:r>
    </w:p>
    <w:p>
      <w:pPr>
        <w:spacing w:before="68"/>
        <w:ind w:left="478" w:right="59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日至</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日，货币单位为人民币元。</w:t>
      </w:r>
    </w:p>
    <w:p>
      <w:pPr>
        <w:tabs>
          <w:tab w:pos="1318" w:val="left" w:leader="none"/>
        </w:tabs>
        <w:spacing w:before="129"/>
        <w:ind w:left="932" w:right="59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货币资金</w:t>
      </w:r>
    </w:p>
    <w:p>
      <w:pPr>
        <w:spacing w:line="240" w:lineRule="auto" w:before="3"/>
        <w:rPr>
          <w:rFonts w:ascii="宋体" w:hAnsi="宋体" w:cs="宋体" w:eastAsia="宋体" w:hint="default"/>
          <w:sz w:val="11"/>
          <w:szCs w:val="11"/>
        </w:rPr>
      </w:pPr>
    </w:p>
    <w:p>
      <w:pPr>
        <w:spacing w:line="30" w:lineRule="exact"/>
        <w:ind w:left="10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7.4pt;height:1.5pt;mso-position-horizontal-relative:char;mso-position-vertical-relative:line" coordorigin="0,0" coordsize="9948,30">
            <v:group style="position:absolute;left:15;top:15;width:1846;height:2" coordorigin="15,15" coordsize="1846,2">
              <v:shape style="position:absolute;left:15;top:15;width:1846;height:2" coordorigin="15,15" coordsize="1846,0" path="m15,15l1861,15e" filled="false" stroked="true" strokeweight="1.5pt" strokecolor="#000000">
                <v:path arrowok="t"/>
              </v:shape>
            </v:group>
            <v:group style="position:absolute;left:1861;top:15;width:30;height:2" coordorigin="1861,15" coordsize="30,2">
              <v:shape style="position:absolute;left:1861;top:15;width:30;height:2" coordorigin="1861,15" coordsize="30,0" path="m1861,15l1891,15e" filled="false" stroked="true" strokeweight="1.5pt" strokecolor="#000000">
                <v:path arrowok="t"/>
              </v:shape>
            </v:group>
            <v:group style="position:absolute;left:1891;top:15;width:4051;height:2" coordorigin="1891,15" coordsize="4051,2">
              <v:shape style="position:absolute;left:1891;top:15;width:4051;height:2" coordorigin="1891,15" coordsize="4051,0" path="m1891,15l5941,15e" filled="false" stroked="true" strokeweight="1.5pt" strokecolor="#000000">
                <v:path arrowok="t"/>
              </v:shape>
            </v:group>
            <v:group style="position:absolute;left:5941;top:15;width:30;height:2" coordorigin="5941,15" coordsize="30,2">
              <v:shape style="position:absolute;left:5941;top:15;width:30;height:2" coordorigin="5941,15" coordsize="30,0" path="m5941,15l5971,15e" filled="false" stroked="true" strokeweight="1.5pt" strokecolor="#000000">
                <v:path arrowok="t"/>
              </v:shape>
            </v:group>
            <v:group style="position:absolute;left:5971;top:15;width:3962;height:2" coordorigin="5971,15" coordsize="3962,2">
              <v:shape style="position:absolute;left:5971;top:15;width:3962;height:2" coordorigin="5971,15" coordsize="3962,0" path="m5971,15l9933,15e" filled="false" stroked="true" strokeweight="1.5pt" strokecolor="#000000">
                <v:path arrowok="t"/>
              </v:shape>
            </v:group>
          </v:group>
        </w:pict>
      </w:r>
      <w:r>
        <w:rPr>
          <w:rFonts w:ascii="宋体" w:hAnsi="宋体" w:cs="宋体" w:eastAsia="宋体" w:hint="default"/>
          <w:position w:val="0"/>
          <w:sz w:val="3"/>
          <w:szCs w:val="3"/>
        </w:rPr>
      </w:r>
    </w:p>
    <w:p>
      <w:pPr>
        <w:tabs>
          <w:tab w:pos="7681" w:val="left" w:leader="none"/>
        </w:tabs>
        <w:spacing w:line="211" w:lineRule="exact" w:before="0"/>
        <w:ind w:left="3645" w:right="590" w:firstLine="0"/>
        <w:jc w:val="left"/>
        <w:rPr>
          <w:rFonts w:ascii="宋体" w:hAnsi="宋体" w:cs="宋体" w:eastAsia="宋体" w:hint="default"/>
          <w:sz w:val="18"/>
          <w:szCs w:val="18"/>
        </w:rPr>
      </w:pP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87" w:lineRule="exact" w:before="0"/>
        <w:ind w:left="227" w:right="590" w:firstLine="0"/>
        <w:jc w:val="left"/>
        <w:rPr>
          <w:rFonts w:ascii="宋体" w:hAnsi="宋体" w:cs="宋体" w:eastAsia="宋体" w:hint="default"/>
          <w:sz w:val="18"/>
          <w:szCs w:val="18"/>
        </w:rPr>
      </w:pPr>
      <w:r>
        <w:rPr/>
        <w:pict>
          <v:group style="position:absolute;margin-left:145.099991pt;margin-top:3.633036pt;width:404.1pt;height:.5pt;mso-position-horizontal-relative:page;mso-position-vertical-relative:paragraph;z-index:1384" coordorigin="2902,73" coordsize="8082,10">
            <v:group style="position:absolute;left:2907;top:77;width:1476;height:2" coordorigin="2907,77" coordsize="1476,2">
              <v:shape style="position:absolute;left:2907;top:77;width:1476;height:2" coordorigin="2907,77" coordsize="1476,0" path="m2907,77l4383,77e" filled="false" stroked="true" strokeweight=".48001pt" strokecolor="#000000">
                <v:path arrowok="t"/>
              </v:shape>
            </v:group>
            <v:group style="position:absolute;left:4383;top:77;width:10;height:2" coordorigin="4383,77" coordsize="10,2">
              <v:shape style="position:absolute;left:4383;top:77;width:10;height:2" coordorigin="4383,77" coordsize="10,0" path="m4383,77l4392,77e" filled="false" stroked="true" strokeweight=".48001pt" strokecolor="#000000">
                <v:path arrowok="t"/>
              </v:shape>
            </v:group>
            <v:group style="position:absolute;left:4392;top:77;width:927;height:2" coordorigin="4392,77" coordsize="927,2">
              <v:shape style="position:absolute;left:4392;top:77;width:927;height:2" coordorigin="4392,77" coordsize="927,0" path="m4392,77l5319,77e" filled="false" stroked="true" strokeweight=".48001pt" strokecolor="#000000">
                <v:path arrowok="t"/>
              </v:shape>
            </v:group>
            <v:group style="position:absolute;left:5319;top:77;width:10;height:2" coordorigin="5319,77" coordsize="10,2">
              <v:shape style="position:absolute;left:5319;top:77;width:10;height:2" coordorigin="5319,77" coordsize="10,0" path="m5319,77l5329,77e" filled="false" stroked="true" strokeweight=".48001pt" strokecolor="#000000">
                <v:path arrowok="t"/>
              </v:shape>
            </v:group>
            <v:group style="position:absolute;left:5329;top:77;width:1659;height:2" coordorigin="5329,77" coordsize="1659,2">
              <v:shape style="position:absolute;left:5329;top:77;width:1659;height:2" coordorigin="5329,77" coordsize="1659,0" path="m5329,77l6987,77e" filled="false" stroked="true" strokeweight=".48001pt" strokecolor="#000000">
                <v:path arrowok="t"/>
              </v:shape>
            </v:group>
            <v:group style="position:absolute;left:6987;top:77;width:10;height:2" coordorigin="6987,77" coordsize="10,2">
              <v:shape style="position:absolute;left:6987;top:77;width:10;height:2" coordorigin="6987,77" coordsize="10,0" path="m6987,77l6997,77e" filled="false" stroked="true" strokeweight=".48001pt" strokecolor="#000000">
                <v:path arrowok="t"/>
              </v:shape>
            </v:group>
            <v:group style="position:absolute;left:6997;top:77;width:1467;height:2" coordorigin="6997,77" coordsize="1467,2">
              <v:shape style="position:absolute;left:6997;top:77;width:1467;height:2" coordorigin="6997,77" coordsize="1467,0" path="m6997,77l8464,77e" filled="false" stroked="true" strokeweight=".48001pt" strokecolor="#000000">
                <v:path arrowok="t"/>
              </v:shape>
            </v:group>
            <v:group style="position:absolute;left:8464;top:77;width:10;height:2" coordorigin="8464,77" coordsize="10,2">
              <v:shape style="position:absolute;left:8464;top:77;width:10;height:2" coordorigin="8464,77" coordsize="10,0" path="m8464,77l8473,77e" filled="false" stroked="true" strokeweight=".48001pt" strokecolor="#000000">
                <v:path arrowok="t"/>
              </v:shape>
            </v:group>
            <v:group style="position:absolute;left:8473;top:77;width:838;height:2" coordorigin="8473,77" coordsize="838,2">
              <v:shape style="position:absolute;left:8473;top:77;width:838;height:2" coordorigin="8473,77" coordsize="838,0" path="m8473,77l9311,77e" filled="false" stroked="true" strokeweight=".48001pt" strokecolor="#000000">
                <v:path arrowok="t"/>
              </v:shape>
            </v:group>
            <v:group style="position:absolute;left:9311;top:77;width:10;height:2" coordorigin="9311,77" coordsize="10,2">
              <v:shape style="position:absolute;left:9311;top:77;width:10;height:2" coordorigin="9311,77" coordsize="10,0" path="m9311,77l9320,77e" filled="false" stroked="true" strokeweight=".48001pt" strokecolor="#000000">
                <v:path arrowok="t"/>
              </v:shape>
            </v:group>
            <v:group style="position:absolute;left:9320;top:77;width:1659;height:2" coordorigin="9320,77" coordsize="1659,2">
              <v:shape style="position:absolute;left:9320;top:77;width:1659;height:2" coordorigin="9320,77" coordsize="1659,0" path="m9320,77l10979,77e" filled="false" stroked="true" strokeweight=".48001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after="0" w:line="87" w:lineRule="exact"/>
        <w:jc w:val="left"/>
        <w:rPr>
          <w:rFonts w:ascii="宋体" w:hAnsi="宋体" w:cs="宋体" w:eastAsia="宋体" w:hint="default"/>
          <w:sz w:val="18"/>
          <w:szCs w:val="18"/>
        </w:rPr>
        <w:sectPr>
          <w:pgSz w:w="11910" w:h="16840"/>
          <w:pgMar w:header="609" w:footer="761" w:top="1080" w:bottom="960" w:left="940" w:right="800"/>
        </w:sectPr>
      </w:pPr>
    </w:p>
    <w:p>
      <w:pPr>
        <w:spacing w:line="112" w:lineRule="exact" w:before="0"/>
        <w:ind w:left="3710" w:right="2855" w:firstLine="0"/>
        <w:jc w:val="center"/>
        <w:rPr>
          <w:rFonts w:ascii="宋体" w:hAnsi="宋体" w:cs="宋体" w:eastAsia="宋体" w:hint="default"/>
          <w:sz w:val="18"/>
          <w:szCs w:val="18"/>
        </w:rPr>
      </w:pPr>
      <w:r>
        <w:rPr/>
        <w:pict>
          <v:shape style="position:absolute;margin-left:173.179993pt;margin-top:4.980pt;width:18.150pt;height:9pt;mso-position-horizontal-relative:page;mso-position-vertical-relative:paragraph;z-index:140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xbxContent>
            </v:textbox>
            <w10:wrap type="none"/>
          </v:shape>
        </w:pict>
      </w:r>
      <w:r>
        <w:rPr>
          <w:rFonts w:ascii="宋体" w:hAnsi="宋体" w:cs="宋体" w:eastAsia="宋体" w:hint="default"/>
          <w:b/>
          <w:bCs/>
          <w:sz w:val="18"/>
          <w:szCs w:val="18"/>
        </w:rPr>
        <w:t>折算</w:t>
      </w:r>
      <w:r>
        <w:rPr>
          <w:rFonts w:ascii="宋体" w:hAnsi="宋体" w:cs="宋体" w:eastAsia="宋体" w:hint="default"/>
          <w:sz w:val="18"/>
          <w:szCs w:val="18"/>
        </w:rPr>
      </w:r>
    </w:p>
    <w:p>
      <w:pPr>
        <w:tabs>
          <w:tab w:pos="4760" w:val="left" w:leader="none"/>
          <w:tab w:pos="6603" w:val="left" w:leader="none"/>
        </w:tabs>
        <w:spacing w:line="268" w:lineRule="exact" w:before="0"/>
        <w:ind w:left="3729" w:right="-18"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汇率</w:t>
        <w:tab/>
      </w:r>
      <w:r>
        <w:rPr>
          <w:rFonts w:ascii="宋体" w:hAnsi="宋体" w:cs="宋体" w:eastAsia="宋体" w:hint="default"/>
          <w:b/>
          <w:bCs/>
          <w:w w:val="95"/>
          <w:sz w:val="18"/>
          <w:szCs w:val="18"/>
        </w:rPr>
        <w:t>折合人民币</w:t>
        <w:tab/>
      </w:r>
      <w:r>
        <w:rPr>
          <w:rFonts w:ascii="宋体" w:hAnsi="宋体" w:cs="宋体" w:eastAsia="宋体" w:hint="default"/>
          <w:b/>
          <w:bCs/>
          <w:sz w:val="18"/>
          <w:szCs w:val="18"/>
        </w:rPr>
        <w:t>原币</w:t>
      </w:r>
      <w:r>
        <w:rPr>
          <w:rFonts w:ascii="宋体" w:hAnsi="宋体" w:cs="宋体" w:eastAsia="宋体" w:hint="default"/>
          <w:sz w:val="18"/>
          <w:szCs w:val="18"/>
        </w:rPr>
      </w:r>
    </w:p>
    <w:p>
      <w:pPr>
        <w:spacing w:line="112" w:lineRule="exact" w:before="0"/>
        <w:ind w:left="759"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折算</w:t>
      </w:r>
      <w:r>
        <w:rPr>
          <w:rFonts w:ascii="宋体" w:hAnsi="宋体" w:cs="宋体" w:eastAsia="宋体" w:hint="default"/>
          <w:sz w:val="18"/>
          <w:szCs w:val="18"/>
        </w:rPr>
      </w:r>
    </w:p>
    <w:p>
      <w:pPr>
        <w:tabs>
          <w:tab w:pos="1744" w:val="left" w:leader="none"/>
        </w:tabs>
        <w:spacing w:line="268" w:lineRule="exact" w:before="0"/>
        <w:ind w:left="759"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汇率</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after="0" w:line="268" w:lineRule="exact"/>
        <w:jc w:val="left"/>
        <w:rPr>
          <w:rFonts w:ascii="宋体" w:hAnsi="宋体" w:cs="宋体" w:eastAsia="宋体" w:hint="default"/>
          <w:sz w:val="18"/>
          <w:szCs w:val="18"/>
        </w:rPr>
        <w:sectPr>
          <w:type w:val="continuous"/>
          <w:pgSz w:w="11910" w:h="16840"/>
          <w:pgMar w:top="1080" w:bottom="280" w:left="940" w:right="800"/>
          <w:cols w:num="2" w:equalWidth="0">
            <w:col w:w="6967" w:space="40"/>
            <w:col w:w="3163"/>
          </w:cols>
        </w:sect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96.4pt;height:.5pt;mso-position-horizontal-relative:char;mso-position-vertical-relative:line" coordorigin="0,0" coordsize="9928,10">
            <v:group style="position:absolute;left:5;top:5;width:1846;height:2" coordorigin="5,5" coordsize="1846,2">
              <v:shape style="position:absolute;left:5;top:5;width:1846;height:2" coordorigin="5,5" coordsize="1846,0" path="m5,5l1851,5e" filled="false" stroked="true" strokeweight=".47998pt" strokecolor="#000000">
                <v:path arrowok="t"/>
              </v:shape>
            </v:group>
            <v:group style="position:absolute;left:1851;top:5;width:10;height:2" coordorigin="1851,5" coordsize="10,2">
              <v:shape style="position:absolute;left:1851;top:5;width:10;height:2" coordorigin="1851,5" coordsize="10,0" path="m1851,5l1860,5e" filled="false" stroked="true" strokeweight=".47998pt" strokecolor="#000000">
                <v:path arrowok="t"/>
              </v:shape>
            </v:group>
            <v:group style="position:absolute;left:1860;top:5;width:1467;height:2" coordorigin="1860,5" coordsize="1467,2">
              <v:shape style="position:absolute;left:1860;top:5;width:1467;height:2" coordorigin="1860,5" coordsize="1467,0" path="m1860,5l3327,5e" filled="false" stroked="true" strokeweight=".47998pt" strokecolor="#000000">
                <v:path arrowok="t"/>
              </v:shape>
            </v:group>
            <v:group style="position:absolute;left:3327;top:5;width:10;height:2" coordorigin="3327,5" coordsize="10,2">
              <v:shape style="position:absolute;left:3327;top:5;width:10;height:2" coordorigin="3327,5" coordsize="10,0" path="m3327,5l3336,5e" filled="false" stroked="true" strokeweight=".47998pt" strokecolor="#000000">
                <v:path arrowok="t"/>
              </v:shape>
            </v:group>
            <v:group style="position:absolute;left:3336;top:5;width:927;height:2" coordorigin="3336,5" coordsize="927,2">
              <v:shape style="position:absolute;left:3336;top:5;width:927;height:2" coordorigin="3336,5" coordsize="927,0" path="m3336,5l4263,5e" filled="false" stroked="true" strokeweight=".47998pt" strokecolor="#000000">
                <v:path arrowok="t"/>
              </v:shape>
            </v:group>
            <v:group style="position:absolute;left:4263;top:5;width:10;height:2" coordorigin="4263,5" coordsize="10,2">
              <v:shape style="position:absolute;left:4263;top:5;width:10;height:2" coordorigin="4263,5" coordsize="10,0" path="m4263,5l4273,5e" filled="false" stroked="true" strokeweight=".47998pt" strokecolor="#000000">
                <v:path arrowok="t"/>
              </v:shape>
            </v:group>
            <v:group style="position:absolute;left:4273;top:5;width:1659;height:2" coordorigin="4273,5" coordsize="1659,2">
              <v:shape style="position:absolute;left:4273;top:5;width:1659;height:2" coordorigin="4273,5" coordsize="1659,0" path="m4273,5l5931,5e" filled="false" stroked="true" strokeweight=".47998pt" strokecolor="#000000">
                <v:path arrowok="t"/>
              </v:shape>
            </v:group>
            <v:group style="position:absolute;left:5931;top:5;width:10;height:2" coordorigin="5931,5" coordsize="10,2">
              <v:shape style="position:absolute;left:5931;top:5;width:10;height:2" coordorigin="5931,5" coordsize="10,0" path="m5931,5l5941,5e" filled="false" stroked="true" strokeweight=".47998pt" strokecolor="#000000">
                <v:path arrowok="t"/>
              </v:shape>
            </v:group>
            <v:group style="position:absolute;left:5941;top:5;width:1467;height:2" coordorigin="5941,5" coordsize="1467,2">
              <v:shape style="position:absolute;left:5941;top:5;width:1467;height:2" coordorigin="5941,5" coordsize="1467,0" path="m5941,5l7408,5e" filled="false" stroked="true" strokeweight=".47998pt" strokecolor="#000000">
                <v:path arrowok="t"/>
              </v:shape>
            </v:group>
            <v:group style="position:absolute;left:7408;top:5;width:10;height:2" coordorigin="7408,5" coordsize="10,2">
              <v:shape style="position:absolute;left:7408;top:5;width:10;height:2" coordorigin="7408,5" coordsize="10,0" path="m7408,5l7417,5e" filled="false" stroked="true" strokeweight=".47998pt" strokecolor="#000000">
                <v:path arrowok="t"/>
              </v:shape>
            </v:group>
            <v:group style="position:absolute;left:7417;top:5;width:838;height:2" coordorigin="7417,5" coordsize="838,2">
              <v:shape style="position:absolute;left:7417;top:5;width:838;height:2" coordorigin="7417,5" coordsize="838,0" path="m7417,5l8255,5e" filled="false" stroked="true" strokeweight=".47998pt" strokecolor="#000000">
                <v:path arrowok="t"/>
              </v:shape>
            </v:group>
            <v:group style="position:absolute;left:8255;top:5;width:10;height:2" coordorigin="8255,5" coordsize="10,2">
              <v:shape style="position:absolute;left:8255;top:5;width:10;height:2" coordorigin="8255,5" coordsize="10,0" path="m8255,5l8264,5e" filled="false" stroked="true" strokeweight=".47998pt" strokecolor="#000000">
                <v:path arrowok="t"/>
              </v:shape>
            </v:group>
            <v:group style="position:absolute;left:8264;top:5;width:1659;height:2" coordorigin="8264,5" coordsize="1659,2">
              <v:shape style="position:absolute;left:8264;top:5;width:1659;height:2" coordorigin="8264,5" coordsize="1659,0" path="m8264,5l9923,5e" filled="false" stroked="true" strokeweight=".47998pt" strokecolor="#000000">
                <v:path arrowok="t"/>
              </v:shape>
            </v:group>
          </v:group>
        </w:pict>
      </w:r>
      <w:r>
        <w:rPr>
          <w:rFonts w:ascii="宋体" w:hAnsi="宋体" w:cs="宋体" w:eastAsia="宋体" w:hint="default"/>
          <w:sz w:val="2"/>
          <w:szCs w:val="2"/>
        </w:rPr>
      </w:r>
    </w:p>
    <w:p>
      <w:pPr>
        <w:tabs>
          <w:tab w:pos="4631" w:val="left" w:leader="none"/>
          <w:tab w:pos="8621" w:val="left" w:leader="none"/>
        </w:tabs>
        <w:spacing w:before="0"/>
        <w:ind w:left="0" w:right="7" w:firstLine="0"/>
        <w:jc w:val="center"/>
        <w:rPr>
          <w:rFonts w:ascii="宋体" w:hAnsi="宋体" w:cs="宋体" w:eastAsia="宋体" w:hint="default"/>
          <w:sz w:val="18"/>
          <w:szCs w:val="18"/>
        </w:rPr>
      </w:pPr>
      <w:r>
        <w:rPr>
          <w:rFonts w:ascii="宋体" w:hAnsi="宋体" w:cs="宋体" w:eastAsia="宋体" w:hint="default"/>
          <w:sz w:val="18"/>
          <w:szCs w:val="18"/>
        </w:rPr>
        <w:t>库存现金</w:t>
        <w:tab/>
      </w:r>
      <w:r>
        <w:rPr>
          <w:rFonts w:ascii="宋体" w:hAnsi="宋体" w:cs="宋体" w:eastAsia="宋体" w:hint="default"/>
          <w:sz w:val="18"/>
          <w:szCs w:val="18"/>
        </w:rPr>
        <w:t>6,133,023.81</w:t>
        <w:tab/>
        <w:t>6,790,941.64</w:t>
      </w:r>
    </w:p>
    <w:p>
      <w:pPr>
        <w:tabs>
          <w:tab w:pos="2197" w:val="left" w:leader="none"/>
          <w:tab w:pos="3493" w:val="left" w:leader="none"/>
          <w:tab w:pos="4622" w:val="left" w:leader="none"/>
          <w:tab w:pos="6278" w:val="left" w:leader="none"/>
          <w:tab w:pos="7485" w:val="left" w:leader="none"/>
          <w:tab w:pos="8612" w:val="left" w:leader="none"/>
        </w:tabs>
        <w:spacing w:before="47"/>
        <w:ind w:left="170" w:right="0" w:firstLine="0"/>
        <w:jc w:val="center"/>
        <w:rPr>
          <w:rFonts w:ascii="宋体" w:hAnsi="宋体" w:cs="宋体" w:eastAsia="宋体" w:hint="default"/>
          <w:sz w:val="18"/>
          <w:szCs w:val="18"/>
        </w:rPr>
      </w:pPr>
      <w:r>
        <w:rPr>
          <w:rFonts w:ascii="宋体" w:hAnsi="宋体" w:cs="宋体" w:eastAsia="宋体" w:hint="default"/>
          <w:sz w:val="18"/>
          <w:szCs w:val="18"/>
        </w:rPr>
        <w:t>其中：美元</w:t>
        <w:tab/>
      </w:r>
      <w:r>
        <w:rPr>
          <w:rFonts w:ascii="宋体" w:hAnsi="宋体" w:cs="宋体" w:eastAsia="宋体" w:hint="default"/>
          <w:sz w:val="18"/>
          <w:szCs w:val="18"/>
        </w:rPr>
        <w:t>227,348.46</w:t>
        <w:tab/>
        <w:t>6.2855</w:t>
        <w:tab/>
        <w:t>1,428,998.75</w:t>
        <w:tab/>
        <w:t>206,347.01</w:t>
        <w:tab/>
        <w:t>6.3009</w:t>
        <w:tab/>
        <w:t>1,300,171.88</w:t>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841"/>
        <w:gridCol w:w="1014"/>
        <w:gridCol w:w="1481"/>
        <w:gridCol w:w="942"/>
        <w:gridCol w:w="1662"/>
        <w:gridCol w:w="1477"/>
        <w:gridCol w:w="852"/>
        <w:gridCol w:w="1663"/>
      </w:tblGrid>
      <w:tr>
        <w:trPr>
          <w:trHeight w:val="295" w:hRule="exact"/>
        </w:trPr>
        <w:tc>
          <w:tcPr>
            <w:tcW w:w="841" w:type="dxa"/>
            <w:vMerge w:val="restart"/>
            <w:tcBorders>
              <w:top w:val="nil" w:sz="6" w:space="0" w:color="auto"/>
              <w:left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739,110.00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2"/>
              <w:jc w:val="right"/>
              <w:rPr>
                <w:rFonts w:ascii="宋体" w:hAnsi="宋体" w:cs="宋体" w:eastAsia="宋体" w:hint="default"/>
                <w:sz w:val="18"/>
                <w:szCs w:val="18"/>
              </w:rPr>
            </w:pPr>
            <w:r>
              <w:rPr>
                <w:rFonts w:ascii="宋体"/>
                <w:sz w:val="18"/>
              </w:rPr>
              <w:t>0.073049</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53,991.25</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宋体" w:hAnsi="宋体" w:cs="宋体" w:eastAsia="宋体" w:hint="default"/>
                <w:sz w:val="18"/>
                <w:szCs w:val="18"/>
              </w:rPr>
            </w:pPr>
            <w:r>
              <w:rPr>
                <w:rFonts w:ascii="宋体"/>
                <w:sz w:val="18"/>
              </w:rPr>
              <w:t>1,871,951.00</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left="85" w:right="0"/>
              <w:jc w:val="center"/>
              <w:rPr>
                <w:rFonts w:ascii="宋体" w:hAnsi="宋体" w:cs="宋体" w:eastAsia="宋体" w:hint="default"/>
                <w:sz w:val="18"/>
                <w:szCs w:val="18"/>
              </w:rPr>
            </w:pPr>
            <w:r>
              <w:rPr>
                <w:rFonts w:ascii="宋体"/>
                <w:sz w:val="18"/>
              </w:rPr>
              <w:t>0.0811</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宋体" w:hAnsi="宋体" w:cs="宋体" w:eastAsia="宋体" w:hint="default"/>
                <w:sz w:val="18"/>
                <w:szCs w:val="18"/>
              </w:rPr>
            </w:pPr>
            <w:r>
              <w:rPr>
                <w:rFonts w:ascii="宋体"/>
                <w:sz w:val="18"/>
              </w:rPr>
              <w:t>151,815.23</w:t>
            </w:r>
          </w:p>
        </w:tc>
      </w:tr>
      <w:tr>
        <w:trPr>
          <w:trHeight w:val="283" w:hRule="exact"/>
        </w:trPr>
        <w:tc>
          <w:tcPr>
            <w:tcW w:w="841" w:type="dxa"/>
            <w:vMerge/>
            <w:tcBorders>
              <w:left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783,016.20</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0.81085</w:t>
            </w:r>
          </w:p>
        </w:tc>
        <w:tc>
          <w:tcPr>
            <w:tcW w:w="166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634,908.69</w:t>
            </w:r>
          </w:p>
        </w:tc>
        <w:tc>
          <w:tcPr>
            <w:tcW w:w="14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1,097,673.00</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left="85" w:right="0"/>
              <w:jc w:val="center"/>
              <w:rPr>
                <w:rFonts w:ascii="宋体" w:hAnsi="宋体" w:cs="宋体" w:eastAsia="宋体" w:hint="default"/>
                <w:sz w:val="18"/>
                <w:szCs w:val="18"/>
              </w:rPr>
            </w:pPr>
            <w:r>
              <w:rPr>
                <w:rFonts w:ascii="宋体"/>
                <w:sz w:val="18"/>
              </w:rPr>
              <w:t>0.8107</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889,883.50</w:t>
            </w:r>
          </w:p>
        </w:tc>
      </w:tr>
      <w:tr>
        <w:trPr>
          <w:trHeight w:val="283" w:hRule="exact"/>
        </w:trPr>
        <w:tc>
          <w:tcPr>
            <w:tcW w:w="841" w:type="dxa"/>
            <w:vMerge/>
            <w:tcBorders>
              <w:left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137,581.30</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8.3176</w:t>
            </w:r>
          </w:p>
        </w:tc>
        <w:tc>
          <w:tcPr>
            <w:tcW w:w="166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1,144,346.22</w:t>
            </w:r>
          </w:p>
        </w:tc>
        <w:tc>
          <w:tcPr>
            <w:tcW w:w="14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88,646.34</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left="85" w:right="0"/>
              <w:jc w:val="center"/>
              <w:rPr>
                <w:rFonts w:ascii="宋体" w:hAnsi="宋体" w:cs="宋体" w:eastAsia="宋体" w:hint="default"/>
                <w:sz w:val="18"/>
                <w:szCs w:val="18"/>
              </w:rPr>
            </w:pPr>
            <w:r>
              <w:rPr>
                <w:rFonts w:ascii="宋体"/>
                <w:sz w:val="18"/>
              </w:rPr>
              <w:t>8.1625</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723,575.75</w:t>
            </w:r>
          </w:p>
        </w:tc>
      </w:tr>
      <w:tr>
        <w:trPr>
          <w:trHeight w:val="283" w:hRule="exact"/>
        </w:trPr>
        <w:tc>
          <w:tcPr>
            <w:tcW w:w="841" w:type="dxa"/>
            <w:vMerge/>
            <w:tcBorders>
              <w:left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31" w:lineRule="exact"/>
              <w:ind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481"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1,080.39</w:t>
            </w:r>
          </w:p>
        </w:tc>
        <w:tc>
          <w:tcPr>
            <w:tcW w:w="942" w:type="dxa"/>
            <w:tcBorders>
              <w:top w:val="nil" w:sz="6" w:space="0" w:color="auto"/>
              <w:left w:val="nil" w:sz="6" w:space="0" w:color="auto"/>
              <w:bottom w:val="nil" w:sz="6" w:space="0" w:color="auto"/>
              <w:right w:val="nil" w:sz="6" w:space="0" w:color="auto"/>
            </w:tcBorders>
          </w:tcPr>
          <w:p>
            <w:pPr>
              <w:pStyle w:val="TableParagraph"/>
              <w:spacing w:line="231" w:lineRule="exact"/>
              <w:ind w:right="112"/>
              <w:jc w:val="right"/>
              <w:rPr>
                <w:rFonts w:ascii="宋体" w:hAnsi="宋体" w:cs="宋体" w:eastAsia="宋体" w:hint="default"/>
                <w:sz w:val="18"/>
                <w:szCs w:val="18"/>
              </w:rPr>
            </w:pPr>
            <w:r>
              <w:rPr>
                <w:rFonts w:ascii="宋体"/>
                <w:sz w:val="18"/>
              </w:rPr>
              <w:t>5.14067</w:t>
            </w:r>
          </w:p>
        </w:tc>
        <w:tc>
          <w:tcPr>
            <w:tcW w:w="1662"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5,553.93</w:t>
            </w:r>
          </w:p>
        </w:tc>
        <w:tc>
          <w:tcPr>
            <w:tcW w:w="1477"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837.76</w:t>
            </w:r>
          </w:p>
        </w:tc>
        <w:tc>
          <w:tcPr>
            <w:tcW w:w="852" w:type="dxa"/>
            <w:tcBorders>
              <w:top w:val="nil" w:sz="6" w:space="0" w:color="auto"/>
              <w:left w:val="nil" w:sz="6" w:space="0" w:color="auto"/>
              <w:bottom w:val="nil" w:sz="6" w:space="0" w:color="auto"/>
              <w:right w:val="nil" w:sz="6" w:space="0" w:color="auto"/>
            </w:tcBorders>
          </w:tcPr>
          <w:p>
            <w:pPr>
              <w:pStyle w:val="TableParagraph"/>
              <w:spacing w:line="231" w:lineRule="exact"/>
              <w:ind w:right="2"/>
              <w:jc w:val="center"/>
              <w:rPr>
                <w:rFonts w:ascii="宋体" w:hAnsi="宋体" w:cs="宋体" w:eastAsia="宋体" w:hint="default"/>
                <w:sz w:val="18"/>
                <w:szCs w:val="18"/>
              </w:rPr>
            </w:pPr>
            <w:r>
              <w:rPr>
                <w:rFonts w:ascii="宋体"/>
                <w:sz w:val="18"/>
              </w:rPr>
              <w:t>4.81242</w:t>
            </w:r>
          </w:p>
        </w:tc>
        <w:tc>
          <w:tcPr>
            <w:tcW w:w="1663"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4,031.65</w:t>
            </w:r>
          </w:p>
        </w:tc>
      </w:tr>
      <w:tr>
        <w:trPr>
          <w:trHeight w:val="283" w:hRule="exact"/>
        </w:trPr>
        <w:tc>
          <w:tcPr>
            <w:tcW w:w="841" w:type="dxa"/>
            <w:vMerge/>
            <w:tcBorders>
              <w:left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568.55</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6.5363</w:t>
            </w:r>
          </w:p>
        </w:tc>
        <w:tc>
          <w:tcPr>
            <w:tcW w:w="166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3,716.21</w:t>
            </w:r>
          </w:p>
        </w:tc>
        <w:tc>
          <w:tcPr>
            <w:tcW w:w="14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left="85" w:right="0"/>
              <w:jc w:val="center"/>
              <w:rPr>
                <w:rFonts w:ascii="宋体" w:hAnsi="宋体" w:cs="宋体" w:eastAsia="宋体" w:hint="default"/>
                <w:sz w:val="18"/>
                <w:szCs w:val="18"/>
              </w:rPr>
            </w:pPr>
            <w:r>
              <w:rPr>
                <w:rFonts w:ascii="宋体"/>
                <w:sz w:val="18"/>
              </w:rPr>
              <w:t>6.4093</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841" w:type="dxa"/>
            <w:vMerge/>
            <w:tcBorders>
              <w:left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阿根廷比索</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29,282.86</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1.28145</w:t>
            </w:r>
          </w:p>
        </w:tc>
        <w:tc>
          <w:tcPr>
            <w:tcW w:w="166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37,524.52</w:t>
            </w:r>
          </w:p>
        </w:tc>
        <w:tc>
          <w:tcPr>
            <w:tcW w:w="14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left="85" w:right="0"/>
              <w:jc w:val="center"/>
              <w:rPr>
                <w:rFonts w:ascii="宋体" w:hAnsi="宋体" w:cs="宋体" w:eastAsia="宋体" w:hint="default"/>
                <w:sz w:val="18"/>
                <w:szCs w:val="18"/>
              </w:rPr>
            </w:pPr>
            <w:r>
              <w:rPr>
                <w:rFonts w:ascii="宋体"/>
                <w:sz w:val="18"/>
              </w:rPr>
              <w:t>1.4646</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841" w:type="dxa"/>
            <w:vMerge/>
            <w:tcBorders>
              <w:left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玻利瓦尔</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334,912.00</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1.4617</w:t>
            </w:r>
          </w:p>
        </w:tc>
        <w:tc>
          <w:tcPr>
            <w:tcW w:w="166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489,540.87</w:t>
            </w:r>
          </w:p>
        </w:tc>
        <w:tc>
          <w:tcPr>
            <w:tcW w:w="14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left="85" w:right="0"/>
              <w:jc w:val="center"/>
              <w:rPr>
                <w:rFonts w:ascii="宋体" w:hAnsi="宋体" w:cs="宋体" w:eastAsia="宋体" w:hint="default"/>
                <w:sz w:val="18"/>
                <w:szCs w:val="18"/>
              </w:rPr>
            </w:pPr>
            <w:r>
              <w:rPr>
                <w:rFonts w:ascii="宋体"/>
                <w:sz w:val="18"/>
              </w:rPr>
              <w:t>1.4653</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841" w:type="dxa"/>
            <w:vMerge/>
            <w:tcBorders>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马币</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1,525.89</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2.04645</w:t>
            </w:r>
          </w:p>
        </w:tc>
        <w:tc>
          <w:tcPr>
            <w:tcW w:w="166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3,122.66</w:t>
            </w:r>
          </w:p>
        </w:tc>
        <w:tc>
          <w:tcPr>
            <w:tcW w:w="14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left="85" w:right="0"/>
              <w:jc w:val="center"/>
              <w:rPr>
                <w:rFonts w:ascii="宋体" w:hAnsi="宋体" w:cs="宋体" w:eastAsia="宋体" w:hint="default"/>
                <w:sz w:val="18"/>
                <w:szCs w:val="18"/>
              </w:rPr>
            </w:pPr>
            <w:r>
              <w:rPr>
                <w:rFonts w:ascii="宋体"/>
                <w:sz w:val="18"/>
              </w:rPr>
              <w:t>1.9749</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014"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3,805,692,579.63</w:t>
            </w:r>
          </w:p>
        </w:tc>
        <w:tc>
          <w:tcPr>
            <w:tcW w:w="14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852"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3,198,193,766.93</w:t>
            </w:r>
          </w:p>
        </w:tc>
      </w:tr>
      <w:tr>
        <w:trPr>
          <w:trHeight w:val="283" w:hRule="exact"/>
        </w:trPr>
        <w:tc>
          <w:tcPr>
            <w:tcW w:w="1855"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3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481"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125,515,898.06</w:t>
            </w:r>
          </w:p>
        </w:tc>
        <w:tc>
          <w:tcPr>
            <w:tcW w:w="942" w:type="dxa"/>
            <w:tcBorders>
              <w:top w:val="nil" w:sz="6" w:space="0" w:color="auto"/>
              <w:left w:val="nil" w:sz="6" w:space="0" w:color="auto"/>
              <w:bottom w:val="nil" w:sz="6" w:space="0" w:color="auto"/>
              <w:right w:val="nil" w:sz="6" w:space="0" w:color="auto"/>
            </w:tcBorders>
          </w:tcPr>
          <w:p>
            <w:pPr>
              <w:pStyle w:val="TableParagraph"/>
              <w:spacing w:line="231" w:lineRule="exact"/>
              <w:ind w:right="112"/>
              <w:jc w:val="right"/>
              <w:rPr>
                <w:rFonts w:ascii="宋体" w:hAnsi="宋体" w:cs="宋体" w:eastAsia="宋体" w:hint="default"/>
                <w:sz w:val="18"/>
                <w:szCs w:val="18"/>
              </w:rPr>
            </w:pPr>
            <w:r>
              <w:rPr>
                <w:rFonts w:ascii="宋体"/>
                <w:sz w:val="18"/>
              </w:rPr>
              <w:t>6.2855</w:t>
            </w:r>
          </w:p>
        </w:tc>
        <w:tc>
          <w:tcPr>
            <w:tcW w:w="1662"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788,930,177.26</w:t>
            </w:r>
          </w:p>
        </w:tc>
        <w:tc>
          <w:tcPr>
            <w:tcW w:w="1477"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91,124,937.86</w:t>
            </w:r>
          </w:p>
        </w:tc>
        <w:tc>
          <w:tcPr>
            <w:tcW w:w="852" w:type="dxa"/>
            <w:tcBorders>
              <w:top w:val="nil" w:sz="6" w:space="0" w:color="auto"/>
              <w:left w:val="nil" w:sz="6" w:space="0" w:color="auto"/>
              <w:bottom w:val="nil" w:sz="6" w:space="0" w:color="auto"/>
              <w:right w:val="nil" w:sz="6" w:space="0" w:color="auto"/>
            </w:tcBorders>
          </w:tcPr>
          <w:p>
            <w:pPr>
              <w:pStyle w:val="TableParagraph"/>
              <w:spacing w:line="231" w:lineRule="exact"/>
              <w:ind w:left="85" w:right="0"/>
              <w:jc w:val="center"/>
              <w:rPr>
                <w:rFonts w:ascii="宋体" w:hAnsi="宋体" w:cs="宋体" w:eastAsia="宋体" w:hint="default"/>
                <w:sz w:val="18"/>
                <w:szCs w:val="18"/>
              </w:rPr>
            </w:pPr>
            <w:r>
              <w:rPr>
                <w:rFonts w:ascii="宋体"/>
                <w:sz w:val="18"/>
              </w:rPr>
              <w:t>6.3009</w:t>
            </w:r>
          </w:p>
        </w:tc>
        <w:tc>
          <w:tcPr>
            <w:tcW w:w="1663"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574,169,120.96</w:t>
            </w:r>
          </w:p>
        </w:tc>
      </w:tr>
      <w:tr>
        <w:trPr>
          <w:trHeight w:val="283" w:hRule="exact"/>
        </w:trPr>
        <w:tc>
          <w:tcPr>
            <w:tcW w:w="1855"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88"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49,760,511.00</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0.073049</w:t>
            </w:r>
          </w:p>
        </w:tc>
        <w:tc>
          <w:tcPr>
            <w:tcW w:w="166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3,634,955.57</w:t>
            </w:r>
          </w:p>
        </w:tc>
        <w:tc>
          <w:tcPr>
            <w:tcW w:w="14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10,123,805.32</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left="85" w:right="0"/>
              <w:jc w:val="center"/>
              <w:rPr>
                <w:rFonts w:ascii="宋体" w:hAnsi="宋体" w:cs="宋体" w:eastAsia="宋体" w:hint="default"/>
                <w:sz w:val="18"/>
                <w:szCs w:val="18"/>
              </w:rPr>
            </w:pPr>
            <w:r>
              <w:rPr>
                <w:rFonts w:ascii="宋体"/>
                <w:sz w:val="18"/>
              </w:rPr>
              <w:t>0.0811</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821,040.61</w:t>
            </w:r>
          </w:p>
        </w:tc>
      </w:tr>
      <w:tr>
        <w:trPr>
          <w:trHeight w:val="283" w:hRule="exact"/>
        </w:trPr>
        <w:tc>
          <w:tcPr>
            <w:tcW w:w="1855"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88"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207,192,898.89</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0.81085</w:t>
            </w:r>
          </w:p>
        </w:tc>
        <w:tc>
          <w:tcPr>
            <w:tcW w:w="166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168,002,362.06</w:t>
            </w:r>
          </w:p>
        </w:tc>
        <w:tc>
          <w:tcPr>
            <w:tcW w:w="14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202,157,362.82</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left="85" w:right="0"/>
              <w:jc w:val="center"/>
              <w:rPr>
                <w:rFonts w:ascii="宋体" w:hAnsi="宋体" w:cs="宋体" w:eastAsia="宋体" w:hint="default"/>
                <w:sz w:val="18"/>
                <w:szCs w:val="18"/>
              </w:rPr>
            </w:pPr>
            <w:r>
              <w:rPr>
                <w:rFonts w:ascii="宋体"/>
                <w:sz w:val="18"/>
              </w:rPr>
              <w:t>0.8107</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163,888,974.04</w:t>
            </w:r>
          </w:p>
        </w:tc>
      </w:tr>
      <w:tr>
        <w:trPr>
          <w:trHeight w:val="283" w:hRule="exact"/>
        </w:trPr>
        <w:tc>
          <w:tcPr>
            <w:tcW w:w="1855"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88"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14,500,562.92</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8.3176</w:t>
            </w:r>
          </w:p>
        </w:tc>
        <w:tc>
          <w:tcPr>
            <w:tcW w:w="166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120,609,882.14</w:t>
            </w:r>
          </w:p>
        </w:tc>
        <w:tc>
          <w:tcPr>
            <w:tcW w:w="14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14,509,889.16</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left="85" w:right="0"/>
              <w:jc w:val="center"/>
              <w:rPr>
                <w:rFonts w:ascii="宋体" w:hAnsi="宋体" w:cs="宋体" w:eastAsia="宋体" w:hint="default"/>
                <w:sz w:val="18"/>
                <w:szCs w:val="18"/>
              </w:rPr>
            </w:pPr>
            <w:r>
              <w:rPr>
                <w:rFonts w:ascii="宋体"/>
                <w:sz w:val="18"/>
              </w:rPr>
              <w:t>8.1625</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118,436,970.27</w:t>
            </w:r>
          </w:p>
        </w:tc>
      </w:tr>
      <w:tr>
        <w:trPr>
          <w:trHeight w:val="283" w:hRule="exact"/>
        </w:trPr>
        <w:tc>
          <w:tcPr>
            <w:tcW w:w="1855"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841" w:right="0"/>
              <w:jc w:val="left"/>
              <w:rPr>
                <w:rFonts w:ascii="宋体" w:hAnsi="宋体" w:cs="宋体" w:eastAsia="宋体" w:hint="default"/>
                <w:sz w:val="18"/>
                <w:szCs w:val="18"/>
              </w:rPr>
            </w:pPr>
            <w:r>
              <w:rPr>
                <w:rFonts w:ascii="宋体" w:hAnsi="宋体" w:cs="宋体" w:eastAsia="宋体" w:hint="default"/>
                <w:sz w:val="18"/>
                <w:szCs w:val="18"/>
              </w:rPr>
              <w:t>挪威克朗</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4,242,358.20</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1.10896</w:t>
            </w:r>
          </w:p>
        </w:tc>
        <w:tc>
          <w:tcPr>
            <w:tcW w:w="166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4,704,605.55</w:t>
            </w:r>
          </w:p>
        </w:tc>
        <w:tc>
          <w:tcPr>
            <w:tcW w:w="14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4,242,358.20</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right="2"/>
              <w:jc w:val="center"/>
              <w:rPr>
                <w:rFonts w:ascii="宋体" w:hAnsi="宋体" w:cs="宋体" w:eastAsia="宋体" w:hint="default"/>
                <w:sz w:val="18"/>
                <w:szCs w:val="18"/>
              </w:rPr>
            </w:pPr>
            <w:r>
              <w:rPr>
                <w:rFonts w:ascii="宋体"/>
                <w:sz w:val="18"/>
              </w:rPr>
              <w:t>1.07011</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4,539,789.93</w:t>
            </w:r>
          </w:p>
        </w:tc>
      </w:tr>
      <w:tr>
        <w:trPr>
          <w:trHeight w:val="283" w:hRule="exact"/>
        </w:trPr>
        <w:tc>
          <w:tcPr>
            <w:tcW w:w="1855"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88" w:right="0"/>
              <w:jc w:val="center"/>
              <w:rPr>
                <w:rFonts w:ascii="宋体" w:hAnsi="宋体" w:cs="宋体" w:eastAsia="宋体" w:hint="default"/>
                <w:sz w:val="18"/>
                <w:szCs w:val="18"/>
              </w:rPr>
            </w:pPr>
            <w:r>
              <w:rPr>
                <w:rFonts w:ascii="宋体" w:hAnsi="宋体" w:cs="宋体" w:eastAsia="宋体" w:hint="default"/>
                <w:sz w:val="18"/>
                <w:szCs w:val="18"/>
              </w:rPr>
              <w:t>英镑</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31,731.77</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10.1611</w:t>
            </w:r>
          </w:p>
        </w:tc>
        <w:tc>
          <w:tcPr>
            <w:tcW w:w="166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322,429.69</w:t>
            </w:r>
          </w:p>
        </w:tc>
        <w:tc>
          <w:tcPr>
            <w:tcW w:w="147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142,560.40</w:t>
            </w:r>
          </w:p>
        </w:tc>
        <w:tc>
          <w:tcPr>
            <w:tcW w:w="852" w:type="dxa"/>
            <w:tcBorders>
              <w:top w:val="nil" w:sz="6" w:space="0" w:color="auto"/>
              <w:left w:val="nil" w:sz="6" w:space="0" w:color="auto"/>
              <w:bottom w:val="nil" w:sz="6" w:space="0" w:color="auto"/>
              <w:right w:val="nil" w:sz="6" w:space="0" w:color="auto"/>
            </w:tcBorders>
          </w:tcPr>
          <w:p>
            <w:pPr>
              <w:pStyle w:val="TableParagraph"/>
              <w:spacing w:line="232" w:lineRule="exact"/>
              <w:ind w:left="85" w:right="0"/>
              <w:jc w:val="center"/>
              <w:rPr>
                <w:rFonts w:ascii="宋体" w:hAnsi="宋体" w:cs="宋体" w:eastAsia="宋体" w:hint="default"/>
                <w:sz w:val="18"/>
                <w:szCs w:val="18"/>
              </w:rPr>
            </w:pPr>
            <w:r>
              <w:rPr>
                <w:rFonts w:ascii="宋体"/>
                <w:sz w:val="18"/>
              </w:rPr>
              <w:t>9.7116</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1,384,489.58</w:t>
            </w:r>
          </w:p>
        </w:tc>
      </w:tr>
      <w:tr>
        <w:trPr>
          <w:trHeight w:val="303" w:hRule="exact"/>
        </w:trPr>
        <w:tc>
          <w:tcPr>
            <w:tcW w:w="1855" w:type="dxa"/>
            <w:gridSpan w:val="2"/>
            <w:tcBorders>
              <w:top w:val="nil" w:sz="6" w:space="0" w:color="auto"/>
              <w:left w:val="nil" w:sz="6" w:space="0" w:color="auto"/>
              <w:bottom w:val="single" w:sz="12" w:space="0" w:color="000000"/>
              <w:right w:val="nil" w:sz="6" w:space="0" w:color="auto"/>
            </w:tcBorders>
          </w:tcPr>
          <w:p>
            <w:pPr>
              <w:pStyle w:val="TableParagraph"/>
              <w:spacing w:line="231" w:lineRule="exact"/>
              <w:ind w:left="841"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481" w:type="dxa"/>
            <w:tcBorders>
              <w:top w:val="nil" w:sz="6" w:space="0" w:color="auto"/>
              <w:left w:val="nil" w:sz="6" w:space="0" w:color="auto"/>
              <w:bottom w:val="single" w:sz="12"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1,185,303.12</w:t>
            </w:r>
          </w:p>
        </w:tc>
        <w:tc>
          <w:tcPr>
            <w:tcW w:w="942" w:type="dxa"/>
            <w:tcBorders>
              <w:top w:val="nil" w:sz="6" w:space="0" w:color="auto"/>
              <w:left w:val="nil" w:sz="6" w:space="0" w:color="auto"/>
              <w:bottom w:val="single" w:sz="12" w:space="0" w:color="000000"/>
              <w:right w:val="nil" w:sz="6" w:space="0" w:color="auto"/>
            </w:tcBorders>
          </w:tcPr>
          <w:p>
            <w:pPr>
              <w:pStyle w:val="TableParagraph"/>
              <w:spacing w:line="231" w:lineRule="exact"/>
              <w:ind w:right="112"/>
              <w:jc w:val="right"/>
              <w:rPr>
                <w:rFonts w:ascii="宋体" w:hAnsi="宋体" w:cs="宋体" w:eastAsia="宋体" w:hint="default"/>
                <w:sz w:val="18"/>
                <w:szCs w:val="18"/>
              </w:rPr>
            </w:pPr>
            <w:r>
              <w:rPr>
                <w:rFonts w:ascii="宋体"/>
                <w:sz w:val="18"/>
              </w:rPr>
              <w:t>5.14067</w:t>
            </w:r>
          </w:p>
        </w:tc>
        <w:tc>
          <w:tcPr>
            <w:tcW w:w="1662" w:type="dxa"/>
            <w:tcBorders>
              <w:top w:val="nil" w:sz="6" w:space="0" w:color="auto"/>
              <w:left w:val="nil" w:sz="6" w:space="0" w:color="auto"/>
              <w:bottom w:val="single" w:sz="12"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6,093,252.19</w:t>
            </w:r>
          </w:p>
        </w:tc>
        <w:tc>
          <w:tcPr>
            <w:tcW w:w="1477" w:type="dxa"/>
            <w:tcBorders>
              <w:top w:val="nil" w:sz="6" w:space="0" w:color="auto"/>
              <w:left w:val="nil" w:sz="6" w:space="0" w:color="auto"/>
              <w:bottom w:val="single" w:sz="12"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551,781.13</w:t>
            </w:r>
          </w:p>
        </w:tc>
        <w:tc>
          <w:tcPr>
            <w:tcW w:w="852" w:type="dxa"/>
            <w:tcBorders>
              <w:top w:val="nil" w:sz="6" w:space="0" w:color="auto"/>
              <w:left w:val="nil" w:sz="6" w:space="0" w:color="auto"/>
              <w:bottom w:val="single" w:sz="12" w:space="0" w:color="000000"/>
              <w:right w:val="nil" w:sz="6" w:space="0" w:color="auto"/>
            </w:tcBorders>
          </w:tcPr>
          <w:p>
            <w:pPr>
              <w:pStyle w:val="TableParagraph"/>
              <w:spacing w:line="231" w:lineRule="exact"/>
              <w:ind w:right="2"/>
              <w:jc w:val="center"/>
              <w:rPr>
                <w:rFonts w:ascii="宋体" w:hAnsi="宋体" w:cs="宋体" w:eastAsia="宋体" w:hint="default"/>
                <w:sz w:val="18"/>
                <w:szCs w:val="18"/>
              </w:rPr>
            </w:pPr>
            <w:r>
              <w:rPr>
                <w:rFonts w:ascii="宋体"/>
                <w:sz w:val="18"/>
              </w:rPr>
              <w:t>4.81242</w:t>
            </w:r>
          </w:p>
        </w:tc>
        <w:tc>
          <w:tcPr>
            <w:tcW w:w="1663" w:type="dxa"/>
            <w:tcBorders>
              <w:top w:val="nil" w:sz="6" w:space="0" w:color="auto"/>
              <w:left w:val="nil" w:sz="6" w:space="0" w:color="auto"/>
              <w:bottom w:val="single" w:sz="12"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2,655,402.55</w:t>
            </w:r>
          </w:p>
        </w:tc>
      </w:tr>
    </w:tbl>
    <w:p>
      <w:pPr>
        <w:spacing w:after="0" w:line="231" w:lineRule="exact"/>
        <w:jc w:val="right"/>
        <w:rPr>
          <w:rFonts w:ascii="宋体" w:hAnsi="宋体" w:cs="宋体" w:eastAsia="宋体" w:hint="default"/>
          <w:sz w:val="18"/>
          <w:szCs w:val="18"/>
        </w:rPr>
        <w:sectPr>
          <w:type w:val="continuous"/>
          <w:pgSz w:w="11910" w:h="16840"/>
          <w:pgMar w:top="1080" w:bottom="280" w:left="94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10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7.4pt;height:1.5pt;mso-position-horizontal-relative:char;mso-position-vertical-relative:line" coordorigin="0,0" coordsize="9948,30">
            <v:group style="position:absolute;left:15;top:15;width:1846;height:2" coordorigin="15,15" coordsize="1846,2">
              <v:shape style="position:absolute;left:15;top:15;width:1846;height:2" coordorigin="15,15" coordsize="1846,0" path="m15,15l1861,15e" filled="false" stroked="true" strokeweight="1.5pt" strokecolor="#000000">
                <v:path arrowok="t"/>
              </v:shape>
            </v:group>
            <v:group style="position:absolute;left:1861;top:15;width:30;height:2" coordorigin="1861,15" coordsize="30,2">
              <v:shape style="position:absolute;left:1861;top:15;width:30;height:2" coordorigin="1861,15" coordsize="30,0" path="m1861,15l1891,15e" filled="false" stroked="true" strokeweight="1.5pt" strokecolor="#000000">
                <v:path arrowok="t"/>
              </v:shape>
            </v:group>
            <v:group style="position:absolute;left:1891;top:15;width:4051;height:2" coordorigin="1891,15" coordsize="4051,2">
              <v:shape style="position:absolute;left:1891;top:15;width:4051;height:2" coordorigin="1891,15" coordsize="4051,0" path="m1891,15l5941,15e" filled="false" stroked="true" strokeweight="1.5pt" strokecolor="#000000">
                <v:path arrowok="t"/>
              </v:shape>
            </v:group>
            <v:group style="position:absolute;left:5941;top:15;width:30;height:2" coordorigin="5941,15" coordsize="30,2">
              <v:shape style="position:absolute;left:5941;top:15;width:30;height:2" coordorigin="5941,15" coordsize="30,0" path="m5941,15l5971,15e" filled="false" stroked="true" strokeweight="1.5pt" strokecolor="#000000">
                <v:path arrowok="t"/>
              </v:shape>
            </v:group>
            <v:group style="position:absolute;left:5971;top:15;width:3962;height:2" coordorigin="5971,15" coordsize="3962,2">
              <v:shape style="position:absolute;left:5971;top:15;width:3962;height:2" coordorigin="5971,15" coordsize="3962,0" path="m5971,15l9933,15e" filled="false" stroked="true" strokeweight="1.5pt" strokecolor="#000000">
                <v:path arrowok="t"/>
              </v:shape>
            </v:group>
          </v:group>
        </w:pict>
      </w:r>
      <w:r>
        <w:rPr>
          <w:rFonts w:ascii="宋体" w:hAnsi="宋体" w:cs="宋体" w:eastAsia="宋体" w:hint="default"/>
          <w:position w:val="0"/>
          <w:sz w:val="3"/>
          <w:szCs w:val="3"/>
        </w:rPr>
      </w:r>
    </w:p>
    <w:p>
      <w:pPr>
        <w:tabs>
          <w:tab w:pos="7681" w:val="left" w:leader="none"/>
        </w:tabs>
        <w:spacing w:line="211" w:lineRule="exact" w:before="0"/>
        <w:ind w:left="3645" w:right="590" w:firstLine="0"/>
        <w:jc w:val="left"/>
        <w:rPr>
          <w:rFonts w:ascii="宋体" w:hAnsi="宋体" w:cs="宋体" w:eastAsia="宋体" w:hint="default"/>
          <w:sz w:val="18"/>
          <w:szCs w:val="18"/>
        </w:rPr>
      </w:pP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87" w:lineRule="exact" w:before="0"/>
        <w:ind w:left="227" w:right="590" w:firstLine="0"/>
        <w:jc w:val="left"/>
        <w:rPr>
          <w:rFonts w:ascii="宋体" w:hAnsi="宋体" w:cs="宋体" w:eastAsia="宋体" w:hint="default"/>
          <w:sz w:val="18"/>
          <w:szCs w:val="18"/>
        </w:rPr>
      </w:pPr>
      <w:r>
        <w:rPr/>
        <w:pict>
          <v:group style="position:absolute;margin-left:145.100006pt;margin-top:3.573049pt;width:404.1pt;height:.5pt;mso-position-horizontal-relative:page;mso-position-vertical-relative:paragraph;z-index:1456" coordorigin="2902,71" coordsize="8082,10">
            <v:group style="position:absolute;left:2907;top:76;width:1476;height:2" coordorigin="2907,76" coordsize="1476,2">
              <v:shape style="position:absolute;left:2907;top:76;width:1476;height:2" coordorigin="2907,76" coordsize="1476,0" path="m2907,76l4383,76e" filled="false" stroked="true" strokeweight=".48pt" strokecolor="#000000">
                <v:path arrowok="t"/>
              </v:shape>
            </v:group>
            <v:group style="position:absolute;left:4383;top:76;width:10;height:2" coordorigin="4383,76" coordsize="10,2">
              <v:shape style="position:absolute;left:4383;top:76;width:10;height:2" coordorigin="4383,76" coordsize="10,0" path="m4383,76l4392,76e" filled="false" stroked="true" strokeweight=".48pt" strokecolor="#000000">
                <v:path arrowok="t"/>
              </v:shape>
            </v:group>
            <v:group style="position:absolute;left:4392;top:76;width:927;height:2" coordorigin="4392,76" coordsize="927,2">
              <v:shape style="position:absolute;left:4392;top:76;width:927;height:2" coordorigin="4392,76" coordsize="927,0" path="m4392,76l5319,76e" filled="false" stroked="true" strokeweight=".48pt" strokecolor="#000000">
                <v:path arrowok="t"/>
              </v:shape>
            </v:group>
            <v:group style="position:absolute;left:5319;top:76;width:10;height:2" coordorigin="5319,76" coordsize="10,2">
              <v:shape style="position:absolute;left:5319;top:76;width:10;height:2" coordorigin="5319,76" coordsize="10,0" path="m5319,76l5329,76e" filled="false" stroked="true" strokeweight=".48pt" strokecolor="#000000">
                <v:path arrowok="t"/>
              </v:shape>
            </v:group>
            <v:group style="position:absolute;left:5329;top:76;width:1659;height:2" coordorigin="5329,76" coordsize="1659,2">
              <v:shape style="position:absolute;left:5329;top:76;width:1659;height:2" coordorigin="5329,76" coordsize="1659,0" path="m5329,76l6987,76e" filled="false" stroked="true" strokeweight=".48pt" strokecolor="#000000">
                <v:path arrowok="t"/>
              </v:shape>
            </v:group>
            <v:group style="position:absolute;left:6987;top:76;width:10;height:2" coordorigin="6987,76" coordsize="10,2">
              <v:shape style="position:absolute;left:6987;top:76;width:10;height:2" coordorigin="6987,76" coordsize="10,0" path="m6987,76l6997,76e" filled="false" stroked="true" strokeweight=".48pt" strokecolor="#000000">
                <v:path arrowok="t"/>
              </v:shape>
            </v:group>
            <v:group style="position:absolute;left:6997;top:76;width:1467;height:2" coordorigin="6997,76" coordsize="1467,2">
              <v:shape style="position:absolute;left:6997;top:76;width:1467;height:2" coordorigin="6997,76" coordsize="1467,0" path="m6997,76l8464,76e" filled="false" stroked="true" strokeweight=".48pt" strokecolor="#000000">
                <v:path arrowok="t"/>
              </v:shape>
            </v:group>
            <v:group style="position:absolute;left:8464;top:76;width:10;height:2" coordorigin="8464,76" coordsize="10,2">
              <v:shape style="position:absolute;left:8464;top:76;width:10;height:2" coordorigin="8464,76" coordsize="10,0" path="m8464,76l8473,76e" filled="false" stroked="true" strokeweight=".48pt" strokecolor="#000000">
                <v:path arrowok="t"/>
              </v:shape>
            </v:group>
            <v:group style="position:absolute;left:8473;top:76;width:838;height:2" coordorigin="8473,76" coordsize="838,2">
              <v:shape style="position:absolute;left:8473;top:76;width:838;height:2" coordorigin="8473,76" coordsize="838,0" path="m8473,76l9311,76e" filled="false" stroked="true" strokeweight=".48pt" strokecolor="#000000">
                <v:path arrowok="t"/>
              </v:shape>
            </v:group>
            <v:group style="position:absolute;left:9311;top:76;width:10;height:2" coordorigin="9311,76" coordsize="10,2">
              <v:shape style="position:absolute;left:9311;top:76;width:10;height:2" coordorigin="9311,76" coordsize="10,0" path="m9311,76l9320,76e" filled="false" stroked="true" strokeweight=".48pt" strokecolor="#000000">
                <v:path arrowok="t"/>
              </v:shape>
            </v:group>
            <v:group style="position:absolute;left:9320;top:76;width:1659;height:2" coordorigin="9320,76" coordsize="1659,2">
              <v:shape style="position:absolute;left:9320;top:76;width:1659;height:2" coordorigin="9320,76" coordsize="1659,0" path="m9320,76l10979,76e" filled="false" stroked="true" strokeweight=".4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after="0" w:line="87" w:lineRule="exact"/>
        <w:jc w:val="left"/>
        <w:rPr>
          <w:rFonts w:ascii="宋体" w:hAnsi="宋体" w:cs="宋体" w:eastAsia="宋体" w:hint="default"/>
          <w:sz w:val="18"/>
          <w:szCs w:val="18"/>
        </w:rPr>
        <w:sectPr>
          <w:pgSz w:w="11910" w:h="16840"/>
          <w:pgMar w:header="609" w:footer="761" w:top="1080" w:bottom="960" w:left="940" w:right="800"/>
        </w:sectPr>
      </w:pPr>
    </w:p>
    <w:p>
      <w:pPr>
        <w:tabs>
          <w:tab w:pos="3729" w:val="left" w:leader="none"/>
        </w:tabs>
        <w:spacing w:line="280" w:lineRule="exact" w:before="0"/>
        <w:ind w:left="2523" w:right="-19" w:firstLine="0"/>
        <w:jc w:val="left"/>
        <w:rPr>
          <w:rFonts w:ascii="宋体" w:hAnsi="宋体" w:cs="宋体" w:eastAsia="宋体" w:hint="default"/>
          <w:sz w:val="18"/>
          <w:szCs w:val="18"/>
        </w:rPr>
      </w:pPr>
      <w:r>
        <w:rPr/>
        <w:pict>
          <v:shape style="position:absolute;margin-left:52.32pt;margin-top:9.960pt;width:496.65pt;height:154.550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0"/>
                    <w:gridCol w:w="1436"/>
                    <w:gridCol w:w="936"/>
                    <w:gridCol w:w="1758"/>
                    <w:gridCol w:w="1432"/>
                    <w:gridCol w:w="801"/>
                    <w:gridCol w:w="1669"/>
                  </w:tblGrid>
                  <w:tr>
                    <w:trPr>
                      <w:trHeight w:val="200" w:hRule="exact"/>
                    </w:trPr>
                    <w:tc>
                      <w:tcPr>
                        <w:tcW w:w="3336" w:type="dxa"/>
                        <w:gridSpan w:val="2"/>
                        <w:tcBorders>
                          <w:top w:val="nil" w:sz="6" w:space="0" w:color="auto"/>
                          <w:left w:val="nil" w:sz="6" w:space="0" w:color="auto"/>
                          <w:bottom w:val="single" w:sz="4" w:space="0" w:color="000000"/>
                          <w:right w:val="nil" w:sz="6" w:space="0" w:color="auto"/>
                        </w:tcBorders>
                      </w:tcPr>
                      <w:p>
                        <w:pPr/>
                      </w:p>
                    </w:tc>
                    <w:tc>
                      <w:tcPr>
                        <w:tcW w:w="93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汇率</w:t>
                        </w:r>
                        <w:r>
                          <w:rPr>
                            <w:rFonts w:ascii="宋体" w:hAnsi="宋体" w:cs="宋体" w:eastAsia="宋体" w:hint="default"/>
                            <w:sz w:val="18"/>
                            <w:szCs w:val="18"/>
                          </w:rPr>
                        </w:r>
                      </w:p>
                    </w:tc>
                    <w:tc>
                      <w:tcPr>
                        <w:tcW w:w="1758" w:type="dxa"/>
                        <w:tcBorders>
                          <w:top w:val="nil" w:sz="6" w:space="0" w:color="auto"/>
                          <w:left w:val="nil" w:sz="6" w:space="0" w:color="auto"/>
                          <w:bottom w:val="single" w:sz="4" w:space="0" w:color="000000"/>
                          <w:right w:val="nil" w:sz="6" w:space="0" w:color="auto"/>
                        </w:tcBorders>
                      </w:tcPr>
                      <w:p>
                        <w:pPr/>
                      </w:p>
                    </w:tc>
                    <w:tc>
                      <w:tcPr>
                        <w:tcW w:w="1432" w:type="dxa"/>
                        <w:tcBorders>
                          <w:top w:val="nil" w:sz="6" w:space="0" w:color="auto"/>
                          <w:left w:val="nil" w:sz="6" w:space="0" w:color="auto"/>
                          <w:bottom w:val="single" w:sz="4" w:space="0" w:color="000000"/>
                          <w:right w:val="nil" w:sz="6" w:space="0" w:color="auto"/>
                        </w:tcBorders>
                      </w:tcPr>
                      <w:p>
                        <w:pPr/>
                      </w:p>
                    </w:tc>
                    <w:tc>
                      <w:tcPr>
                        <w:tcW w:w="801" w:type="dxa"/>
                        <w:tcBorders>
                          <w:top w:val="nil" w:sz="6" w:space="0" w:color="auto"/>
                          <w:left w:val="nil" w:sz="6" w:space="0" w:color="auto"/>
                          <w:bottom w:val="single" w:sz="4" w:space="0" w:color="000000"/>
                          <w:right w:val="nil" w:sz="6" w:space="0" w:color="auto"/>
                        </w:tcBorders>
                      </w:tcPr>
                      <w:p>
                        <w:pPr>
                          <w:pStyle w:val="TableParagraph"/>
                          <w:spacing w:line="180" w:lineRule="exact"/>
                          <w:ind w:left="196" w:right="0"/>
                          <w:jc w:val="left"/>
                          <w:rPr>
                            <w:rFonts w:ascii="宋体" w:hAnsi="宋体" w:cs="宋体" w:eastAsia="宋体" w:hint="default"/>
                            <w:sz w:val="18"/>
                            <w:szCs w:val="18"/>
                          </w:rPr>
                        </w:pPr>
                        <w:r>
                          <w:rPr>
                            <w:rFonts w:ascii="宋体" w:hAnsi="宋体" w:cs="宋体" w:eastAsia="宋体" w:hint="default"/>
                            <w:b/>
                            <w:bCs/>
                            <w:sz w:val="18"/>
                            <w:szCs w:val="18"/>
                          </w:rPr>
                          <w:t>汇率</w:t>
                        </w:r>
                        <w:r>
                          <w:rPr>
                            <w:rFonts w:ascii="宋体" w:hAnsi="宋体" w:cs="宋体" w:eastAsia="宋体" w:hint="default"/>
                            <w:sz w:val="18"/>
                            <w:szCs w:val="18"/>
                          </w:rPr>
                        </w:r>
                      </w:p>
                    </w:tc>
                    <w:tc>
                      <w:tcPr>
                        <w:tcW w:w="1669" w:type="dxa"/>
                        <w:tcBorders>
                          <w:top w:val="nil" w:sz="6" w:space="0" w:color="auto"/>
                          <w:left w:val="nil" w:sz="6" w:space="0" w:color="auto"/>
                          <w:bottom w:val="single" w:sz="4" w:space="0" w:color="000000"/>
                          <w:right w:val="nil" w:sz="6" w:space="0" w:color="auto"/>
                        </w:tcBorders>
                      </w:tcPr>
                      <w:p>
                        <w:pPr/>
                      </w:p>
                    </w:tc>
                  </w:tr>
                  <w:tr>
                    <w:trPr>
                      <w:trHeight w:val="284" w:hRule="exact"/>
                    </w:trPr>
                    <w:tc>
                      <w:tcPr>
                        <w:tcW w:w="1900" w:type="dxa"/>
                        <w:tcBorders>
                          <w:top w:val="single" w:sz="4" w:space="0" w:color="000000"/>
                          <w:left w:val="nil" w:sz="6" w:space="0" w:color="auto"/>
                          <w:bottom w:val="nil" w:sz="6" w:space="0" w:color="auto"/>
                          <w:right w:val="nil" w:sz="6" w:space="0" w:color="auto"/>
                        </w:tcBorders>
                      </w:tcPr>
                      <w:p>
                        <w:pPr>
                          <w:pStyle w:val="TableParagraph"/>
                          <w:spacing w:line="227" w:lineRule="exact"/>
                          <w:ind w:right="156"/>
                          <w:jc w:val="right"/>
                          <w:rPr>
                            <w:rFonts w:ascii="宋体" w:hAnsi="宋体" w:cs="宋体" w:eastAsia="宋体" w:hint="default"/>
                            <w:sz w:val="18"/>
                            <w:szCs w:val="18"/>
                          </w:rPr>
                        </w:pPr>
                        <w:r>
                          <w:rPr>
                            <w:rFonts w:ascii="宋体" w:hAnsi="宋体" w:cs="宋体" w:eastAsia="宋体" w:hint="default"/>
                            <w:sz w:val="18"/>
                            <w:szCs w:val="18"/>
                          </w:rPr>
                          <w:t>阿根廷比索</w:t>
                        </w:r>
                      </w:p>
                    </w:tc>
                    <w:tc>
                      <w:tcPr>
                        <w:tcW w:w="1436"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1,177,088.64</w:t>
                        </w:r>
                      </w:p>
                    </w:tc>
                    <w:tc>
                      <w:tcPr>
                        <w:tcW w:w="936" w:type="dxa"/>
                        <w:tcBorders>
                          <w:top w:val="single" w:sz="4" w:space="0" w:color="000000"/>
                          <w:left w:val="nil" w:sz="6" w:space="0" w:color="auto"/>
                          <w:bottom w:val="nil" w:sz="6" w:space="0" w:color="auto"/>
                          <w:right w:val="nil" w:sz="6" w:space="0" w:color="auto"/>
                        </w:tcBorders>
                      </w:tcPr>
                      <w:p>
                        <w:pPr>
                          <w:pStyle w:val="TableParagraph"/>
                          <w:spacing w:line="227" w:lineRule="exact"/>
                          <w:ind w:left="89" w:right="0"/>
                          <w:jc w:val="center"/>
                          <w:rPr>
                            <w:rFonts w:ascii="宋体" w:hAnsi="宋体" w:cs="宋体" w:eastAsia="宋体" w:hint="default"/>
                            <w:sz w:val="18"/>
                            <w:szCs w:val="18"/>
                          </w:rPr>
                        </w:pPr>
                        <w:r>
                          <w:rPr>
                            <w:rFonts w:ascii="宋体"/>
                            <w:sz w:val="18"/>
                          </w:rPr>
                          <w:t>1.28145</w:t>
                        </w:r>
                      </w:p>
                    </w:tc>
                    <w:tc>
                      <w:tcPr>
                        <w:tcW w:w="1758" w:type="dxa"/>
                        <w:tcBorders>
                          <w:top w:val="single" w:sz="4" w:space="0" w:color="000000"/>
                          <w:left w:val="nil" w:sz="6" w:space="0" w:color="auto"/>
                          <w:bottom w:val="nil" w:sz="6" w:space="0" w:color="auto"/>
                          <w:right w:val="nil" w:sz="6" w:space="0" w:color="auto"/>
                        </w:tcBorders>
                      </w:tcPr>
                      <w:p>
                        <w:pPr>
                          <w:pStyle w:val="TableParagraph"/>
                          <w:spacing w:line="227" w:lineRule="exact"/>
                          <w:ind w:right="197"/>
                          <w:jc w:val="right"/>
                          <w:rPr>
                            <w:rFonts w:ascii="宋体" w:hAnsi="宋体" w:cs="宋体" w:eastAsia="宋体" w:hint="default"/>
                            <w:sz w:val="18"/>
                            <w:szCs w:val="18"/>
                          </w:rPr>
                        </w:pPr>
                        <w:r>
                          <w:rPr>
                            <w:rFonts w:ascii="宋体"/>
                            <w:sz w:val="18"/>
                          </w:rPr>
                          <w:t>1,508,380.24</w:t>
                        </w:r>
                      </w:p>
                    </w:tc>
                    <w:tc>
                      <w:tcPr>
                        <w:tcW w:w="1432" w:type="dxa"/>
                        <w:tcBorders>
                          <w:top w:val="single" w:sz="4" w:space="0" w:color="000000"/>
                          <w:left w:val="nil" w:sz="6" w:space="0" w:color="auto"/>
                          <w:bottom w:val="nil" w:sz="6" w:space="0" w:color="auto"/>
                          <w:right w:val="nil" w:sz="6" w:space="0" w:color="auto"/>
                        </w:tcBorders>
                      </w:tcPr>
                      <w:p>
                        <w:pPr>
                          <w:pStyle w:val="TableParagraph"/>
                          <w:spacing w:line="227" w:lineRule="exact"/>
                          <w:ind w:right="151"/>
                          <w:jc w:val="right"/>
                          <w:rPr>
                            <w:rFonts w:ascii="宋体" w:hAnsi="宋体" w:cs="宋体" w:eastAsia="宋体" w:hint="default"/>
                            <w:sz w:val="18"/>
                            <w:szCs w:val="18"/>
                          </w:rPr>
                        </w:pPr>
                        <w:r>
                          <w:rPr>
                            <w:rFonts w:ascii="宋体"/>
                            <w:sz w:val="18"/>
                          </w:rPr>
                          <w:t>0.00</w:t>
                        </w:r>
                      </w:p>
                    </w:tc>
                    <w:tc>
                      <w:tcPr>
                        <w:tcW w:w="801" w:type="dxa"/>
                        <w:tcBorders>
                          <w:top w:val="single" w:sz="4" w:space="0" w:color="000000"/>
                          <w:left w:val="nil" w:sz="6" w:space="0" w:color="auto"/>
                          <w:bottom w:val="nil" w:sz="6" w:space="0" w:color="auto"/>
                          <w:right w:val="nil" w:sz="6" w:space="0" w:color="auto"/>
                        </w:tcBorders>
                      </w:tcPr>
                      <w:p>
                        <w:pPr>
                          <w:pStyle w:val="TableParagraph"/>
                          <w:spacing w:line="227" w:lineRule="exact"/>
                          <w:ind w:left="153" w:right="0"/>
                          <w:jc w:val="left"/>
                          <w:rPr>
                            <w:rFonts w:ascii="宋体" w:hAnsi="宋体" w:cs="宋体" w:eastAsia="宋体" w:hint="default"/>
                            <w:sz w:val="18"/>
                            <w:szCs w:val="18"/>
                          </w:rPr>
                        </w:pPr>
                        <w:r>
                          <w:rPr>
                            <w:rFonts w:ascii="宋体"/>
                            <w:sz w:val="18"/>
                          </w:rPr>
                          <w:t>1.4646</w:t>
                        </w:r>
                      </w:p>
                    </w:tc>
                    <w:tc>
                      <w:tcPr>
                        <w:tcW w:w="1669"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32" w:lineRule="exact"/>
                          <w:ind w:left="841" w:right="0"/>
                          <w:jc w:val="left"/>
                          <w:rPr>
                            <w:rFonts w:ascii="宋体" w:hAnsi="宋体" w:cs="宋体" w:eastAsia="宋体" w:hint="default"/>
                            <w:sz w:val="18"/>
                            <w:szCs w:val="18"/>
                          </w:rPr>
                        </w:pPr>
                        <w:r>
                          <w:rPr>
                            <w:rFonts w:ascii="宋体" w:hAnsi="宋体" w:cs="宋体" w:eastAsia="宋体" w:hint="default"/>
                            <w:sz w:val="18"/>
                            <w:szCs w:val="18"/>
                          </w:rPr>
                          <w:t>玻利瓦尔</w:t>
                        </w:r>
                      </w:p>
                    </w:tc>
                    <w:tc>
                      <w:tcPr>
                        <w:tcW w:w="143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11,130,193.12</w:t>
                        </w:r>
                      </w:p>
                    </w:tc>
                    <w:tc>
                      <w:tcPr>
                        <w:tcW w:w="936" w:type="dxa"/>
                        <w:tcBorders>
                          <w:top w:val="nil" w:sz="6" w:space="0" w:color="auto"/>
                          <w:left w:val="nil" w:sz="6" w:space="0" w:color="auto"/>
                          <w:bottom w:val="nil" w:sz="6" w:space="0" w:color="auto"/>
                          <w:right w:val="nil" w:sz="6" w:space="0" w:color="auto"/>
                        </w:tcBorders>
                      </w:tcPr>
                      <w:p>
                        <w:pPr>
                          <w:pStyle w:val="TableParagraph"/>
                          <w:spacing w:line="232" w:lineRule="exact"/>
                          <w:ind w:left="179" w:right="0"/>
                          <w:jc w:val="center"/>
                          <w:rPr>
                            <w:rFonts w:ascii="宋体" w:hAnsi="宋体" w:cs="宋体" w:eastAsia="宋体" w:hint="default"/>
                            <w:sz w:val="18"/>
                            <w:szCs w:val="18"/>
                          </w:rPr>
                        </w:pPr>
                        <w:r>
                          <w:rPr>
                            <w:rFonts w:ascii="宋体"/>
                            <w:sz w:val="18"/>
                          </w:rPr>
                          <w:t>1.4617</w:t>
                        </w:r>
                      </w:p>
                    </w:tc>
                    <w:tc>
                      <w:tcPr>
                        <w:tcW w:w="1758"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16,269,003.28</w:t>
                        </w:r>
                      </w:p>
                    </w:tc>
                    <w:tc>
                      <w:tcPr>
                        <w:tcW w:w="1432" w:type="dxa"/>
                        <w:tcBorders>
                          <w:top w:val="nil" w:sz="6" w:space="0" w:color="auto"/>
                          <w:left w:val="nil" w:sz="6" w:space="0" w:color="auto"/>
                          <w:bottom w:val="nil" w:sz="6" w:space="0" w:color="auto"/>
                          <w:right w:val="nil" w:sz="6" w:space="0" w:color="auto"/>
                        </w:tcBorders>
                      </w:tcPr>
                      <w:p>
                        <w:pPr>
                          <w:pStyle w:val="TableParagraph"/>
                          <w:spacing w:line="232" w:lineRule="exact"/>
                          <w:ind w:right="151"/>
                          <w:jc w:val="right"/>
                          <w:rPr>
                            <w:rFonts w:ascii="宋体" w:hAnsi="宋体" w:cs="宋体" w:eastAsia="宋体" w:hint="default"/>
                            <w:sz w:val="18"/>
                            <w:szCs w:val="18"/>
                          </w:rPr>
                        </w:pPr>
                        <w:r>
                          <w:rPr>
                            <w:rFonts w:ascii="宋体"/>
                            <w:sz w:val="18"/>
                          </w:rPr>
                          <w:t>0.00</w:t>
                        </w:r>
                      </w:p>
                    </w:tc>
                    <w:tc>
                      <w:tcPr>
                        <w:tcW w:w="801" w:type="dxa"/>
                        <w:tcBorders>
                          <w:top w:val="nil" w:sz="6" w:space="0" w:color="auto"/>
                          <w:left w:val="nil" w:sz="6" w:space="0" w:color="auto"/>
                          <w:bottom w:val="nil" w:sz="6" w:space="0" w:color="auto"/>
                          <w:right w:val="nil" w:sz="6" w:space="0" w:color="auto"/>
                        </w:tcBorders>
                      </w:tcPr>
                      <w:p>
                        <w:pPr>
                          <w:pStyle w:val="TableParagraph"/>
                          <w:spacing w:line="232" w:lineRule="exact"/>
                          <w:ind w:left="153" w:right="0"/>
                          <w:jc w:val="left"/>
                          <w:rPr>
                            <w:rFonts w:ascii="宋体" w:hAnsi="宋体" w:cs="宋体" w:eastAsia="宋体" w:hint="default"/>
                            <w:sz w:val="18"/>
                            <w:szCs w:val="18"/>
                          </w:rPr>
                        </w:pPr>
                        <w:r>
                          <w:rPr>
                            <w:rFonts w:ascii="宋体"/>
                            <w:sz w:val="18"/>
                          </w:rPr>
                          <w:t>1.4653</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32" w:lineRule="exact"/>
                          <w:ind w:left="841"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43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4,392,833.70</w:t>
                        </w:r>
                      </w:p>
                    </w:tc>
                    <w:tc>
                      <w:tcPr>
                        <w:tcW w:w="936" w:type="dxa"/>
                        <w:tcBorders>
                          <w:top w:val="nil" w:sz="6" w:space="0" w:color="auto"/>
                          <w:left w:val="nil" w:sz="6" w:space="0" w:color="auto"/>
                          <w:bottom w:val="nil" w:sz="6" w:space="0" w:color="auto"/>
                          <w:right w:val="nil" w:sz="6" w:space="0" w:color="auto"/>
                        </w:tcBorders>
                      </w:tcPr>
                      <w:p>
                        <w:pPr>
                          <w:pStyle w:val="TableParagraph"/>
                          <w:spacing w:line="232" w:lineRule="exact"/>
                          <w:ind w:left="179" w:right="0"/>
                          <w:jc w:val="center"/>
                          <w:rPr>
                            <w:rFonts w:ascii="宋体" w:hAnsi="宋体" w:cs="宋体" w:eastAsia="宋体" w:hint="default"/>
                            <w:sz w:val="18"/>
                            <w:szCs w:val="18"/>
                          </w:rPr>
                        </w:pPr>
                        <w:r>
                          <w:rPr>
                            <w:rFonts w:ascii="宋体"/>
                            <w:sz w:val="18"/>
                          </w:rPr>
                          <w:t>6.3184</w:t>
                        </w:r>
                      </w:p>
                    </w:tc>
                    <w:tc>
                      <w:tcPr>
                        <w:tcW w:w="1758"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27,755,680.45</w:t>
                        </w:r>
                      </w:p>
                    </w:tc>
                    <w:tc>
                      <w:tcPr>
                        <w:tcW w:w="1432" w:type="dxa"/>
                        <w:tcBorders>
                          <w:top w:val="nil" w:sz="6" w:space="0" w:color="auto"/>
                          <w:left w:val="nil" w:sz="6" w:space="0" w:color="auto"/>
                          <w:bottom w:val="nil" w:sz="6" w:space="0" w:color="auto"/>
                          <w:right w:val="nil" w:sz="6" w:space="0" w:color="auto"/>
                        </w:tcBorders>
                      </w:tcPr>
                      <w:p>
                        <w:pPr>
                          <w:pStyle w:val="TableParagraph"/>
                          <w:spacing w:line="232" w:lineRule="exact"/>
                          <w:ind w:right="151"/>
                          <w:jc w:val="right"/>
                          <w:rPr>
                            <w:rFonts w:ascii="宋体" w:hAnsi="宋体" w:cs="宋体" w:eastAsia="宋体" w:hint="default"/>
                            <w:sz w:val="18"/>
                            <w:szCs w:val="18"/>
                          </w:rPr>
                        </w:pPr>
                        <w:r>
                          <w:rPr>
                            <w:rFonts w:ascii="宋体"/>
                            <w:sz w:val="18"/>
                          </w:rPr>
                          <w:t>0.00</w:t>
                        </w:r>
                      </w:p>
                    </w:tc>
                    <w:tc>
                      <w:tcPr>
                        <w:tcW w:w="801" w:type="dxa"/>
                        <w:tcBorders>
                          <w:top w:val="nil" w:sz="6" w:space="0" w:color="auto"/>
                          <w:left w:val="nil" w:sz="6" w:space="0" w:color="auto"/>
                          <w:bottom w:val="nil" w:sz="6" w:space="0" w:color="auto"/>
                          <w:right w:val="nil" w:sz="6" w:space="0" w:color="auto"/>
                        </w:tcBorders>
                      </w:tcPr>
                      <w:p>
                        <w:pPr>
                          <w:pStyle w:val="TableParagraph"/>
                          <w:spacing w:line="232" w:lineRule="exact"/>
                          <w:ind w:left="153" w:right="0"/>
                          <w:jc w:val="left"/>
                          <w:rPr>
                            <w:rFonts w:ascii="宋体" w:hAnsi="宋体" w:cs="宋体" w:eastAsia="宋体" w:hint="default"/>
                            <w:sz w:val="18"/>
                            <w:szCs w:val="18"/>
                          </w:rPr>
                        </w:pPr>
                        <w:r>
                          <w:rPr>
                            <w:rFonts w:ascii="宋体"/>
                            <w:sz w:val="18"/>
                          </w:rPr>
                          <w:t>6.1777</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36"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1758" w:type="dxa"/>
                        <w:tcBorders>
                          <w:top w:val="nil" w:sz="6" w:space="0" w:color="auto"/>
                          <w:left w:val="nil" w:sz="6" w:space="0" w:color="auto"/>
                          <w:bottom w:val="nil" w:sz="6" w:space="0" w:color="auto"/>
                          <w:right w:val="nil" w:sz="6" w:space="0" w:color="auto"/>
                        </w:tcBorders>
                      </w:tcPr>
                      <w:p>
                        <w:pPr>
                          <w:pStyle w:val="TableParagraph"/>
                          <w:spacing w:line="231" w:lineRule="exact"/>
                          <w:ind w:right="197"/>
                          <w:jc w:val="right"/>
                          <w:rPr>
                            <w:rFonts w:ascii="宋体" w:hAnsi="宋体" w:cs="宋体" w:eastAsia="宋体" w:hint="default"/>
                            <w:sz w:val="18"/>
                            <w:szCs w:val="18"/>
                          </w:rPr>
                        </w:pPr>
                        <w:r>
                          <w:rPr>
                            <w:rFonts w:ascii="宋体"/>
                            <w:sz w:val="18"/>
                          </w:rPr>
                          <w:t>288,069,832.02</w:t>
                        </w:r>
                      </w:p>
                    </w:tc>
                    <w:tc>
                      <w:tcPr>
                        <w:tcW w:w="1432" w:type="dxa"/>
                        <w:tcBorders>
                          <w:top w:val="nil" w:sz="6" w:space="0" w:color="auto"/>
                          <w:left w:val="nil" w:sz="6" w:space="0" w:color="auto"/>
                          <w:bottom w:val="nil" w:sz="6" w:space="0" w:color="auto"/>
                          <w:right w:val="nil" w:sz="6" w:space="0" w:color="auto"/>
                        </w:tcBorders>
                      </w:tcPr>
                      <w:p>
                        <w:pPr>
                          <w:pStyle w:val="TableParagraph"/>
                          <w:spacing w:line="231" w:lineRule="exact"/>
                          <w:ind w:right="151"/>
                          <w:jc w:val="right"/>
                          <w:rPr>
                            <w:rFonts w:ascii="宋体" w:hAnsi="宋体" w:cs="宋体" w:eastAsia="宋体" w:hint="default"/>
                            <w:sz w:val="18"/>
                            <w:szCs w:val="18"/>
                          </w:rPr>
                        </w:pPr>
                        <w:r>
                          <w:rPr>
                            <w:rFonts w:ascii="宋体"/>
                            <w:sz w:val="18"/>
                          </w:rPr>
                          <w:t>0.00</w:t>
                        </w:r>
                      </w:p>
                    </w:tc>
                    <w:tc>
                      <w:tcPr>
                        <w:tcW w:w="801"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1,974,015,495.02</w:t>
                        </w:r>
                      </w:p>
                    </w:tc>
                  </w:tr>
                  <w:tr>
                    <w:trPr>
                      <w:trHeight w:val="283"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32" w:lineRule="exact"/>
                          <w:ind w:left="3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43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5,397,373.59</w:t>
                        </w:r>
                      </w:p>
                    </w:tc>
                    <w:tc>
                      <w:tcPr>
                        <w:tcW w:w="936" w:type="dxa"/>
                        <w:tcBorders>
                          <w:top w:val="nil" w:sz="6" w:space="0" w:color="auto"/>
                          <w:left w:val="nil" w:sz="6" w:space="0" w:color="auto"/>
                          <w:bottom w:val="nil" w:sz="6" w:space="0" w:color="auto"/>
                          <w:right w:val="nil" w:sz="6" w:space="0" w:color="auto"/>
                        </w:tcBorders>
                      </w:tcPr>
                      <w:p>
                        <w:pPr>
                          <w:pStyle w:val="TableParagraph"/>
                          <w:spacing w:line="232" w:lineRule="exact"/>
                          <w:ind w:left="179" w:right="0"/>
                          <w:jc w:val="center"/>
                          <w:rPr>
                            <w:rFonts w:ascii="宋体" w:hAnsi="宋体" w:cs="宋体" w:eastAsia="宋体" w:hint="default"/>
                            <w:sz w:val="18"/>
                            <w:szCs w:val="18"/>
                          </w:rPr>
                        </w:pPr>
                        <w:r>
                          <w:rPr>
                            <w:rFonts w:ascii="宋体"/>
                            <w:sz w:val="18"/>
                          </w:rPr>
                          <w:t>6.2855</w:t>
                        </w:r>
                      </w:p>
                    </w:tc>
                    <w:tc>
                      <w:tcPr>
                        <w:tcW w:w="1758"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33,925,191.70</w:t>
                        </w:r>
                      </w:p>
                    </w:tc>
                    <w:tc>
                      <w:tcPr>
                        <w:tcW w:w="1432" w:type="dxa"/>
                        <w:tcBorders>
                          <w:top w:val="nil" w:sz="6" w:space="0" w:color="auto"/>
                          <w:left w:val="nil" w:sz="6" w:space="0" w:color="auto"/>
                          <w:bottom w:val="nil" w:sz="6" w:space="0" w:color="auto"/>
                          <w:right w:val="nil" w:sz="6" w:space="0" w:color="auto"/>
                        </w:tcBorders>
                      </w:tcPr>
                      <w:p>
                        <w:pPr>
                          <w:pStyle w:val="TableParagraph"/>
                          <w:spacing w:line="232" w:lineRule="exact"/>
                          <w:ind w:right="151"/>
                          <w:jc w:val="right"/>
                          <w:rPr>
                            <w:rFonts w:ascii="宋体" w:hAnsi="宋体" w:cs="宋体" w:eastAsia="宋体" w:hint="default"/>
                            <w:sz w:val="18"/>
                            <w:szCs w:val="18"/>
                          </w:rPr>
                        </w:pPr>
                        <w:r>
                          <w:rPr>
                            <w:rFonts w:ascii="宋体"/>
                            <w:sz w:val="18"/>
                          </w:rPr>
                          <w:t>5,084,949.61</w:t>
                        </w:r>
                      </w:p>
                    </w:tc>
                    <w:tc>
                      <w:tcPr>
                        <w:tcW w:w="801" w:type="dxa"/>
                        <w:tcBorders>
                          <w:top w:val="nil" w:sz="6" w:space="0" w:color="auto"/>
                          <w:left w:val="nil" w:sz="6" w:space="0" w:color="auto"/>
                          <w:bottom w:val="nil" w:sz="6" w:space="0" w:color="auto"/>
                          <w:right w:val="nil" w:sz="6" w:space="0" w:color="auto"/>
                        </w:tcBorders>
                      </w:tcPr>
                      <w:p>
                        <w:pPr>
                          <w:pStyle w:val="TableParagraph"/>
                          <w:spacing w:line="232" w:lineRule="exact"/>
                          <w:ind w:left="153" w:right="0"/>
                          <w:jc w:val="left"/>
                          <w:rPr>
                            <w:rFonts w:ascii="宋体" w:hAnsi="宋体" w:cs="宋体" w:eastAsia="宋体" w:hint="default"/>
                            <w:sz w:val="18"/>
                            <w:szCs w:val="18"/>
                          </w:rPr>
                        </w:pPr>
                        <w:r>
                          <w:rPr>
                            <w:rFonts w:ascii="宋体"/>
                            <w:sz w:val="18"/>
                          </w:rPr>
                          <w:t>6.3009</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32,039,759.00</w:t>
                        </w:r>
                      </w:p>
                    </w:tc>
                  </w:tr>
                  <w:tr>
                    <w:trPr>
                      <w:trHeight w:val="283"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32" w:lineRule="exact"/>
                          <w:ind w:left="143"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143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31.00</w:t>
                        </w:r>
                      </w:p>
                    </w:tc>
                    <w:tc>
                      <w:tcPr>
                        <w:tcW w:w="93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0.073049</w:t>
                        </w:r>
                      </w:p>
                    </w:tc>
                    <w:tc>
                      <w:tcPr>
                        <w:tcW w:w="1758" w:type="dxa"/>
                        <w:tcBorders>
                          <w:top w:val="nil" w:sz="6" w:space="0" w:color="auto"/>
                          <w:left w:val="nil" w:sz="6" w:space="0" w:color="auto"/>
                          <w:bottom w:val="nil" w:sz="6" w:space="0" w:color="auto"/>
                          <w:right w:val="nil" w:sz="6" w:space="0" w:color="auto"/>
                        </w:tcBorders>
                      </w:tcPr>
                      <w:p>
                        <w:pPr>
                          <w:pStyle w:val="TableParagraph"/>
                          <w:spacing w:line="232" w:lineRule="exact"/>
                          <w:ind w:right="196"/>
                          <w:jc w:val="right"/>
                          <w:rPr>
                            <w:rFonts w:ascii="宋体" w:hAnsi="宋体" w:cs="宋体" w:eastAsia="宋体" w:hint="default"/>
                            <w:sz w:val="18"/>
                            <w:szCs w:val="18"/>
                          </w:rPr>
                        </w:pPr>
                        <w:r>
                          <w:rPr>
                            <w:rFonts w:ascii="宋体"/>
                            <w:sz w:val="18"/>
                          </w:rPr>
                          <w:t>2.26</w:t>
                        </w:r>
                      </w:p>
                    </w:tc>
                    <w:tc>
                      <w:tcPr>
                        <w:tcW w:w="1432" w:type="dxa"/>
                        <w:tcBorders>
                          <w:top w:val="nil" w:sz="6" w:space="0" w:color="auto"/>
                          <w:left w:val="nil" w:sz="6" w:space="0" w:color="auto"/>
                          <w:bottom w:val="nil" w:sz="6" w:space="0" w:color="auto"/>
                          <w:right w:val="nil" w:sz="6" w:space="0" w:color="auto"/>
                        </w:tcBorders>
                      </w:tcPr>
                      <w:p>
                        <w:pPr>
                          <w:pStyle w:val="TableParagraph"/>
                          <w:spacing w:line="232" w:lineRule="exact"/>
                          <w:ind w:right="151"/>
                          <w:jc w:val="right"/>
                          <w:rPr>
                            <w:rFonts w:ascii="宋体" w:hAnsi="宋体" w:cs="宋体" w:eastAsia="宋体" w:hint="default"/>
                            <w:sz w:val="18"/>
                            <w:szCs w:val="18"/>
                          </w:rPr>
                        </w:pPr>
                        <w:r>
                          <w:rPr>
                            <w:rFonts w:ascii="宋体"/>
                            <w:sz w:val="18"/>
                          </w:rPr>
                          <w:t>31.00</w:t>
                        </w:r>
                      </w:p>
                    </w:tc>
                    <w:tc>
                      <w:tcPr>
                        <w:tcW w:w="801" w:type="dxa"/>
                        <w:tcBorders>
                          <w:top w:val="nil" w:sz="6" w:space="0" w:color="auto"/>
                          <w:left w:val="nil" w:sz="6" w:space="0" w:color="auto"/>
                          <w:bottom w:val="nil" w:sz="6" w:space="0" w:color="auto"/>
                          <w:right w:val="nil" w:sz="6" w:space="0" w:color="auto"/>
                        </w:tcBorders>
                      </w:tcPr>
                      <w:p>
                        <w:pPr>
                          <w:pStyle w:val="TableParagraph"/>
                          <w:spacing w:line="232" w:lineRule="exact"/>
                          <w:ind w:left="153" w:right="0"/>
                          <w:jc w:val="left"/>
                          <w:rPr>
                            <w:rFonts w:ascii="宋体" w:hAnsi="宋体" w:cs="宋体" w:eastAsia="宋体" w:hint="default"/>
                            <w:sz w:val="18"/>
                            <w:szCs w:val="18"/>
                          </w:rPr>
                        </w:pPr>
                        <w:r>
                          <w:rPr>
                            <w:rFonts w:ascii="宋体"/>
                            <w:sz w:val="18"/>
                          </w:rPr>
                          <w:t>0.0811</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2.51</w:t>
                        </w:r>
                      </w:p>
                    </w:tc>
                  </w:tr>
                  <w:tr>
                    <w:trPr>
                      <w:trHeight w:val="283"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32" w:lineRule="exact"/>
                          <w:ind w:left="143"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143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936" w:type="dxa"/>
                        <w:tcBorders>
                          <w:top w:val="nil" w:sz="6" w:space="0" w:color="auto"/>
                          <w:left w:val="nil" w:sz="6" w:space="0" w:color="auto"/>
                          <w:bottom w:val="nil" w:sz="6" w:space="0" w:color="auto"/>
                          <w:right w:val="nil" w:sz="6" w:space="0" w:color="auto"/>
                        </w:tcBorders>
                      </w:tcPr>
                      <w:p>
                        <w:pPr>
                          <w:pStyle w:val="TableParagraph"/>
                          <w:spacing w:line="232" w:lineRule="exact"/>
                          <w:ind w:left="89" w:right="0"/>
                          <w:jc w:val="center"/>
                          <w:rPr>
                            <w:rFonts w:ascii="宋体" w:hAnsi="宋体" w:cs="宋体" w:eastAsia="宋体" w:hint="default"/>
                            <w:sz w:val="18"/>
                            <w:szCs w:val="18"/>
                          </w:rPr>
                        </w:pPr>
                        <w:r>
                          <w:rPr>
                            <w:rFonts w:ascii="宋体"/>
                            <w:sz w:val="18"/>
                          </w:rPr>
                          <w:t>0.81085</w:t>
                        </w:r>
                      </w:p>
                    </w:tc>
                    <w:tc>
                      <w:tcPr>
                        <w:tcW w:w="1758" w:type="dxa"/>
                        <w:tcBorders>
                          <w:top w:val="nil" w:sz="6" w:space="0" w:color="auto"/>
                          <w:left w:val="nil" w:sz="6" w:space="0" w:color="auto"/>
                          <w:bottom w:val="nil" w:sz="6" w:space="0" w:color="auto"/>
                          <w:right w:val="nil" w:sz="6" w:space="0" w:color="auto"/>
                        </w:tcBorders>
                      </w:tcPr>
                      <w:p>
                        <w:pPr>
                          <w:pStyle w:val="TableParagraph"/>
                          <w:spacing w:line="232" w:lineRule="exact"/>
                          <w:ind w:right="196"/>
                          <w:jc w:val="right"/>
                          <w:rPr>
                            <w:rFonts w:ascii="宋体" w:hAnsi="宋体" w:cs="宋体" w:eastAsia="宋体" w:hint="default"/>
                            <w:sz w:val="18"/>
                            <w:szCs w:val="18"/>
                          </w:rPr>
                        </w:pPr>
                        <w:r>
                          <w:rPr>
                            <w:rFonts w:ascii="宋体"/>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32" w:lineRule="exact"/>
                          <w:ind w:right="151"/>
                          <w:jc w:val="right"/>
                          <w:rPr>
                            <w:rFonts w:ascii="宋体" w:hAnsi="宋体" w:cs="宋体" w:eastAsia="宋体" w:hint="default"/>
                            <w:sz w:val="18"/>
                            <w:szCs w:val="18"/>
                          </w:rPr>
                        </w:pPr>
                        <w:r>
                          <w:rPr>
                            <w:rFonts w:ascii="宋体"/>
                            <w:sz w:val="18"/>
                          </w:rPr>
                          <w:t>99,873.09</w:t>
                        </w:r>
                      </w:p>
                    </w:tc>
                    <w:tc>
                      <w:tcPr>
                        <w:tcW w:w="801" w:type="dxa"/>
                        <w:tcBorders>
                          <w:top w:val="nil" w:sz="6" w:space="0" w:color="auto"/>
                          <w:left w:val="nil" w:sz="6" w:space="0" w:color="auto"/>
                          <w:bottom w:val="nil" w:sz="6" w:space="0" w:color="auto"/>
                          <w:right w:val="nil" w:sz="6" w:space="0" w:color="auto"/>
                        </w:tcBorders>
                      </w:tcPr>
                      <w:p>
                        <w:pPr>
                          <w:pStyle w:val="TableParagraph"/>
                          <w:spacing w:line="232" w:lineRule="exact"/>
                          <w:ind w:left="153" w:right="0"/>
                          <w:jc w:val="left"/>
                          <w:rPr>
                            <w:rFonts w:ascii="宋体" w:hAnsi="宋体" w:cs="宋体" w:eastAsia="宋体" w:hint="default"/>
                            <w:sz w:val="18"/>
                            <w:szCs w:val="18"/>
                          </w:rPr>
                        </w:pPr>
                        <w:r>
                          <w:rPr>
                            <w:rFonts w:ascii="宋体"/>
                            <w:sz w:val="18"/>
                          </w:rPr>
                          <w:t>0.8107</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80,967.11</w:t>
                        </w:r>
                      </w:p>
                    </w:tc>
                  </w:tr>
                  <w:tr>
                    <w:trPr>
                      <w:trHeight w:val="283"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32" w:lineRule="exact"/>
                          <w:ind w:left="143"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43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99,895.66</w:t>
                        </w:r>
                      </w:p>
                    </w:tc>
                    <w:tc>
                      <w:tcPr>
                        <w:tcW w:w="936" w:type="dxa"/>
                        <w:tcBorders>
                          <w:top w:val="nil" w:sz="6" w:space="0" w:color="auto"/>
                          <w:left w:val="nil" w:sz="6" w:space="0" w:color="auto"/>
                          <w:bottom w:val="nil" w:sz="6" w:space="0" w:color="auto"/>
                          <w:right w:val="nil" w:sz="6" w:space="0" w:color="auto"/>
                        </w:tcBorders>
                      </w:tcPr>
                      <w:p>
                        <w:pPr>
                          <w:pStyle w:val="TableParagraph"/>
                          <w:spacing w:line="232" w:lineRule="exact"/>
                          <w:ind w:left="179" w:right="0"/>
                          <w:jc w:val="center"/>
                          <w:rPr>
                            <w:rFonts w:ascii="宋体" w:hAnsi="宋体" w:cs="宋体" w:eastAsia="宋体" w:hint="default"/>
                            <w:sz w:val="18"/>
                            <w:szCs w:val="18"/>
                          </w:rPr>
                        </w:pPr>
                        <w:r>
                          <w:rPr>
                            <w:rFonts w:ascii="宋体"/>
                            <w:sz w:val="18"/>
                          </w:rPr>
                          <w:t>8.3176</w:t>
                        </w:r>
                      </w:p>
                    </w:tc>
                    <w:tc>
                      <w:tcPr>
                        <w:tcW w:w="1758"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830,892.14</w:t>
                        </w:r>
                      </w:p>
                    </w:tc>
                    <w:tc>
                      <w:tcPr>
                        <w:tcW w:w="1432" w:type="dxa"/>
                        <w:tcBorders>
                          <w:top w:val="nil" w:sz="6" w:space="0" w:color="auto"/>
                          <w:left w:val="nil" w:sz="6" w:space="0" w:color="auto"/>
                          <w:bottom w:val="nil" w:sz="6" w:space="0" w:color="auto"/>
                          <w:right w:val="nil" w:sz="6" w:space="0" w:color="auto"/>
                        </w:tcBorders>
                      </w:tcPr>
                      <w:p>
                        <w:pPr>
                          <w:pStyle w:val="TableParagraph"/>
                          <w:spacing w:line="232" w:lineRule="exact"/>
                          <w:ind w:right="151"/>
                          <w:jc w:val="right"/>
                          <w:rPr>
                            <w:rFonts w:ascii="宋体" w:hAnsi="宋体" w:cs="宋体" w:eastAsia="宋体" w:hint="default"/>
                            <w:sz w:val="18"/>
                            <w:szCs w:val="18"/>
                          </w:rPr>
                        </w:pPr>
                        <w:r>
                          <w:rPr>
                            <w:rFonts w:ascii="宋体"/>
                            <w:sz w:val="18"/>
                          </w:rPr>
                          <w:t>2,670,000.00</w:t>
                        </w:r>
                      </w:p>
                    </w:tc>
                    <w:tc>
                      <w:tcPr>
                        <w:tcW w:w="801" w:type="dxa"/>
                        <w:tcBorders>
                          <w:top w:val="nil" w:sz="6" w:space="0" w:color="auto"/>
                          <w:left w:val="nil" w:sz="6" w:space="0" w:color="auto"/>
                          <w:bottom w:val="nil" w:sz="6" w:space="0" w:color="auto"/>
                          <w:right w:val="nil" w:sz="6" w:space="0" w:color="auto"/>
                        </w:tcBorders>
                      </w:tcPr>
                      <w:p>
                        <w:pPr>
                          <w:pStyle w:val="TableParagraph"/>
                          <w:spacing w:line="232" w:lineRule="exact"/>
                          <w:ind w:left="153" w:right="0"/>
                          <w:jc w:val="left"/>
                          <w:rPr>
                            <w:rFonts w:ascii="宋体" w:hAnsi="宋体" w:cs="宋体" w:eastAsia="宋体" w:hint="default"/>
                            <w:sz w:val="18"/>
                            <w:szCs w:val="18"/>
                          </w:rPr>
                        </w:pPr>
                        <w:r>
                          <w:rPr>
                            <w:rFonts w:ascii="宋体"/>
                            <w:sz w:val="18"/>
                          </w:rPr>
                          <w:t>8.1625</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21,793,875.00</w:t>
                        </w:r>
                      </w:p>
                    </w:tc>
                  </w:tr>
                  <w:tr>
                    <w:trPr>
                      <w:trHeight w:val="293" w:hRule="exact"/>
                    </w:trPr>
                    <w:tc>
                      <w:tcPr>
                        <w:tcW w:w="1900" w:type="dxa"/>
                        <w:tcBorders>
                          <w:top w:val="nil" w:sz="6" w:space="0" w:color="auto"/>
                          <w:left w:val="nil" w:sz="6" w:space="0" w:color="auto"/>
                          <w:bottom w:val="single" w:sz="4" w:space="0" w:color="000000"/>
                          <w:right w:val="nil" w:sz="6" w:space="0" w:color="auto"/>
                        </w:tcBorders>
                      </w:tcPr>
                      <w:p>
                        <w:pPr>
                          <w:pStyle w:val="TableParagraph"/>
                          <w:spacing w:line="232" w:lineRule="exact"/>
                          <w:ind w:right="156"/>
                          <w:jc w:val="right"/>
                          <w:rPr>
                            <w:rFonts w:ascii="宋体" w:hAnsi="宋体" w:cs="宋体" w:eastAsia="宋体" w:hint="default"/>
                            <w:sz w:val="18"/>
                            <w:szCs w:val="18"/>
                          </w:rPr>
                        </w:pPr>
                        <w:r>
                          <w:rPr>
                            <w:rFonts w:ascii="宋体" w:hAnsi="宋体" w:cs="宋体" w:eastAsia="宋体" w:hint="default"/>
                            <w:sz w:val="18"/>
                            <w:szCs w:val="18"/>
                          </w:rPr>
                          <w:t>阿根廷比索</w:t>
                        </w:r>
                      </w:p>
                    </w:tc>
                    <w:tc>
                      <w:tcPr>
                        <w:tcW w:w="1436"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2,054,150.79</w:t>
                        </w:r>
                      </w:p>
                    </w:tc>
                    <w:tc>
                      <w:tcPr>
                        <w:tcW w:w="936" w:type="dxa"/>
                        <w:tcBorders>
                          <w:top w:val="nil" w:sz="6" w:space="0" w:color="auto"/>
                          <w:left w:val="nil" w:sz="6" w:space="0" w:color="auto"/>
                          <w:bottom w:val="single" w:sz="4" w:space="0" w:color="000000"/>
                          <w:right w:val="nil" w:sz="6" w:space="0" w:color="auto"/>
                        </w:tcBorders>
                      </w:tcPr>
                      <w:p>
                        <w:pPr>
                          <w:pStyle w:val="TableParagraph"/>
                          <w:spacing w:line="232" w:lineRule="exact"/>
                          <w:ind w:left="89" w:right="0"/>
                          <w:jc w:val="center"/>
                          <w:rPr>
                            <w:rFonts w:ascii="宋体" w:hAnsi="宋体" w:cs="宋体" w:eastAsia="宋体" w:hint="default"/>
                            <w:sz w:val="18"/>
                            <w:szCs w:val="18"/>
                          </w:rPr>
                        </w:pPr>
                        <w:r>
                          <w:rPr>
                            <w:rFonts w:ascii="宋体"/>
                            <w:sz w:val="18"/>
                          </w:rPr>
                          <w:t>1.28145</w:t>
                        </w:r>
                      </w:p>
                    </w:tc>
                    <w:tc>
                      <w:tcPr>
                        <w:tcW w:w="1758" w:type="dxa"/>
                        <w:tcBorders>
                          <w:top w:val="nil" w:sz="6" w:space="0" w:color="auto"/>
                          <w:left w:val="nil" w:sz="6" w:space="0" w:color="auto"/>
                          <w:bottom w:val="single" w:sz="4" w:space="0" w:color="000000"/>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2,632,291.53</w:t>
                        </w:r>
                      </w:p>
                    </w:tc>
                    <w:tc>
                      <w:tcPr>
                        <w:tcW w:w="1432" w:type="dxa"/>
                        <w:tcBorders>
                          <w:top w:val="nil" w:sz="6" w:space="0" w:color="auto"/>
                          <w:left w:val="nil" w:sz="6" w:space="0" w:color="auto"/>
                          <w:bottom w:val="single" w:sz="4" w:space="0" w:color="000000"/>
                          <w:right w:val="nil" w:sz="6" w:space="0" w:color="auto"/>
                        </w:tcBorders>
                      </w:tcPr>
                      <w:p>
                        <w:pPr>
                          <w:pStyle w:val="TableParagraph"/>
                          <w:spacing w:line="232" w:lineRule="exact"/>
                          <w:ind w:right="151"/>
                          <w:jc w:val="right"/>
                          <w:rPr>
                            <w:rFonts w:ascii="宋体" w:hAnsi="宋体" w:cs="宋体" w:eastAsia="宋体" w:hint="default"/>
                            <w:sz w:val="18"/>
                            <w:szCs w:val="18"/>
                          </w:rPr>
                        </w:pPr>
                        <w:r>
                          <w:rPr>
                            <w:rFonts w:ascii="宋体"/>
                            <w:sz w:val="18"/>
                          </w:rPr>
                          <w:t>0.00</w:t>
                        </w:r>
                      </w:p>
                    </w:tc>
                    <w:tc>
                      <w:tcPr>
                        <w:tcW w:w="801" w:type="dxa"/>
                        <w:tcBorders>
                          <w:top w:val="nil" w:sz="6" w:space="0" w:color="auto"/>
                          <w:left w:val="nil" w:sz="6" w:space="0" w:color="auto"/>
                          <w:bottom w:val="single" w:sz="4" w:space="0" w:color="000000"/>
                          <w:right w:val="nil" w:sz="6" w:space="0" w:color="auto"/>
                        </w:tcBorders>
                      </w:tcPr>
                      <w:p>
                        <w:pPr>
                          <w:pStyle w:val="TableParagraph"/>
                          <w:spacing w:line="232" w:lineRule="exact"/>
                          <w:ind w:left="153" w:right="0"/>
                          <w:jc w:val="left"/>
                          <w:rPr>
                            <w:rFonts w:ascii="宋体" w:hAnsi="宋体" w:cs="宋体" w:eastAsia="宋体" w:hint="default"/>
                            <w:sz w:val="18"/>
                            <w:szCs w:val="18"/>
                          </w:rPr>
                        </w:pPr>
                        <w:r>
                          <w:rPr>
                            <w:rFonts w:ascii="宋体"/>
                            <w:sz w:val="18"/>
                          </w:rPr>
                          <w:t>1.4646</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303" w:hRule="exact"/>
                    </w:trPr>
                    <w:tc>
                      <w:tcPr>
                        <w:tcW w:w="1900" w:type="dxa"/>
                        <w:tcBorders>
                          <w:top w:val="nil" w:sz="6" w:space="0" w:color="auto"/>
                          <w:left w:val="nil" w:sz="6" w:space="0" w:color="auto"/>
                          <w:bottom w:val="single" w:sz="12" w:space="0" w:color="000000"/>
                          <w:right w:val="nil" w:sz="6" w:space="0" w:color="auto"/>
                        </w:tcBorders>
                      </w:tcPr>
                      <w:p>
                        <w:pPr>
                          <w:pStyle w:val="TableParagraph"/>
                          <w:spacing w:line="227"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131" w:type="dxa"/>
                        <w:gridSpan w:val="3"/>
                        <w:tcBorders>
                          <w:top w:val="nil" w:sz="6" w:space="0" w:color="auto"/>
                          <w:left w:val="nil" w:sz="6" w:space="0" w:color="auto"/>
                          <w:bottom w:val="single" w:sz="12" w:space="0" w:color="000000"/>
                          <w:right w:val="nil" w:sz="6" w:space="0" w:color="auto"/>
                        </w:tcBorders>
                      </w:tcPr>
                      <w:p>
                        <w:pPr>
                          <w:pStyle w:val="TableParagraph"/>
                          <w:spacing w:line="227" w:lineRule="exact"/>
                          <w:ind w:left="2480" w:right="0"/>
                          <w:jc w:val="left"/>
                          <w:rPr>
                            <w:rFonts w:ascii="宋体" w:hAnsi="宋体" w:cs="宋体" w:eastAsia="宋体" w:hint="default"/>
                            <w:sz w:val="18"/>
                            <w:szCs w:val="18"/>
                          </w:rPr>
                        </w:pPr>
                        <w:r>
                          <w:rPr>
                            <w:rFonts w:ascii="宋体"/>
                            <w:b/>
                            <w:sz w:val="18"/>
                          </w:rPr>
                          <w:t>4,099,895,435.46</w:t>
                        </w:r>
                        <w:r>
                          <w:rPr>
                            <w:rFonts w:ascii="宋体"/>
                            <w:sz w:val="18"/>
                          </w:rPr>
                        </w:r>
                      </w:p>
                    </w:tc>
                    <w:tc>
                      <w:tcPr>
                        <w:tcW w:w="3902" w:type="dxa"/>
                        <w:gridSpan w:val="3"/>
                        <w:tcBorders>
                          <w:top w:val="nil" w:sz="6" w:space="0" w:color="auto"/>
                          <w:left w:val="nil" w:sz="6" w:space="0" w:color="auto"/>
                          <w:bottom w:val="single" w:sz="12" w:space="0" w:color="000000"/>
                          <w:right w:val="nil" w:sz="6" w:space="0" w:color="auto"/>
                        </w:tcBorders>
                      </w:tcPr>
                      <w:p>
                        <w:pPr>
                          <w:pStyle w:val="TableParagraph"/>
                          <w:spacing w:line="227" w:lineRule="exact"/>
                          <w:ind w:left="2340" w:right="0"/>
                          <w:jc w:val="left"/>
                          <w:rPr>
                            <w:rFonts w:ascii="宋体" w:hAnsi="宋体" w:cs="宋体" w:eastAsia="宋体" w:hint="default"/>
                            <w:sz w:val="18"/>
                            <w:szCs w:val="18"/>
                          </w:rPr>
                        </w:pPr>
                        <w:r>
                          <w:rPr>
                            <w:rFonts w:ascii="宋体"/>
                            <w:b/>
                            <w:sz w:val="18"/>
                          </w:rPr>
                          <w:t>5,179,000,203.59</w:t>
                        </w:r>
                        <w:r>
                          <w:rPr>
                            <w:rFonts w:ascii="宋体"/>
                            <w:sz w:val="18"/>
                          </w:rPr>
                        </w:r>
                      </w:p>
                    </w:tc>
                  </w:tr>
                </w:tbl>
                <w:p>
                  <w:pPr/>
                </w:p>
              </w:txbxContent>
            </v:textbox>
            <w10:wrap type="none"/>
          </v:shape>
        </w:pict>
      </w:r>
      <w:r>
        <w:rPr>
          <w:rFonts w:ascii="宋体" w:hAnsi="宋体" w:cs="宋体" w:eastAsia="宋体" w:hint="default"/>
          <w:b/>
          <w:bCs/>
          <w:w w:val="95"/>
          <w:position w:val="-9"/>
          <w:sz w:val="18"/>
          <w:szCs w:val="18"/>
        </w:rPr>
        <w:t>原币</w:t>
        <w:tab/>
      </w:r>
      <w:r>
        <w:rPr>
          <w:rFonts w:ascii="宋体" w:hAnsi="宋体" w:cs="宋体" w:eastAsia="宋体" w:hint="default"/>
          <w:b/>
          <w:bCs/>
          <w:sz w:val="18"/>
          <w:szCs w:val="18"/>
        </w:rPr>
        <w:t>折算</w:t>
      </w:r>
      <w:r>
        <w:rPr>
          <w:rFonts w:ascii="宋体" w:hAnsi="宋体" w:cs="宋体" w:eastAsia="宋体" w:hint="default"/>
          <w:sz w:val="18"/>
          <w:szCs w:val="18"/>
        </w:rPr>
      </w:r>
    </w:p>
    <w:p>
      <w:pPr>
        <w:tabs>
          <w:tab w:pos="2471" w:val="left" w:leader="none"/>
        </w:tabs>
        <w:spacing w:before="44"/>
        <w:ind w:left="628" w:right="-18"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折合人民币</w:t>
        <w:tab/>
      </w:r>
      <w:r>
        <w:rPr>
          <w:rFonts w:ascii="宋体" w:hAnsi="宋体" w:cs="宋体" w:eastAsia="宋体" w:hint="default"/>
          <w:b/>
          <w:bCs/>
          <w:sz w:val="18"/>
          <w:szCs w:val="18"/>
        </w:rPr>
        <w:t>原币</w:t>
      </w:r>
      <w:r>
        <w:rPr>
          <w:rFonts w:ascii="宋体" w:hAnsi="宋体" w:cs="宋体" w:eastAsia="宋体" w:hint="default"/>
          <w:sz w:val="18"/>
          <w:szCs w:val="18"/>
        </w:rPr>
      </w:r>
    </w:p>
    <w:p>
      <w:pPr>
        <w:tabs>
          <w:tab w:pos="1744" w:val="left" w:leader="none"/>
        </w:tabs>
        <w:spacing w:line="280" w:lineRule="exact" w:before="0"/>
        <w:ind w:left="759"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position w:val="10"/>
          <w:sz w:val="18"/>
          <w:szCs w:val="18"/>
        </w:rPr>
        <w:t>折算</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after="0" w:line="280" w:lineRule="exact"/>
        <w:jc w:val="left"/>
        <w:rPr>
          <w:rFonts w:ascii="宋体" w:hAnsi="宋体" w:cs="宋体" w:eastAsia="宋体" w:hint="default"/>
          <w:sz w:val="18"/>
          <w:szCs w:val="18"/>
        </w:rPr>
        <w:sectPr>
          <w:type w:val="continuous"/>
          <w:pgSz w:w="11910" w:h="16840"/>
          <w:pgMar w:top="1080" w:bottom="280" w:left="940" w:right="800"/>
          <w:cols w:num="3" w:equalWidth="0">
            <w:col w:w="4093" w:space="40"/>
            <w:col w:w="2835" w:space="40"/>
            <w:col w:w="3162"/>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spacing w:before="31"/>
        <w:ind w:left="1250" w:right="590" w:firstLine="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7"/>
          <w:sz w:val="22"/>
          <w:szCs w:val="22"/>
        </w:rPr>
        <w:t> </w:t>
      </w: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日，年末货币资金中包含受限资金</w:t>
      </w:r>
      <w:r>
        <w:rPr>
          <w:rFonts w:ascii="宋体" w:hAnsi="宋体" w:cs="宋体" w:eastAsia="宋体" w:hint="default"/>
          <w:spacing w:val="-55"/>
          <w:sz w:val="22"/>
          <w:szCs w:val="22"/>
        </w:rPr>
        <w:t> </w:t>
      </w:r>
      <w:r>
        <w:rPr>
          <w:rFonts w:ascii="宋体" w:hAnsi="宋体" w:cs="宋体" w:eastAsia="宋体" w:hint="default"/>
          <w:sz w:val="22"/>
          <w:szCs w:val="22"/>
        </w:rPr>
        <w:t>168,019,276.97</w:t>
      </w:r>
      <w:r>
        <w:rPr>
          <w:rFonts w:ascii="宋体" w:hAnsi="宋体" w:cs="宋体" w:eastAsia="宋体" w:hint="default"/>
          <w:spacing w:val="-55"/>
          <w:sz w:val="22"/>
          <w:szCs w:val="22"/>
        </w:rPr>
        <w:t> </w:t>
      </w:r>
      <w:r>
        <w:rPr>
          <w:rFonts w:ascii="宋体" w:hAnsi="宋体" w:cs="宋体" w:eastAsia="宋体" w:hint="default"/>
          <w:sz w:val="22"/>
          <w:szCs w:val="22"/>
        </w:rPr>
        <w:t>元。</w:t>
      </w:r>
    </w:p>
    <w:p>
      <w:pPr>
        <w:tabs>
          <w:tab w:pos="1318" w:val="left" w:leader="none"/>
        </w:tabs>
        <w:spacing w:before="128"/>
        <w:ind w:left="932" w:right="59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交易性金融资产</w:t>
      </w:r>
    </w:p>
    <w:p>
      <w:pPr>
        <w:spacing w:line="240" w:lineRule="auto" w:before="3"/>
        <w:rPr>
          <w:rFonts w:ascii="宋体" w:hAnsi="宋体" w:cs="宋体" w:eastAsia="宋体" w:hint="default"/>
          <w:sz w:val="11"/>
          <w:szCs w:val="11"/>
        </w:rPr>
      </w:pPr>
    </w:p>
    <w:tbl>
      <w:tblPr>
        <w:tblW w:w="0" w:type="auto"/>
        <w:jc w:val="left"/>
        <w:tblInd w:w="755" w:type="dxa"/>
        <w:tblLayout w:type="fixed"/>
        <w:tblCellMar>
          <w:top w:w="0" w:type="dxa"/>
          <w:left w:w="0" w:type="dxa"/>
          <w:bottom w:w="0" w:type="dxa"/>
          <w:right w:w="0" w:type="dxa"/>
        </w:tblCellMar>
        <w:tblLook w:val="01E0"/>
      </w:tblPr>
      <w:tblGrid>
        <w:gridCol w:w="5082"/>
        <w:gridCol w:w="2057"/>
        <w:gridCol w:w="1510"/>
      </w:tblGrid>
      <w:tr>
        <w:trPr>
          <w:trHeight w:val="303" w:hRule="exact"/>
        </w:trPr>
        <w:tc>
          <w:tcPr>
            <w:tcW w:w="5082"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57"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28"/>
              <w:jc w:val="right"/>
              <w:rPr>
                <w:rFonts w:ascii="宋体" w:hAnsi="宋体" w:cs="宋体" w:eastAsia="宋体" w:hint="default"/>
                <w:sz w:val="18"/>
                <w:szCs w:val="18"/>
              </w:rPr>
            </w:pPr>
            <w:r>
              <w:rPr>
                <w:rFonts w:ascii="宋体" w:hAnsi="宋体" w:cs="宋体" w:eastAsia="宋体" w:hint="default"/>
                <w:b/>
                <w:bCs/>
                <w:w w:val="95"/>
                <w:sz w:val="18"/>
                <w:szCs w:val="18"/>
              </w:rPr>
              <w:t>年末公允价值</w:t>
            </w:r>
            <w:r>
              <w:rPr>
                <w:rFonts w:ascii="宋体" w:hAnsi="宋体" w:cs="宋体" w:eastAsia="宋体" w:hint="default"/>
                <w:sz w:val="18"/>
                <w:szCs w:val="18"/>
              </w:rPr>
            </w:r>
          </w:p>
        </w:tc>
        <w:tc>
          <w:tcPr>
            <w:tcW w:w="1510"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年初公允价值</w:t>
            </w:r>
            <w:r>
              <w:rPr>
                <w:rFonts w:ascii="宋体" w:hAnsi="宋体" w:cs="宋体" w:eastAsia="宋体" w:hint="default"/>
                <w:sz w:val="18"/>
                <w:szCs w:val="18"/>
              </w:rPr>
            </w:r>
          </w:p>
        </w:tc>
      </w:tr>
      <w:tr>
        <w:trPr>
          <w:trHeight w:val="283" w:hRule="exact"/>
        </w:trPr>
        <w:tc>
          <w:tcPr>
            <w:tcW w:w="5082" w:type="dxa"/>
            <w:tcBorders>
              <w:top w:val="single" w:sz="4" w:space="0" w:color="000000"/>
              <w:left w:val="nil" w:sz="6" w:space="0" w:color="auto"/>
              <w:bottom w:val="nil" w:sz="6" w:space="0" w:color="auto"/>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057" w:type="dxa"/>
            <w:tcBorders>
              <w:top w:val="single" w:sz="4" w:space="0" w:color="000000"/>
              <w:left w:val="nil" w:sz="6" w:space="0" w:color="auto"/>
              <w:bottom w:val="nil" w:sz="6" w:space="0" w:color="auto"/>
              <w:right w:val="nil" w:sz="6" w:space="0" w:color="auto"/>
            </w:tcBorders>
          </w:tcPr>
          <w:p>
            <w:pPr>
              <w:pStyle w:val="TableParagraph"/>
              <w:spacing w:line="227" w:lineRule="exact"/>
              <w:ind w:right="127"/>
              <w:jc w:val="right"/>
              <w:rPr>
                <w:rFonts w:ascii="宋体" w:hAnsi="宋体" w:cs="宋体" w:eastAsia="宋体" w:hint="default"/>
                <w:sz w:val="18"/>
                <w:szCs w:val="18"/>
              </w:rPr>
            </w:pPr>
            <w:r>
              <w:rPr>
                <w:rFonts w:ascii="宋体"/>
                <w:sz w:val="18"/>
              </w:rPr>
              <w:t>91,226,724.23</w:t>
            </w:r>
          </w:p>
        </w:tc>
        <w:tc>
          <w:tcPr>
            <w:tcW w:w="1510"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85,108,146.90</w:t>
            </w:r>
          </w:p>
        </w:tc>
      </w:tr>
      <w:tr>
        <w:trPr>
          <w:trHeight w:val="293" w:hRule="exact"/>
        </w:trPr>
        <w:tc>
          <w:tcPr>
            <w:tcW w:w="5082" w:type="dxa"/>
            <w:tcBorders>
              <w:top w:val="nil" w:sz="6" w:space="0" w:color="auto"/>
              <w:left w:val="nil" w:sz="6" w:space="0" w:color="auto"/>
              <w:bottom w:val="single" w:sz="4" w:space="0" w:color="000000"/>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指定为以公允价值计量且其变动计入本年损益的金融资产</w:t>
            </w:r>
          </w:p>
        </w:tc>
        <w:tc>
          <w:tcPr>
            <w:tcW w:w="2057" w:type="dxa"/>
            <w:tcBorders>
              <w:top w:val="nil" w:sz="6" w:space="0" w:color="auto"/>
              <w:left w:val="nil" w:sz="6" w:space="0" w:color="auto"/>
              <w:bottom w:val="single" w:sz="4" w:space="0" w:color="000000"/>
              <w:right w:val="nil" w:sz="6" w:space="0" w:color="auto"/>
            </w:tcBorders>
          </w:tcPr>
          <w:p>
            <w:pPr>
              <w:pStyle w:val="TableParagraph"/>
              <w:spacing w:line="232" w:lineRule="exact"/>
              <w:ind w:right="127"/>
              <w:jc w:val="right"/>
              <w:rPr>
                <w:rFonts w:ascii="宋体" w:hAnsi="宋体" w:cs="宋体" w:eastAsia="宋体" w:hint="default"/>
                <w:sz w:val="18"/>
                <w:szCs w:val="18"/>
              </w:rPr>
            </w:pPr>
            <w:r>
              <w:rPr>
                <w:rFonts w:ascii="宋体"/>
                <w:sz w:val="18"/>
              </w:rPr>
              <w:t>1,055,004,918.02</w:t>
            </w:r>
          </w:p>
        </w:tc>
        <w:tc>
          <w:tcPr>
            <w:tcW w:w="1510"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798,115,995.64</w:t>
            </w:r>
          </w:p>
        </w:tc>
      </w:tr>
      <w:tr>
        <w:trPr>
          <w:trHeight w:val="303" w:hRule="exact"/>
        </w:trPr>
        <w:tc>
          <w:tcPr>
            <w:tcW w:w="5082"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5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30"/>
              <w:jc w:val="right"/>
              <w:rPr>
                <w:rFonts w:ascii="宋体" w:hAnsi="宋体" w:cs="宋体" w:eastAsia="宋体" w:hint="default"/>
                <w:sz w:val="18"/>
                <w:szCs w:val="18"/>
              </w:rPr>
            </w:pPr>
            <w:r>
              <w:rPr>
                <w:rFonts w:ascii="宋体"/>
                <w:b/>
                <w:w w:val="95"/>
                <w:sz w:val="18"/>
              </w:rPr>
              <w:t>1,146,231,642.25</w:t>
            </w:r>
            <w:r>
              <w:rPr>
                <w:rFonts w:ascii="宋体"/>
                <w:sz w:val="18"/>
              </w:rPr>
            </w:r>
          </w:p>
        </w:tc>
        <w:tc>
          <w:tcPr>
            <w:tcW w:w="151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883,224,142.54</w:t>
            </w:r>
            <w:r>
              <w:rPr>
                <w:rFonts w:ascii="宋体"/>
                <w:sz w:val="18"/>
              </w:rPr>
            </w:r>
          </w:p>
        </w:tc>
      </w:tr>
    </w:tbl>
    <w:p>
      <w:pPr>
        <w:spacing w:line="297" w:lineRule="auto" w:before="25"/>
        <w:ind w:left="478" w:right="483" w:firstLine="440"/>
        <w:jc w:val="both"/>
        <w:rPr>
          <w:rFonts w:ascii="宋体" w:hAnsi="宋体" w:cs="宋体" w:eastAsia="宋体" w:hint="default"/>
          <w:sz w:val="22"/>
          <w:szCs w:val="22"/>
        </w:rPr>
      </w:pPr>
      <w:r>
        <w:rPr>
          <w:rFonts w:ascii="宋体" w:hAnsi="宋体" w:cs="宋体" w:eastAsia="宋体" w:hint="default"/>
          <w:spacing w:val="-1"/>
          <w:sz w:val="22"/>
          <w:szCs w:val="22"/>
        </w:rPr>
        <w:t>年末余额中交易性权益工具投资为本公司通过二级市场进行交易的股票及基金投资，指定为</w:t>
      </w:r>
      <w:r>
        <w:rPr>
          <w:rFonts w:ascii="宋体" w:hAnsi="宋体" w:cs="宋体" w:eastAsia="宋体" w:hint="default"/>
          <w:w w:val="99"/>
          <w:sz w:val="22"/>
          <w:szCs w:val="22"/>
        </w:rPr>
        <w:t> </w:t>
      </w:r>
      <w:r>
        <w:rPr>
          <w:rFonts w:ascii="宋体" w:hAnsi="宋体" w:cs="宋体" w:eastAsia="宋体" w:hint="default"/>
          <w:spacing w:val="4"/>
          <w:sz w:val="22"/>
          <w:szCs w:val="22"/>
        </w:rPr>
        <w:t>以公允价值计量且其变动计入本年损益的金融资产为本公司持有的上交所上市公司百视通新媒</w:t>
      </w:r>
      <w:r>
        <w:rPr>
          <w:rFonts w:ascii="宋体" w:hAnsi="宋体" w:cs="宋体" w:eastAsia="宋体" w:hint="default"/>
          <w:w w:val="99"/>
          <w:sz w:val="22"/>
          <w:szCs w:val="22"/>
        </w:rPr>
        <w:t> </w:t>
      </w:r>
      <w:r>
        <w:rPr>
          <w:rFonts w:ascii="宋体" w:hAnsi="宋体" w:cs="宋体" w:eastAsia="宋体" w:hint="default"/>
          <w:sz w:val="22"/>
          <w:szCs w:val="22"/>
        </w:rPr>
        <w:t>体股份有限公司股票、本公司之子公司</w:t>
      </w:r>
      <w:r>
        <w:rPr>
          <w:rFonts w:ascii="宋体" w:hAnsi="宋体" w:cs="宋体" w:eastAsia="宋体" w:hint="default"/>
          <w:spacing w:val="-57"/>
          <w:sz w:val="22"/>
          <w:szCs w:val="22"/>
        </w:rPr>
        <w:t> </w:t>
      </w:r>
      <w:r>
        <w:rPr>
          <w:rFonts w:ascii="宋体" w:hAnsi="宋体" w:cs="宋体" w:eastAsia="宋体" w:hint="default"/>
          <w:sz w:val="22"/>
          <w:szCs w:val="22"/>
        </w:rPr>
        <w:t>Resuccess</w:t>
      </w:r>
      <w:r>
        <w:rPr>
          <w:rFonts w:ascii="宋体" w:hAnsi="宋体" w:cs="宋体" w:eastAsia="宋体" w:hint="default"/>
          <w:spacing w:val="-26"/>
          <w:sz w:val="22"/>
          <w:szCs w:val="22"/>
        </w:rPr>
        <w:t> </w:t>
      </w:r>
      <w:r>
        <w:rPr>
          <w:rFonts w:ascii="宋体" w:hAnsi="宋体" w:cs="宋体" w:eastAsia="宋体" w:hint="default"/>
          <w:sz w:val="22"/>
          <w:szCs w:val="22"/>
        </w:rPr>
        <w:t>Investments</w:t>
      </w:r>
      <w:r>
        <w:rPr>
          <w:rFonts w:ascii="宋体" w:hAnsi="宋体" w:cs="宋体" w:eastAsia="宋体" w:hint="default"/>
          <w:spacing w:val="-26"/>
          <w:sz w:val="22"/>
          <w:szCs w:val="22"/>
        </w:rPr>
        <w:t> </w:t>
      </w:r>
      <w:r>
        <w:rPr>
          <w:rFonts w:ascii="宋体" w:hAnsi="宋体" w:cs="宋体" w:eastAsia="宋体" w:hint="default"/>
          <w:sz w:val="22"/>
          <w:szCs w:val="22"/>
        </w:rPr>
        <w:t>Limited</w:t>
      </w:r>
      <w:r>
        <w:rPr>
          <w:rFonts w:ascii="宋体" w:hAnsi="宋体" w:cs="宋体" w:eastAsia="宋体" w:hint="default"/>
          <w:spacing w:val="-57"/>
          <w:sz w:val="22"/>
          <w:szCs w:val="22"/>
        </w:rPr>
        <w:t> </w:t>
      </w:r>
      <w:r>
        <w:rPr>
          <w:rFonts w:ascii="宋体" w:hAnsi="宋体" w:cs="宋体" w:eastAsia="宋体" w:hint="default"/>
          <w:sz w:val="22"/>
          <w:szCs w:val="22"/>
        </w:rPr>
        <w:t>持有的香港联交所上市</w:t>
      </w:r>
      <w:r>
        <w:rPr>
          <w:rFonts w:ascii="宋体" w:hAnsi="宋体" w:cs="宋体" w:eastAsia="宋体" w:hint="default"/>
          <w:w w:val="99"/>
          <w:sz w:val="22"/>
          <w:szCs w:val="22"/>
        </w:rPr>
        <w:t> </w:t>
      </w:r>
      <w:r>
        <w:rPr>
          <w:rFonts w:ascii="宋体" w:hAnsi="宋体" w:cs="宋体" w:eastAsia="宋体" w:hint="default"/>
          <w:spacing w:val="3"/>
          <w:sz w:val="22"/>
          <w:szCs w:val="22"/>
        </w:rPr>
        <w:t>公司事安集团有限公司和泰盛国际</w:t>
      </w:r>
      <w:r>
        <w:rPr>
          <w:rFonts w:ascii="宋体" w:hAnsi="宋体" w:cs="宋体" w:eastAsia="宋体" w:hint="default"/>
          <w:spacing w:val="3"/>
          <w:sz w:val="22"/>
          <w:szCs w:val="22"/>
        </w:rPr>
        <w:t>(</w:t>
      </w:r>
      <w:r>
        <w:rPr>
          <w:rFonts w:ascii="宋体" w:hAnsi="宋体" w:cs="宋体" w:eastAsia="宋体" w:hint="default"/>
          <w:spacing w:val="3"/>
          <w:sz w:val="22"/>
          <w:szCs w:val="22"/>
        </w:rPr>
        <w:t>控股</w:t>
      </w:r>
      <w:r>
        <w:rPr>
          <w:rFonts w:ascii="宋体" w:hAnsi="宋体" w:cs="宋体" w:eastAsia="宋体" w:hint="default"/>
          <w:spacing w:val="3"/>
          <w:sz w:val="22"/>
          <w:szCs w:val="22"/>
        </w:rPr>
        <w:t>)</w:t>
      </w:r>
      <w:r>
        <w:rPr>
          <w:rFonts w:ascii="宋体" w:hAnsi="宋体" w:cs="宋体" w:eastAsia="宋体" w:hint="default"/>
          <w:spacing w:val="3"/>
          <w:sz w:val="22"/>
          <w:szCs w:val="22"/>
        </w:rPr>
        <w:t>有限公司股票以及本公司之子公司北京同方创新投资</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z w:val="22"/>
          <w:szCs w:val="22"/>
        </w:rPr>
        <w:t>有限公司持有的深交所上市公司江苏润邦重工股份有限公司股票。</w:t>
      </w:r>
    </w:p>
    <w:p>
      <w:pPr>
        <w:spacing w:line="297" w:lineRule="auto" w:before="75"/>
        <w:ind w:left="478" w:right="483" w:firstLine="440"/>
        <w:jc w:val="both"/>
        <w:rPr>
          <w:rFonts w:ascii="宋体" w:hAnsi="宋体" w:cs="宋体" w:eastAsia="宋体" w:hint="default"/>
          <w:sz w:val="22"/>
          <w:szCs w:val="22"/>
        </w:rPr>
      </w:pPr>
      <w:r>
        <w:rPr>
          <w:rFonts w:ascii="宋体" w:hAnsi="宋体" w:cs="宋体" w:eastAsia="宋体" w:hint="default"/>
          <w:spacing w:val="-1"/>
          <w:sz w:val="22"/>
          <w:szCs w:val="22"/>
        </w:rPr>
        <w:t>交易性金融资产增加主要原因：本公司所持百视通新媒体股份有限公司股票等交易性金融资</w:t>
      </w:r>
      <w:r>
        <w:rPr>
          <w:rFonts w:ascii="宋体" w:hAnsi="宋体" w:cs="宋体" w:eastAsia="宋体" w:hint="default"/>
          <w:w w:val="99"/>
          <w:sz w:val="22"/>
          <w:szCs w:val="22"/>
        </w:rPr>
        <w:t> </w:t>
      </w:r>
      <w:r>
        <w:rPr>
          <w:rFonts w:ascii="宋体" w:hAnsi="宋体" w:cs="宋体" w:eastAsia="宋体" w:hint="default"/>
          <w:spacing w:val="-1"/>
          <w:sz w:val="22"/>
          <w:szCs w:val="22"/>
        </w:rPr>
        <w:t>产公允价值增加；本公司之子公司北京同方创新投资有限公司所持江苏润邦重大股份有限公司原</w:t>
      </w:r>
      <w:r>
        <w:rPr>
          <w:rFonts w:ascii="宋体" w:hAnsi="宋体" w:cs="宋体" w:eastAsia="宋体" w:hint="default"/>
          <w:w w:val="99"/>
          <w:sz w:val="22"/>
          <w:szCs w:val="22"/>
        </w:rPr>
        <w:t> </w:t>
      </w:r>
      <w:r>
        <w:rPr>
          <w:rFonts w:ascii="宋体" w:hAnsi="宋体" w:cs="宋体" w:eastAsia="宋体" w:hint="default"/>
          <w:sz w:val="22"/>
          <w:szCs w:val="22"/>
        </w:rPr>
        <w:t>始股限售期已到一年以内，从其他非流动资产转入交易性金融资产列报。</w:t>
      </w:r>
    </w:p>
    <w:p>
      <w:pPr>
        <w:tabs>
          <w:tab w:pos="1318" w:val="left" w:leader="none"/>
        </w:tabs>
        <w:spacing w:before="75"/>
        <w:ind w:left="932" w:right="59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应收票据</w:t>
      </w:r>
    </w:p>
    <w:p>
      <w:pPr>
        <w:spacing w:line="240" w:lineRule="auto" w:before="3"/>
        <w:rPr>
          <w:rFonts w:ascii="宋体" w:hAnsi="宋体" w:cs="宋体" w:eastAsia="宋体" w:hint="default"/>
          <w:sz w:val="11"/>
          <w:szCs w:val="11"/>
        </w:rPr>
      </w:pPr>
    </w:p>
    <w:tbl>
      <w:tblPr>
        <w:tblW w:w="0" w:type="auto"/>
        <w:jc w:val="left"/>
        <w:tblInd w:w="705" w:type="dxa"/>
        <w:tblLayout w:type="fixed"/>
        <w:tblCellMar>
          <w:top w:w="0" w:type="dxa"/>
          <w:left w:w="0" w:type="dxa"/>
          <w:bottom w:w="0" w:type="dxa"/>
          <w:right w:w="0" w:type="dxa"/>
        </w:tblCellMar>
        <w:tblLook w:val="01E0"/>
      </w:tblPr>
      <w:tblGrid>
        <w:gridCol w:w="2878"/>
        <w:gridCol w:w="3725"/>
        <w:gridCol w:w="2145"/>
      </w:tblGrid>
      <w:tr>
        <w:trPr>
          <w:trHeight w:val="303" w:hRule="exact"/>
        </w:trPr>
        <w:tc>
          <w:tcPr>
            <w:tcW w:w="2878"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372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99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14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7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3" w:hRule="exact"/>
        </w:trPr>
        <w:tc>
          <w:tcPr>
            <w:tcW w:w="2878"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25" w:type="dxa"/>
            <w:tcBorders>
              <w:top w:val="single" w:sz="4" w:space="0" w:color="000000"/>
              <w:left w:val="nil" w:sz="6" w:space="0" w:color="auto"/>
              <w:bottom w:val="nil" w:sz="6" w:space="0" w:color="auto"/>
              <w:right w:val="nil" w:sz="6" w:space="0" w:color="auto"/>
            </w:tcBorders>
          </w:tcPr>
          <w:p>
            <w:pPr>
              <w:pStyle w:val="TableParagraph"/>
              <w:spacing w:line="227" w:lineRule="exact"/>
              <w:ind w:right="762"/>
              <w:jc w:val="right"/>
              <w:rPr>
                <w:rFonts w:ascii="宋体" w:hAnsi="宋体" w:cs="宋体" w:eastAsia="宋体" w:hint="default"/>
                <w:sz w:val="18"/>
                <w:szCs w:val="18"/>
              </w:rPr>
            </w:pPr>
            <w:r>
              <w:rPr>
                <w:rFonts w:ascii="宋体"/>
                <w:sz w:val="18"/>
              </w:rPr>
              <w:t>152,874,995.10</w:t>
            </w:r>
          </w:p>
        </w:tc>
        <w:tc>
          <w:tcPr>
            <w:tcW w:w="2145"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140,891,431.02</w:t>
            </w:r>
          </w:p>
        </w:tc>
      </w:tr>
      <w:tr>
        <w:trPr>
          <w:trHeight w:val="293" w:hRule="exact"/>
        </w:trPr>
        <w:tc>
          <w:tcPr>
            <w:tcW w:w="2878"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725" w:type="dxa"/>
            <w:tcBorders>
              <w:top w:val="nil" w:sz="6" w:space="0" w:color="auto"/>
              <w:left w:val="nil" w:sz="6" w:space="0" w:color="auto"/>
              <w:bottom w:val="single" w:sz="4" w:space="0" w:color="000000"/>
              <w:right w:val="nil" w:sz="6" w:space="0" w:color="auto"/>
            </w:tcBorders>
          </w:tcPr>
          <w:p>
            <w:pPr>
              <w:pStyle w:val="TableParagraph"/>
              <w:spacing w:line="232" w:lineRule="exact"/>
              <w:ind w:right="762"/>
              <w:jc w:val="right"/>
              <w:rPr>
                <w:rFonts w:ascii="宋体" w:hAnsi="宋体" w:cs="宋体" w:eastAsia="宋体" w:hint="default"/>
                <w:sz w:val="18"/>
                <w:szCs w:val="18"/>
              </w:rPr>
            </w:pPr>
            <w:r>
              <w:rPr>
                <w:rFonts w:ascii="宋体"/>
                <w:sz w:val="18"/>
              </w:rPr>
              <w:t>11,031,710.70</w:t>
            </w:r>
          </w:p>
        </w:tc>
        <w:tc>
          <w:tcPr>
            <w:tcW w:w="2145"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1,003,417.00</w:t>
            </w:r>
          </w:p>
        </w:tc>
      </w:tr>
      <w:tr>
        <w:trPr>
          <w:trHeight w:val="303" w:hRule="exact"/>
        </w:trPr>
        <w:tc>
          <w:tcPr>
            <w:tcW w:w="2878"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2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764"/>
              <w:jc w:val="right"/>
              <w:rPr>
                <w:rFonts w:ascii="宋体" w:hAnsi="宋体" w:cs="宋体" w:eastAsia="宋体" w:hint="default"/>
                <w:sz w:val="18"/>
                <w:szCs w:val="18"/>
              </w:rPr>
            </w:pPr>
            <w:r>
              <w:rPr>
                <w:rFonts w:ascii="宋体"/>
                <w:b/>
                <w:w w:val="95"/>
                <w:sz w:val="18"/>
              </w:rPr>
              <w:t>163,906,705.80</w:t>
            </w:r>
            <w:r>
              <w:rPr>
                <w:rFonts w:ascii="宋体"/>
                <w:sz w:val="18"/>
              </w:rPr>
            </w:r>
          </w:p>
        </w:tc>
        <w:tc>
          <w:tcPr>
            <w:tcW w:w="214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141,894,848.02</w:t>
            </w:r>
            <w:r>
              <w:rPr>
                <w:rFonts w:ascii="宋体"/>
                <w:sz w:val="18"/>
              </w:rPr>
            </w:r>
          </w:p>
        </w:tc>
      </w:tr>
    </w:tbl>
    <w:p>
      <w:pPr>
        <w:spacing w:line="297" w:lineRule="auto" w:before="25"/>
        <w:ind w:left="478" w:right="0" w:firstLine="440"/>
        <w:jc w:val="left"/>
        <w:rPr>
          <w:rFonts w:ascii="宋体" w:hAnsi="宋体" w:cs="宋体" w:eastAsia="宋体" w:hint="default"/>
          <w:sz w:val="22"/>
          <w:szCs w:val="22"/>
        </w:rPr>
      </w:pPr>
      <w:r>
        <w:rPr>
          <w:rFonts w:ascii="宋体" w:hAnsi="宋体" w:cs="宋体" w:eastAsia="宋体" w:hint="default"/>
          <w:spacing w:val="6"/>
          <w:sz w:val="22"/>
          <w:szCs w:val="22"/>
        </w:rPr>
        <w:t>截至 </w:t>
      </w:r>
      <w:r>
        <w:rPr>
          <w:rFonts w:ascii="宋体" w:hAnsi="宋体" w:cs="宋体" w:eastAsia="宋体" w:hint="default"/>
          <w:sz w:val="22"/>
          <w:szCs w:val="22"/>
        </w:rPr>
        <w:t>2012 </w:t>
      </w:r>
      <w:r>
        <w:rPr>
          <w:rFonts w:ascii="宋体" w:hAnsi="宋体" w:cs="宋体" w:eastAsia="宋体" w:hint="default"/>
          <w:sz w:val="22"/>
          <w:szCs w:val="22"/>
        </w:rPr>
        <w:t>年 </w:t>
      </w:r>
      <w:r>
        <w:rPr>
          <w:rFonts w:ascii="宋体" w:hAnsi="宋体" w:cs="宋体" w:eastAsia="宋体" w:hint="default"/>
          <w:sz w:val="22"/>
          <w:szCs w:val="22"/>
        </w:rPr>
        <w:t>12 </w:t>
      </w:r>
      <w:r>
        <w:rPr>
          <w:rFonts w:ascii="宋体" w:hAnsi="宋体" w:cs="宋体" w:eastAsia="宋体" w:hint="default"/>
          <w:sz w:val="22"/>
          <w:szCs w:val="22"/>
        </w:rPr>
        <w:t>月 </w:t>
      </w:r>
      <w:r>
        <w:rPr>
          <w:rFonts w:ascii="宋体" w:hAnsi="宋体" w:cs="宋体" w:eastAsia="宋体" w:hint="default"/>
          <w:sz w:val="22"/>
          <w:szCs w:val="22"/>
        </w:rPr>
        <w:t>31</w:t>
      </w:r>
      <w:r>
        <w:rPr>
          <w:rFonts w:ascii="宋体" w:hAnsi="宋体" w:cs="宋体" w:eastAsia="宋体" w:hint="default"/>
          <w:spacing w:val="77"/>
          <w:sz w:val="22"/>
          <w:szCs w:val="22"/>
        </w:rPr>
        <w:t> </w:t>
      </w:r>
      <w:r>
        <w:rPr>
          <w:rFonts w:ascii="宋体" w:hAnsi="宋体" w:cs="宋体" w:eastAsia="宋体" w:hint="default"/>
          <w:spacing w:val="10"/>
          <w:sz w:val="22"/>
          <w:szCs w:val="22"/>
        </w:rPr>
        <w:t>日，本公司之子公司南通同方半导体有限公司以银行承兑汇票</w:t>
      </w:r>
      <w:r>
        <w:rPr>
          <w:rFonts w:ascii="宋体" w:hAnsi="宋体" w:cs="宋体" w:eastAsia="宋体" w:hint="default"/>
          <w:w w:val="99"/>
          <w:sz w:val="22"/>
          <w:szCs w:val="22"/>
        </w:rPr>
        <w:t> </w:t>
      </w:r>
      <w:r>
        <w:rPr>
          <w:rFonts w:ascii="宋体" w:hAnsi="宋体" w:cs="宋体" w:eastAsia="宋体" w:hint="default"/>
          <w:sz w:val="22"/>
          <w:szCs w:val="22"/>
        </w:rPr>
        <w:t>14,585,031.92</w:t>
      </w:r>
      <w:r>
        <w:rPr>
          <w:rFonts w:ascii="宋体" w:hAnsi="宋体" w:cs="宋体" w:eastAsia="宋体" w:hint="default"/>
          <w:spacing w:val="-58"/>
          <w:sz w:val="22"/>
          <w:szCs w:val="22"/>
        </w:rPr>
        <w:t> </w:t>
      </w:r>
      <w:r>
        <w:rPr>
          <w:rFonts w:ascii="宋体" w:hAnsi="宋体" w:cs="宋体" w:eastAsia="宋体" w:hint="default"/>
          <w:sz w:val="22"/>
          <w:szCs w:val="22"/>
        </w:rPr>
        <w:t>元质押取得借款</w:t>
      </w:r>
      <w:r>
        <w:rPr>
          <w:rFonts w:ascii="宋体" w:hAnsi="宋体" w:cs="宋体" w:eastAsia="宋体" w:hint="default"/>
          <w:spacing w:val="-59"/>
          <w:sz w:val="22"/>
          <w:szCs w:val="22"/>
        </w:rPr>
        <w:t> </w:t>
      </w:r>
      <w:r>
        <w:rPr>
          <w:rFonts w:ascii="宋体" w:hAnsi="宋体" w:cs="宋体" w:eastAsia="宋体" w:hint="default"/>
          <w:sz w:val="22"/>
          <w:szCs w:val="22"/>
        </w:rPr>
        <w:t>2,045,859.10</w:t>
      </w:r>
      <w:r>
        <w:rPr>
          <w:rFonts w:ascii="宋体" w:hAnsi="宋体" w:cs="宋体" w:eastAsia="宋体" w:hint="default"/>
          <w:spacing w:val="-58"/>
          <w:sz w:val="22"/>
          <w:szCs w:val="22"/>
        </w:rPr>
        <w:t> </w:t>
      </w:r>
      <w:r>
        <w:rPr>
          <w:rFonts w:ascii="宋体" w:hAnsi="宋体" w:cs="宋体" w:eastAsia="宋体" w:hint="default"/>
          <w:sz w:val="22"/>
          <w:szCs w:val="22"/>
        </w:rPr>
        <w:t>美元，折合人民币</w:t>
      </w:r>
      <w:r>
        <w:rPr>
          <w:rFonts w:ascii="宋体" w:hAnsi="宋体" w:cs="宋体" w:eastAsia="宋体" w:hint="default"/>
          <w:spacing w:val="-59"/>
          <w:sz w:val="22"/>
          <w:szCs w:val="22"/>
        </w:rPr>
        <w:t> </w:t>
      </w:r>
      <w:r>
        <w:rPr>
          <w:rFonts w:ascii="宋体" w:hAnsi="宋体" w:cs="宋体" w:eastAsia="宋体" w:hint="default"/>
          <w:sz w:val="22"/>
          <w:szCs w:val="22"/>
        </w:rPr>
        <w:t>12,859,247.37</w:t>
      </w:r>
      <w:r>
        <w:rPr>
          <w:rFonts w:ascii="宋体" w:hAnsi="宋体" w:cs="宋体" w:eastAsia="宋体" w:hint="default"/>
          <w:spacing w:val="-59"/>
          <w:sz w:val="22"/>
          <w:szCs w:val="22"/>
        </w:rPr>
        <w:t> </w:t>
      </w:r>
      <w:r>
        <w:rPr>
          <w:rFonts w:ascii="宋体" w:hAnsi="宋体" w:cs="宋体" w:eastAsia="宋体" w:hint="default"/>
          <w:sz w:val="22"/>
          <w:szCs w:val="22"/>
        </w:rPr>
        <w:t>元。</w:t>
      </w:r>
    </w:p>
    <w:p>
      <w:pPr>
        <w:tabs>
          <w:tab w:pos="1318" w:val="left" w:leader="none"/>
        </w:tabs>
        <w:spacing w:before="77"/>
        <w:ind w:left="932" w:right="59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w:t>
        <w:tab/>
      </w:r>
      <w:r>
        <w:rPr>
          <w:rFonts w:ascii="宋体" w:hAnsi="宋体" w:cs="宋体" w:eastAsia="宋体" w:hint="default"/>
          <w:sz w:val="22"/>
          <w:szCs w:val="22"/>
        </w:rPr>
        <w:t>应收账款</w:t>
      </w:r>
    </w:p>
    <w:p>
      <w:pPr>
        <w:spacing w:before="112"/>
        <w:ind w:left="932" w:right="59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
          <w:sz w:val="22"/>
          <w:szCs w:val="22"/>
        </w:rPr>
        <w:t> </w:t>
      </w:r>
      <w:r>
        <w:rPr>
          <w:rFonts w:ascii="宋体" w:hAnsi="宋体" w:cs="宋体" w:eastAsia="宋体" w:hint="default"/>
          <w:sz w:val="22"/>
          <w:szCs w:val="22"/>
        </w:rPr>
        <w:t>应收账款风险分类</w:t>
      </w:r>
    </w:p>
    <w:p>
      <w:pPr>
        <w:spacing w:line="240" w:lineRule="auto" w:before="6"/>
        <w:rPr>
          <w:rFonts w:ascii="宋体" w:hAnsi="宋体" w:cs="宋体" w:eastAsia="宋体" w:hint="default"/>
          <w:sz w:val="12"/>
          <w:szCs w:val="12"/>
        </w:rPr>
      </w:pPr>
    </w:p>
    <w:tbl>
      <w:tblPr>
        <w:tblW w:w="0" w:type="auto"/>
        <w:jc w:val="left"/>
        <w:tblInd w:w="420" w:type="dxa"/>
        <w:tblLayout w:type="fixed"/>
        <w:tblCellMar>
          <w:top w:w="0" w:type="dxa"/>
          <w:left w:w="0" w:type="dxa"/>
          <w:bottom w:w="0" w:type="dxa"/>
          <w:right w:w="0" w:type="dxa"/>
        </w:tblCellMar>
        <w:tblLook w:val="01E0"/>
      </w:tblPr>
      <w:tblGrid>
        <w:gridCol w:w="1464"/>
        <w:gridCol w:w="1429"/>
        <w:gridCol w:w="740"/>
        <w:gridCol w:w="275"/>
        <w:gridCol w:w="994"/>
        <w:gridCol w:w="543"/>
        <w:gridCol w:w="1368"/>
        <w:gridCol w:w="600"/>
        <w:gridCol w:w="1248"/>
        <w:gridCol w:w="655"/>
      </w:tblGrid>
      <w:tr>
        <w:trPr>
          <w:trHeight w:val="302" w:hRule="exact"/>
        </w:trPr>
        <w:tc>
          <w:tcPr>
            <w:tcW w:w="3908" w:type="dxa"/>
            <w:gridSpan w:val="4"/>
            <w:tcBorders>
              <w:top w:val="single" w:sz="12" w:space="0" w:color="000000"/>
              <w:left w:val="nil" w:sz="6" w:space="0" w:color="auto"/>
              <w:bottom w:val="nil" w:sz="6" w:space="0" w:color="auto"/>
              <w:right w:val="nil" w:sz="6" w:space="0" w:color="auto"/>
            </w:tcBorders>
          </w:tcPr>
          <w:p>
            <w:pPr>
              <w:pStyle w:val="TableParagraph"/>
              <w:spacing w:line="240" w:lineRule="auto" w:before="25"/>
              <w:ind w:right="153"/>
              <w:jc w:val="right"/>
              <w:rPr>
                <w:rFonts w:ascii="宋体" w:hAnsi="宋体" w:cs="宋体" w:eastAsia="宋体" w:hint="default"/>
                <w:sz w:val="15"/>
                <w:szCs w:val="15"/>
              </w:rPr>
            </w:pPr>
            <w:r>
              <w:rPr>
                <w:rFonts w:ascii="宋体" w:hAnsi="宋体" w:cs="宋体" w:eastAsia="宋体" w:hint="default"/>
                <w:b/>
                <w:bCs/>
                <w:w w:val="95"/>
                <w:sz w:val="15"/>
                <w:szCs w:val="15"/>
              </w:rPr>
              <w:t>年末金额</w:t>
            </w:r>
            <w:r>
              <w:rPr>
                <w:rFonts w:ascii="宋体" w:hAnsi="宋体" w:cs="宋体" w:eastAsia="宋体" w:hint="default"/>
                <w:sz w:val="15"/>
                <w:szCs w:val="15"/>
              </w:rPr>
            </w:r>
          </w:p>
        </w:tc>
        <w:tc>
          <w:tcPr>
            <w:tcW w:w="994" w:type="dxa"/>
            <w:tcBorders>
              <w:top w:val="single" w:sz="12" w:space="0" w:color="000000"/>
              <w:left w:val="nil" w:sz="6" w:space="0" w:color="auto"/>
              <w:bottom w:val="single" w:sz="4" w:space="0" w:color="000000"/>
              <w:right w:val="nil" w:sz="6" w:space="0" w:color="auto"/>
            </w:tcBorders>
          </w:tcPr>
          <w:p>
            <w:pPr/>
          </w:p>
        </w:tc>
        <w:tc>
          <w:tcPr>
            <w:tcW w:w="543" w:type="dxa"/>
            <w:tcBorders>
              <w:top w:val="single" w:sz="12" w:space="0" w:color="000000"/>
              <w:left w:val="nil" w:sz="6" w:space="0" w:color="auto"/>
              <w:bottom w:val="single" w:sz="4" w:space="0" w:color="000000"/>
              <w:right w:val="nil" w:sz="6" w:space="0" w:color="auto"/>
            </w:tcBorders>
          </w:tcPr>
          <w:p>
            <w:pPr/>
          </w:p>
        </w:tc>
        <w:tc>
          <w:tcPr>
            <w:tcW w:w="1368" w:type="dxa"/>
            <w:tcBorders>
              <w:top w:val="single" w:sz="12" w:space="0" w:color="000000"/>
              <w:left w:val="nil" w:sz="6" w:space="0" w:color="auto"/>
              <w:bottom w:val="single" w:sz="4" w:space="0" w:color="000000"/>
              <w:right w:val="nil" w:sz="6" w:space="0" w:color="auto"/>
            </w:tcBorders>
          </w:tcPr>
          <w:p>
            <w:pPr/>
          </w:p>
        </w:tc>
        <w:tc>
          <w:tcPr>
            <w:tcW w:w="1848"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263" w:right="0"/>
              <w:jc w:val="left"/>
              <w:rPr>
                <w:rFonts w:ascii="宋体" w:hAnsi="宋体" w:cs="宋体" w:eastAsia="宋体" w:hint="default"/>
                <w:sz w:val="15"/>
                <w:szCs w:val="15"/>
              </w:rPr>
            </w:pPr>
            <w:r>
              <w:rPr>
                <w:rFonts w:ascii="宋体" w:hAnsi="宋体" w:cs="宋体" w:eastAsia="宋体" w:hint="default"/>
                <w:b/>
                <w:bCs/>
                <w:sz w:val="15"/>
                <w:szCs w:val="15"/>
              </w:rPr>
              <w:t>年初金额</w:t>
            </w:r>
            <w:r>
              <w:rPr>
                <w:rFonts w:ascii="宋体" w:hAnsi="宋体" w:cs="宋体" w:eastAsia="宋体" w:hint="default"/>
                <w:sz w:val="15"/>
                <w:szCs w:val="15"/>
              </w:rPr>
            </w:r>
          </w:p>
        </w:tc>
        <w:tc>
          <w:tcPr>
            <w:tcW w:w="655" w:type="dxa"/>
            <w:tcBorders>
              <w:top w:val="single" w:sz="12" w:space="0" w:color="000000"/>
              <w:left w:val="nil" w:sz="6" w:space="0" w:color="auto"/>
              <w:bottom w:val="single" w:sz="4" w:space="0" w:color="000000"/>
              <w:right w:val="nil" w:sz="6" w:space="0" w:color="auto"/>
            </w:tcBorders>
          </w:tcPr>
          <w:p>
            <w:pPr/>
          </w:p>
        </w:tc>
      </w:tr>
      <w:tr>
        <w:trPr>
          <w:trHeight w:val="312" w:hRule="exact"/>
        </w:trPr>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7"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429"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780"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740" w:type="dxa"/>
            <w:tcBorders>
              <w:top w:val="single" w:sz="4" w:space="0" w:color="000000"/>
              <w:left w:val="nil" w:sz="6" w:space="0" w:color="auto"/>
              <w:bottom w:val="single" w:sz="4" w:space="0" w:color="000000"/>
              <w:right w:val="nil" w:sz="6" w:space="0" w:color="auto"/>
            </w:tcBorders>
          </w:tcPr>
          <w:p>
            <w:pPr/>
          </w:p>
        </w:tc>
        <w:tc>
          <w:tcPr>
            <w:tcW w:w="275"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324"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543" w:type="dxa"/>
            <w:tcBorders>
              <w:top w:val="single" w:sz="4" w:space="0" w:color="000000"/>
              <w:left w:val="nil" w:sz="6" w:space="0" w:color="auto"/>
              <w:bottom w:val="single" w:sz="4" w:space="0" w:color="000000"/>
              <w:right w:val="nil" w:sz="6" w:space="0" w:color="auto"/>
            </w:tcBorders>
          </w:tcPr>
          <w:p>
            <w:pP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86"/>
              <w:jc w:val="right"/>
              <w:rPr>
                <w:rFonts w:ascii="宋体" w:hAnsi="宋体" w:cs="宋体" w:eastAsia="宋体" w:hint="default"/>
                <w:sz w:val="15"/>
                <w:szCs w:val="15"/>
              </w:rPr>
            </w:pPr>
            <w:r>
              <w:rPr>
                <w:rFonts w:ascii="宋体" w:hAnsi="宋体" w:cs="宋体" w:eastAsia="宋体" w:hint="default"/>
                <w:b/>
                <w:bCs/>
                <w:w w:val="95"/>
                <w:sz w:val="15"/>
                <w:szCs w:val="15"/>
              </w:rPr>
              <w:t>账面余额</w:t>
            </w:r>
            <w:r>
              <w:rPr>
                <w:rFonts w:ascii="宋体" w:hAnsi="宋体" w:cs="宋体" w:eastAsia="宋体" w:hint="default"/>
                <w:sz w:val="15"/>
                <w:szCs w:val="15"/>
              </w:rPr>
            </w:r>
          </w:p>
        </w:tc>
        <w:tc>
          <w:tcPr>
            <w:tcW w:w="600" w:type="dxa"/>
            <w:tcBorders>
              <w:top w:val="single" w:sz="4" w:space="0" w:color="000000"/>
              <w:left w:val="nil" w:sz="6" w:space="0" w:color="auto"/>
              <w:bottom w:val="single" w:sz="4" w:space="0" w:color="000000"/>
              <w:right w:val="nil" w:sz="6" w:space="0" w:color="auto"/>
            </w:tcBorders>
          </w:tcPr>
          <w:p>
            <w:pPr/>
          </w:p>
        </w:tc>
        <w:tc>
          <w:tcPr>
            <w:tcW w:w="1248"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647" w:right="-3"/>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655" w:type="dxa"/>
            <w:tcBorders>
              <w:top w:val="single" w:sz="4" w:space="0" w:color="000000"/>
              <w:left w:val="nil" w:sz="6" w:space="0" w:color="auto"/>
              <w:bottom w:val="single" w:sz="4" w:space="0" w:color="000000"/>
              <w:right w:val="nil" w:sz="6" w:space="0" w:color="auto"/>
            </w:tcBorders>
          </w:tcPr>
          <w:p>
            <w:pPr/>
          </w:p>
        </w:tc>
      </w:tr>
      <w:tr>
        <w:trPr>
          <w:trHeight w:val="292" w:hRule="exact"/>
        </w:trPr>
        <w:tc>
          <w:tcPr>
            <w:tcW w:w="1464" w:type="dxa"/>
            <w:tcBorders>
              <w:top w:val="nil" w:sz="6" w:space="0" w:color="auto"/>
              <w:left w:val="nil" w:sz="6" w:space="0" w:color="auto"/>
              <w:bottom w:val="single" w:sz="4" w:space="0" w:color="000000"/>
              <w:right w:val="nil" w:sz="6" w:space="0" w:color="auto"/>
            </w:tcBorders>
          </w:tcPr>
          <w:p>
            <w:pPr/>
          </w:p>
        </w:tc>
        <w:tc>
          <w:tcPr>
            <w:tcW w:w="142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04"/>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74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63"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275"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55"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543"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04"/>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52"/>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0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51"/>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24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81"/>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55"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37"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r>
      <w:tr>
        <w:trPr>
          <w:trHeight w:val="431" w:hRule="exact"/>
        </w:trPr>
        <w:tc>
          <w:tcPr>
            <w:tcW w:w="9317" w:type="dxa"/>
            <w:gridSpan w:val="10"/>
            <w:tcBorders>
              <w:top w:val="single" w:sz="4" w:space="0" w:color="000000"/>
              <w:left w:val="nil" w:sz="6" w:space="0" w:color="auto"/>
              <w:bottom w:val="nil" w:sz="6" w:space="0" w:color="auto"/>
              <w:right w:val="nil" w:sz="6" w:space="0" w:color="auto"/>
            </w:tcBorders>
          </w:tcPr>
          <w:p>
            <w:pPr>
              <w:pStyle w:val="TableParagraph"/>
              <w:spacing w:line="200" w:lineRule="exact"/>
              <w:ind w:left="57" w:right="7909"/>
              <w:jc w:val="left"/>
              <w:rPr>
                <w:rFonts w:ascii="宋体" w:hAnsi="宋体" w:cs="宋体" w:eastAsia="宋体" w:hint="default"/>
                <w:sz w:val="15"/>
                <w:szCs w:val="15"/>
              </w:rPr>
            </w:pPr>
            <w:r>
              <w:rPr>
                <w:rFonts w:ascii="宋体" w:hAnsi="宋体" w:cs="宋体" w:eastAsia="宋体" w:hint="default"/>
                <w:sz w:val="15"/>
                <w:szCs w:val="15"/>
              </w:rPr>
              <w:t>按</w:t>
            </w:r>
            <w:r>
              <w:rPr>
                <w:rFonts w:ascii="宋体" w:hAnsi="宋体" w:cs="宋体" w:eastAsia="宋体" w:hint="default"/>
                <w:spacing w:val="-54"/>
                <w:sz w:val="15"/>
                <w:szCs w:val="15"/>
              </w:rPr>
              <w:t> </w:t>
            </w:r>
            <w:r>
              <w:rPr>
                <w:rFonts w:ascii="宋体" w:hAnsi="宋体" w:cs="宋体" w:eastAsia="宋体" w:hint="default"/>
                <w:sz w:val="15"/>
                <w:szCs w:val="15"/>
              </w:rPr>
              <w:t>组</w:t>
            </w:r>
            <w:r>
              <w:rPr>
                <w:rFonts w:ascii="宋体" w:hAnsi="宋体" w:cs="宋体" w:eastAsia="宋体" w:hint="default"/>
                <w:spacing w:val="-54"/>
                <w:sz w:val="15"/>
                <w:szCs w:val="15"/>
              </w:rPr>
              <w:t> </w:t>
            </w:r>
            <w:r>
              <w:rPr>
                <w:rFonts w:ascii="宋体" w:hAnsi="宋体" w:cs="宋体" w:eastAsia="宋体" w:hint="default"/>
                <w:sz w:val="15"/>
                <w:szCs w:val="15"/>
              </w:rPr>
              <w:t>合</w:t>
            </w:r>
            <w:r>
              <w:rPr>
                <w:rFonts w:ascii="宋体" w:hAnsi="宋体" w:cs="宋体" w:eastAsia="宋体" w:hint="default"/>
                <w:spacing w:val="-54"/>
                <w:sz w:val="15"/>
                <w:szCs w:val="15"/>
              </w:rPr>
              <w:t> </w:t>
            </w:r>
            <w:r>
              <w:rPr>
                <w:rFonts w:ascii="宋体" w:hAnsi="宋体" w:cs="宋体" w:eastAsia="宋体" w:hint="default"/>
                <w:sz w:val="15"/>
                <w:szCs w:val="15"/>
              </w:rPr>
              <w:t>计</w:t>
            </w:r>
            <w:r>
              <w:rPr>
                <w:rFonts w:ascii="宋体" w:hAnsi="宋体" w:cs="宋体" w:eastAsia="宋体" w:hint="default"/>
                <w:spacing w:val="-54"/>
                <w:sz w:val="15"/>
                <w:szCs w:val="15"/>
              </w:rPr>
              <w:t> </w:t>
            </w:r>
            <w:r>
              <w:rPr>
                <w:rFonts w:ascii="宋体" w:hAnsi="宋体" w:cs="宋体" w:eastAsia="宋体" w:hint="default"/>
                <w:sz w:val="15"/>
                <w:szCs w:val="15"/>
              </w:rPr>
              <w:t>提</w:t>
            </w:r>
            <w:r>
              <w:rPr>
                <w:rFonts w:ascii="宋体" w:hAnsi="宋体" w:cs="宋体" w:eastAsia="宋体" w:hint="default"/>
                <w:spacing w:val="-55"/>
                <w:sz w:val="15"/>
                <w:szCs w:val="15"/>
              </w:rPr>
              <w:t> </w:t>
            </w:r>
            <w:r>
              <w:rPr>
                <w:rFonts w:ascii="宋体" w:hAnsi="宋体" w:cs="宋体" w:eastAsia="宋体" w:hint="default"/>
                <w:sz w:val="15"/>
                <w:szCs w:val="15"/>
              </w:rPr>
              <w:t>坏</w:t>
            </w:r>
            <w:r>
              <w:rPr>
                <w:rFonts w:ascii="宋体" w:hAnsi="宋体" w:cs="宋体" w:eastAsia="宋体" w:hint="default"/>
                <w:spacing w:val="-54"/>
                <w:sz w:val="15"/>
                <w:szCs w:val="15"/>
              </w:rPr>
              <w:t> </w:t>
            </w:r>
            <w:r>
              <w:rPr>
                <w:rFonts w:ascii="宋体" w:hAnsi="宋体" w:cs="宋体" w:eastAsia="宋体" w:hint="default"/>
                <w:sz w:val="15"/>
                <w:szCs w:val="15"/>
              </w:rPr>
              <w:t>账</w:t>
            </w:r>
            <w:r>
              <w:rPr>
                <w:rFonts w:ascii="宋体" w:hAnsi="宋体" w:cs="宋体" w:eastAsia="宋体" w:hint="default"/>
                <w:spacing w:val="-55"/>
                <w:sz w:val="15"/>
                <w:szCs w:val="15"/>
              </w:rPr>
              <w:t> </w:t>
            </w:r>
            <w:r>
              <w:rPr>
                <w:rFonts w:ascii="宋体" w:hAnsi="宋体" w:cs="宋体" w:eastAsia="宋体" w:hint="default"/>
                <w:sz w:val="15"/>
                <w:szCs w:val="15"/>
              </w:rPr>
              <w:t>准</w:t>
            </w:r>
            <w:r>
              <w:rPr>
                <w:rFonts w:ascii="宋体" w:hAnsi="宋体" w:cs="宋体" w:eastAsia="宋体" w:hint="default"/>
                <w:sz w:val="15"/>
                <w:szCs w:val="15"/>
              </w:rPr>
              <w:t> 备的应收账款：</w:t>
            </w:r>
          </w:p>
        </w:tc>
      </w:tr>
      <w:tr>
        <w:trPr>
          <w:trHeight w:val="196" w:hRule="exact"/>
        </w:trPr>
        <w:tc>
          <w:tcPr>
            <w:tcW w:w="1464" w:type="dxa"/>
            <w:tcBorders>
              <w:top w:val="nil" w:sz="6" w:space="0" w:color="auto"/>
              <w:left w:val="nil" w:sz="6" w:space="0" w:color="auto"/>
              <w:bottom w:val="nil" w:sz="6" w:space="0" w:color="auto"/>
              <w:right w:val="nil" w:sz="6" w:space="0" w:color="auto"/>
            </w:tcBorders>
          </w:tcPr>
          <w:p>
            <w:pPr>
              <w:pStyle w:val="TableParagraph"/>
              <w:spacing w:line="196" w:lineRule="exact"/>
              <w:ind w:left="57" w:right="0"/>
              <w:jc w:val="left"/>
              <w:rPr>
                <w:rFonts w:ascii="宋体" w:hAnsi="宋体" w:cs="宋体" w:eastAsia="宋体" w:hint="default"/>
                <w:sz w:val="15"/>
                <w:szCs w:val="15"/>
              </w:rPr>
            </w:pPr>
            <w:r>
              <w:rPr>
                <w:rFonts w:ascii="宋体" w:hAnsi="宋体" w:cs="宋体" w:eastAsia="宋体" w:hint="default"/>
                <w:sz w:val="15"/>
                <w:szCs w:val="15"/>
              </w:rPr>
              <w:t>账龄组合</w:t>
            </w:r>
          </w:p>
        </w:tc>
        <w:tc>
          <w:tcPr>
            <w:tcW w:w="1429" w:type="dxa"/>
            <w:tcBorders>
              <w:top w:val="nil" w:sz="6" w:space="0" w:color="auto"/>
              <w:left w:val="nil" w:sz="6" w:space="0" w:color="auto"/>
              <w:bottom w:val="nil" w:sz="6" w:space="0" w:color="auto"/>
              <w:right w:val="nil" w:sz="6" w:space="0" w:color="auto"/>
            </w:tcBorders>
          </w:tcPr>
          <w:p>
            <w:pPr>
              <w:pStyle w:val="TableParagraph"/>
              <w:spacing w:line="196" w:lineRule="exact"/>
              <w:ind w:left="66" w:right="0"/>
              <w:jc w:val="left"/>
              <w:rPr>
                <w:rFonts w:ascii="宋体" w:hAnsi="宋体" w:cs="宋体" w:eastAsia="宋体" w:hint="default"/>
                <w:sz w:val="15"/>
                <w:szCs w:val="15"/>
              </w:rPr>
            </w:pPr>
            <w:r>
              <w:rPr>
                <w:rFonts w:ascii="宋体"/>
                <w:sz w:val="15"/>
              </w:rPr>
              <w:t>4,969,328,289.64</w:t>
            </w:r>
          </w:p>
        </w:tc>
        <w:tc>
          <w:tcPr>
            <w:tcW w:w="740" w:type="dxa"/>
            <w:tcBorders>
              <w:top w:val="nil" w:sz="6" w:space="0" w:color="auto"/>
              <w:left w:val="nil" w:sz="6" w:space="0" w:color="auto"/>
              <w:bottom w:val="nil" w:sz="6" w:space="0" w:color="auto"/>
              <w:right w:val="nil" w:sz="6" w:space="0" w:color="auto"/>
            </w:tcBorders>
          </w:tcPr>
          <w:p>
            <w:pPr>
              <w:pStyle w:val="TableParagraph"/>
              <w:spacing w:line="196" w:lineRule="exact"/>
              <w:ind w:left="228" w:right="0"/>
              <w:jc w:val="left"/>
              <w:rPr>
                <w:rFonts w:ascii="宋体" w:hAnsi="宋体" w:cs="宋体" w:eastAsia="宋体" w:hint="default"/>
                <w:sz w:val="15"/>
                <w:szCs w:val="15"/>
              </w:rPr>
            </w:pPr>
            <w:r>
              <w:rPr>
                <w:rFonts w:ascii="宋体"/>
                <w:sz w:val="15"/>
              </w:rPr>
              <w:t>99.72%</w:t>
            </w:r>
          </w:p>
        </w:tc>
        <w:tc>
          <w:tcPr>
            <w:tcW w:w="1270" w:type="dxa"/>
            <w:gridSpan w:val="2"/>
            <w:tcBorders>
              <w:top w:val="nil" w:sz="6" w:space="0" w:color="auto"/>
              <w:left w:val="nil" w:sz="6" w:space="0" w:color="auto"/>
              <w:bottom w:val="nil" w:sz="6" w:space="0" w:color="auto"/>
              <w:right w:val="nil" w:sz="6" w:space="0" w:color="auto"/>
            </w:tcBorders>
          </w:tcPr>
          <w:p>
            <w:pPr>
              <w:pStyle w:val="TableParagraph"/>
              <w:spacing w:line="196" w:lineRule="exact"/>
              <w:ind w:left="61" w:right="0"/>
              <w:jc w:val="left"/>
              <w:rPr>
                <w:rFonts w:ascii="宋体" w:hAnsi="宋体" w:cs="宋体" w:eastAsia="宋体" w:hint="default"/>
                <w:sz w:val="15"/>
                <w:szCs w:val="15"/>
              </w:rPr>
            </w:pPr>
            <w:r>
              <w:rPr>
                <w:rFonts w:ascii="宋体"/>
                <w:sz w:val="15"/>
              </w:rPr>
              <w:t>409,530,677.19</w:t>
            </w:r>
          </w:p>
        </w:tc>
        <w:tc>
          <w:tcPr>
            <w:tcW w:w="543" w:type="dxa"/>
            <w:tcBorders>
              <w:top w:val="nil" w:sz="6" w:space="0" w:color="auto"/>
              <w:left w:val="nil" w:sz="6" w:space="0" w:color="auto"/>
              <w:bottom w:val="nil" w:sz="6" w:space="0" w:color="auto"/>
              <w:right w:val="nil" w:sz="6" w:space="0" w:color="auto"/>
            </w:tcBorders>
          </w:tcPr>
          <w:p>
            <w:pPr>
              <w:pStyle w:val="TableParagraph"/>
              <w:spacing w:line="196" w:lineRule="exact"/>
              <w:ind w:left="45" w:right="0"/>
              <w:jc w:val="center"/>
              <w:rPr>
                <w:rFonts w:ascii="宋体" w:hAnsi="宋体" w:cs="宋体" w:eastAsia="宋体" w:hint="default"/>
                <w:sz w:val="15"/>
                <w:szCs w:val="15"/>
              </w:rPr>
            </w:pPr>
            <w:r>
              <w:rPr>
                <w:rFonts w:ascii="宋体"/>
                <w:sz w:val="15"/>
              </w:rPr>
              <w:t>8.24%</w:t>
            </w:r>
          </w:p>
        </w:tc>
        <w:tc>
          <w:tcPr>
            <w:tcW w:w="1368" w:type="dxa"/>
            <w:tcBorders>
              <w:top w:val="nil" w:sz="6" w:space="0" w:color="auto"/>
              <w:left w:val="nil" w:sz="6" w:space="0" w:color="auto"/>
              <w:bottom w:val="nil" w:sz="6" w:space="0" w:color="auto"/>
              <w:right w:val="nil" w:sz="6" w:space="0" w:color="auto"/>
            </w:tcBorders>
          </w:tcPr>
          <w:p>
            <w:pPr>
              <w:pStyle w:val="TableParagraph"/>
              <w:spacing w:line="196" w:lineRule="exact"/>
              <w:ind w:right="104"/>
              <w:jc w:val="right"/>
              <w:rPr>
                <w:rFonts w:ascii="宋体" w:hAnsi="宋体" w:cs="宋体" w:eastAsia="宋体" w:hint="default"/>
                <w:sz w:val="15"/>
                <w:szCs w:val="15"/>
              </w:rPr>
            </w:pPr>
            <w:r>
              <w:rPr>
                <w:rFonts w:ascii="宋体"/>
                <w:spacing w:val="-1"/>
                <w:sz w:val="15"/>
              </w:rPr>
              <w:t>4,455,042,912.44</w:t>
            </w:r>
          </w:p>
        </w:tc>
        <w:tc>
          <w:tcPr>
            <w:tcW w:w="600" w:type="dxa"/>
            <w:tcBorders>
              <w:top w:val="nil" w:sz="6" w:space="0" w:color="auto"/>
              <w:left w:val="nil" w:sz="6" w:space="0" w:color="auto"/>
              <w:bottom w:val="nil" w:sz="6" w:space="0" w:color="auto"/>
              <w:right w:val="nil" w:sz="6" w:space="0" w:color="auto"/>
            </w:tcBorders>
          </w:tcPr>
          <w:p>
            <w:pPr>
              <w:pStyle w:val="TableParagraph"/>
              <w:spacing w:line="196" w:lineRule="exact"/>
              <w:ind w:left="27" w:right="0"/>
              <w:jc w:val="center"/>
              <w:rPr>
                <w:rFonts w:ascii="宋体" w:hAnsi="宋体" w:cs="宋体" w:eastAsia="宋体" w:hint="default"/>
                <w:sz w:val="15"/>
                <w:szCs w:val="15"/>
              </w:rPr>
            </w:pPr>
            <w:r>
              <w:rPr>
                <w:rFonts w:ascii="宋体"/>
                <w:sz w:val="15"/>
              </w:rPr>
              <w:t>99.83%</w:t>
            </w:r>
          </w:p>
        </w:tc>
        <w:tc>
          <w:tcPr>
            <w:tcW w:w="1248" w:type="dxa"/>
            <w:tcBorders>
              <w:top w:val="nil" w:sz="6" w:space="0" w:color="auto"/>
              <w:left w:val="nil" w:sz="6" w:space="0" w:color="auto"/>
              <w:bottom w:val="nil" w:sz="6" w:space="0" w:color="auto"/>
              <w:right w:val="nil" w:sz="6" w:space="0" w:color="auto"/>
            </w:tcBorders>
          </w:tcPr>
          <w:p>
            <w:pPr>
              <w:pStyle w:val="TableParagraph"/>
              <w:spacing w:line="196" w:lineRule="exact"/>
              <w:ind w:left="61" w:right="0"/>
              <w:jc w:val="left"/>
              <w:rPr>
                <w:rFonts w:ascii="宋体" w:hAnsi="宋体" w:cs="宋体" w:eastAsia="宋体" w:hint="default"/>
                <w:sz w:val="15"/>
                <w:szCs w:val="15"/>
              </w:rPr>
            </w:pPr>
            <w:r>
              <w:rPr>
                <w:rFonts w:ascii="宋体"/>
                <w:sz w:val="15"/>
              </w:rPr>
              <w:t>340,021,608.80</w:t>
            </w:r>
          </w:p>
        </w:tc>
        <w:tc>
          <w:tcPr>
            <w:tcW w:w="655" w:type="dxa"/>
            <w:tcBorders>
              <w:top w:val="nil" w:sz="6" w:space="0" w:color="auto"/>
              <w:left w:val="nil" w:sz="6" w:space="0" w:color="auto"/>
              <w:bottom w:val="nil" w:sz="6" w:space="0" w:color="auto"/>
              <w:right w:val="nil" w:sz="6" w:space="0" w:color="auto"/>
            </w:tcBorders>
          </w:tcPr>
          <w:p>
            <w:pPr>
              <w:pStyle w:val="TableParagraph"/>
              <w:spacing w:line="196" w:lineRule="exact"/>
              <w:ind w:left="223" w:right="0"/>
              <w:jc w:val="left"/>
              <w:rPr>
                <w:rFonts w:ascii="宋体" w:hAnsi="宋体" w:cs="宋体" w:eastAsia="宋体" w:hint="default"/>
                <w:sz w:val="15"/>
                <w:szCs w:val="15"/>
              </w:rPr>
            </w:pPr>
            <w:r>
              <w:rPr>
                <w:rFonts w:ascii="宋体"/>
                <w:sz w:val="15"/>
              </w:rPr>
              <w:t>7.63%</w:t>
            </w:r>
          </w:p>
        </w:tc>
      </w:tr>
    </w:tbl>
    <w:p>
      <w:pPr>
        <w:spacing w:after="0" w:line="196" w:lineRule="exact"/>
        <w:jc w:val="left"/>
        <w:rPr>
          <w:rFonts w:ascii="宋体" w:hAnsi="宋体" w:cs="宋体" w:eastAsia="宋体" w:hint="default"/>
          <w:sz w:val="15"/>
          <w:szCs w:val="15"/>
        </w:rPr>
        <w:sectPr>
          <w:type w:val="continuous"/>
          <w:pgSz w:w="11910" w:h="16840"/>
          <w:pgMar w:top="1080" w:bottom="280" w:left="94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66" w:type="dxa"/>
        <w:tblLayout w:type="fixed"/>
        <w:tblCellMar>
          <w:top w:w="0" w:type="dxa"/>
          <w:left w:w="0" w:type="dxa"/>
          <w:bottom w:w="0" w:type="dxa"/>
          <w:right w:w="0" w:type="dxa"/>
        </w:tblCellMar>
        <w:tblLook w:val="01E0"/>
      </w:tblPr>
      <w:tblGrid>
        <w:gridCol w:w="1479"/>
        <w:gridCol w:w="1480"/>
        <w:gridCol w:w="684"/>
        <w:gridCol w:w="1219"/>
        <w:gridCol w:w="594"/>
        <w:gridCol w:w="1333"/>
        <w:gridCol w:w="635"/>
        <w:gridCol w:w="1220"/>
        <w:gridCol w:w="687"/>
      </w:tblGrid>
      <w:tr>
        <w:trPr>
          <w:trHeight w:val="302" w:hRule="exact"/>
        </w:trPr>
        <w:tc>
          <w:tcPr>
            <w:tcW w:w="4862" w:type="dxa"/>
            <w:gridSpan w:val="4"/>
            <w:tcBorders>
              <w:top w:val="single" w:sz="12" w:space="0" w:color="000000"/>
              <w:left w:val="nil" w:sz="6" w:space="0" w:color="auto"/>
              <w:bottom w:val="nil" w:sz="6" w:space="0" w:color="auto"/>
              <w:right w:val="nil" w:sz="6" w:space="0" w:color="auto"/>
            </w:tcBorders>
          </w:tcPr>
          <w:p>
            <w:pPr>
              <w:pStyle w:val="TableParagraph"/>
              <w:spacing w:line="240" w:lineRule="auto" w:before="25"/>
              <w:ind w:left="3164" w:right="0"/>
              <w:jc w:val="left"/>
              <w:rPr>
                <w:rFonts w:ascii="宋体" w:hAnsi="宋体" w:cs="宋体" w:eastAsia="宋体" w:hint="default"/>
                <w:sz w:val="15"/>
                <w:szCs w:val="15"/>
              </w:rPr>
            </w:pPr>
            <w:r>
              <w:rPr>
                <w:rFonts w:ascii="宋体" w:hAnsi="宋体" w:cs="宋体" w:eastAsia="宋体" w:hint="default"/>
                <w:b/>
                <w:bCs/>
                <w:sz w:val="15"/>
                <w:szCs w:val="15"/>
              </w:rPr>
              <w:t>年末金额</w:t>
            </w:r>
            <w:r>
              <w:rPr>
                <w:rFonts w:ascii="宋体" w:hAnsi="宋体" w:cs="宋体" w:eastAsia="宋体" w:hint="default"/>
                <w:sz w:val="15"/>
                <w:szCs w:val="15"/>
              </w:rPr>
            </w:r>
          </w:p>
        </w:tc>
        <w:tc>
          <w:tcPr>
            <w:tcW w:w="594" w:type="dxa"/>
            <w:tcBorders>
              <w:top w:val="single" w:sz="12" w:space="0" w:color="000000"/>
              <w:left w:val="nil" w:sz="6" w:space="0" w:color="auto"/>
              <w:bottom w:val="single" w:sz="4" w:space="0" w:color="000000"/>
              <w:right w:val="nil" w:sz="6" w:space="0" w:color="auto"/>
            </w:tcBorders>
          </w:tcPr>
          <w:p>
            <w:pPr/>
          </w:p>
        </w:tc>
        <w:tc>
          <w:tcPr>
            <w:tcW w:w="1333" w:type="dxa"/>
            <w:tcBorders>
              <w:top w:val="single" w:sz="12" w:space="0" w:color="000000"/>
              <w:left w:val="nil" w:sz="6" w:space="0" w:color="auto"/>
              <w:bottom w:val="single" w:sz="4" w:space="0" w:color="000000"/>
              <w:right w:val="nil" w:sz="6" w:space="0" w:color="auto"/>
            </w:tcBorders>
          </w:tcPr>
          <w:p>
            <w:pPr/>
          </w:p>
        </w:tc>
        <w:tc>
          <w:tcPr>
            <w:tcW w:w="1856"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303" w:right="0"/>
              <w:jc w:val="left"/>
              <w:rPr>
                <w:rFonts w:ascii="宋体" w:hAnsi="宋体" w:cs="宋体" w:eastAsia="宋体" w:hint="default"/>
                <w:sz w:val="15"/>
                <w:szCs w:val="15"/>
              </w:rPr>
            </w:pPr>
            <w:r>
              <w:rPr>
                <w:rFonts w:ascii="宋体" w:hAnsi="宋体" w:cs="宋体" w:eastAsia="宋体" w:hint="default"/>
                <w:b/>
                <w:bCs/>
                <w:sz w:val="15"/>
                <w:szCs w:val="15"/>
              </w:rPr>
              <w:t>年初金额</w:t>
            </w:r>
            <w:r>
              <w:rPr>
                <w:rFonts w:ascii="宋体" w:hAnsi="宋体" w:cs="宋体" w:eastAsia="宋体" w:hint="default"/>
                <w:sz w:val="15"/>
                <w:szCs w:val="15"/>
              </w:rPr>
            </w:r>
          </w:p>
        </w:tc>
        <w:tc>
          <w:tcPr>
            <w:tcW w:w="687" w:type="dxa"/>
            <w:tcBorders>
              <w:top w:val="single" w:sz="12" w:space="0" w:color="000000"/>
              <w:left w:val="nil" w:sz="6" w:space="0" w:color="auto"/>
              <w:bottom w:val="single" w:sz="4" w:space="0" w:color="000000"/>
              <w:right w:val="nil" w:sz="6" w:space="0" w:color="auto"/>
            </w:tcBorders>
          </w:tcPr>
          <w:p>
            <w:pPr/>
          </w:p>
        </w:tc>
      </w:tr>
      <w:tr>
        <w:trPr>
          <w:trHeight w:val="312"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2"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480"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780"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684" w:type="dxa"/>
            <w:tcBorders>
              <w:top w:val="single" w:sz="4" w:space="0" w:color="000000"/>
              <w:left w:val="nil" w:sz="6" w:space="0" w:color="auto"/>
              <w:bottom w:val="single" w:sz="4" w:space="0" w:color="000000"/>
              <w:right w:val="nil" w:sz="6" w:space="0" w:color="auto"/>
            </w:tcBorders>
          </w:tcPr>
          <w:p>
            <w:pPr/>
          </w:p>
        </w:tc>
        <w:tc>
          <w:tcPr>
            <w:tcW w:w="1219"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604"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594" w:type="dxa"/>
            <w:tcBorders>
              <w:top w:val="single" w:sz="4" w:space="0" w:color="000000"/>
              <w:left w:val="nil" w:sz="6" w:space="0" w:color="auto"/>
              <w:bottom w:val="single" w:sz="4" w:space="0" w:color="000000"/>
              <w:right w:val="nil" w:sz="6" w:space="0" w:color="auto"/>
            </w:tcBorders>
          </w:tcPr>
          <w:p>
            <w:pPr/>
          </w:p>
        </w:tc>
        <w:tc>
          <w:tcPr>
            <w:tcW w:w="1333"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46"/>
              <w:jc w:val="right"/>
              <w:rPr>
                <w:rFonts w:ascii="宋体" w:hAnsi="宋体" w:cs="宋体" w:eastAsia="宋体" w:hint="default"/>
                <w:sz w:val="15"/>
                <w:szCs w:val="15"/>
              </w:rPr>
            </w:pPr>
            <w:r>
              <w:rPr>
                <w:rFonts w:ascii="宋体" w:hAnsi="宋体" w:cs="宋体" w:eastAsia="宋体" w:hint="default"/>
                <w:b/>
                <w:bCs/>
                <w:w w:val="95"/>
                <w:sz w:val="15"/>
                <w:szCs w:val="15"/>
              </w:rPr>
              <w:t>账面余额</w:t>
            </w:r>
            <w:r>
              <w:rPr>
                <w:rFonts w:ascii="宋体" w:hAnsi="宋体" w:cs="宋体" w:eastAsia="宋体" w:hint="default"/>
                <w:sz w:val="15"/>
                <w:szCs w:val="15"/>
              </w:rPr>
            </w:r>
          </w:p>
        </w:tc>
        <w:tc>
          <w:tcPr>
            <w:tcW w:w="635" w:type="dxa"/>
            <w:tcBorders>
              <w:top w:val="single" w:sz="4" w:space="0" w:color="000000"/>
              <w:left w:val="nil" w:sz="6" w:space="0" w:color="auto"/>
              <w:bottom w:val="single" w:sz="4" w:space="0" w:color="000000"/>
              <w:right w:val="nil" w:sz="6" w:space="0" w:color="auto"/>
            </w:tcBorders>
          </w:tcPr>
          <w:p>
            <w:pPr/>
          </w:p>
        </w:tc>
        <w:tc>
          <w:tcPr>
            <w:tcW w:w="1220"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652" w:right="-34"/>
              <w:jc w:val="left"/>
              <w:rPr>
                <w:rFonts w:ascii="宋体" w:hAnsi="宋体" w:cs="宋体" w:eastAsia="宋体" w:hint="default"/>
                <w:sz w:val="15"/>
                <w:szCs w:val="15"/>
              </w:rPr>
            </w:pPr>
            <w:r>
              <w:rPr>
                <w:rFonts w:ascii="宋体" w:hAnsi="宋体" w:cs="宋体" w:eastAsia="宋体" w:hint="default"/>
                <w:b/>
                <w:bCs/>
                <w:w w:val="95"/>
                <w:sz w:val="15"/>
                <w:szCs w:val="15"/>
              </w:rPr>
              <w:t>坏账准备</w:t>
            </w:r>
            <w:r>
              <w:rPr>
                <w:rFonts w:ascii="宋体" w:hAnsi="宋体" w:cs="宋体" w:eastAsia="宋体" w:hint="default"/>
                <w:sz w:val="15"/>
                <w:szCs w:val="15"/>
              </w:rPr>
            </w:r>
          </w:p>
        </w:tc>
        <w:tc>
          <w:tcPr>
            <w:tcW w:w="687" w:type="dxa"/>
            <w:tcBorders>
              <w:top w:val="single" w:sz="4" w:space="0" w:color="000000"/>
              <w:left w:val="nil" w:sz="6" w:space="0" w:color="auto"/>
              <w:bottom w:val="single" w:sz="4" w:space="0" w:color="000000"/>
              <w:right w:val="nil" w:sz="6" w:space="0" w:color="auto"/>
            </w:tcBorders>
          </w:tcPr>
          <w:p>
            <w:pPr/>
          </w:p>
        </w:tc>
      </w:tr>
      <w:tr>
        <w:trPr>
          <w:trHeight w:val="292" w:hRule="exact"/>
        </w:trPr>
        <w:tc>
          <w:tcPr>
            <w:tcW w:w="1479" w:type="dxa"/>
            <w:tcBorders>
              <w:top w:val="nil" w:sz="6" w:space="0" w:color="auto"/>
              <w:left w:val="nil" w:sz="6" w:space="0" w:color="auto"/>
              <w:bottom w:val="single" w:sz="4" w:space="0" w:color="000000"/>
              <w:right w:val="nil" w:sz="6" w:space="0" w:color="auto"/>
            </w:tcBorders>
          </w:tcPr>
          <w:p>
            <w:pPr/>
          </w:p>
        </w:tc>
        <w:tc>
          <w:tcPr>
            <w:tcW w:w="148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55"/>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8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12"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21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44"/>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59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22"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333"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7"/>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35"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61"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22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46"/>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87"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68"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r>
      <w:tr>
        <w:trPr>
          <w:trHeight w:val="272" w:hRule="exact"/>
        </w:trPr>
        <w:tc>
          <w:tcPr>
            <w:tcW w:w="147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72"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66" w:right="0"/>
              <w:jc w:val="left"/>
              <w:rPr>
                <w:rFonts w:ascii="宋体" w:hAnsi="宋体" w:cs="宋体" w:eastAsia="宋体" w:hint="default"/>
                <w:sz w:val="15"/>
                <w:szCs w:val="15"/>
              </w:rPr>
            </w:pPr>
            <w:r>
              <w:rPr>
                <w:rFonts w:ascii="宋体"/>
                <w:sz w:val="15"/>
              </w:rPr>
              <w:t>4,969,328,289.64</w:t>
            </w:r>
          </w:p>
        </w:tc>
        <w:tc>
          <w:tcPr>
            <w:tcW w:w="68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5"/>
                <w:szCs w:val="15"/>
              </w:rPr>
            </w:pPr>
            <w:r>
              <w:rPr>
                <w:rFonts w:ascii="宋体"/>
                <w:spacing w:val="-1"/>
                <w:sz w:val="15"/>
              </w:rPr>
              <w:t>99.72%</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65" w:right="0"/>
              <w:jc w:val="left"/>
              <w:rPr>
                <w:rFonts w:ascii="宋体" w:hAnsi="宋体" w:cs="宋体" w:eastAsia="宋体" w:hint="default"/>
                <w:sz w:val="15"/>
                <w:szCs w:val="15"/>
              </w:rPr>
            </w:pPr>
            <w:r>
              <w:rPr>
                <w:rFonts w:ascii="宋体"/>
                <w:sz w:val="15"/>
              </w:rPr>
              <w:t>409,530,677.19</w:t>
            </w:r>
          </w:p>
        </w:tc>
        <w:tc>
          <w:tcPr>
            <w:tcW w:w="59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54"/>
              <w:jc w:val="right"/>
              <w:rPr>
                <w:rFonts w:ascii="宋体" w:hAnsi="宋体" w:cs="宋体" w:eastAsia="宋体" w:hint="default"/>
                <w:sz w:val="15"/>
                <w:szCs w:val="15"/>
              </w:rPr>
            </w:pPr>
            <w:r>
              <w:rPr>
                <w:rFonts w:ascii="宋体"/>
                <w:spacing w:val="-1"/>
                <w:sz w:val="15"/>
              </w:rPr>
              <w:t>8.24%</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64"/>
              <w:jc w:val="right"/>
              <w:rPr>
                <w:rFonts w:ascii="宋体" w:hAnsi="宋体" w:cs="宋体" w:eastAsia="宋体" w:hint="default"/>
                <w:sz w:val="15"/>
                <w:szCs w:val="15"/>
              </w:rPr>
            </w:pPr>
            <w:r>
              <w:rPr>
                <w:rFonts w:ascii="宋体"/>
                <w:spacing w:val="-1"/>
                <w:sz w:val="15"/>
              </w:rPr>
              <w:t>4,455,042,912.44</w:t>
            </w:r>
          </w:p>
        </w:tc>
        <w:tc>
          <w:tcPr>
            <w:tcW w:w="635"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56"/>
              <w:jc w:val="right"/>
              <w:rPr>
                <w:rFonts w:ascii="宋体" w:hAnsi="宋体" w:cs="宋体" w:eastAsia="宋体" w:hint="default"/>
                <w:sz w:val="15"/>
                <w:szCs w:val="15"/>
              </w:rPr>
            </w:pPr>
            <w:r>
              <w:rPr>
                <w:rFonts w:ascii="宋体"/>
                <w:spacing w:val="-1"/>
                <w:sz w:val="15"/>
              </w:rPr>
              <w:t>99.83%</w:t>
            </w:r>
          </w:p>
        </w:tc>
        <w:tc>
          <w:tcPr>
            <w:tcW w:w="122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65" w:right="0"/>
              <w:jc w:val="left"/>
              <w:rPr>
                <w:rFonts w:ascii="宋体" w:hAnsi="宋体" w:cs="宋体" w:eastAsia="宋体" w:hint="default"/>
                <w:sz w:val="15"/>
                <w:szCs w:val="15"/>
              </w:rPr>
            </w:pPr>
            <w:r>
              <w:rPr>
                <w:rFonts w:ascii="宋体"/>
                <w:sz w:val="15"/>
              </w:rPr>
              <w:t>340,021,608.80</w:t>
            </w:r>
          </w:p>
        </w:tc>
        <w:tc>
          <w:tcPr>
            <w:tcW w:w="68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5"/>
                <w:szCs w:val="15"/>
              </w:rPr>
            </w:pPr>
            <w:r>
              <w:rPr>
                <w:rFonts w:ascii="宋体"/>
                <w:spacing w:val="-1"/>
                <w:sz w:val="15"/>
              </w:rPr>
              <w:t>7.63%</w:t>
            </w:r>
          </w:p>
        </w:tc>
      </w:tr>
      <w:tr>
        <w:trPr>
          <w:trHeight w:val="620" w:hRule="exact"/>
        </w:trPr>
        <w:tc>
          <w:tcPr>
            <w:tcW w:w="1479" w:type="dxa"/>
            <w:tcBorders>
              <w:top w:val="nil" w:sz="6" w:space="0" w:color="auto"/>
              <w:left w:val="nil" w:sz="6" w:space="0" w:color="auto"/>
              <w:bottom w:val="single" w:sz="4" w:space="0" w:color="000000"/>
              <w:right w:val="nil" w:sz="6" w:space="0" w:color="auto"/>
            </w:tcBorders>
          </w:tcPr>
          <w:p>
            <w:pPr>
              <w:pStyle w:val="TableParagraph"/>
              <w:spacing w:line="244" w:lineRule="auto"/>
              <w:ind w:left="72" w:right="57"/>
              <w:jc w:val="both"/>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54"/>
                <w:sz w:val="15"/>
                <w:szCs w:val="15"/>
              </w:rPr>
              <w:t> </w:t>
            </w:r>
            <w:r>
              <w:rPr>
                <w:rFonts w:ascii="宋体" w:hAnsi="宋体" w:cs="宋体" w:eastAsia="宋体" w:hint="default"/>
                <w:sz w:val="15"/>
                <w:szCs w:val="15"/>
              </w:rPr>
              <w:t>项</w:t>
            </w:r>
            <w:r>
              <w:rPr>
                <w:rFonts w:ascii="宋体" w:hAnsi="宋体" w:cs="宋体" w:eastAsia="宋体" w:hint="default"/>
                <w:spacing w:val="-54"/>
                <w:sz w:val="15"/>
                <w:szCs w:val="15"/>
              </w:rPr>
              <w:t> </w:t>
            </w:r>
            <w:r>
              <w:rPr>
                <w:rFonts w:ascii="宋体" w:hAnsi="宋体" w:cs="宋体" w:eastAsia="宋体" w:hint="default"/>
                <w:sz w:val="15"/>
                <w:szCs w:val="15"/>
              </w:rPr>
              <w:t>金</w:t>
            </w:r>
            <w:r>
              <w:rPr>
                <w:rFonts w:ascii="宋体" w:hAnsi="宋体" w:cs="宋体" w:eastAsia="宋体" w:hint="default"/>
                <w:spacing w:val="-54"/>
                <w:sz w:val="15"/>
                <w:szCs w:val="15"/>
              </w:rPr>
              <w:t> </w:t>
            </w:r>
            <w:r>
              <w:rPr>
                <w:rFonts w:ascii="宋体" w:hAnsi="宋体" w:cs="宋体" w:eastAsia="宋体" w:hint="default"/>
                <w:sz w:val="15"/>
                <w:szCs w:val="15"/>
              </w:rPr>
              <w:t>额</w:t>
            </w:r>
            <w:r>
              <w:rPr>
                <w:rFonts w:ascii="宋体" w:hAnsi="宋体" w:cs="宋体" w:eastAsia="宋体" w:hint="default"/>
                <w:spacing w:val="-54"/>
                <w:sz w:val="15"/>
                <w:szCs w:val="15"/>
              </w:rPr>
              <w:t> </w:t>
            </w:r>
            <w:r>
              <w:rPr>
                <w:rFonts w:ascii="宋体" w:hAnsi="宋体" w:cs="宋体" w:eastAsia="宋体" w:hint="default"/>
                <w:sz w:val="15"/>
                <w:szCs w:val="15"/>
              </w:rPr>
              <w:t>虽</w:t>
            </w:r>
            <w:r>
              <w:rPr>
                <w:rFonts w:ascii="宋体" w:hAnsi="宋体" w:cs="宋体" w:eastAsia="宋体" w:hint="default"/>
                <w:spacing w:val="-55"/>
                <w:sz w:val="15"/>
                <w:szCs w:val="15"/>
              </w:rPr>
              <w:t> </w:t>
            </w:r>
            <w:r>
              <w:rPr>
                <w:rFonts w:ascii="宋体" w:hAnsi="宋体" w:cs="宋体" w:eastAsia="宋体" w:hint="default"/>
                <w:sz w:val="15"/>
                <w:szCs w:val="15"/>
              </w:rPr>
              <w:t>不</w:t>
            </w:r>
            <w:r>
              <w:rPr>
                <w:rFonts w:ascii="宋体" w:hAnsi="宋体" w:cs="宋体" w:eastAsia="宋体" w:hint="default"/>
                <w:spacing w:val="-54"/>
                <w:sz w:val="15"/>
                <w:szCs w:val="15"/>
              </w:rPr>
              <w:t> </w:t>
            </w:r>
            <w:r>
              <w:rPr>
                <w:rFonts w:ascii="宋体" w:hAnsi="宋体" w:cs="宋体" w:eastAsia="宋体" w:hint="default"/>
                <w:sz w:val="15"/>
                <w:szCs w:val="15"/>
              </w:rPr>
              <w:t>重</w:t>
            </w:r>
            <w:r>
              <w:rPr>
                <w:rFonts w:ascii="宋体" w:hAnsi="宋体" w:cs="宋体" w:eastAsia="宋体" w:hint="default"/>
                <w:spacing w:val="-55"/>
                <w:sz w:val="15"/>
                <w:szCs w:val="15"/>
              </w:rPr>
              <w:t> </w:t>
            </w:r>
            <w:r>
              <w:rPr>
                <w:rFonts w:ascii="宋体" w:hAnsi="宋体" w:cs="宋体" w:eastAsia="宋体" w:hint="default"/>
                <w:sz w:val="15"/>
                <w:szCs w:val="15"/>
              </w:rPr>
              <w:t>大</w:t>
            </w:r>
            <w:r>
              <w:rPr>
                <w:rFonts w:ascii="宋体" w:hAnsi="宋体" w:cs="宋体" w:eastAsia="宋体" w:hint="default"/>
                <w:sz w:val="15"/>
                <w:szCs w:val="15"/>
              </w:rPr>
              <w:t> 但</w:t>
            </w:r>
            <w:r>
              <w:rPr>
                <w:rFonts w:ascii="宋体" w:hAnsi="宋体" w:cs="宋体" w:eastAsia="宋体" w:hint="default"/>
                <w:spacing w:val="-54"/>
                <w:sz w:val="15"/>
                <w:szCs w:val="15"/>
              </w:rPr>
              <w:t> </w:t>
            </w:r>
            <w:r>
              <w:rPr>
                <w:rFonts w:ascii="宋体" w:hAnsi="宋体" w:cs="宋体" w:eastAsia="宋体" w:hint="default"/>
                <w:sz w:val="15"/>
                <w:szCs w:val="15"/>
              </w:rPr>
              <w:t>单</w:t>
            </w:r>
            <w:r>
              <w:rPr>
                <w:rFonts w:ascii="宋体" w:hAnsi="宋体" w:cs="宋体" w:eastAsia="宋体" w:hint="default"/>
                <w:spacing w:val="-54"/>
                <w:sz w:val="15"/>
                <w:szCs w:val="15"/>
              </w:rPr>
              <w:t> </w:t>
            </w:r>
            <w:r>
              <w:rPr>
                <w:rFonts w:ascii="宋体" w:hAnsi="宋体" w:cs="宋体" w:eastAsia="宋体" w:hint="default"/>
                <w:sz w:val="15"/>
                <w:szCs w:val="15"/>
              </w:rPr>
              <w:t>项</w:t>
            </w:r>
            <w:r>
              <w:rPr>
                <w:rFonts w:ascii="宋体" w:hAnsi="宋体" w:cs="宋体" w:eastAsia="宋体" w:hint="default"/>
                <w:spacing w:val="-54"/>
                <w:sz w:val="15"/>
                <w:szCs w:val="15"/>
              </w:rPr>
              <w:t> </w:t>
            </w:r>
            <w:r>
              <w:rPr>
                <w:rFonts w:ascii="宋体" w:hAnsi="宋体" w:cs="宋体" w:eastAsia="宋体" w:hint="default"/>
                <w:sz w:val="15"/>
                <w:szCs w:val="15"/>
              </w:rPr>
              <w:t>计</w:t>
            </w:r>
            <w:r>
              <w:rPr>
                <w:rFonts w:ascii="宋体" w:hAnsi="宋体" w:cs="宋体" w:eastAsia="宋体" w:hint="default"/>
                <w:spacing w:val="-54"/>
                <w:sz w:val="15"/>
                <w:szCs w:val="15"/>
              </w:rPr>
              <w:t> </w:t>
            </w:r>
            <w:r>
              <w:rPr>
                <w:rFonts w:ascii="宋体" w:hAnsi="宋体" w:cs="宋体" w:eastAsia="宋体" w:hint="default"/>
                <w:sz w:val="15"/>
                <w:szCs w:val="15"/>
              </w:rPr>
              <w:t>提</w:t>
            </w:r>
            <w:r>
              <w:rPr>
                <w:rFonts w:ascii="宋体" w:hAnsi="宋体" w:cs="宋体" w:eastAsia="宋体" w:hint="default"/>
                <w:spacing w:val="-55"/>
                <w:sz w:val="15"/>
                <w:szCs w:val="15"/>
              </w:rPr>
              <w:t> </w:t>
            </w:r>
            <w:r>
              <w:rPr>
                <w:rFonts w:ascii="宋体" w:hAnsi="宋体" w:cs="宋体" w:eastAsia="宋体" w:hint="default"/>
                <w:sz w:val="15"/>
                <w:szCs w:val="15"/>
              </w:rPr>
              <w:t>坏</w:t>
            </w:r>
            <w:r>
              <w:rPr>
                <w:rFonts w:ascii="宋体" w:hAnsi="宋体" w:cs="宋体" w:eastAsia="宋体" w:hint="default"/>
                <w:spacing w:val="-54"/>
                <w:sz w:val="15"/>
                <w:szCs w:val="15"/>
              </w:rPr>
              <w:t> </w:t>
            </w:r>
            <w:r>
              <w:rPr>
                <w:rFonts w:ascii="宋体" w:hAnsi="宋体" w:cs="宋体" w:eastAsia="宋体" w:hint="default"/>
                <w:sz w:val="15"/>
                <w:szCs w:val="15"/>
              </w:rPr>
              <w:t>账</w:t>
            </w:r>
            <w:r>
              <w:rPr>
                <w:rFonts w:ascii="宋体" w:hAnsi="宋体" w:cs="宋体" w:eastAsia="宋体" w:hint="default"/>
                <w:spacing w:val="-55"/>
                <w:sz w:val="15"/>
                <w:szCs w:val="15"/>
              </w:rPr>
              <w:t> </w:t>
            </w:r>
            <w:r>
              <w:rPr>
                <w:rFonts w:ascii="宋体" w:hAnsi="宋体" w:cs="宋体" w:eastAsia="宋体" w:hint="default"/>
                <w:sz w:val="15"/>
                <w:szCs w:val="15"/>
              </w:rPr>
              <w:t>准</w:t>
            </w:r>
            <w:r>
              <w:rPr>
                <w:rFonts w:ascii="宋体" w:hAnsi="宋体" w:cs="宋体" w:eastAsia="宋体" w:hint="default"/>
                <w:sz w:val="15"/>
                <w:szCs w:val="15"/>
              </w:rPr>
              <w:t> 备的应收账款</w:t>
            </w:r>
          </w:p>
        </w:tc>
        <w:tc>
          <w:tcPr>
            <w:tcW w:w="148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5"/>
                <w:szCs w:val="15"/>
              </w:rPr>
            </w:pPr>
            <w:r>
              <w:rPr>
                <w:rFonts w:ascii="宋体"/>
                <w:sz w:val="15"/>
              </w:rPr>
              <w:t>14,034,709.17</w:t>
            </w:r>
          </w:p>
        </w:tc>
        <w:tc>
          <w:tcPr>
            <w:tcW w:w="68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0.28%</w:t>
            </w: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5"/>
                <w:szCs w:val="15"/>
              </w:rPr>
            </w:pPr>
            <w:r>
              <w:rPr>
                <w:rFonts w:ascii="宋体"/>
                <w:sz w:val="15"/>
              </w:rPr>
              <w:t>14,034,709.17</w:t>
            </w:r>
          </w:p>
        </w:tc>
        <w:tc>
          <w:tcPr>
            <w:tcW w:w="59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6"/>
              <w:jc w:val="right"/>
              <w:rPr>
                <w:rFonts w:ascii="宋体" w:hAnsi="宋体" w:cs="宋体" w:eastAsia="宋体" w:hint="default"/>
                <w:sz w:val="15"/>
                <w:szCs w:val="15"/>
              </w:rPr>
            </w:pPr>
            <w:r>
              <w:rPr>
                <w:rFonts w:ascii="宋体"/>
                <w:spacing w:val="-1"/>
                <w:sz w:val="15"/>
              </w:rPr>
              <w:t>100.00%</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4"/>
              <w:jc w:val="right"/>
              <w:rPr>
                <w:rFonts w:ascii="宋体" w:hAnsi="宋体" w:cs="宋体" w:eastAsia="宋体" w:hint="default"/>
                <w:sz w:val="15"/>
                <w:szCs w:val="15"/>
              </w:rPr>
            </w:pPr>
            <w:r>
              <w:rPr>
                <w:rFonts w:ascii="宋体"/>
                <w:spacing w:val="-1"/>
                <w:sz w:val="15"/>
              </w:rPr>
              <w:t>7,807,250.00</w:t>
            </w:r>
          </w:p>
        </w:tc>
        <w:tc>
          <w:tcPr>
            <w:tcW w:w="63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5"/>
                <w:szCs w:val="15"/>
              </w:rPr>
            </w:pPr>
            <w:r>
              <w:rPr>
                <w:rFonts w:ascii="宋体"/>
                <w:spacing w:val="-1"/>
                <w:sz w:val="15"/>
              </w:rPr>
              <w:t>0.17%</w:t>
            </w:r>
          </w:p>
        </w:tc>
        <w:tc>
          <w:tcPr>
            <w:tcW w:w="122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5"/>
                <w:szCs w:val="15"/>
              </w:rPr>
            </w:pPr>
            <w:r>
              <w:rPr>
                <w:rFonts w:ascii="宋体"/>
                <w:sz w:val="15"/>
              </w:rPr>
              <w:t>7,807,250.00</w:t>
            </w:r>
          </w:p>
        </w:tc>
        <w:tc>
          <w:tcPr>
            <w:tcW w:w="68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100.00%</w:t>
            </w:r>
          </w:p>
        </w:tc>
      </w:tr>
      <w:tr>
        <w:trPr>
          <w:trHeight w:val="303" w:hRule="exact"/>
        </w:trPr>
        <w:tc>
          <w:tcPr>
            <w:tcW w:w="1479"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72"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480"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56" w:right="0"/>
              <w:jc w:val="left"/>
              <w:rPr>
                <w:rFonts w:ascii="宋体" w:hAnsi="宋体" w:cs="宋体" w:eastAsia="宋体" w:hint="default"/>
                <w:sz w:val="15"/>
                <w:szCs w:val="15"/>
              </w:rPr>
            </w:pPr>
            <w:r>
              <w:rPr>
                <w:rFonts w:ascii="宋体"/>
                <w:b/>
                <w:sz w:val="15"/>
              </w:rPr>
              <w:t>4,983,362,998.81</w:t>
            </w:r>
            <w:r>
              <w:rPr>
                <w:rFonts w:ascii="宋体"/>
                <w:sz w:val="15"/>
              </w:rPr>
            </w:r>
          </w:p>
        </w:tc>
        <w:tc>
          <w:tcPr>
            <w:tcW w:w="684"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55"/>
              <w:jc w:val="right"/>
              <w:rPr>
                <w:rFonts w:ascii="宋体" w:hAnsi="宋体" w:cs="宋体" w:eastAsia="宋体" w:hint="default"/>
                <w:sz w:val="15"/>
                <w:szCs w:val="15"/>
              </w:rPr>
            </w:pPr>
            <w:r>
              <w:rPr>
                <w:rFonts w:ascii="宋体"/>
                <w:b/>
                <w:w w:val="95"/>
                <w:sz w:val="15"/>
              </w:rPr>
              <w:t>100.00%</w:t>
            </w:r>
            <w:r>
              <w:rPr>
                <w:rFonts w:ascii="宋体"/>
                <w:sz w:val="15"/>
              </w:rPr>
            </w:r>
          </w:p>
        </w:tc>
        <w:tc>
          <w:tcPr>
            <w:tcW w:w="1219"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57" w:right="0"/>
              <w:jc w:val="left"/>
              <w:rPr>
                <w:rFonts w:ascii="宋体" w:hAnsi="宋体" w:cs="宋体" w:eastAsia="宋体" w:hint="default"/>
                <w:sz w:val="15"/>
                <w:szCs w:val="15"/>
              </w:rPr>
            </w:pPr>
            <w:r>
              <w:rPr>
                <w:rFonts w:ascii="宋体"/>
                <w:b/>
                <w:sz w:val="15"/>
              </w:rPr>
              <w:t>423,565,386.36</w:t>
            </w:r>
            <w:r>
              <w:rPr>
                <w:rFonts w:ascii="宋体"/>
                <w:sz w:val="15"/>
              </w:rPr>
            </w:r>
          </w:p>
        </w:tc>
        <w:tc>
          <w:tcPr>
            <w:tcW w:w="594"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55"/>
              <w:jc w:val="right"/>
              <w:rPr>
                <w:rFonts w:ascii="宋体" w:hAnsi="宋体" w:cs="宋体" w:eastAsia="宋体" w:hint="default"/>
                <w:sz w:val="15"/>
                <w:szCs w:val="15"/>
              </w:rPr>
            </w:pPr>
            <w:r>
              <w:rPr>
                <w:rFonts w:ascii="宋体"/>
                <w:b/>
                <w:w w:val="95"/>
                <w:sz w:val="15"/>
              </w:rPr>
              <w:t>8.50%</w:t>
            </w:r>
            <w:r>
              <w:rPr>
                <w:rFonts w:ascii="宋体"/>
                <w:sz w:val="15"/>
              </w:rPr>
            </w:r>
          </w:p>
        </w:tc>
        <w:tc>
          <w:tcPr>
            <w:tcW w:w="1333"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64"/>
              <w:jc w:val="right"/>
              <w:rPr>
                <w:rFonts w:ascii="宋体" w:hAnsi="宋体" w:cs="宋体" w:eastAsia="宋体" w:hint="default"/>
                <w:sz w:val="15"/>
                <w:szCs w:val="15"/>
              </w:rPr>
            </w:pPr>
            <w:r>
              <w:rPr>
                <w:rFonts w:ascii="宋体"/>
                <w:b/>
                <w:w w:val="95"/>
                <w:sz w:val="15"/>
              </w:rPr>
              <w:t>4,462,850,162.44</w:t>
            </w:r>
            <w:r>
              <w:rPr>
                <w:rFonts w:ascii="宋体"/>
                <w:sz w:val="15"/>
              </w:rPr>
            </w:r>
          </w:p>
        </w:tc>
        <w:tc>
          <w:tcPr>
            <w:tcW w:w="635"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55"/>
              <w:jc w:val="right"/>
              <w:rPr>
                <w:rFonts w:ascii="宋体" w:hAnsi="宋体" w:cs="宋体" w:eastAsia="宋体" w:hint="default"/>
                <w:sz w:val="15"/>
                <w:szCs w:val="15"/>
              </w:rPr>
            </w:pPr>
            <w:r>
              <w:rPr>
                <w:rFonts w:ascii="宋体"/>
                <w:b/>
                <w:w w:val="95"/>
                <w:sz w:val="15"/>
              </w:rPr>
              <w:t>100.00%</w:t>
            </w:r>
            <w:r>
              <w:rPr>
                <w:rFonts w:ascii="宋体"/>
                <w:sz w:val="15"/>
              </w:rPr>
            </w:r>
          </w:p>
        </w:tc>
        <w:tc>
          <w:tcPr>
            <w:tcW w:w="1220"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56" w:right="0"/>
              <w:jc w:val="left"/>
              <w:rPr>
                <w:rFonts w:ascii="宋体" w:hAnsi="宋体" w:cs="宋体" w:eastAsia="宋体" w:hint="default"/>
                <w:sz w:val="15"/>
                <w:szCs w:val="15"/>
              </w:rPr>
            </w:pPr>
            <w:r>
              <w:rPr>
                <w:rFonts w:ascii="宋体"/>
                <w:b/>
                <w:sz w:val="15"/>
              </w:rPr>
              <w:t>347,828,858.80</w:t>
            </w:r>
            <w:r>
              <w:rPr>
                <w:rFonts w:ascii="宋体"/>
                <w:sz w:val="15"/>
              </w:rPr>
            </w:r>
          </w:p>
        </w:tc>
        <w:tc>
          <w:tcPr>
            <w:tcW w:w="687"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55"/>
              <w:jc w:val="right"/>
              <w:rPr>
                <w:rFonts w:ascii="宋体" w:hAnsi="宋体" w:cs="宋体" w:eastAsia="宋体" w:hint="default"/>
                <w:sz w:val="15"/>
                <w:szCs w:val="15"/>
              </w:rPr>
            </w:pPr>
            <w:r>
              <w:rPr>
                <w:rFonts w:ascii="宋体"/>
                <w:b/>
                <w:w w:val="95"/>
                <w:sz w:val="15"/>
              </w:rPr>
              <w:t>7.79%</w:t>
            </w:r>
            <w:r>
              <w:rPr>
                <w:rFonts w:ascii="宋体"/>
                <w:sz w:val="15"/>
              </w:rPr>
            </w:r>
          </w:p>
        </w:tc>
      </w:tr>
    </w:tbl>
    <w:p>
      <w:pPr>
        <w:tabs>
          <w:tab w:pos="1078" w:val="left" w:leader="none"/>
        </w:tabs>
        <w:spacing w:before="24"/>
        <w:ind w:left="658"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按账龄分析法计提坏账准备的应收账款</w:t>
      </w:r>
    </w:p>
    <w:p>
      <w:pPr>
        <w:spacing w:line="240" w:lineRule="auto" w:before="11"/>
        <w:rPr>
          <w:rFonts w:ascii="宋体" w:hAnsi="宋体" w:cs="宋体" w:eastAsia="宋体" w:hint="default"/>
          <w:sz w:val="5"/>
          <w:szCs w:val="5"/>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45pt;height:1.5pt;mso-position-horizontal-relative:char;mso-position-vertical-relative:line" coordorigin="0,0" coordsize="9449,30">
            <v:group style="position:absolute;left:15;top:15;width:1006;height:2" coordorigin="15,15" coordsize="1006,2">
              <v:shape style="position:absolute;left:15;top:15;width:1006;height:2" coordorigin="15,15" coordsize="1006,0" path="m15,15l1021,15e" filled="false" stroked="true" strokeweight="1.5pt" strokecolor="#000000">
                <v:path arrowok="t"/>
              </v:shape>
            </v:group>
            <v:group style="position:absolute;left:1021;top:15;width:30;height:2" coordorigin="1021,15" coordsize="30,2">
              <v:shape style="position:absolute;left:1021;top:15;width:30;height:2" coordorigin="1021,15" coordsize="30,0" path="m1021,15l1051,15e" filled="false" stroked="true" strokeweight="1.5pt" strokecolor="#000000">
                <v:path arrowok="t"/>
              </v:shape>
            </v:group>
            <v:group style="position:absolute;left:1051;top:15;width:4057;height:2" coordorigin="1051,15" coordsize="4057,2">
              <v:shape style="position:absolute;left:1051;top:15;width:4057;height:2" coordorigin="1051,15" coordsize="4057,0" path="m1051,15l5107,15e" filled="false" stroked="true" strokeweight="1.5pt" strokecolor="#000000">
                <v:path arrowok="t"/>
              </v:shape>
            </v:group>
            <v:group style="position:absolute;left:5107;top:15;width:30;height:2" coordorigin="5107,15" coordsize="30,2">
              <v:shape style="position:absolute;left:5107;top:15;width:30;height:2" coordorigin="5107,15" coordsize="30,0" path="m5107,15l5137,15e" filled="false" stroked="true" strokeweight="1.5pt" strokecolor="#000000">
                <v:path arrowok="t"/>
              </v:shape>
            </v:group>
            <v:group style="position:absolute;left:5137;top:15;width:4297;height:2" coordorigin="5137,15" coordsize="4297,2">
              <v:shape style="position:absolute;left:5137;top:15;width:4297;height:2" coordorigin="5137,15" coordsize="4297,0" path="m5137,15l9434,15e" filled="false" stroked="true" strokeweight="1.5pt" strokecolor="#000000">
                <v:path arrowok="t"/>
              </v:shape>
            </v:group>
          </v:group>
        </w:pict>
      </w:r>
      <w:r>
        <w:rPr>
          <w:rFonts w:ascii="宋体" w:hAnsi="宋体" w:cs="宋体" w:eastAsia="宋体" w:hint="default"/>
          <w:position w:val="0"/>
          <w:sz w:val="3"/>
          <w:szCs w:val="3"/>
        </w:rPr>
      </w:r>
    </w:p>
    <w:p>
      <w:pPr>
        <w:tabs>
          <w:tab w:pos="7024" w:val="left" w:leader="none"/>
        </w:tabs>
        <w:spacing w:line="191" w:lineRule="exact" w:before="0"/>
        <w:ind w:left="2817" w:right="0" w:firstLine="0"/>
        <w:jc w:val="left"/>
        <w:rPr>
          <w:rFonts w:ascii="宋体" w:hAnsi="宋体" w:cs="宋体" w:eastAsia="宋体" w:hint="default"/>
          <w:sz w:val="18"/>
          <w:szCs w:val="18"/>
        </w:rPr>
      </w:pP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194" w:lineRule="exact" w:before="0"/>
        <w:ind w:left="238" w:right="0" w:firstLine="0"/>
        <w:jc w:val="left"/>
        <w:rPr>
          <w:rFonts w:ascii="宋体" w:hAnsi="宋体" w:cs="宋体" w:eastAsia="宋体" w:hint="default"/>
          <w:sz w:val="18"/>
          <w:szCs w:val="18"/>
        </w:rPr>
      </w:pPr>
      <w:r>
        <w:rPr/>
        <w:pict>
          <v:shape style="position:absolute;margin-left:65.519997pt;margin-top:5.43302pt;width:470.95pt;height:120.9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6"/>
                    <w:gridCol w:w="1711"/>
                    <w:gridCol w:w="889"/>
                    <w:gridCol w:w="1486"/>
                    <w:gridCol w:w="1712"/>
                    <w:gridCol w:w="1008"/>
                    <w:gridCol w:w="1606"/>
                  </w:tblGrid>
                  <w:tr>
                    <w:trPr>
                      <w:trHeight w:val="302" w:hRule="exact"/>
                    </w:trPr>
                    <w:tc>
                      <w:tcPr>
                        <w:tcW w:w="1006" w:type="dxa"/>
                        <w:tcBorders>
                          <w:top w:val="nil" w:sz="6" w:space="0" w:color="auto"/>
                          <w:left w:val="nil" w:sz="6" w:space="0" w:color="auto"/>
                          <w:bottom w:val="single" w:sz="2" w:space="0" w:color="000000"/>
                          <w:right w:val="nil" w:sz="6" w:space="0" w:color="auto"/>
                        </w:tcBorders>
                      </w:tcPr>
                      <w:p>
                        <w:pPr/>
                      </w:p>
                    </w:tc>
                    <w:tc>
                      <w:tcPr>
                        <w:tcW w:w="1711" w:type="dxa"/>
                        <w:tcBorders>
                          <w:top w:val="single" w:sz="4" w:space="0" w:color="000000"/>
                          <w:left w:val="nil" w:sz="6" w:space="0" w:color="auto"/>
                          <w:bottom w:val="single" w:sz="2" w:space="0" w:color="000000"/>
                          <w:right w:val="nil" w:sz="6" w:space="0" w:color="auto"/>
                        </w:tcBorders>
                      </w:tcPr>
                      <w:p>
                        <w:pPr>
                          <w:pStyle w:val="TableParagraph"/>
                          <w:spacing w:line="233" w:lineRule="exact"/>
                          <w:ind w:right="4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89" w:type="dxa"/>
                        <w:tcBorders>
                          <w:top w:val="single" w:sz="4" w:space="0" w:color="000000"/>
                          <w:left w:val="nil" w:sz="6" w:space="0" w:color="auto"/>
                          <w:bottom w:val="single" w:sz="2" w:space="0" w:color="000000"/>
                          <w:right w:val="nil" w:sz="6" w:space="0" w:color="auto"/>
                        </w:tcBorders>
                      </w:tcPr>
                      <w:p>
                        <w:pPr>
                          <w:pStyle w:val="TableParagraph"/>
                          <w:spacing w:line="233"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86" w:type="dxa"/>
                        <w:tcBorders>
                          <w:top w:val="single" w:sz="4" w:space="0" w:color="000000"/>
                          <w:left w:val="nil" w:sz="6" w:space="0" w:color="auto"/>
                          <w:bottom w:val="single" w:sz="2" w:space="0" w:color="000000"/>
                          <w:right w:val="nil" w:sz="6" w:space="0" w:color="auto"/>
                        </w:tcBorders>
                      </w:tcPr>
                      <w:p>
                        <w:pPr>
                          <w:pStyle w:val="TableParagraph"/>
                          <w:spacing w:line="233"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12" w:type="dxa"/>
                        <w:tcBorders>
                          <w:top w:val="single" w:sz="4" w:space="0" w:color="000000"/>
                          <w:left w:val="nil" w:sz="6" w:space="0" w:color="auto"/>
                          <w:bottom w:val="single" w:sz="2" w:space="0" w:color="000000"/>
                          <w:right w:val="nil" w:sz="6" w:space="0" w:color="auto"/>
                        </w:tcBorders>
                      </w:tcPr>
                      <w:p>
                        <w:pPr>
                          <w:pStyle w:val="TableParagraph"/>
                          <w:spacing w:line="233" w:lineRule="exact"/>
                          <w:ind w:right="4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08" w:type="dxa"/>
                        <w:tcBorders>
                          <w:top w:val="single" w:sz="4" w:space="0" w:color="000000"/>
                          <w:left w:val="nil" w:sz="6" w:space="0" w:color="auto"/>
                          <w:bottom w:val="single" w:sz="2" w:space="0" w:color="000000"/>
                          <w:right w:val="nil" w:sz="6" w:space="0" w:color="auto"/>
                        </w:tcBorders>
                      </w:tcPr>
                      <w:p>
                        <w:pPr>
                          <w:pStyle w:val="TableParagraph"/>
                          <w:spacing w:line="233" w:lineRule="exact"/>
                          <w:ind w:left="24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606" w:type="dxa"/>
                        <w:tcBorders>
                          <w:top w:val="single" w:sz="4" w:space="0" w:color="000000"/>
                          <w:left w:val="nil" w:sz="6" w:space="0" w:color="auto"/>
                          <w:bottom w:val="single" w:sz="2" w:space="0" w:color="000000"/>
                          <w:right w:val="nil" w:sz="6" w:space="0" w:color="auto"/>
                        </w:tcBorders>
                      </w:tcPr>
                      <w:p>
                        <w:pPr>
                          <w:pStyle w:val="TableParagraph"/>
                          <w:spacing w:line="233"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3" w:hRule="exact"/>
                    </w:trPr>
                    <w:tc>
                      <w:tcPr>
                        <w:tcW w:w="1006" w:type="dxa"/>
                        <w:tcBorders>
                          <w:top w:val="single" w:sz="2" w:space="0" w:color="000000"/>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11" w:type="dxa"/>
                        <w:tcBorders>
                          <w:top w:val="single" w:sz="2" w:space="0" w:color="000000"/>
                          <w:left w:val="nil" w:sz="6" w:space="0" w:color="auto"/>
                          <w:bottom w:val="nil" w:sz="6" w:space="0" w:color="auto"/>
                          <w:right w:val="nil" w:sz="6" w:space="0" w:color="auto"/>
                        </w:tcBorders>
                      </w:tcPr>
                      <w:p>
                        <w:pPr>
                          <w:pStyle w:val="TableParagraph"/>
                          <w:spacing w:line="233" w:lineRule="exact"/>
                          <w:ind w:right="149"/>
                          <w:jc w:val="right"/>
                          <w:rPr>
                            <w:rFonts w:ascii="宋体" w:hAnsi="宋体" w:cs="宋体" w:eastAsia="宋体" w:hint="default"/>
                            <w:sz w:val="18"/>
                            <w:szCs w:val="18"/>
                          </w:rPr>
                        </w:pPr>
                        <w:r>
                          <w:rPr>
                            <w:rFonts w:ascii="宋体"/>
                            <w:sz w:val="18"/>
                          </w:rPr>
                          <w:t>3,770,730,442.43</w:t>
                        </w:r>
                      </w:p>
                    </w:tc>
                    <w:tc>
                      <w:tcPr>
                        <w:tcW w:w="889" w:type="dxa"/>
                        <w:tcBorders>
                          <w:top w:val="single" w:sz="2" w:space="0" w:color="000000"/>
                          <w:left w:val="nil" w:sz="6" w:space="0" w:color="auto"/>
                          <w:bottom w:val="nil" w:sz="6" w:space="0" w:color="auto"/>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z w:val="18"/>
                          </w:rPr>
                          <w:t>1.00%</w:t>
                        </w:r>
                      </w:p>
                    </w:tc>
                    <w:tc>
                      <w:tcPr>
                        <w:tcW w:w="1486" w:type="dxa"/>
                        <w:tcBorders>
                          <w:top w:val="single" w:sz="2" w:space="0" w:color="000000"/>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37,707,304.43</w:t>
                        </w:r>
                      </w:p>
                    </w:tc>
                    <w:tc>
                      <w:tcPr>
                        <w:tcW w:w="1712" w:type="dxa"/>
                        <w:tcBorders>
                          <w:top w:val="single" w:sz="2" w:space="0" w:color="000000"/>
                          <w:left w:val="nil" w:sz="6" w:space="0" w:color="auto"/>
                          <w:bottom w:val="nil" w:sz="6" w:space="0" w:color="auto"/>
                          <w:right w:val="nil" w:sz="6" w:space="0" w:color="auto"/>
                        </w:tcBorders>
                      </w:tcPr>
                      <w:p>
                        <w:pPr>
                          <w:pStyle w:val="TableParagraph"/>
                          <w:spacing w:line="233" w:lineRule="exact"/>
                          <w:ind w:right="151"/>
                          <w:jc w:val="right"/>
                          <w:rPr>
                            <w:rFonts w:ascii="宋体" w:hAnsi="宋体" w:cs="宋体" w:eastAsia="宋体" w:hint="default"/>
                            <w:sz w:val="18"/>
                            <w:szCs w:val="18"/>
                          </w:rPr>
                        </w:pPr>
                        <w:r>
                          <w:rPr>
                            <w:rFonts w:ascii="宋体"/>
                            <w:sz w:val="18"/>
                          </w:rPr>
                          <w:t>3,422,917,039.18</w:t>
                        </w:r>
                      </w:p>
                    </w:tc>
                    <w:tc>
                      <w:tcPr>
                        <w:tcW w:w="1008" w:type="dxa"/>
                        <w:tcBorders>
                          <w:top w:val="single" w:sz="2" w:space="0" w:color="000000"/>
                          <w:left w:val="nil" w:sz="6" w:space="0" w:color="auto"/>
                          <w:bottom w:val="nil" w:sz="6" w:space="0" w:color="auto"/>
                          <w:right w:val="nil" w:sz="6" w:space="0" w:color="auto"/>
                        </w:tcBorders>
                      </w:tcPr>
                      <w:p>
                        <w:pPr>
                          <w:pStyle w:val="TableParagraph"/>
                          <w:spacing w:line="233" w:lineRule="exact"/>
                          <w:ind w:right="224"/>
                          <w:jc w:val="right"/>
                          <w:rPr>
                            <w:rFonts w:ascii="宋体" w:hAnsi="宋体" w:cs="宋体" w:eastAsia="宋体" w:hint="default"/>
                            <w:sz w:val="18"/>
                            <w:szCs w:val="18"/>
                          </w:rPr>
                        </w:pPr>
                        <w:r>
                          <w:rPr>
                            <w:rFonts w:ascii="宋体"/>
                            <w:sz w:val="18"/>
                          </w:rPr>
                          <w:t>1.00%</w:t>
                        </w:r>
                      </w:p>
                    </w:tc>
                    <w:tc>
                      <w:tcPr>
                        <w:tcW w:w="1606" w:type="dxa"/>
                        <w:tcBorders>
                          <w:top w:val="single" w:sz="2" w:space="0" w:color="000000"/>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34,229,170.39</w:t>
                        </w:r>
                      </w:p>
                    </w:tc>
                  </w:tr>
                  <w:tr>
                    <w:trPr>
                      <w:trHeight w:val="295"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9"/>
                          <w:jc w:val="right"/>
                          <w:rPr>
                            <w:rFonts w:ascii="宋体" w:hAnsi="宋体" w:cs="宋体" w:eastAsia="宋体" w:hint="default"/>
                            <w:sz w:val="18"/>
                            <w:szCs w:val="18"/>
                          </w:rPr>
                        </w:pPr>
                        <w:r>
                          <w:rPr>
                            <w:rFonts w:ascii="宋体"/>
                            <w:sz w:val="18"/>
                          </w:rPr>
                          <w:t>448,954,143.43</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宋体" w:hAnsi="宋体" w:cs="宋体" w:eastAsia="宋体" w:hint="default"/>
                            <w:sz w:val="18"/>
                            <w:szCs w:val="18"/>
                          </w:rPr>
                        </w:pPr>
                        <w:r>
                          <w:rPr>
                            <w:rFonts w:ascii="宋体"/>
                            <w:sz w:val="18"/>
                          </w:rPr>
                          <w:t>5.00%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宋体" w:hAnsi="宋体" w:cs="宋体" w:eastAsia="宋体" w:hint="default"/>
                            <w:sz w:val="18"/>
                            <w:szCs w:val="18"/>
                          </w:rPr>
                        </w:pPr>
                        <w:r>
                          <w:rPr>
                            <w:rFonts w:ascii="宋体"/>
                            <w:sz w:val="18"/>
                          </w:rPr>
                          <w:t>22,447,707.17</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1"/>
                          <w:jc w:val="right"/>
                          <w:rPr>
                            <w:rFonts w:ascii="宋体" w:hAnsi="宋体" w:cs="宋体" w:eastAsia="宋体" w:hint="default"/>
                            <w:sz w:val="18"/>
                            <w:szCs w:val="18"/>
                          </w:rPr>
                        </w:pPr>
                        <w:r>
                          <w:rPr>
                            <w:rFonts w:ascii="宋体"/>
                            <w:sz w:val="18"/>
                          </w:rPr>
                          <w:t>482,734,493.28</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24"/>
                          <w:jc w:val="right"/>
                          <w:rPr>
                            <w:rFonts w:ascii="宋体" w:hAnsi="宋体" w:cs="宋体" w:eastAsia="宋体" w:hint="default"/>
                            <w:sz w:val="18"/>
                            <w:szCs w:val="18"/>
                          </w:rPr>
                        </w:pPr>
                        <w:r>
                          <w:rPr>
                            <w:rFonts w:ascii="宋体"/>
                            <w:sz w:val="18"/>
                          </w:rPr>
                          <w:t>5.00%</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宋体" w:hAnsi="宋体" w:cs="宋体" w:eastAsia="宋体" w:hint="default"/>
                            <w:sz w:val="18"/>
                            <w:szCs w:val="18"/>
                          </w:rPr>
                        </w:pPr>
                        <w:r>
                          <w:rPr>
                            <w:rFonts w:ascii="宋体"/>
                            <w:sz w:val="18"/>
                          </w:rPr>
                          <w:t>24,136,724.67</w:t>
                        </w:r>
                      </w:p>
                    </w:tc>
                  </w:tr>
                  <w:tr>
                    <w:trPr>
                      <w:trHeight w:val="295"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9"/>
                          <w:jc w:val="right"/>
                          <w:rPr>
                            <w:rFonts w:ascii="宋体" w:hAnsi="宋体" w:cs="宋体" w:eastAsia="宋体" w:hint="default"/>
                            <w:sz w:val="18"/>
                            <w:szCs w:val="18"/>
                          </w:rPr>
                        </w:pPr>
                        <w:r>
                          <w:rPr>
                            <w:rFonts w:ascii="宋体"/>
                            <w:sz w:val="18"/>
                          </w:rPr>
                          <w:t>317,447,604.13</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宋体" w:hAnsi="宋体" w:cs="宋体" w:eastAsia="宋体" w:hint="default"/>
                            <w:sz w:val="18"/>
                            <w:szCs w:val="18"/>
                          </w:rPr>
                        </w:pPr>
                        <w:r>
                          <w:rPr>
                            <w:rFonts w:ascii="宋体"/>
                            <w:sz w:val="18"/>
                          </w:rPr>
                          <w:t>15.00%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宋体" w:hAnsi="宋体" w:cs="宋体" w:eastAsia="宋体" w:hint="default"/>
                            <w:sz w:val="18"/>
                            <w:szCs w:val="18"/>
                          </w:rPr>
                        </w:pPr>
                        <w:r>
                          <w:rPr>
                            <w:rFonts w:ascii="宋体"/>
                            <w:sz w:val="18"/>
                          </w:rPr>
                          <w:t>47,617,140.62</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1"/>
                          <w:jc w:val="right"/>
                          <w:rPr>
                            <w:rFonts w:ascii="宋体" w:hAnsi="宋体" w:cs="宋体" w:eastAsia="宋体" w:hint="default"/>
                            <w:sz w:val="18"/>
                            <w:szCs w:val="18"/>
                          </w:rPr>
                        </w:pPr>
                        <w:r>
                          <w:rPr>
                            <w:rFonts w:ascii="宋体"/>
                            <w:sz w:val="18"/>
                          </w:rPr>
                          <w:t>202,725,348.41</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24"/>
                          <w:jc w:val="right"/>
                          <w:rPr>
                            <w:rFonts w:ascii="宋体" w:hAnsi="宋体" w:cs="宋体" w:eastAsia="宋体" w:hint="default"/>
                            <w:sz w:val="18"/>
                            <w:szCs w:val="18"/>
                          </w:rPr>
                        </w:pPr>
                        <w:r>
                          <w:rPr>
                            <w:rFonts w:ascii="宋体"/>
                            <w:sz w:val="18"/>
                          </w:rPr>
                          <w:t>15.00%</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宋体" w:hAnsi="宋体" w:cs="宋体" w:eastAsia="宋体" w:hint="default"/>
                            <w:sz w:val="18"/>
                            <w:szCs w:val="18"/>
                          </w:rPr>
                        </w:pPr>
                        <w:r>
                          <w:rPr>
                            <w:rFonts w:ascii="宋体"/>
                            <w:sz w:val="18"/>
                          </w:rPr>
                          <w:t>30,408,802.26</w:t>
                        </w:r>
                      </w:p>
                    </w:tc>
                  </w:tr>
                  <w:tr>
                    <w:trPr>
                      <w:trHeight w:val="295"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9"/>
                          <w:jc w:val="right"/>
                          <w:rPr>
                            <w:rFonts w:ascii="宋体" w:hAnsi="宋体" w:cs="宋体" w:eastAsia="宋体" w:hint="default"/>
                            <w:sz w:val="18"/>
                            <w:szCs w:val="18"/>
                          </w:rPr>
                        </w:pPr>
                        <w:r>
                          <w:rPr>
                            <w:rFonts w:ascii="宋体"/>
                            <w:sz w:val="18"/>
                          </w:rPr>
                          <w:t>134,585,288.94</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宋体" w:hAnsi="宋体" w:cs="宋体" w:eastAsia="宋体" w:hint="default"/>
                            <w:sz w:val="18"/>
                            <w:szCs w:val="18"/>
                          </w:rPr>
                        </w:pPr>
                        <w:r>
                          <w:rPr>
                            <w:rFonts w:ascii="宋体"/>
                            <w:sz w:val="18"/>
                          </w:rPr>
                          <w:t>30.00%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宋体" w:hAnsi="宋体" w:cs="宋体" w:eastAsia="宋体" w:hint="default"/>
                            <w:sz w:val="18"/>
                            <w:szCs w:val="18"/>
                          </w:rPr>
                        </w:pPr>
                        <w:r>
                          <w:rPr>
                            <w:rFonts w:ascii="宋体"/>
                            <w:sz w:val="18"/>
                          </w:rPr>
                          <w:t>40,375,586.68</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51"/>
                          <w:jc w:val="right"/>
                          <w:rPr>
                            <w:rFonts w:ascii="宋体" w:hAnsi="宋体" w:cs="宋体" w:eastAsia="宋体" w:hint="default"/>
                            <w:sz w:val="18"/>
                            <w:szCs w:val="18"/>
                          </w:rPr>
                        </w:pPr>
                        <w:r>
                          <w:rPr>
                            <w:rFonts w:ascii="宋体"/>
                            <w:sz w:val="18"/>
                          </w:rPr>
                          <w:t>98,210,289.12</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24"/>
                          <w:jc w:val="right"/>
                          <w:rPr>
                            <w:rFonts w:ascii="宋体" w:hAnsi="宋体" w:cs="宋体" w:eastAsia="宋体" w:hint="default"/>
                            <w:sz w:val="18"/>
                            <w:szCs w:val="18"/>
                          </w:rPr>
                        </w:pPr>
                        <w:r>
                          <w:rPr>
                            <w:rFonts w:ascii="宋体"/>
                            <w:sz w:val="18"/>
                          </w:rPr>
                          <w:t>30.00%</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宋体" w:hAnsi="宋体" w:cs="宋体" w:eastAsia="宋体" w:hint="default"/>
                            <w:sz w:val="18"/>
                            <w:szCs w:val="18"/>
                          </w:rPr>
                        </w:pPr>
                        <w:r>
                          <w:rPr>
                            <w:rFonts w:ascii="宋体"/>
                            <w:sz w:val="18"/>
                          </w:rPr>
                          <w:t>29,463,086.73</w:t>
                        </w:r>
                      </w:p>
                    </w:tc>
                  </w:tr>
                  <w:tr>
                    <w:trPr>
                      <w:trHeight w:val="295"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49"/>
                          <w:jc w:val="right"/>
                          <w:rPr>
                            <w:rFonts w:ascii="宋体" w:hAnsi="宋体" w:cs="宋体" w:eastAsia="宋体" w:hint="default"/>
                            <w:sz w:val="18"/>
                            <w:szCs w:val="18"/>
                          </w:rPr>
                        </w:pPr>
                        <w:r>
                          <w:rPr>
                            <w:rFonts w:ascii="宋体"/>
                            <w:sz w:val="18"/>
                          </w:rPr>
                          <w:t>72,455,744.85</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宋体" w:hAnsi="宋体" w:cs="宋体" w:eastAsia="宋体" w:hint="default"/>
                            <w:sz w:val="18"/>
                            <w:szCs w:val="18"/>
                          </w:rPr>
                        </w:pPr>
                        <w:r>
                          <w:rPr>
                            <w:rFonts w:ascii="宋体"/>
                            <w:sz w:val="18"/>
                          </w:rPr>
                          <w:t>50.00%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宋体" w:hAnsi="宋体" w:cs="宋体" w:eastAsia="宋体" w:hint="default"/>
                            <w:sz w:val="18"/>
                            <w:szCs w:val="18"/>
                          </w:rPr>
                        </w:pPr>
                        <w:r>
                          <w:rPr>
                            <w:rFonts w:ascii="宋体"/>
                            <w:sz w:val="18"/>
                          </w:rPr>
                          <w:t>36,227,872.43</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51"/>
                          <w:jc w:val="right"/>
                          <w:rPr>
                            <w:rFonts w:ascii="宋体" w:hAnsi="宋体" w:cs="宋体" w:eastAsia="宋体" w:hint="default"/>
                            <w:sz w:val="18"/>
                            <w:szCs w:val="18"/>
                          </w:rPr>
                        </w:pPr>
                        <w:r>
                          <w:rPr>
                            <w:rFonts w:ascii="宋体"/>
                            <w:sz w:val="18"/>
                          </w:rPr>
                          <w:t>53,343,835.41</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24"/>
                          <w:jc w:val="right"/>
                          <w:rPr>
                            <w:rFonts w:ascii="宋体" w:hAnsi="宋体" w:cs="宋体" w:eastAsia="宋体" w:hint="default"/>
                            <w:sz w:val="18"/>
                            <w:szCs w:val="18"/>
                          </w:rPr>
                        </w:pPr>
                        <w:r>
                          <w:rPr>
                            <w:rFonts w:ascii="宋体"/>
                            <w:sz w:val="18"/>
                          </w:rPr>
                          <w:t>50.00%</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宋体" w:hAnsi="宋体" w:cs="宋体" w:eastAsia="宋体" w:hint="default"/>
                            <w:sz w:val="18"/>
                            <w:szCs w:val="18"/>
                          </w:rPr>
                        </w:pPr>
                        <w:r>
                          <w:rPr>
                            <w:rFonts w:ascii="宋体"/>
                            <w:sz w:val="18"/>
                          </w:rPr>
                          <w:t>26,671,917.71</w:t>
                        </w:r>
                      </w:p>
                    </w:tc>
                  </w:tr>
                  <w:tr>
                    <w:trPr>
                      <w:trHeight w:val="305" w:hRule="exact"/>
                    </w:trPr>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1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49"/>
                          <w:jc w:val="right"/>
                          <w:rPr>
                            <w:rFonts w:ascii="宋体" w:hAnsi="宋体" w:cs="宋体" w:eastAsia="宋体" w:hint="default"/>
                            <w:sz w:val="18"/>
                            <w:szCs w:val="18"/>
                          </w:rPr>
                        </w:pPr>
                        <w:r>
                          <w:rPr>
                            <w:rFonts w:ascii="宋体"/>
                            <w:sz w:val="18"/>
                          </w:rPr>
                          <w:t>225,155,065.86</w:t>
                        </w:r>
                      </w:p>
                    </w:tc>
                    <w:tc>
                      <w:tcPr>
                        <w:tcW w:w="88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6"/>
                          <w:jc w:val="right"/>
                          <w:rPr>
                            <w:rFonts w:ascii="宋体" w:hAnsi="宋体" w:cs="宋体" w:eastAsia="宋体" w:hint="default"/>
                            <w:sz w:val="18"/>
                            <w:szCs w:val="18"/>
                          </w:rPr>
                        </w:pPr>
                        <w:r>
                          <w:rPr>
                            <w:rFonts w:ascii="宋体"/>
                            <w:sz w:val="18"/>
                          </w:rPr>
                          <w:t>100.00%</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7"/>
                          <w:jc w:val="right"/>
                          <w:rPr>
                            <w:rFonts w:ascii="宋体" w:hAnsi="宋体" w:cs="宋体" w:eastAsia="宋体" w:hint="default"/>
                            <w:sz w:val="18"/>
                            <w:szCs w:val="18"/>
                          </w:rPr>
                        </w:pPr>
                        <w:r>
                          <w:rPr>
                            <w:rFonts w:ascii="宋体"/>
                            <w:sz w:val="18"/>
                          </w:rPr>
                          <w:t>225,155,065.86</w:t>
                        </w:r>
                      </w:p>
                    </w:tc>
                    <w:tc>
                      <w:tcPr>
                        <w:tcW w:w="171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51"/>
                          <w:jc w:val="right"/>
                          <w:rPr>
                            <w:rFonts w:ascii="宋体" w:hAnsi="宋体" w:cs="宋体" w:eastAsia="宋体" w:hint="default"/>
                            <w:sz w:val="18"/>
                            <w:szCs w:val="18"/>
                          </w:rPr>
                        </w:pPr>
                        <w:r>
                          <w:rPr>
                            <w:rFonts w:ascii="宋体"/>
                            <w:sz w:val="18"/>
                          </w:rPr>
                          <w:t>195,111,907.04</w:t>
                        </w:r>
                      </w:p>
                    </w:tc>
                    <w:tc>
                      <w:tcPr>
                        <w:tcW w:w="100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24"/>
                          <w:jc w:val="right"/>
                          <w:rPr>
                            <w:rFonts w:ascii="宋体" w:hAnsi="宋体" w:cs="宋体" w:eastAsia="宋体" w:hint="default"/>
                            <w:sz w:val="18"/>
                            <w:szCs w:val="18"/>
                          </w:rPr>
                        </w:pPr>
                        <w:r>
                          <w:rPr>
                            <w:rFonts w:ascii="宋体"/>
                            <w:sz w:val="18"/>
                          </w:rPr>
                          <w:t>100.00%</w:t>
                        </w: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7"/>
                          <w:jc w:val="right"/>
                          <w:rPr>
                            <w:rFonts w:ascii="宋体" w:hAnsi="宋体" w:cs="宋体" w:eastAsia="宋体" w:hint="default"/>
                            <w:sz w:val="18"/>
                            <w:szCs w:val="18"/>
                          </w:rPr>
                        </w:pPr>
                        <w:r>
                          <w:rPr>
                            <w:rFonts w:ascii="宋体"/>
                            <w:sz w:val="18"/>
                          </w:rPr>
                          <w:t>195,111,907.04</w:t>
                        </w:r>
                      </w:p>
                    </w:tc>
                  </w:tr>
                  <w:tr>
                    <w:trPr>
                      <w:trHeight w:val="338" w:hRule="exact"/>
                    </w:trPr>
                    <w:tc>
                      <w:tcPr>
                        <w:tcW w:w="1006" w:type="dxa"/>
                        <w:tcBorders>
                          <w:top w:val="single" w:sz="4" w:space="0" w:color="000000"/>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11" w:type="dxa"/>
                        <w:tcBorders>
                          <w:top w:val="single" w:sz="4" w:space="0" w:color="000000"/>
                          <w:left w:val="nil" w:sz="6" w:space="0" w:color="auto"/>
                          <w:bottom w:val="nil" w:sz="6" w:space="0" w:color="auto"/>
                          <w:right w:val="nil" w:sz="6" w:space="0" w:color="auto"/>
                        </w:tcBorders>
                      </w:tcPr>
                      <w:p>
                        <w:pPr>
                          <w:pStyle w:val="TableParagraph"/>
                          <w:spacing w:line="233" w:lineRule="exact"/>
                          <w:ind w:right="150"/>
                          <w:jc w:val="right"/>
                          <w:rPr>
                            <w:rFonts w:ascii="宋体" w:hAnsi="宋体" w:cs="宋体" w:eastAsia="宋体" w:hint="default"/>
                            <w:sz w:val="18"/>
                            <w:szCs w:val="18"/>
                          </w:rPr>
                        </w:pPr>
                        <w:r>
                          <w:rPr>
                            <w:rFonts w:ascii="宋体"/>
                            <w:b/>
                            <w:w w:val="95"/>
                            <w:sz w:val="18"/>
                          </w:rPr>
                          <w:t>4,969,328,289.64</w:t>
                        </w:r>
                        <w:r>
                          <w:rPr>
                            <w:rFonts w:ascii="宋体"/>
                            <w:sz w:val="18"/>
                          </w:rPr>
                        </w:r>
                      </w:p>
                    </w:tc>
                    <w:tc>
                      <w:tcPr>
                        <w:tcW w:w="889" w:type="dxa"/>
                        <w:tcBorders>
                          <w:top w:val="single" w:sz="4" w:space="0" w:color="000000"/>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b/>
                            <w:w w:val="95"/>
                            <w:sz w:val="18"/>
                          </w:rPr>
                          <w:t>409,530,677.19</w:t>
                        </w:r>
                        <w:r>
                          <w:rPr>
                            <w:rFonts w:ascii="宋体"/>
                            <w:sz w:val="18"/>
                          </w:rPr>
                        </w:r>
                      </w:p>
                    </w:tc>
                    <w:tc>
                      <w:tcPr>
                        <w:tcW w:w="1712" w:type="dxa"/>
                        <w:tcBorders>
                          <w:top w:val="single" w:sz="4" w:space="0" w:color="000000"/>
                          <w:left w:val="nil" w:sz="6" w:space="0" w:color="auto"/>
                          <w:bottom w:val="nil" w:sz="6" w:space="0" w:color="auto"/>
                          <w:right w:val="nil" w:sz="6" w:space="0" w:color="auto"/>
                        </w:tcBorders>
                      </w:tcPr>
                      <w:p>
                        <w:pPr>
                          <w:pStyle w:val="TableParagraph"/>
                          <w:spacing w:line="233" w:lineRule="exact"/>
                          <w:ind w:right="151"/>
                          <w:jc w:val="right"/>
                          <w:rPr>
                            <w:rFonts w:ascii="宋体" w:hAnsi="宋体" w:cs="宋体" w:eastAsia="宋体" w:hint="default"/>
                            <w:sz w:val="18"/>
                            <w:szCs w:val="18"/>
                          </w:rPr>
                        </w:pPr>
                        <w:r>
                          <w:rPr>
                            <w:rFonts w:ascii="宋体"/>
                            <w:b/>
                            <w:w w:val="95"/>
                            <w:sz w:val="18"/>
                          </w:rPr>
                          <w:t>4,455,042,912.44</w:t>
                        </w:r>
                        <w:r>
                          <w:rPr>
                            <w:rFonts w:ascii="宋体"/>
                            <w:sz w:val="18"/>
                          </w:rPr>
                        </w:r>
                      </w:p>
                    </w:tc>
                    <w:tc>
                      <w:tcPr>
                        <w:tcW w:w="1008" w:type="dxa"/>
                        <w:tcBorders>
                          <w:top w:val="single" w:sz="4" w:space="0" w:color="000000"/>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b/>
                            <w:w w:val="95"/>
                            <w:sz w:val="18"/>
                          </w:rPr>
                          <w:t>340,021,608.80</w:t>
                        </w:r>
                        <w:r>
                          <w:rPr>
                            <w:rFonts w:ascii="宋体"/>
                            <w:sz w:val="18"/>
                          </w:rPr>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tbl>
      <w:tblPr>
        <w:tblW w:w="0" w:type="auto"/>
        <w:jc w:val="left"/>
        <w:tblInd w:w="116" w:type="dxa"/>
        <w:tblLayout w:type="fixed"/>
        <w:tblCellMar>
          <w:top w:w="0" w:type="dxa"/>
          <w:left w:w="0" w:type="dxa"/>
          <w:bottom w:w="0" w:type="dxa"/>
          <w:right w:w="0" w:type="dxa"/>
        </w:tblCellMar>
        <w:tblLook w:val="01E0"/>
      </w:tblPr>
      <w:tblGrid>
        <w:gridCol w:w="3587"/>
        <w:gridCol w:w="1410"/>
        <w:gridCol w:w="1442"/>
        <w:gridCol w:w="1133"/>
        <w:gridCol w:w="1862"/>
      </w:tblGrid>
      <w:tr>
        <w:trPr>
          <w:trHeight w:val="434" w:hRule="exact"/>
        </w:trPr>
        <w:tc>
          <w:tcPr>
            <w:tcW w:w="3587" w:type="dxa"/>
            <w:tcBorders>
              <w:top w:val="single" w:sz="12" w:space="0" w:color="000000"/>
              <w:left w:val="nil" w:sz="6" w:space="0" w:color="auto"/>
              <w:bottom w:val="single" w:sz="12" w:space="0" w:color="000000"/>
              <w:right w:val="nil" w:sz="6" w:space="0" w:color="auto"/>
            </w:tcBorders>
          </w:tcPr>
          <w:p>
            <w:pPr>
              <w:pStyle w:val="TableParagraph"/>
              <w:tabs>
                <w:tab w:pos="962" w:val="left" w:leader="none"/>
              </w:tabs>
              <w:spacing w:line="240" w:lineRule="auto" w:before="24"/>
              <w:ind w:left="542" w:right="-15"/>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w w:val="95"/>
                <w:sz w:val="22"/>
                <w:szCs w:val="22"/>
              </w:rPr>
              <w:t>年末单项金额虽不重大，但</w:t>
            </w:r>
            <w:r>
              <w:rPr>
                <w:rFonts w:ascii="宋体" w:hAnsi="宋体" w:cs="宋体" w:eastAsia="宋体" w:hint="default"/>
                <w:sz w:val="22"/>
                <w:szCs w:val="22"/>
              </w:rPr>
            </w:r>
          </w:p>
        </w:tc>
        <w:tc>
          <w:tcPr>
            <w:tcW w:w="1410" w:type="dxa"/>
            <w:tcBorders>
              <w:top w:val="single" w:sz="12" w:space="0" w:color="000000"/>
              <w:left w:val="nil" w:sz="6" w:space="0" w:color="auto"/>
              <w:bottom w:val="single" w:sz="12" w:space="0" w:color="000000"/>
              <w:right w:val="nil" w:sz="6" w:space="0" w:color="auto"/>
            </w:tcBorders>
          </w:tcPr>
          <w:p>
            <w:pPr>
              <w:pStyle w:val="TableParagraph"/>
              <w:spacing w:line="240" w:lineRule="auto" w:before="24"/>
              <w:ind w:right="74"/>
              <w:jc w:val="right"/>
              <w:rPr>
                <w:rFonts w:ascii="宋体" w:hAnsi="宋体" w:cs="宋体" w:eastAsia="宋体" w:hint="default"/>
                <w:sz w:val="22"/>
                <w:szCs w:val="22"/>
              </w:rPr>
            </w:pPr>
            <w:r>
              <w:rPr>
                <w:rFonts w:ascii="宋体" w:hAnsi="宋体" w:cs="宋体" w:eastAsia="宋体" w:hint="default"/>
                <w:w w:val="95"/>
                <w:sz w:val="22"/>
                <w:szCs w:val="22"/>
              </w:rPr>
              <w:t>单项计提坏账</w:t>
            </w:r>
            <w:r>
              <w:rPr>
                <w:rFonts w:ascii="宋体" w:hAnsi="宋体" w:cs="宋体" w:eastAsia="宋体" w:hint="default"/>
                <w:sz w:val="22"/>
                <w:szCs w:val="22"/>
              </w:rPr>
            </w:r>
          </w:p>
        </w:tc>
        <w:tc>
          <w:tcPr>
            <w:tcW w:w="144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4"/>
              <w:ind w:left="-77" w:right="-22"/>
              <w:jc w:val="center"/>
              <w:rPr>
                <w:rFonts w:ascii="宋体" w:hAnsi="宋体" w:cs="宋体" w:eastAsia="宋体" w:hint="default"/>
                <w:sz w:val="22"/>
                <w:szCs w:val="22"/>
              </w:rPr>
            </w:pPr>
            <w:r>
              <w:rPr>
                <w:rFonts w:ascii="宋体" w:hAnsi="宋体" w:cs="宋体" w:eastAsia="宋体" w:hint="default"/>
                <w:w w:val="95"/>
                <w:sz w:val="22"/>
                <w:szCs w:val="22"/>
              </w:rPr>
              <w:t>准备的应收账款</w:t>
            </w:r>
            <w:r>
              <w:rPr>
                <w:rFonts w:ascii="宋体" w:hAnsi="宋体" w:cs="宋体" w:eastAsia="宋体" w:hint="default"/>
                <w:sz w:val="22"/>
                <w:szCs w:val="22"/>
              </w:rPr>
            </w:r>
          </w:p>
        </w:tc>
        <w:tc>
          <w:tcPr>
            <w:tcW w:w="1133" w:type="dxa"/>
            <w:tcBorders>
              <w:top w:val="single" w:sz="12" w:space="0" w:color="000000"/>
              <w:left w:val="nil" w:sz="6" w:space="0" w:color="auto"/>
              <w:bottom w:val="single" w:sz="12" w:space="0" w:color="000000"/>
              <w:right w:val="nil" w:sz="6" w:space="0" w:color="auto"/>
            </w:tcBorders>
          </w:tcPr>
          <w:p>
            <w:pPr/>
          </w:p>
        </w:tc>
        <w:tc>
          <w:tcPr>
            <w:tcW w:w="1862" w:type="dxa"/>
            <w:tcBorders>
              <w:top w:val="single" w:sz="12" w:space="0" w:color="000000"/>
              <w:left w:val="nil" w:sz="6" w:space="0" w:color="auto"/>
              <w:bottom w:val="single" w:sz="12" w:space="0" w:color="000000"/>
              <w:right w:val="nil" w:sz="6" w:space="0" w:color="auto"/>
            </w:tcBorders>
          </w:tcPr>
          <w:p>
            <w:pPr/>
          </w:p>
        </w:tc>
      </w:tr>
      <w:tr>
        <w:trPr>
          <w:trHeight w:val="295" w:hRule="exact"/>
        </w:trPr>
        <w:tc>
          <w:tcPr>
            <w:tcW w:w="3587" w:type="dxa"/>
            <w:tcBorders>
              <w:top w:val="single" w:sz="12" w:space="0" w:color="000000"/>
              <w:left w:val="nil" w:sz="6" w:space="0" w:color="auto"/>
              <w:bottom w:val="single" w:sz="8" w:space="0" w:color="000000"/>
              <w:right w:val="nil" w:sz="6" w:space="0" w:color="auto"/>
            </w:tcBorders>
          </w:tcPr>
          <w:p>
            <w:pPr>
              <w:pStyle w:val="TableParagraph"/>
              <w:spacing w:line="221"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10" w:type="dxa"/>
            <w:tcBorders>
              <w:top w:val="single" w:sz="12" w:space="0" w:color="000000"/>
              <w:left w:val="nil" w:sz="6" w:space="0" w:color="auto"/>
              <w:bottom w:val="single" w:sz="8" w:space="0" w:color="000000"/>
              <w:right w:val="nil" w:sz="6" w:space="0" w:color="auto"/>
            </w:tcBorders>
          </w:tcPr>
          <w:p>
            <w:pPr>
              <w:pStyle w:val="TableParagraph"/>
              <w:spacing w:line="221" w:lineRule="exact"/>
              <w:ind w:left="33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42" w:type="dxa"/>
            <w:tcBorders>
              <w:top w:val="single" w:sz="12" w:space="0" w:color="000000"/>
              <w:left w:val="nil" w:sz="6" w:space="0" w:color="auto"/>
              <w:bottom w:val="single" w:sz="8" w:space="0" w:color="000000"/>
              <w:right w:val="nil" w:sz="6" w:space="0" w:color="auto"/>
            </w:tcBorders>
          </w:tcPr>
          <w:p>
            <w:pPr>
              <w:pStyle w:val="TableParagraph"/>
              <w:spacing w:line="221" w:lineRule="exact"/>
              <w:ind w:right="44"/>
              <w:jc w:val="center"/>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133" w:type="dxa"/>
            <w:tcBorders>
              <w:top w:val="single" w:sz="12" w:space="0" w:color="000000"/>
              <w:left w:val="nil" w:sz="6" w:space="0" w:color="auto"/>
              <w:bottom w:val="single" w:sz="8" w:space="0" w:color="000000"/>
              <w:right w:val="nil" w:sz="6" w:space="0" w:color="auto"/>
            </w:tcBorders>
          </w:tcPr>
          <w:p>
            <w:pPr>
              <w:pStyle w:val="TableParagraph"/>
              <w:spacing w:line="221" w:lineRule="exact"/>
              <w:ind w:left="147"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862" w:type="dxa"/>
            <w:tcBorders>
              <w:top w:val="single" w:sz="12" w:space="0" w:color="000000"/>
              <w:left w:val="nil" w:sz="6" w:space="0" w:color="auto"/>
              <w:bottom w:val="single" w:sz="8" w:space="0" w:color="000000"/>
              <w:right w:val="nil" w:sz="6" w:space="0" w:color="auto"/>
            </w:tcBorders>
          </w:tcPr>
          <w:p>
            <w:pPr>
              <w:pStyle w:val="TableParagraph"/>
              <w:spacing w:line="221" w:lineRule="exact"/>
              <w:ind w:right="73"/>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420" w:hRule="exact"/>
        </w:trPr>
        <w:tc>
          <w:tcPr>
            <w:tcW w:w="3587" w:type="dxa"/>
            <w:tcBorders>
              <w:top w:val="single" w:sz="8" w:space="0" w:color="000000"/>
              <w:left w:val="nil" w:sz="6" w:space="0" w:color="auto"/>
              <w:bottom w:val="single" w:sz="8" w:space="0" w:color="000000"/>
              <w:right w:val="nil" w:sz="6" w:space="0" w:color="auto"/>
            </w:tcBorders>
          </w:tcPr>
          <w:p>
            <w:pPr>
              <w:pStyle w:val="TableParagraph"/>
              <w:spacing w:line="200" w:lineRule="exact" w:before="1"/>
              <w:ind w:left="122" w:right="115"/>
              <w:jc w:val="left"/>
              <w:rPr>
                <w:rFonts w:ascii="宋体" w:hAnsi="宋体" w:cs="宋体" w:eastAsia="宋体" w:hint="default"/>
                <w:sz w:val="18"/>
                <w:szCs w:val="18"/>
              </w:rPr>
            </w:pPr>
            <w:r>
              <w:rPr>
                <w:rFonts w:ascii="宋体" w:hAnsi="宋体" w:cs="宋体" w:eastAsia="宋体" w:hint="default"/>
                <w:sz w:val="18"/>
                <w:szCs w:val="18"/>
              </w:rPr>
              <w:t>北京三祥科创高新技术有限公司等 </w:t>
            </w:r>
            <w:r>
              <w:rPr>
                <w:rFonts w:ascii="宋体" w:hAnsi="宋体" w:cs="宋体" w:eastAsia="宋体" w:hint="default"/>
                <w:sz w:val="18"/>
                <w:szCs w:val="18"/>
              </w:rPr>
              <w:t>71</w:t>
            </w:r>
            <w:r>
              <w:rPr>
                <w:rFonts w:ascii="宋体" w:hAnsi="宋体" w:cs="宋体" w:eastAsia="宋体" w:hint="default"/>
                <w:spacing w:val="-72"/>
                <w:sz w:val="18"/>
                <w:szCs w:val="18"/>
              </w:rPr>
              <w:t> </w:t>
            </w:r>
            <w:r>
              <w:rPr>
                <w:rFonts w:ascii="宋体" w:hAnsi="宋体" w:cs="宋体" w:eastAsia="宋体" w:hint="default"/>
                <w:sz w:val="18"/>
                <w:szCs w:val="18"/>
              </w:rPr>
              <w:t>家公 司</w:t>
            </w:r>
          </w:p>
        </w:tc>
        <w:tc>
          <w:tcPr>
            <w:tcW w:w="1410"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112"/>
              <w:jc w:val="right"/>
              <w:rPr>
                <w:rFonts w:ascii="宋体" w:hAnsi="宋体" w:cs="宋体" w:eastAsia="宋体" w:hint="default"/>
                <w:sz w:val="18"/>
                <w:szCs w:val="18"/>
              </w:rPr>
            </w:pPr>
            <w:r>
              <w:rPr>
                <w:rFonts w:ascii="宋体"/>
                <w:sz w:val="18"/>
              </w:rPr>
              <w:t>14,034,709.17</w:t>
            </w:r>
          </w:p>
        </w:tc>
        <w:tc>
          <w:tcPr>
            <w:tcW w:w="1442"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21"/>
              <w:jc w:val="center"/>
              <w:rPr>
                <w:rFonts w:ascii="宋体" w:hAnsi="宋体" w:cs="宋体" w:eastAsia="宋体" w:hint="default"/>
                <w:sz w:val="18"/>
                <w:szCs w:val="18"/>
              </w:rPr>
            </w:pPr>
            <w:r>
              <w:rPr>
                <w:rFonts w:ascii="宋体"/>
                <w:sz w:val="18"/>
              </w:rPr>
              <w:t>14,034,709.17</w:t>
            </w:r>
          </w:p>
        </w:tc>
        <w:tc>
          <w:tcPr>
            <w:tcW w:w="113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194" w:right="0"/>
              <w:jc w:val="left"/>
              <w:rPr>
                <w:rFonts w:ascii="宋体" w:hAnsi="宋体" w:cs="宋体" w:eastAsia="宋体" w:hint="default"/>
                <w:sz w:val="18"/>
                <w:szCs w:val="18"/>
              </w:rPr>
            </w:pPr>
            <w:r>
              <w:rPr>
                <w:rFonts w:ascii="宋体"/>
                <w:sz w:val="18"/>
              </w:rPr>
              <w:t>100.00%</w:t>
            </w:r>
          </w:p>
        </w:tc>
        <w:tc>
          <w:tcPr>
            <w:tcW w:w="1862"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73"/>
              <w:jc w:val="center"/>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281" w:hRule="exact"/>
        </w:trPr>
        <w:tc>
          <w:tcPr>
            <w:tcW w:w="3587" w:type="dxa"/>
            <w:tcBorders>
              <w:top w:val="single" w:sz="8" w:space="0" w:color="000000"/>
              <w:left w:val="nil" w:sz="6" w:space="0" w:color="auto"/>
              <w:bottom w:val="single" w:sz="12" w:space="0" w:color="000000"/>
              <w:right w:val="nil" w:sz="6" w:space="0" w:color="auto"/>
            </w:tcBorders>
          </w:tcPr>
          <w:p>
            <w:pPr>
              <w:pStyle w:val="TableParagraph"/>
              <w:spacing w:line="21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0" w:type="dxa"/>
            <w:tcBorders>
              <w:top w:val="single" w:sz="8" w:space="0" w:color="000000"/>
              <w:left w:val="nil" w:sz="6" w:space="0" w:color="auto"/>
              <w:bottom w:val="single" w:sz="12" w:space="0" w:color="000000"/>
              <w:right w:val="nil" w:sz="6" w:space="0" w:color="auto"/>
            </w:tcBorders>
          </w:tcPr>
          <w:p>
            <w:pPr>
              <w:pStyle w:val="TableParagraph"/>
              <w:spacing w:line="214" w:lineRule="exact"/>
              <w:ind w:right="113"/>
              <w:jc w:val="right"/>
              <w:rPr>
                <w:rFonts w:ascii="宋体" w:hAnsi="宋体" w:cs="宋体" w:eastAsia="宋体" w:hint="default"/>
                <w:sz w:val="18"/>
                <w:szCs w:val="18"/>
              </w:rPr>
            </w:pPr>
            <w:r>
              <w:rPr>
                <w:rFonts w:ascii="宋体"/>
                <w:b/>
                <w:w w:val="95"/>
                <w:sz w:val="18"/>
              </w:rPr>
              <w:t>14,034,709.17</w:t>
            </w:r>
            <w:r>
              <w:rPr>
                <w:rFonts w:ascii="宋体"/>
                <w:sz w:val="18"/>
              </w:rPr>
            </w:r>
          </w:p>
        </w:tc>
        <w:tc>
          <w:tcPr>
            <w:tcW w:w="1442" w:type="dxa"/>
            <w:tcBorders>
              <w:top w:val="single" w:sz="8" w:space="0" w:color="000000"/>
              <w:left w:val="nil" w:sz="6" w:space="0" w:color="auto"/>
              <w:bottom w:val="single" w:sz="12" w:space="0" w:color="000000"/>
              <w:right w:val="nil" w:sz="6" w:space="0" w:color="auto"/>
            </w:tcBorders>
          </w:tcPr>
          <w:p>
            <w:pPr>
              <w:pStyle w:val="TableParagraph"/>
              <w:spacing w:line="214" w:lineRule="exact"/>
              <w:ind w:right="31"/>
              <w:jc w:val="center"/>
              <w:rPr>
                <w:rFonts w:ascii="宋体" w:hAnsi="宋体" w:cs="宋体" w:eastAsia="宋体" w:hint="default"/>
                <w:sz w:val="18"/>
                <w:szCs w:val="18"/>
              </w:rPr>
            </w:pPr>
            <w:r>
              <w:rPr>
                <w:rFonts w:ascii="宋体"/>
                <w:b/>
                <w:sz w:val="18"/>
              </w:rPr>
              <w:t>14,034,709.17</w:t>
            </w:r>
            <w:r>
              <w:rPr>
                <w:rFonts w:ascii="宋体"/>
                <w:sz w:val="18"/>
              </w:rPr>
            </w:r>
          </w:p>
        </w:tc>
        <w:tc>
          <w:tcPr>
            <w:tcW w:w="1133" w:type="dxa"/>
            <w:tcBorders>
              <w:top w:val="single" w:sz="8" w:space="0" w:color="000000"/>
              <w:left w:val="nil" w:sz="6" w:space="0" w:color="auto"/>
              <w:bottom w:val="single" w:sz="12" w:space="0" w:color="000000"/>
              <w:right w:val="nil" w:sz="6" w:space="0" w:color="auto"/>
            </w:tcBorders>
          </w:tcPr>
          <w:p>
            <w:pPr/>
          </w:p>
        </w:tc>
        <w:tc>
          <w:tcPr>
            <w:tcW w:w="1862" w:type="dxa"/>
            <w:tcBorders>
              <w:top w:val="single" w:sz="8" w:space="0" w:color="000000"/>
              <w:left w:val="nil" w:sz="6" w:space="0" w:color="auto"/>
              <w:bottom w:val="single" w:sz="12" w:space="0" w:color="000000"/>
              <w:right w:val="nil" w:sz="6" w:space="0" w:color="auto"/>
            </w:tcBorders>
          </w:tcPr>
          <w:p>
            <w:pPr/>
          </w:p>
        </w:tc>
      </w:tr>
    </w:tbl>
    <w:p>
      <w:pPr>
        <w:spacing w:before="25"/>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本年度实际核销的应收款项</w:t>
      </w:r>
    </w:p>
    <w:p>
      <w:pPr>
        <w:spacing w:line="240" w:lineRule="auto" w:before="6"/>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972"/>
        <w:gridCol w:w="2105"/>
        <w:gridCol w:w="1454"/>
        <w:gridCol w:w="1103"/>
        <w:gridCol w:w="1799"/>
      </w:tblGrid>
      <w:tr>
        <w:trPr>
          <w:trHeight w:val="419" w:hRule="exact"/>
        </w:trPr>
        <w:tc>
          <w:tcPr>
            <w:tcW w:w="2972"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839"/>
              <w:jc w:val="right"/>
              <w:rPr>
                <w:rFonts w:ascii="宋体" w:hAnsi="宋体" w:cs="宋体" w:eastAsia="宋体" w:hint="default"/>
                <w:sz w:val="18"/>
                <w:szCs w:val="18"/>
              </w:rPr>
            </w:pPr>
            <w:r>
              <w:rPr>
                <w:rFonts w:ascii="宋体" w:hAnsi="宋体" w:cs="宋体" w:eastAsia="宋体" w:hint="default"/>
                <w:b/>
                <w:bCs/>
                <w:w w:val="95"/>
                <w:sz w:val="18"/>
                <w:szCs w:val="18"/>
              </w:rPr>
              <w:t>单位名称</w:t>
            </w:r>
            <w:r>
              <w:rPr>
                <w:rFonts w:ascii="宋体" w:hAnsi="宋体" w:cs="宋体" w:eastAsia="宋体" w:hint="default"/>
                <w:sz w:val="18"/>
                <w:szCs w:val="18"/>
              </w:rPr>
            </w:r>
          </w:p>
        </w:tc>
        <w:tc>
          <w:tcPr>
            <w:tcW w:w="2105"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631" w:right="0"/>
              <w:jc w:val="center"/>
              <w:rPr>
                <w:rFonts w:ascii="宋体" w:hAnsi="宋体" w:cs="宋体" w:eastAsia="宋体" w:hint="default"/>
                <w:sz w:val="18"/>
                <w:szCs w:val="18"/>
              </w:rPr>
            </w:pPr>
            <w:r>
              <w:rPr>
                <w:rFonts w:ascii="宋体" w:hAnsi="宋体" w:cs="宋体" w:eastAsia="宋体" w:hint="default"/>
                <w:b/>
                <w:bCs/>
                <w:sz w:val="18"/>
                <w:szCs w:val="18"/>
              </w:rPr>
              <w:t>应收款项性质</w:t>
            </w:r>
            <w:r>
              <w:rPr>
                <w:rFonts w:ascii="宋体" w:hAnsi="宋体" w:cs="宋体" w:eastAsia="宋体" w:hint="default"/>
                <w:sz w:val="18"/>
                <w:szCs w:val="18"/>
              </w:rPr>
            </w:r>
          </w:p>
        </w:tc>
        <w:tc>
          <w:tcPr>
            <w:tcW w:w="1454"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c>
          <w:tcPr>
            <w:tcW w:w="1103"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178" w:right="0"/>
              <w:jc w:val="left"/>
              <w:rPr>
                <w:rFonts w:ascii="宋体" w:hAnsi="宋体" w:cs="宋体" w:eastAsia="宋体" w:hint="default"/>
                <w:sz w:val="18"/>
                <w:szCs w:val="18"/>
              </w:rPr>
            </w:pPr>
            <w:r>
              <w:rPr>
                <w:rFonts w:ascii="宋体" w:hAnsi="宋体" w:cs="宋体" w:eastAsia="宋体" w:hint="default"/>
                <w:b/>
                <w:bCs/>
                <w:sz w:val="18"/>
                <w:szCs w:val="18"/>
              </w:rPr>
              <w:t>核销原因</w:t>
            </w:r>
            <w:r>
              <w:rPr>
                <w:rFonts w:ascii="宋体" w:hAnsi="宋体" w:cs="宋体" w:eastAsia="宋体" w:hint="default"/>
                <w:sz w:val="18"/>
                <w:szCs w:val="18"/>
              </w:rPr>
            </w:r>
          </w:p>
        </w:tc>
        <w:tc>
          <w:tcPr>
            <w:tcW w:w="1799"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833" w:right="152" w:hanging="633"/>
              <w:jc w:val="left"/>
              <w:rPr>
                <w:rFonts w:ascii="宋体" w:hAnsi="宋体" w:cs="宋体" w:eastAsia="宋体" w:hint="default"/>
                <w:sz w:val="18"/>
                <w:szCs w:val="18"/>
              </w:rPr>
            </w:pPr>
            <w:r>
              <w:rPr>
                <w:rFonts w:ascii="宋体" w:hAnsi="宋体" w:cs="宋体" w:eastAsia="宋体" w:hint="default"/>
                <w:b/>
                <w:bCs/>
                <w:sz w:val="18"/>
                <w:szCs w:val="18"/>
              </w:rPr>
              <w:t>是否因关联交易产</w:t>
            </w:r>
            <w:r>
              <w:rPr>
                <w:rFonts w:ascii="宋体" w:hAnsi="宋体" w:cs="宋体" w:eastAsia="宋体" w:hint="default"/>
                <w:b/>
                <w:bCs/>
                <w:w w:val="99"/>
                <w:sz w:val="18"/>
                <w:szCs w:val="18"/>
              </w:rPr>
              <w:t> </w:t>
            </w:r>
            <w:r>
              <w:rPr>
                <w:rFonts w:ascii="宋体" w:hAnsi="宋体" w:cs="宋体" w:eastAsia="宋体" w:hint="default"/>
                <w:b/>
                <w:bCs/>
                <w:sz w:val="18"/>
                <w:szCs w:val="18"/>
              </w:rPr>
              <w:t>生</w:t>
            </w:r>
            <w:r>
              <w:rPr>
                <w:rFonts w:ascii="宋体" w:hAnsi="宋体" w:cs="宋体" w:eastAsia="宋体" w:hint="default"/>
                <w:sz w:val="18"/>
                <w:szCs w:val="18"/>
              </w:rPr>
            </w:r>
          </w:p>
        </w:tc>
      </w:tr>
      <w:tr>
        <w:trPr>
          <w:trHeight w:val="265" w:hRule="exact"/>
        </w:trPr>
        <w:tc>
          <w:tcPr>
            <w:tcW w:w="2972" w:type="dxa"/>
            <w:tcBorders>
              <w:top w:val="single" w:sz="4" w:space="0" w:color="000000"/>
              <w:left w:val="nil" w:sz="6" w:space="0" w:color="auto"/>
              <w:bottom w:val="single" w:sz="4" w:space="0" w:color="000000"/>
              <w:right w:val="nil" w:sz="6" w:space="0" w:color="auto"/>
            </w:tcBorders>
          </w:tcPr>
          <w:p>
            <w:pPr>
              <w:pStyle w:val="TableParagraph"/>
              <w:spacing w:line="213" w:lineRule="exact"/>
              <w:ind w:right="824"/>
              <w:jc w:val="right"/>
              <w:rPr>
                <w:rFonts w:ascii="宋体" w:hAnsi="宋体" w:cs="宋体" w:eastAsia="宋体" w:hint="default"/>
                <w:sz w:val="18"/>
                <w:szCs w:val="18"/>
              </w:rPr>
            </w:pPr>
            <w:r>
              <w:rPr>
                <w:rFonts w:ascii="宋体" w:hAnsi="宋体" w:cs="宋体" w:eastAsia="宋体" w:hint="default"/>
                <w:sz w:val="18"/>
                <w:szCs w:val="18"/>
              </w:rPr>
              <w:t>ANGODIS LDA</w:t>
            </w:r>
            <w:r>
              <w:rPr>
                <w:rFonts w:ascii="宋体" w:hAnsi="宋体" w:cs="宋体" w:eastAsia="宋体" w:hint="default"/>
                <w:spacing w:val="-46"/>
                <w:sz w:val="18"/>
                <w:szCs w:val="18"/>
              </w:rPr>
              <w:t> </w:t>
            </w:r>
            <w:r>
              <w:rPr>
                <w:rFonts w:ascii="宋体" w:hAnsi="宋体" w:cs="宋体" w:eastAsia="宋体" w:hint="default"/>
                <w:sz w:val="18"/>
                <w:szCs w:val="18"/>
              </w:rPr>
              <w:t>等</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家单位</w:t>
            </w: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13" w:lineRule="exact"/>
              <w:ind w:left="630"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454" w:type="dxa"/>
            <w:tcBorders>
              <w:top w:val="single" w:sz="4" w:space="0" w:color="000000"/>
              <w:left w:val="nil" w:sz="6" w:space="0" w:color="auto"/>
              <w:bottom w:val="single" w:sz="4" w:space="0" w:color="000000"/>
              <w:right w:val="nil" w:sz="6" w:space="0" w:color="auto"/>
            </w:tcBorders>
          </w:tcPr>
          <w:p>
            <w:pPr>
              <w:pStyle w:val="TableParagraph"/>
              <w:spacing w:line="213" w:lineRule="exact"/>
              <w:ind w:left="16" w:right="0"/>
              <w:jc w:val="center"/>
              <w:rPr>
                <w:rFonts w:ascii="宋体" w:hAnsi="宋体" w:cs="宋体" w:eastAsia="宋体" w:hint="default"/>
                <w:sz w:val="18"/>
                <w:szCs w:val="18"/>
              </w:rPr>
            </w:pPr>
            <w:r>
              <w:rPr>
                <w:rFonts w:ascii="宋体"/>
                <w:sz w:val="18"/>
              </w:rPr>
              <w:t>7,528,923.72</w:t>
            </w:r>
          </w:p>
        </w:tc>
        <w:tc>
          <w:tcPr>
            <w:tcW w:w="1103" w:type="dxa"/>
            <w:tcBorders>
              <w:top w:val="single" w:sz="4" w:space="0" w:color="000000"/>
              <w:left w:val="nil" w:sz="6" w:space="0" w:color="auto"/>
              <w:bottom w:val="single" w:sz="4" w:space="0" w:color="000000"/>
              <w:right w:val="nil" w:sz="6" w:space="0" w:color="auto"/>
            </w:tcBorders>
          </w:tcPr>
          <w:p>
            <w:pPr>
              <w:pStyle w:val="TableParagraph"/>
              <w:spacing w:line="213" w:lineRule="exact"/>
              <w:ind w:left="179"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799" w:type="dxa"/>
            <w:tcBorders>
              <w:top w:val="single" w:sz="4" w:space="0" w:color="000000"/>
              <w:left w:val="nil" w:sz="6" w:space="0" w:color="auto"/>
              <w:bottom w:val="single" w:sz="4" w:space="0" w:color="000000"/>
              <w:right w:val="nil" w:sz="6" w:space="0" w:color="auto"/>
            </w:tcBorders>
          </w:tcPr>
          <w:p>
            <w:pPr>
              <w:pStyle w:val="TableParagraph"/>
              <w:spacing w:line="213" w:lineRule="exact"/>
              <w:ind w:left="4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972" w:type="dxa"/>
            <w:tcBorders>
              <w:top w:val="single" w:sz="4" w:space="0" w:color="000000"/>
              <w:left w:val="nil" w:sz="6" w:space="0" w:color="auto"/>
              <w:bottom w:val="single" w:sz="12" w:space="0" w:color="000000"/>
              <w:right w:val="nil" w:sz="6" w:space="0" w:color="auto"/>
            </w:tcBorders>
          </w:tcPr>
          <w:p>
            <w:pPr>
              <w:pStyle w:val="TableParagraph"/>
              <w:spacing w:line="220" w:lineRule="exact"/>
              <w:ind w:left="57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05" w:type="dxa"/>
            <w:tcBorders>
              <w:top w:val="single" w:sz="4" w:space="0" w:color="000000"/>
              <w:left w:val="nil" w:sz="6" w:space="0" w:color="auto"/>
              <w:bottom w:val="single" w:sz="12" w:space="0" w:color="000000"/>
              <w:right w:val="nil" w:sz="6" w:space="0" w:color="auto"/>
            </w:tcBorders>
          </w:tcPr>
          <w:p>
            <w:pPr/>
          </w:p>
        </w:tc>
        <w:tc>
          <w:tcPr>
            <w:tcW w:w="1454" w:type="dxa"/>
            <w:tcBorders>
              <w:top w:val="single" w:sz="4" w:space="0" w:color="000000"/>
              <w:left w:val="nil" w:sz="6" w:space="0" w:color="auto"/>
              <w:bottom w:val="single" w:sz="12" w:space="0" w:color="000000"/>
              <w:right w:val="nil" w:sz="6" w:space="0" w:color="auto"/>
            </w:tcBorders>
          </w:tcPr>
          <w:p>
            <w:pPr>
              <w:pStyle w:val="TableParagraph"/>
              <w:spacing w:line="220" w:lineRule="exact"/>
              <w:ind w:left="7" w:right="0"/>
              <w:jc w:val="center"/>
              <w:rPr>
                <w:rFonts w:ascii="宋体" w:hAnsi="宋体" w:cs="宋体" w:eastAsia="宋体" w:hint="default"/>
                <w:sz w:val="18"/>
                <w:szCs w:val="18"/>
              </w:rPr>
            </w:pPr>
            <w:r>
              <w:rPr>
                <w:rFonts w:ascii="宋体"/>
                <w:b/>
                <w:sz w:val="18"/>
              </w:rPr>
              <w:t>7,528,923.72</w:t>
            </w:r>
            <w:r>
              <w:rPr>
                <w:rFonts w:ascii="宋体"/>
                <w:sz w:val="18"/>
              </w:rPr>
            </w:r>
          </w:p>
        </w:tc>
        <w:tc>
          <w:tcPr>
            <w:tcW w:w="1103" w:type="dxa"/>
            <w:tcBorders>
              <w:top w:val="single" w:sz="4" w:space="0" w:color="000000"/>
              <w:left w:val="nil" w:sz="6" w:space="0" w:color="auto"/>
              <w:bottom w:val="single" w:sz="12" w:space="0" w:color="000000"/>
              <w:right w:val="nil" w:sz="6" w:space="0" w:color="auto"/>
            </w:tcBorders>
          </w:tcPr>
          <w:p>
            <w:pPr/>
          </w:p>
        </w:tc>
        <w:tc>
          <w:tcPr>
            <w:tcW w:w="1799" w:type="dxa"/>
            <w:tcBorders>
              <w:top w:val="single" w:sz="4" w:space="0" w:color="000000"/>
              <w:left w:val="nil" w:sz="6" w:space="0" w:color="auto"/>
              <w:bottom w:val="single" w:sz="12" w:space="0" w:color="000000"/>
              <w:right w:val="nil" w:sz="6" w:space="0" w:color="auto"/>
            </w:tcBorders>
          </w:tcPr>
          <w:p>
            <w:pPr/>
          </w:p>
        </w:tc>
      </w:tr>
    </w:tbl>
    <w:p>
      <w:pPr>
        <w:spacing w:line="287" w:lineRule="exact" w:before="24"/>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(3) </w:t>
      </w:r>
      <w:r>
        <w:rPr>
          <w:rFonts w:ascii="宋体" w:hAnsi="宋体" w:cs="宋体" w:eastAsia="宋体" w:hint="default"/>
          <w:sz w:val="22"/>
          <w:szCs w:val="22"/>
        </w:rPr>
        <w:t>截至 </w:t>
      </w:r>
      <w:r>
        <w:rPr>
          <w:rFonts w:ascii="宋体" w:hAnsi="宋体" w:cs="宋体" w:eastAsia="宋体" w:hint="default"/>
          <w:sz w:val="22"/>
          <w:szCs w:val="22"/>
        </w:rPr>
        <w:t>2012 </w:t>
      </w:r>
      <w:r>
        <w:rPr>
          <w:rFonts w:ascii="宋体" w:hAnsi="宋体" w:cs="宋体" w:eastAsia="宋体" w:hint="default"/>
          <w:sz w:val="22"/>
          <w:szCs w:val="22"/>
        </w:rPr>
        <w:t>年 </w:t>
      </w:r>
      <w:r>
        <w:rPr>
          <w:rFonts w:ascii="宋体" w:hAnsi="宋体" w:cs="宋体" w:eastAsia="宋体" w:hint="default"/>
          <w:sz w:val="22"/>
          <w:szCs w:val="22"/>
        </w:rPr>
        <w:t>12 </w:t>
      </w:r>
      <w:r>
        <w:rPr>
          <w:rFonts w:ascii="宋体" w:hAnsi="宋体" w:cs="宋体" w:eastAsia="宋体" w:hint="default"/>
          <w:sz w:val="22"/>
          <w:szCs w:val="22"/>
        </w:rPr>
        <w:t>月 </w:t>
      </w:r>
      <w:r>
        <w:rPr>
          <w:rFonts w:ascii="宋体" w:hAnsi="宋体" w:cs="宋体" w:eastAsia="宋体" w:hint="default"/>
          <w:sz w:val="22"/>
          <w:szCs w:val="22"/>
        </w:rPr>
        <w:t>31 </w:t>
      </w:r>
      <w:r>
        <w:rPr>
          <w:rFonts w:ascii="宋体" w:hAnsi="宋体" w:cs="宋体" w:eastAsia="宋体" w:hint="default"/>
          <w:spacing w:val="2"/>
          <w:sz w:val="22"/>
          <w:szCs w:val="22"/>
        </w:rPr>
        <w:t>日</w:t>
      </w:r>
      <w:r>
        <w:rPr>
          <w:rFonts w:ascii="宋体" w:hAnsi="宋体" w:cs="宋体" w:eastAsia="宋体" w:hint="default"/>
          <w:spacing w:val="2"/>
          <w:sz w:val="22"/>
          <w:szCs w:val="22"/>
        </w:rPr>
        <w:t>,</w:t>
      </w:r>
      <w:r>
        <w:rPr>
          <w:rFonts w:ascii="宋体" w:hAnsi="宋体" w:cs="宋体" w:eastAsia="宋体" w:hint="default"/>
          <w:spacing w:val="36"/>
          <w:sz w:val="22"/>
          <w:szCs w:val="22"/>
        </w:rPr>
        <w:t> </w:t>
      </w:r>
      <w:r>
        <w:rPr>
          <w:rFonts w:ascii="宋体" w:hAnsi="宋体" w:cs="宋体" w:eastAsia="宋体" w:hint="default"/>
          <w:spacing w:val="4"/>
          <w:sz w:val="22"/>
          <w:szCs w:val="22"/>
        </w:rPr>
        <w:t>本公司之子公司山东同方鲁颖电子有限公司以应收账款</w:t>
      </w:r>
    </w:p>
    <w:p>
      <w:pPr>
        <w:spacing w:line="286" w:lineRule="exact" w:before="0"/>
        <w:ind w:left="238" w:right="0" w:firstLine="0"/>
        <w:jc w:val="left"/>
        <w:rPr>
          <w:rFonts w:ascii="宋体" w:hAnsi="宋体" w:cs="宋体" w:eastAsia="宋体" w:hint="default"/>
          <w:sz w:val="22"/>
          <w:szCs w:val="22"/>
        </w:rPr>
      </w:pPr>
      <w:r>
        <w:rPr>
          <w:rFonts w:ascii="宋体" w:hAnsi="宋体" w:cs="宋体" w:eastAsia="宋体" w:hint="default"/>
          <w:sz w:val="22"/>
          <w:szCs w:val="22"/>
        </w:rPr>
        <w:t>8,717,946.25</w:t>
      </w:r>
      <w:r>
        <w:rPr>
          <w:rFonts w:ascii="宋体" w:hAnsi="宋体" w:cs="宋体" w:eastAsia="宋体" w:hint="default"/>
          <w:spacing w:val="-56"/>
          <w:sz w:val="22"/>
          <w:szCs w:val="22"/>
        </w:rPr>
        <w:t> </w:t>
      </w:r>
      <w:r>
        <w:rPr>
          <w:rFonts w:ascii="宋体" w:hAnsi="宋体" w:cs="宋体" w:eastAsia="宋体" w:hint="default"/>
          <w:sz w:val="22"/>
          <w:szCs w:val="22"/>
        </w:rPr>
        <w:t>元质押取得借款</w:t>
      </w:r>
      <w:r>
        <w:rPr>
          <w:rFonts w:ascii="宋体" w:hAnsi="宋体" w:cs="宋体" w:eastAsia="宋体" w:hint="default"/>
          <w:spacing w:val="-57"/>
          <w:sz w:val="22"/>
          <w:szCs w:val="22"/>
        </w:rPr>
        <w:t> </w:t>
      </w:r>
      <w:r>
        <w:rPr>
          <w:rFonts w:ascii="宋体" w:hAnsi="宋体" w:cs="宋体" w:eastAsia="宋体" w:hint="default"/>
          <w:sz w:val="22"/>
          <w:szCs w:val="22"/>
        </w:rPr>
        <w:t>5,000,000.00</w:t>
      </w:r>
      <w:r>
        <w:rPr>
          <w:rFonts w:ascii="宋体" w:hAnsi="宋体" w:cs="宋体" w:eastAsia="宋体" w:hint="default"/>
          <w:spacing w:val="-57"/>
          <w:sz w:val="22"/>
          <w:szCs w:val="22"/>
        </w:rPr>
        <w:t> </w:t>
      </w:r>
      <w:r>
        <w:rPr>
          <w:rFonts w:ascii="宋体" w:hAnsi="宋体" w:cs="宋体" w:eastAsia="宋体" w:hint="default"/>
          <w:sz w:val="22"/>
          <w:szCs w:val="22"/>
        </w:rPr>
        <w:t>元；本公司之三级子公司钦州市和宸电子科技有限</w:t>
      </w:r>
    </w:p>
    <w:p>
      <w:pPr>
        <w:spacing w:line="287" w:lineRule="exact" w:before="0"/>
        <w:ind w:left="238" w:right="0" w:firstLine="0"/>
        <w:jc w:val="left"/>
        <w:rPr>
          <w:rFonts w:ascii="宋体" w:hAnsi="宋体" w:cs="宋体" w:eastAsia="宋体" w:hint="default"/>
          <w:sz w:val="22"/>
          <w:szCs w:val="22"/>
        </w:rPr>
      </w:pPr>
      <w:r>
        <w:rPr>
          <w:rFonts w:ascii="宋体" w:hAnsi="宋体" w:cs="宋体" w:eastAsia="宋体" w:hint="default"/>
          <w:sz w:val="22"/>
          <w:szCs w:val="22"/>
        </w:rPr>
        <w:t>公司以应收账款</w:t>
      </w:r>
      <w:r>
        <w:rPr>
          <w:rFonts w:ascii="宋体" w:hAnsi="宋体" w:cs="宋体" w:eastAsia="宋体" w:hint="default"/>
          <w:spacing w:val="-58"/>
          <w:sz w:val="22"/>
          <w:szCs w:val="22"/>
        </w:rPr>
        <w:t> </w:t>
      </w:r>
      <w:r>
        <w:rPr>
          <w:rFonts w:ascii="宋体" w:hAnsi="宋体" w:cs="宋体" w:eastAsia="宋体" w:hint="default"/>
          <w:sz w:val="22"/>
          <w:szCs w:val="22"/>
        </w:rPr>
        <w:t>4,459,484.10</w:t>
      </w:r>
      <w:r>
        <w:rPr>
          <w:rFonts w:ascii="宋体" w:hAnsi="宋体" w:cs="宋体" w:eastAsia="宋体" w:hint="default"/>
          <w:spacing w:val="-57"/>
          <w:sz w:val="22"/>
          <w:szCs w:val="22"/>
        </w:rPr>
        <w:t> </w:t>
      </w:r>
      <w:r>
        <w:rPr>
          <w:rFonts w:ascii="宋体" w:hAnsi="宋体" w:cs="宋体" w:eastAsia="宋体" w:hint="default"/>
          <w:sz w:val="22"/>
          <w:szCs w:val="22"/>
        </w:rPr>
        <w:t>元质押取得借款</w:t>
      </w:r>
      <w:r>
        <w:rPr>
          <w:rFonts w:ascii="宋体" w:hAnsi="宋体" w:cs="宋体" w:eastAsia="宋体" w:hint="default"/>
          <w:spacing w:val="-58"/>
          <w:sz w:val="22"/>
          <w:szCs w:val="22"/>
        </w:rPr>
        <w:t> </w:t>
      </w:r>
      <w:r>
        <w:rPr>
          <w:rFonts w:ascii="宋体" w:hAnsi="宋体" w:cs="宋体" w:eastAsia="宋体" w:hint="default"/>
          <w:sz w:val="22"/>
          <w:szCs w:val="22"/>
        </w:rPr>
        <w:t>2,000,000.00</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284" w:lineRule="exact" w:before="87"/>
        <w:ind w:left="238" w:right="221" w:firstLine="425"/>
        <w:jc w:val="left"/>
        <w:rPr>
          <w:rFonts w:ascii="宋体" w:hAnsi="宋体" w:cs="宋体" w:eastAsia="宋体" w:hint="default"/>
          <w:sz w:val="22"/>
          <w:szCs w:val="22"/>
        </w:rPr>
      </w:pPr>
      <w:r>
        <w:rPr>
          <w:rFonts w:ascii="宋体" w:hAnsi="宋体" w:cs="宋体" w:eastAsia="宋体" w:hint="default"/>
          <w:b/>
          <w:bCs/>
          <w:sz w:val="22"/>
          <w:szCs w:val="22"/>
        </w:rPr>
        <w:t>(4) </w:t>
      </w:r>
      <w:r>
        <w:rPr>
          <w:rFonts w:ascii="宋体" w:hAnsi="宋体" w:cs="宋体" w:eastAsia="宋体" w:hint="default"/>
          <w:sz w:val="22"/>
          <w:szCs w:val="22"/>
        </w:rPr>
        <w:t>年末应收账款中含持本公司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42"/>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）以上表决权股份的股东单位清华控股有限公司</w:t>
      </w:r>
      <w:r>
        <w:rPr>
          <w:rFonts w:ascii="宋体" w:hAnsi="宋体" w:cs="宋体" w:eastAsia="宋体" w:hint="default"/>
          <w:w w:val="99"/>
          <w:sz w:val="22"/>
          <w:szCs w:val="22"/>
        </w:rPr>
        <w:t> </w:t>
      </w:r>
      <w:r>
        <w:rPr>
          <w:rFonts w:ascii="宋体" w:hAnsi="宋体" w:cs="宋体" w:eastAsia="宋体" w:hint="default"/>
          <w:sz w:val="22"/>
          <w:szCs w:val="22"/>
        </w:rPr>
        <w:t>欠款</w:t>
      </w:r>
      <w:r>
        <w:rPr>
          <w:rFonts w:ascii="宋体" w:hAnsi="宋体" w:cs="宋体" w:eastAsia="宋体" w:hint="default"/>
          <w:spacing w:val="-58"/>
          <w:sz w:val="22"/>
          <w:szCs w:val="22"/>
        </w:rPr>
        <w:t> </w:t>
      </w:r>
      <w:r>
        <w:rPr>
          <w:rFonts w:ascii="宋体" w:hAnsi="宋体" w:cs="宋体" w:eastAsia="宋体" w:hint="default"/>
          <w:sz w:val="22"/>
          <w:szCs w:val="22"/>
        </w:rPr>
        <w:t>30,180.00</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before="32"/>
        <w:ind w:left="663" w:right="0"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32"/>
          <w:sz w:val="22"/>
          <w:szCs w:val="22"/>
        </w:rPr>
        <w:t> </w:t>
      </w:r>
      <w:r>
        <w:rPr>
          <w:rFonts w:ascii="宋体" w:hAnsi="宋体" w:cs="宋体" w:eastAsia="宋体" w:hint="default"/>
          <w:sz w:val="22"/>
          <w:szCs w:val="22"/>
        </w:rPr>
        <w:t>年末余额中前五名欠款单位欠款</w:t>
      </w:r>
      <w:r>
        <w:rPr>
          <w:rFonts w:ascii="宋体" w:hAnsi="宋体" w:cs="宋体" w:eastAsia="宋体" w:hint="default"/>
          <w:spacing w:val="-57"/>
          <w:sz w:val="22"/>
          <w:szCs w:val="22"/>
        </w:rPr>
        <w:t> </w:t>
      </w:r>
      <w:r>
        <w:rPr>
          <w:rFonts w:ascii="宋体" w:hAnsi="宋体" w:cs="宋体" w:eastAsia="宋体" w:hint="default"/>
          <w:sz w:val="22"/>
          <w:szCs w:val="22"/>
        </w:rPr>
        <w:t>969,689,187.46</w:t>
      </w:r>
      <w:r>
        <w:rPr>
          <w:rFonts w:ascii="宋体" w:hAnsi="宋体" w:cs="宋体" w:eastAsia="宋体" w:hint="default"/>
          <w:spacing w:val="-57"/>
          <w:sz w:val="22"/>
          <w:szCs w:val="22"/>
        </w:rPr>
        <w:t> </w:t>
      </w:r>
      <w:r>
        <w:rPr>
          <w:rFonts w:ascii="宋体" w:hAnsi="宋体" w:cs="宋体" w:eastAsia="宋体" w:hint="default"/>
          <w:sz w:val="22"/>
          <w:szCs w:val="22"/>
        </w:rPr>
        <w:t>元，占年末应收账款的</w:t>
      </w:r>
      <w:r>
        <w:rPr>
          <w:rFonts w:ascii="宋体" w:hAnsi="宋体" w:cs="宋体" w:eastAsia="宋体" w:hint="default"/>
          <w:spacing w:val="-57"/>
          <w:sz w:val="22"/>
          <w:szCs w:val="22"/>
        </w:rPr>
        <w:t> </w:t>
      </w:r>
      <w:r>
        <w:rPr>
          <w:rFonts w:ascii="宋体" w:hAnsi="宋体" w:cs="宋体" w:eastAsia="宋体" w:hint="default"/>
          <w:sz w:val="22"/>
          <w:szCs w:val="22"/>
        </w:rPr>
        <w:t>19.46%</w:t>
      </w:r>
      <w:r>
        <w:rPr>
          <w:rFonts w:ascii="宋体" w:hAnsi="宋体" w:cs="宋体" w:eastAsia="宋体" w:hint="default"/>
          <w:sz w:val="22"/>
          <w:szCs w:val="22"/>
        </w:rPr>
        <w:t>。</w:t>
      </w:r>
    </w:p>
    <w:p>
      <w:pPr>
        <w:spacing w:line="286" w:lineRule="exact" w:before="86"/>
        <w:ind w:left="238" w:right="222" w:firstLine="425"/>
        <w:jc w:val="left"/>
        <w:rPr>
          <w:rFonts w:ascii="宋体" w:hAnsi="宋体" w:cs="宋体" w:eastAsia="宋体" w:hint="default"/>
          <w:sz w:val="22"/>
          <w:szCs w:val="22"/>
        </w:rPr>
      </w:pPr>
      <w:r>
        <w:rPr>
          <w:rFonts w:ascii="宋体" w:hAnsi="宋体" w:cs="宋体" w:eastAsia="宋体" w:hint="default"/>
          <w:b/>
          <w:bCs/>
          <w:sz w:val="22"/>
          <w:szCs w:val="22"/>
        </w:rPr>
        <w:t>(6) </w:t>
      </w:r>
      <w:r>
        <w:rPr>
          <w:rFonts w:ascii="宋体" w:hAnsi="宋体" w:cs="宋体" w:eastAsia="宋体" w:hint="default"/>
          <w:sz w:val="22"/>
          <w:szCs w:val="22"/>
        </w:rPr>
        <w:t>年末余额中应收关联方款项合计 </w:t>
      </w:r>
      <w:r>
        <w:rPr>
          <w:rFonts w:ascii="宋体" w:hAnsi="宋体" w:cs="宋体" w:eastAsia="宋体" w:hint="default"/>
          <w:sz w:val="22"/>
          <w:szCs w:val="22"/>
        </w:rPr>
        <w:t>118,569,101.44 </w:t>
      </w:r>
      <w:r>
        <w:rPr>
          <w:rFonts w:ascii="宋体" w:hAnsi="宋体" w:cs="宋体" w:eastAsia="宋体" w:hint="default"/>
          <w:sz w:val="22"/>
          <w:szCs w:val="22"/>
        </w:rPr>
        <w:t>元，占应收账款总额的</w:t>
      </w:r>
      <w:r>
        <w:rPr>
          <w:rFonts w:ascii="宋体" w:hAnsi="宋体" w:cs="宋体" w:eastAsia="宋体" w:hint="default"/>
          <w:spacing w:val="-43"/>
          <w:sz w:val="22"/>
          <w:szCs w:val="22"/>
        </w:rPr>
        <w:t> </w:t>
      </w:r>
      <w:r>
        <w:rPr>
          <w:rFonts w:ascii="宋体" w:hAnsi="宋体" w:cs="宋体" w:eastAsia="宋体" w:hint="default"/>
          <w:sz w:val="22"/>
          <w:szCs w:val="22"/>
        </w:rPr>
        <w:t>2.38%</w:t>
      </w:r>
      <w:r>
        <w:rPr>
          <w:rFonts w:ascii="宋体" w:hAnsi="宋体" w:cs="宋体" w:eastAsia="宋体" w:hint="default"/>
          <w:sz w:val="22"/>
          <w:szCs w:val="22"/>
        </w:rPr>
        <w:t>，详见</w:t>
      </w:r>
      <w:r>
        <w:rPr>
          <w:rFonts w:ascii="宋体" w:hAnsi="宋体" w:cs="宋体" w:eastAsia="宋体" w:hint="default"/>
          <w:w w:val="99"/>
          <w:sz w:val="22"/>
          <w:szCs w:val="22"/>
        </w:rPr>
        <w:t> </w:t>
      </w:r>
      <w:r>
        <w:rPr>
          <w:rFonts w:ascii="宋体" w:hAnsi="宋体" w:cs="宋体" w:eastAsia="宋体" w:hint="default"/>
          <w:sz w:val="22"/>
          <w:szCs w:val="22"/>
        </w:rPr>
        <w:t>附注八、（三）、</w:t>
      </w:r>
      <w:r>
        <w:rPr>
          <w:rFonts w:ascii="宋体" w:hAnsi="宋体" w:cs="宋体" w:eastAsia="宋体" w:hint="default"/>
          <w:sz w:val="22"/>
          <w:szCs w:val="22"/>
        </w:rPr>
        <w:t>1</w:t>
      </w:r>
      <w:r>
        <w:rPr>
          <w:rFonts w:ascii="宋体" w:hAnsi="宋体" w:cs="宋体" w:eastAsia="宋体" w:hint="default"/>
          <w:sz w:val="22"/>
          <w:szCs w:val="22"/>
        </w:rPr>
        <w:t>。</w:t>
      </w:r>
    </w:p>
    <w:p>
      <w:pPr>
        <w:spacing w:before="30"/>
        <w:ind w:left="663" w:right="0" w:firstLine="0"/>
        <w:jc w:val="left"/>
        <w:rPr>
          <w:rFonts w:ascii="宋体" w:hAnsi="宋体" w:cs="宋体" w:eastAsia="宋体" w:hint="default"/>
          <w:sz w:val="22"/>
          <w:szCs w:val="22"/>
        </w:rPr>
      </w:pPr>
      <w:r>
        <w:rPr>
          <w:rFonts w:ascii="宋体" w:hAnsi="宋体" w:cs="宋体" w:eastAsia="宋体" w:hint="default"/>
          <w:b/>
          <w:bCs/>
          <w:sz w:val="22"/>
          <w:szCs w:val="22"/>
        </w:rPr>
        <w:t>(7)</w:t>
      </w:r>
      <w:r>
        <w:rPr>
          <w:rFonts w:ascii="宋体" w:hAnsi="宋体" w:cs="宋体" w:eastAsia="宋体" w:hint="default"/>
          <w:b/>
          <w:bCs/>
          <w:spacing w:val="34"/>
          <w:sz w:val="22"/>
          <w:szCs w:val="22"/>
        </w:rPr>
        <w:t> </w:t>
      </w:r>
      <w:r>
        <w:rPr>
          <w:rFonts w:ascii="宋体" w:hAnsi="宋体" w:cs="宋体" w:eastAsia="宋体" w:hint="default"/>
          <w:sz w:val="22"/>
          <w:szCs w:val="22"/>
        </w:rPr>
        <w:t>应收账款中外币余额</w:t>
      </w:r>
    </w:p>
    <w:p>
      <w:pPr>
        <w:spacing w:line="240" w:lineRule="auto" w:before="2"/>
        <w:rPr>
          <w:rFonts w:ascii="宋体" w:hAnsi="宋体" w:cs="宋体" w:eastAsia="宋体" w:hint="default"/>
          <w:sz w:val="7"/>
          <w:szCs w:val="7"/>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45pt;height:1.5pt;mso-position-horizontal-relative:char;mso-position-vertical-relative:line" coordorigin="0,0" coordsize="9449,30">
            <v:group style="position:absolute;left:15;top:15;width:1317;height:2" coordorigin="15,15" coordsize="1317,2">
              <v:shape style="position:absolute;left:15;top:15;width:1317;height:2" coordorigin="15,15" coordsize="1317,0" path="m15,15l1332,15e" filled="false" stroked="true" strokeweight="1.5pt" strokecolor="#000000">
                <v:path arrowok="t"/>
              </v:shape>
            </v:group>
            <v:group style="position:absolute;left:1332;top:15;width:30;height:2" coordorigin="1332,15" coordsize="30,2">
              <v:shape style="position:absolute;left:1332;top:15;width:30;height:2" coordorigin="1332,15" coordsize="30,0" path="m1332,15l1362,15e" filled="false" stroked="true" strokeweight="1.5pt" strokecolor="#000000">
                <v:path arrowok="t"/>
              </v:shape>
            </v:group>
            <v:group style="position:absolute;left:1362;top:15;width:4051;height:2" coordorigin="1362,15" coordsize="4051,2">
              <v:shape style="position:absolute;left:1362;top:15;width:4051;height:2" coordorigin="1362,15" coordsize="4051,0" path="m1362,15l5412,15e" filled="false" stroked="true" strokeweight="1.5pt" strokecolor="#000000">
                <v:path arrowok="t"/>
              </v:shape>
            </v:group>
            <v:group style="position:absolute;left:5412;top:15;width:30;height:2" coordorigin="5412,15" coordsize="30,2">
              <v:shape style="position:absolute;left:5412;top:15;width:30;height:2" coordorigin="5412,15" coordsize="30,0" path="m5412,15l5442,15e" filled="false" stroked="true" strokeweight="1.5pt" strokecolor="#000000">
                <v:path arrowok="t"/>
              </v:shape>
            </v:group>
            <v:group style="position:absolute;left:5442;top:15;width:3992;height:2" coordorigin="5442,15" coordsize="3992,2">
              <v:shape style="position:absolute;left:5442;top:15;width:3992;height:2" coordorigin="5442,15" coordsize="3992,0" path="m5442,15l9434,15e" filled="false" stroked="true" strokeweight="1.5pt" strokecolor="#000000">
                <v:path arrowok="t"/>
              </v:shape>
            </v:group>
          </v:group>
        </w:pict>
      </w:r>
      <w:r>
        <w:rPr>
          <w:rFonts w:ascii="宋体" w:hAnsi="宋体" w:cs="宋体" w:eastAsia="宋体" w:hint="default"/>
          <w:position w:val="0"/>
          <w:sz w:val="3"/>
          <w:szCs w:val="3"/>
        </w:rPr>
      </w:r>
    </w:p>
    <w:p>
      <w:pPr>
        <w:tabs>
          <w:tab w:pos="7175" w:val="left" w:leader="none"/>
        </w:tabs>
        <w:spacing w:line="211" w:lineRule="exact" w:before="0"/>
        <w:ind w:left="3124" w:right="0" w:firstLine="0"/>
        <w:jc w:val="left"/>
        <w:rPr>
          <w:rFonts w:ascii="宋体" w:hAnsi="宋体" w:cs="宋体" w:eastAsia="宋体" w:hint="default"/>
          <w:sz w:val="18"/>
          <w:szCs w:val="18"/>
        </w:rPr>
      </w:pP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87" w:lineRule="exact" w:before="0"/>
        <w:ind w:left="238" w:right="0" w:firstLine="0"/>
        <w:jc w:val="left"/>
        <w:rPr>
          <w:rFonts w:ascii="宋体" w:hAnsi="宋体" w:cs="宋体" w:eastAsia="宋体" w:hint="default"/>
          <w:sz w:val="18"/>
          <w:szCs w:val="18"/>
        </w:rPr>
      </w:pPr>
      <w:r>
        <w:rPr/>
        <w:pict>
          <v:group style="position:absolute;margin-left:131.12001pt;margin-top:3.603068pt;width:405.6pt;height:.5pt;mso-position-horizontal-relative:page;mso-position-vertical-relative:paragraph;z-index:1552" coordorigin="2622,72" coordsize="8112,10">
            <v:group style="position:absolute;left:2627;top:77;width:1476;height:2" coordorigin="2627,77" coordsize="1476,2">
              <v:shape style="position:absolute;left:2627;top:77;width:1476;height:2" coordorigin="2627,77" coordsize="1476,0" path="m2627,77l4103,77e" filled="false" stroked="true" strokeweight=".47998pt" strokecolor="#000000">
                <v:path arrowok="t"/>
              </v:shape>
            </v:group>
            <v:group style="position:absolute;left:4103;top:77;width:10;height:2" coordorigin="4103,77" coordsize="10,2">
              <v:shape style="position:absolute;left:4103;top:77;width:10;height:2" coordorigin="4103,77" coordsize="10,0" path="m4103,77l4113,77e" filled="false" stroked="true" strokeweight=".47998pt" strokecolor="#000000">
                <v:path arrowok="t"/>
              </v:shape>
            </v:group>
            <v:group style="position:absolute;left:4113;top:77;width:927;height:2" coordorigin="4113,77" coordsize="927,2">
              <v:shape style="position:absolute;left:4113;top:77;width:927;height:2" coordorigin="4113,77" coordsize="927,0" path="m4113,77l5040,77e" filled="false" stroked="true" strokeweight=".47998pt" strokecolor="#000000">
                <v:path arrowok="t"/>
              </v:shape>
            </v:group>
            <v:group style="position:absolute;left:5040;top:77;width:10;height:2" coordorigin="5040,77" coordsize="10,2">
              <v:shape style="position:absolute;left:5040;top:77;width:10;height:2" coordorigin="5040,77" coordsize="10,0" path="m5040,77l5049,77e" filled="false" stroked="true" strokeweight=".47998pt" strokecolor="#000000">
                <v:path arrowok="t"/>
              </v:shape>
            </v:group>
            <v:group style="position:absolute;left:5049;top:77;width:1659;height:2" coordorigin="5049,77" coordsize="1659,2">
              <v:shape style="position:absolute;left:5049;top:77;width:1659;height:2" coordorigin="5049,77" coordsize="1659,0" path="m5049,77l6708,77e" filled="false" stroked="true" strokeweight=".47998pt" strokecolor="#000000">
                <v:path arrowok="t"/>
              </v:shape>
            </v:group>
            <v:group style="position:absolute;left:6708;top:77;width:10;height:2" coordorigin="6708,77" coordsize="10,2">
              <v:shape style="position:absolute;left:6708;top:77;width:10;height:2" coordorigin="6708,77" coordsize="10,0" path="m6708,77l6717,77e" filled="false" stroked="true" strokeweight=".47998pt" strokecolor="#000000">
                <v:path arrowok="t"/>
              </v:shape>
            </v:group>
            <v:group style="position:absolute;left:6717;top:77;width:1482;height:2" coordorigin="6717,77" coordsize="1482,2">
              <v:shape style="position:absolute;left:6717;top:77;width:1482;height:2" coordorigin="6717,77" coordsize="1482,0" path="m6717,77l8198,77e" filled="false" stroked="true" strokeweight=".47998pt" strokecolor="#000000">
                <v:path arrowok="t"/>
              </v:shape>
            </v:group>
            <v:group style="position:absolute;left:8198;top:77;width:10;height:2" coordorigin="8198,77" coordsize="10,2">
              <v:shape style="position:absolute;left:8198;top:77;width:10;height:2" coordorigin="8198,77" coordsize="10,0" path="m8198,77l8208,77e" filled="false" stroked="true" strokeweight=".47998pt" strokecolor="#000000">
                <v:path arrowok="t"/>
              </v:shape>
            </v:group>
            <v:group style="position:absolute;left:8208;top:77;width:854;height:2" coordorigin="8208,77" coordsize="854,2">
              <v:shape style="position:absolute;left:8208;top:77;width:854;height:2" coordorigin="8208,77" coordsize="854,0" path="m8208,77l9061,77e" filled="false" stroked="true" strokeweight=".47998pt" strokecolor="#000000">
                <v:path arrowok="t"/>
              </v:shape>
            </v:group>
            <v:group style="position:absolute;left:9061;top:77;width:10;height:2" coordorigin="9061,77" coordsize="10,2">
              <v:shape style="position:absolute;left:9061;top:77;width:10;height:2" coordorigin="9061,77" coordsize="10,0" path="m9061,77l9071,77e" filled="false" stroked="true" strokeweight=".47998pt" strokecolor="#000000">
                <v:path arrowok="t"/>
              </v:shape>
            </v:group>
            <v:group style="position:absolute;left:9071;top:77;width:1659;height:2" coordorigin="9071,77" coordsize="1659,2">
              <v:shape style="position:absolute;left:9071;top:77;width:1659;height:2" coordorigin="9071,77" coordsize="1659,0" path="m9071,77l10729,77e" filled="false" stroked="true" strokeweight=".47998pt" strokecolor="#000000">
                <v:path arrowok="t"/>
              </v:shape>
            </v:group>
            <w10:wrap type="none"/>
          </v:group>
        </w:pict>
      </w:r>
      <w:r>
        <w:rPr>
          <w:rFonts w:ascii="宋体" w:hAnsi="宋体" w:cs="宋体" w:eastAsia="宋体" w:hint="default"/>
          <w:b/>
          <w:bCs/>
          <w:sz w:val="18"/>
          <w:szCs w:val="18"/>
        </w:rPr>
        <w:t>外币名称</w:t>
      </w:r>
      <w:r>
        <w:rPr>
          <w:rFonts w:ascii="宋体" w:hAnsi="宋体" w:cs="宋体" w:eastAsia="宋体" w:hint="default"/>
          <w:sz w:val="18"/>
          <w:szCs w:val="18"/>
        </w:rPr>
      </w:r>
    </w:p>
    <w:p>
      <w:pPr>
        <w:spacing w:after="0" w:line="87" w:lineRule="exact"/>
        <w:jc w:val="left"/>
        <w:rPr>
          <w:rFonts w:ascii="宋体" w:hAnsi="宋体" w:cs="宋体" w:eastAsia="宋体" w:hint="default"/>
          <w:sz w:val="18"/>
          <w:szCs w:val="18"/>
        </w:rPr>
        <w:sectPr>
          <w:pgSz w:w="11910" w:h="16840"/>
          <w:pgMar w:header="609" w:footer="761" w:top="1080" w:bottom="960" w:left="1180" w:right="1060"/>
        </w:sectPr>
      </w:pPr>
    </w:p>
    <w:p>
      <w:pPr>
        <w:spacing w:line="113" w:lineRule="exact" w:before="0"/>
        <w:ind w:left="3099" w:right="2772" w:firstLine="0"/>
        <w:jc w:val="center"/>
        <w:rPr>
          <w:rFonts w:ascii="宋体" w:hAnsi="宋体" w:cs="宋体" w:eastAsia="宋体" w:hint="default"/>
          <w:sz w:val="18"/>
          <w:szCs w:val="18"/>
        </w:rPr>
      </w:pPr>
      <w:r>
        <w:rPr/>
        <w:pict>
          <v:shape style="position:absolute;margin-left:159.139999pt;margin-top:5.04pt;width:18.150pt;height:9pt;mso-position-horizontal-relative:page;mso-position-vertical-relative:paragraph;z-index:157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xbxContent>
            </v:textbox>
            <w10:wrap type="none"/>
          </v:shape>
        </w:pict>
      </w:r>
      <w:r>
        <w:rPr>
          <w:rFonts w:ascii="宋体" w:hAnsi="宋体" w:cs="宋体" w:eastAsia="宋体" w:hint="default"/>
          <w:b/>
          <w:bCs/>
          <w:sz w:val="18"/>
          <w:szCs w:val="18"/>
        </w:rPr>
        <w:t>折算汇</w:t>
      </w:r>
      <w:r>
        <w:rPr>
          <w:rFonts w:ascii="宋体" w:hAnsi="宋体" w:cs="宋体" w:eastAsia="宋体" w:hint="default"/>
          <w:sz w:val="18"/>
          <w:szCs w:val="18"/>
        </w:rPr>
      </w:r>
    </w:p>
    <w:p>
      <w:pPr>
        <w:tabs>
          <w:tab w:pos="4239" w:val="left" w:leader="none"/>
          <w:tab w:pos="6091" w:val="left" w:leader="none"/>
        </w:tabs>
        <w:spacing w:line="268" w:lineRule="exact" w:before="0"/>
        <w:ind w:left="3298" w:right="-19"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率</w:t>
        <w:tab/>
      </w:r>
      <w:r>
        <w:rPr>
          <w:rFonts w:ascii="宋体" w:hAnsi="宋体" w:cs="宋体" w:eastAsia="宋体" w:hint="default"/>
          <w:b/>
          <w:bCs/>
          <w:w w:val="95"/>
          <w:sz w:val="18"/>
          <w:szCs w:val="18"/>
        </w:rPr>
        <w:t>折合人民币</w:t>
        <w:tab/>
      </w:r>
      <w:r>
        <w:rPr>
          <w:rFonts w:ascii="宋体" w:hAnsi="宋体" w:cs="宋体" w:eastAsia="宋体" w:hint="default"/>
          <w:b/>
          <w:bCs/>
          <w:sz w:val="18"/>
          <w:szCs w:val="18"/>
        </w:rPr>
        <w:t>原币</w:t>
      </w:r>
      <w:r>
        <w:rPr>
          <w:rFonts w:ascii="宋体" w:hAnsi="宋体" w:cs="宋体" w:eastAsia="宋体" w:hint="default"/>
          <w:sz w:val="18"/>
          <w:szCs w:val="18"/>
        </w:rPr>
      </w:r>
    </w:p>
    <w:p>
      <w:pPr>
        <w:spacing w:line="113" w:lineRule="exact" w:before="0"/>
        <w:ind w:left="683"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折算汇</w:t>
      </w:r>
      <w:r>
        <w:rPr>
          <w:rFonts w:ascii="宋体" w:hAnsi="宋体" w:cs="宋体" w:eastAsia="宋体" w:hint="default"/>
          <w:sz w:val="18"/>
          <w:szCs w:val="18"/>
        </w:rPr>
      </w:r>
    </w:p>
    <w:p>
      <w:pPr>
        <w:tabs>
          <w:tab w:pos="1767" w:val="left" w:leader="none"/>
        </w:tabs>
        <w:spacing w:line="268" w:lineRule="exact" w:before="0"/>
        <w:ind w:left="863"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率</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after="0" w:line="268" w:lineRule="exact"/>
        <w:jc w:val="left"/>
        <w:rPr>
          <w:rFonts w:ascii="宋体" w:hAnsi="宋体" w:cs="宋体" w:eastAsia="宋体" w:hint="default"/>
          <w:sz w:val="18"/>
          <w:szCs w:val="18"/>
        </w:rPr>
        <w:sectPr>
          <w:type w:val="continuous"/>
          <w:pgSz w:w="11910" w:h="16840"/>
          <w:pgMar w:top="1080" w:bottom="280" w:left="1180" w:right="1060"/>
          <w:cols w:num="2" w:equalWidth="0">
            <w:col w:w="6455" w:space="40"/>
            <w:col w:w="3175"/>
          </w:cols>
        </w:sectPr>
      </w:pPr>
    </w:p>
    <w:tbl>
      <w:tblPr>
        <w:tblW w:w="0" w:type="auto"/>
        <w:jc w:val="left"/>
        <w:tblInd w:w="130" w:type="dxa"/>
        <w:tblLayout w:type="fixed"/>
        <w:tblCellMar>
          <w:top w:w="0" w:type="dxa"/>
          <w:left w:w="0" w:type="dxa"/>
          <w:bottom w:w="0" w:type="dxa"/>
          <w:right w:w="0" w:type="dxa"/>
        </w:tblCellMar>
        <w:tblLook w:val="01E0"/>
      </w:tblPr>
      <w:tblGrid>
        <w:gridCol w:w="1126"/>
        <w:gridCol w:w="1666"/>
        <w:gridCol w:w="942"/>
        <w:gridCol w:w="1670"/>
        <w:gridCol w:w="1492"/>
        <w:gridCol w:w="860"/>
        <w:gridCol w:w="1663"/>
      </w:tblGrid>
      <w:tr>
        <w:trPr>
          <w:trHeight w:val="282" w:hRule="exact"/>
        </w:trPr>
        <w:tc>
          <w:tcPr>
            <w:tcW w:w="1126"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243,906,816.00</w:t>
            </w:r>
          </w:p>
        </w:tc>
        <w:tc>
          <w:tcPr>
            <w:tcW w:w="942" w:type="dxa"/>
            <w:tcBorders>
              <w:top w:val="single" w:sz="4" w:space="0" w:color="000000"/>
              <w:left w:val="nil" w:sz="6" w:space="0" w:color="auto"/>
              <w:bottom w:val="nil" w:sz="6" w:space="0" w:color="auto"/>
              <w:right w:val="nil" w:sz="6" w:space="0" w:color="auto"/>
            </w:tcBorders>
          </w:tcPr>
          <w:p>
            <w:pPr>
              <w:pStyle w:val="TableParagraph"/>
              <w:spacing w:line="226" w:lineRule="exact"/>
              <w:ind w:right="112"/>
              <w:jc w:val="right"/>
              <w:rPr>
                <w:rFonts w:ascii="宋体" w:hAnsi="宋体" w:cs="宋体" w:eastAsia="宋体" w:hint="default"/>
                <w:sz w:val="18"/>
                <w:szCs w:val="18"/>
              </w:rPr>
            </w:pPr>
            <w:r>
              <w:rPr>
                <w:rFonts w:ascii="宋体"/>
                <w:sz w:val="18"/>
              </w:rPr>
              <w:t>6.2855</w:t>
            </w:r>
          </w:p>
        </w:tc>
        <w:tc>
          <w:tcPr>
            <w:tcW w:w="1670" w:type="dxa"/>
            <w:tcBorders>
              <w:top w:val="single" w:sz="4" w:space="0" w:color="000000"/>
              <w:left w:val="nil" w:sz="6" w:space="0" w:color="auto"/>
              <w:bottom w:val="nil" w:sz="6" w:space="0" w:color="auto"/>
              <w:right w:val="nil" w:sz="6" w:space="0" w:color="auto"/>
            </w:tcBorders>
          </w:tcPr>
          <w:p>
            <w:pPr>
              <w:pStyle w:val="TableParagraph"/>
              <w:spacing w:line="226" w:lineRule="exact"/>
              <w:ind w:right="113"/>
              <w:jc w:val="right"/>
              <w:rPr>
                <w:rFonts w:ascii="宋体" w:hAnsi="宋体" w:cs="宋体" w:eastAsia="宋体" w:hint="default"/>
                <w:sz w:val="18"/>
                <w:szCs w:val="18"/>
              </w:rPr>
            </w:pPr>
            <w:r>
              <w:rPr>
                <w:rFonts w:ascii="宋体"/>
                <w:sz w:val="18"/>
              </w:rPr>
              <w:t>1,533,076,291.97</w:t>
            </w:r>
          </w:p>
        </w:tc>
        <w:tc>
          <w:tcPr>
            <w:tcW w:w="1492" w:type="dxa"/>
            <w:tcBorders>
              <w:top w:val="single" w:sz="4" w:space="0" w:color="000000"/>
              <w:left w:val="nil" w:sz="6" w:space="0" w:color="auto"/>
              <w:bottom w:val="nil" w:sz="6" w:space="0" w:color="auto"/>
              <w:right w:val="nil" w:sz="6" w:space="0" w:color="auto"/>
            </w:tcBorders>
          </w:tcPr>
          <w:p>
            <w:pPr>
              <w:pStyle w:val="TableParagraph"/>
              <w:spacing w:line="226" w:lineRule="exact"/>
              <w:ind w:right="115"/>
              <w:jc w:val="right"/>
              <w:rPr>
                <w:rFonts w:ascii="宋体" w:hAnsi="宋体" w:cs="宋体" w:eastAsia="宋体" w:hint="default"/>
                <w:sz w:val="18"/>
                <w:szCs w:val="18"/>
              </w:rPr>
            </w:pPr>
            <w:r>
              <w:rPr>
                <w:rFonts w:ascii="宋体"/>
                <w:sz w:val="18"/>
              </w:rPr>
              <w:t>227,624,295.70</w:t>
            </w:r>
          </w:p>
        </w:tc>
        <w:tc>
          <w:tcPr>
            <w:tcW w:w="860" w:type="dxa"/>
            <w:tcBorders>
              <w:top w:val="single" w:sz="4" w:space="0" w:color="000000"/>
              <w:left w:val="nil" w:sz="6" w:space="0" w:color="auto"/>
              <w:bottom w:val="nil" w:sz="6" w:space="0" w:color="auto"/>
              <w:right w:val="nil" w:sz="6" w:space="0" w:color="auto"/>
            </w:tcBorders>
          </w:tcPr>
          <w:p>
            <w:pPr>
              <w:pStyle w:val="TableParagraph"/>
              <w:spacing w:line="226" w:lineRule="exact"/>
              <w:ind w:right="113"/>
              <w:jc w:val="right"/>
              <w:rPr>
                <w:rFonts w:ascii="宋体" w:hAnsi="宋体" w:cs="宋体" w:eastAsia="宋体" w:hint="default"/>
                <w:sz w:val="18"/>
                <w:szCs w:val="18"/>
              </w:rPr>
            </w:pPr>
            <w:r>
              <w:rPr>
                <w:rFonts w:ascii="宋体"/>
                <w:sz w:val="18"/>
              </w:rPr>
              <w:t>6.3009</w:t>
            </w:r>
          </w:p>
        </w:tc>
        <w:tc>
          <w:tcPr>
            <w:tcW w:w="1663"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1,434,237,924.80</w:t>
            </w:r>
          </w:p>
        </w:tc>
      </w:tr>
      <w:tr>
        <w:trPr>
          <w:trHeight w:val="283"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6,363,433.38</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8.3176</w:t>
            </w:r>
          </w:p>
        </w:tc>
        <w:tc>
          <w:tcPr>
            <w:tcW w:w="1670"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52,928,493.48</w:t>
            </w:r>
          </w:p>
        </w:tc>
        <w:tc>
          <w:tcPr>
            <w:tcW w:w="1492"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9,936,464.43</w:t>
            </w:r>
          </w:p>
        </w:tc>
        <w:tc>
          <w:tcPr>
            <w:tcW w:w="860"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8.1625</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81,106,390.91</w:t>
            </w:r>
          </w:p>
        </w:tc>
      </w:tr>
      <w:tr>
        <w:trPr>
          <w:trHeight w:val="283"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33,696,523.00</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0.073049</w:t>
            </w:r>
          </w:p>
        </w:tc>
        <w:tc>
          <w:tcPr>
            <w:tcW w:w="1670"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2,461,497.31</w:t>
            </w:r>
          </w:p>
        </w:tc>
        <w:tc>
          <w:tcPr>
            <w:tcW w:w="1492"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28,087,938.00</w:t>
            </w:r>
          </w:p>
        </w:tc>
        <w:tc>
          <w:tcPr>
            <w:tcW w:w="860"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0.0811</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2,277,931.77</w:t>
            </w:r>
          </w:p>
        </w:tc>
      </w:tr>
      <w:tr>
        <w:trPr>
          <w:trHeight w:val="283"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99,518,946.30</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0.81085</w:t>
            </w:r>
          </w:p>
        </w:tc>
        <w:tc>
          <w:tcPr>
            <w:tcW w:w="1670"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80,694,937.60</w:t>
            </w:r>
          </w:p>
        </w:tc>
        <w:tc>
          <w:tcPr>
            <w:tcW w:w="1492"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59,499,634.65</w:t>
            </w:r>
          </w:p>
        </w:tc>
        <w:tc>
          <w:tcPr>
            <w:tcW w:w="860"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0.8107</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48,236,353.81</w:t>
            </w:r>
          </w:p>
        </w:tc>
      </w:tr>
      <w:tr>
        <w:trPr>
          <w:trHeight w:val="283"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30,642.00</w:t>
            </w:r>
          </w:p>
        </w:tc>
        <w:tc>
          <w:tcPr>
            <w:tcW w:w="942"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10.1611</w:t>
            </w:r>
          </w:p>
        </w:tc>
        <w:tc>
          <w:tcPr>
            <w:tcW w:w="1670"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311,356.43</w:t>
            </w:r>
          </w:p>
        </w:tc>
        <w:tc>
          <w:tcPr>
            <w:tcW w:w="1492"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33,478.00</w:t>
            </w:r>
          </w:p>
        </w:tc>
        <w:tc>
          <w:tcPr>
            <w:tcW w:w="860" w:type="dxa"/>
            <w:tcBorders>
              <w:top w:val="nil" w:sz="6" w:space="0" w:color="auto"/>
              <w:left w:val="nil" w:sz="6" w:space="0" w:color="auto"/>
              <w:bottom w:val="nil" w:sz="6" w:space="0" w:color="auto"/>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9.7116</w:t>
            </w:r>
          </w:p>
        </w:tc>
        <w:tc>
          <w:tcPr>
            <w:tcW w:w="16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325,124.94</w:t>
            </w:r>
          </w:p>
        </w:tc>
      </w:tr>
      <w:tr>
        <w:trPr>
          <w:trHeight w:val="303" w:hRule="exact"/>
        </w:trPr>
        <w:tc>
          <w:tcPr>
            <w:tcW w:w="1126"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666" w:type="dxa"/>
            <w:tcBorders>
              <w:top w:val="nil" w:sz="6" w:space="0" w:color="auto"/>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942" w:type="dxa"/>
            <w:tcBorders>
              <w:top w:val="nil" w:sz="6" w:space="0" w:color="auto"/>
              <w:left w:val="nil" w:sz="6" w:space="0" w:color="auto"/>
              <w:bottom w:val="single" w:sz="12" w:space="0" w:color="000000"/>
              <w:right w:val="nil" w:sz="6" w:space="0" w:color="auto"/>
            </w:tcBorders>
          </w:tcPr>
          <w:p>
            <w:pPr>
              <w:pStyle w:val="TableParagraph"/>
              <w:spacing w:line="232" w:lineRule="exact"/>
              <w:ind w:right="112"/>
              <w:jc w:val="right"/>
              <w:rPr>
                <w:rFonts w:ascii="宋体" w:hAnsi="宋体" w:cs="宋体" w:eastAsia="宋体" w:hint="default"/>
                <w:sz w:val="18"/>
                <w:szCs w:val="18"/>
              </w:rPr>
            </w:pPr>
            <w:r>
              <w:rPr>
                <w:rFonts w:ascii="宋体"/>
                <w:sz w:val="18"/>
              </w:rPr>
              <w:t>5.14067</w:t>
            </w:r>
          </w:p>
        </w:tc>
        <w:tc>
          <w:tcPr>
            <w:tcW w:w="1670" w:type="dxa"/>
            <w:tcBorders>
              <w:top w:val="nil" w:sz="6" w:space="0" w:color="auto"/>
              <w:left w:val="nil" w:sz="6" w:space="0" w:color="auto"/>
              <w:bottom w:val="single" w:sz="12" w:space="0" w:color="000000"/>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0.00</w:t>
            </w:r>
          </w:p>
        </w:tc>
        <w:tc>
          <w:tcPr>
            <w:tcW w:w="1492" w:type="dxa"/>
            <w:tcBorders>
              <w:top w:val="nil" w:sz="6" w:space="0" w:color="auto"/>
              <w:left w:val="nil" w:sz="6" w:space="0" w:color="auto"/>
              <w:bottom w:val="single" w:sz="12" w:space="0" w:color="000000"/>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146,303.25</w:t>
            </w:r>
          </w:p>
        </w:tc>
        <w:tc>
          <w:tcPr>
            <w:tcW w:w="860" w:type="dxa"/>
            <w:tcBorders>
              <w:top w:val="nil" w:sz="6" w:space="0" w:color="auto"/>
              <w:left w:val="nil" w:sz="6" w:space="0" w:color="auto"/>
              <w:bottom w:val="single" w:sz="12" w:space="0" w:color="000000"/>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4.81242</w:t>
            </w:r>
          </w:p>
        </w:tc>
        <w:tc>
          <w:tcPr>
            <w:tcW w:w="1663" w:type="dxa"/>
            <w:tcBorders>
              <w:top w:val="nil" w:sz="6" w:space="0" w:color="auto"/>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704,072.69</w:t>
            </w:r>
          </w:p>
        </w:tc>
      </w:tr>
    </w:tbl>
    <w:p>
      <w:pPr>
        <w:spacing w:after="0" w:line="232" w:lineRule="exact"/>
        <w:jc w:val="right"/>
        <w:rPr>
          <w:rFonts w:ascii="宋体" w:hAnsi="宋体" w:cs="宋体" w:eastAsia="宋体" w:hint="default"/>
          <w:sz w:val="18"/>
          <w:szCs w:val="18"/>
        </w:rPr>
        <w:sectPr>
          <w:type w:val="continuous"/>
          <w:pgSz w:w="11910" w:h="16840"/>
          <w:pgMar w:top="1080" w:bottom="280" w:left="1180" w:right="1060"/>
        </w:sectPr>
      </w:pPr>
    </w:p>
    <w:p>
      <w:pPr>
        <w:spacing w:before="2"/>
        <w:ind w:left="238" w:right="0" w:firstLine="0"/>
        <w:jc w:val="left"/>
        <w:rPr>
          <w:rFonts w:ascii="宋体" w:hAnsi="宋体" w:cs="宋体" w:eastAsia="宋体" w:hint="default"/>
          <w:sz w:val="18"/>
          <w:szCs w:val="18"/>
        </w:rPr>
      </w:pPr>
      <w:r>
        <w:rPr>
          <w:rFonts w:ascii="宋体" w:hAnsi="宋体" w:cs="宋体" w:eastAsia="宋体" w:hint="default"/>
          <w:b/>
          <w:bCs/>
          <w:w w:val="95"/>
          <w:sz w:val="18"/>
          <w:szCs w:val="18"/>
        </w:rPr>
        <w:t>外币名称</w:t>
      </w:r>
      <w:r>
        <w:rPr>
          <w:rFonts w:ascii="宋体" w:hAnsi="宋体" w:cs="宋体" w:eastAsia="宋体" w:hint="default"/>
          <w:sz w:val="18"/>
          <w:szCs w:val="18"/>
        </w:rPr>
      </w:r>
    </w:p>
    <w:p>
      <w:pPr>
        <w:spacing w:line="168" w:lineRule="exact" w:before="49"/>
        <w:ind w:left="1354"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折算汇</w:t>
      </w:r>
      <w:r>
        <w:rPr>
          <w:rFonts w:ascii="宋体" w:hAnsi="宋体" w:cs="宋体" w:eastAsia="宋体" w:hint="default"/>
          <w:sz w:val="18"/>
          <w:szCs w:val="18"/>
        </w:rPr>
      </w:r>
    </w:p>
    <w:p>
      <w:pPr>
        <w:tabs>
          <w:tab w:pos="2475" w:val="left" w:leader="none"/>
          <w:tab w:pos="4327" w:val="left" w:leader="none"/>
        </w:tabs>
        <w:spacing w:line="268" w:lineRule="exact" w:before="0"/>
        <w:ind w:left="1534" w:right="-19" w:firstLine="0"/>
        <w:jc w:val="left"/>
        <w:rPr>
          <w:rFonts w:ascii="宋体" w:hAnsi="宋体" w:cs="宋体" w:eastAsia="宋体" w:hint="default"/>
          <w:sz w:val="18"/>
          <w:szCs w:val="18"/>
        </w:rPr>
      </w:pPr>
      <w:r>
        <w:rPr/>
        <w:pict>
          <v:group style="position:absolute;margin-left:131.119995pt;margin-top:-6.386972pt;width:405.6pt;height:.5pt;mso-position-horizontal-relative:page;mso-position-vertical-relative:paragraph;z-index:-1047040" coordorigin="2622,-128" coordsize="8112,10">
            <v:group style="position:absolute;left:2627;top:-123;width:1476;height:2" coordorigin="2627,-123" coordsize="1476,2">
              <v:shape style="position:absolute;left:2627;top:-123;width:1476;height:2" coordorigin="2627,-123" coordsize="1476,0" path="m2627,-123l4103,-123e" filled="false" stroked="true" strokeweight=".48pt" strokecolor="#000000">
                <v:path arrowok="t"/>
              </v:shape>
            </v:group>
            <v:group style="position:absolute;left:4103;top:-123;width:10;height:2" coordorigin="4103,-123" coordsize="10,2">
              <v:shape style="position:absolute;left:4103;top:-123;width:10;height:2" coordorigin="4103,-123" coordsize="10,0" path="m4103,-123l4113,-123e" filled="false" stroked="true" strokeweight=".48pt" strokecolor="#000000">
                <v:path arrowok="t"/>
              </v:shape>
            </v:group>
            <v:group style="position:absolute;left:4113;top:-123;width:927;height:2" coordorigin="4113,-123" coordsize="927,2">
              <v:shape style="position:absolute;left:4113;top:-123;width:927;height:2" coordorigin="4113,-123" coordsize="927,0" path="m4113,-123l5040,-123e" filled="false" stroked="true" strokeweight=".48pt" strokecolor="#000000">
                <v:path arrowok="t"/>
              </v:shape>
            </v:group>
            <v:group style="position:absolute;left:5040;top:-123;width:10;height:2" coordorigin="5040,-123" coordsize="10,2">
              <v:shape style="position:absolute;left:5040;top:-123;width:10;height:2" coordorigin="5040,-123" coordsize="10,0" path="m5040,-123l5049,-123e" filled="false" stroked="true" strokeweight=".48pt" strokecolor="#000000">
                <v:path arrowok="t"/>
              </v:shape>
            </v:group>
            <v:group style="position:absolute;left:5049;top:-123;width:1659;height:2" coordorigin="5049,-123" coordsize="1659,2">
              <v:shape style="position:absolute;left:5049;top:-123;width:1659;height:2" coordorigin="5049,-123" coordsize="1659,0" path="m5049,-123l6708,-123e" filled="false" stroked="true" strokeweight=".48pt" strokecolor="#000000">
                <v:path arrowok="t"/>
              </v:shape>
            </v:group>
            <v:group style="position:absolute;left:6708;top:-123;width:10;height:2" coordorigin="6708,-123" coordsize="10,2">
              <v:shape style="position:absolute;left:6708;top:-123;width:10;height:2" coordorigin="6708,-123" coordsize="10,0" path="m6708,-123l6717,-123e" filled="false" stroked="true" strokeweight=".48pt" strokecolor="#000000">
                <v:path arrowok="t"/>
              </v:shape>
            </v:group>
            <v:group style="position:absolute;left:6717;top:-123;width:1482;height:2" coordorigin="6717,-123" coordsize="1482,2">
              <v:shape style="position:absolute;left:6717;top:-123;width:1482;height:2" coordorigin="6717,-123" coordsize="1482,0" path="m6717,-123l8198,-123e" filled="false" stroked="true" strokeweight=".48pt" strokecolor="#000000">
                <v:path arrowok="t"/>
              </v:shape>
            </v:group>
            <v:group style="position:absolute;left:8198;top:-123;width:10;height:2" coordorigin="8198,-123" coordsize="10,2">
              <v:shape style="position:absolute;left:8198;top:-123;width:10;height:2" coordorigin="8198,-123" coordsize="10,0" path="m8198,-123l8208,-123e" filled="false" stroked="true" strokeweight=".48pt" strokecolor="#000000">
                <v:path arrowok="t"/>
              </v:shape>
            </v:group>
            <v:group style="position:absolute;left:8208;top:-123;width:854;height:2" coordorigin="8208,-123" coordsize="854,2">
              <v:shape style="position:absolute;left:8208;top:-123;width:854;height:2" coordorigin="8208,-123" coordsize="854,0" path="m8208,-123l9061,-123e" filled="false" stroked="true" strokeweight=".48pt" strokecolor="#000000">
                <v:path arrowok="t"/>
              </v:shape>
            </v:group>
            <v:group style="position:absolute;left:9061;top:-123;width:10;height:2" coordorigin="9061,-123" coordsize="10,2">
              <v:shape style="position:absolute;left:9061;top:-123;width:10;height:2" coordorigin="9061,-123" coordsize="10,0" path="m9061,-123l9071,-123e" filled="false" stroked="true" strokeweight=".48pt" strokecolor="#000000">
                <v:path arrowok="t"/>
              </v:shape>
            </v:group>
            <v:group style="position:absolute;left:9071;top:-123;width:1659;height:2" coordorigin="9071,-123" coordsize="1659,2">
              <v:shape style="position:absolute;left:9071;top:-123;width:1659;height:2" coordorigin="9071,-123" coordsize="1659,0" path="m9071,-123l10729,-123e" filled="false" stroked="true" strokeweight=".48pt" strokecolor="#000000">
                <v:path arrowok="t"/>
              </v:shape>
            </v:group>
            <w10:wrap type="none"/>
          </v:group>
        </w:pict>
      </w:r>
      <w:r>
        <w:rPr/>
        <w:pict>
          <v:shape style="position:absolute;margin-left:159.139999pt;margin-top:-.621348pt;width:18.150pt;height:9pt;mso-position-horizontal-relative:page;mso-position-vertical-relative:paragraph;z-index:169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xbxContent>
            </v:textbox>
            <w10:wrap type="none"/>
          </v:shape>
        </w:pict>
      </w:r>
      <w:r>
        <w:rPr/>
        <w:pict>
          <v:shape style="position:absolute;margin-left:65.519997pt;margin-top:14.373028pt;width:470.95pt;height:73.8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531"/>
                    <w:gridCol w:w="891"/>
                    <w:gridCol w:w="1766"/>
                    <w:gridCol w:w="1402"/>
                    <w:gridCol w:w="854"/>
                    <w:gridCol w:w="1669"/>
                  </w:tblGrid>
                  <w:tr>
                    <w:trPr>
                      <w:trHeight w:val="284" w:hRule="exact"/>
                    </w:trPr>
                    <w:tc>
                      <w:tcPr>
                        <w:tcW w:w="1306"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阿根廷比索</w:t>
                        </w:r>
                      </w:p>
                    </w:tc>
                    <w:tc>
                      <w:tcPr>
                        <w:tcW w:w="1531" w:type="dxa"/>
                        <w:tcBorders>
                          <w:top w:val="single" w:sz="4" w:space="0" w:color="000000"/>
                          <w:left w:val="nil" w:sz="6" w:space="0" w:color="auto"/>
                          <w:bottom w:val="nil" w:sz="6" w:space="0" w:color="auto"/>
                          <w:right w:val="nil" w:sz="6" w:space="0" w:color="auto"/>
                        </w:tcBorders>
                      </w:tcPr>
                      <w:p>
                        <w:pPr>
                          <w:pStyle w:val="TableParagraph"/>
                          <w:spacing w:line="227" w:lineRule="exact"/>
                          <w:ind w:right="152"/>
                          <w:jc w:val="right"/>
                          <w:rPr>
                            <w:rFonts w:ascii="宋体" w:hAnsi="宋体" w:cs="宋体" w:eastAsia="宋体" w:hint="default"/>
                            <w:sz w:val="18"/>
                            <w:szCs w:val="18"/>
                          </w:rPr>
                        </w:pPr>
                        <w:r>
                          <w:rPr>
                            <w:rFonts w:ascii="宋体"/>
                            <w:sz w:val="18"/>
                          </w:rPr>
                          <w:t>9,855,041.23</w:t>
                        </w:r>
                      </w:p>
                    </w:tc>
                    <w:tc>
                      <w:tcPr>
                        <w:tcW w:w="891" w:type="dxa"/>
                        <w:tcBorders>
                          <w:top w:val="single" w:sz="4"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1.28145</w:t>
                        </w:r>
                      </w:p>
                    </w:tc>
                    <w:tc>
                      <w:tcPr>
                        <w:tcW w:w="1766" w:type="dxa"/>
                        <w:tcBorders>
                          <w:top w:val="single" w:sz="4" w:space="0" w:color="000000"/>
                          <w:left w:val="nil" w:sz="6" w:space="0" w:color="auto"/>
                          <w:bottom w:val="nil" w:sz="6" w:space="0" w:color="auto"/>
                          <w:right w:val="nil" w:sz="6" w:space="0" w:color="auto"/>
                        </w:tcBorders>
                      </w:tcPr>
                      <w:p>
                        <w:pPr>
                          <w:pStyle w:val="TableParagraph"/>
                          <w:spacing w:line="227" w:lineRule="exact"/>
                          <w:ind w:right="203"/>
                          <w:jc w:val="right"/>
                          <w:rPr>
                            <w:rFonts w:ascii="宋体" w:hAnsi="宋体" w:cs="宋体" w:eastAsia="宋体" w:hint="default"/>
                            <w:sz w:val="18"/>
                            <w:szCs w:val="18"/>
                          </w:rPr>
                        </w:pPr>
                        <w:r>
                          <w:rPr>
                            <w:rFonts w:ascii="宋体"/>
                            <w:sz w:val="18"/>
                          </w:rPr>
                          <w:t>12,628,742.58</w:t>
                        </w:r>
                      </w:p>
                    </w:tc>
                    <w:tc>
                      <w:tcPr>
                        <w:tcW w:w="1402" w:type="dxa"/>
                        <w:tcBorders>
                          <w:top w:val="single" w:sz="4" w:space="0" w:color="000000"/>
                          <w:left w:val="nil" w:sz="6" w:space="0" w:color="auto"/>
                          <w:bottom w:val="nil" w:sz="6" w:space="0" w:color="auto"/>
                          <w:right w:val="nil" w:sz="6" w:space="0" w:color="auto"/>
                        </w:tcBorders>
                      </w:tcPr>
                      <w:p>
                        <w:pPr>
                          <w:pStyle w:val="TableParagraph"/>
                          <w:spacing w:line="227" w:lineRule="exact"/>
                          <w:ind w:right="115"/>
                          <w:jc w:val="right"/>
                          <w:rPr>
                            <w:rFonts w:ascii="宋体" w:hAnsi="宋体" w:cs="宋体" w:eastAsia="宋体" w:hint="default"/>
                            <w:sz w:val="18"/>
                            <w:szCs w:val="18"/>
                          </w:rPr>
                        </w:pPr>
                        <w:r>
                          <w:rPr>
                            <w:rFonts w:ascii="宋体"/>
                            <w:sz w:val="18"/>
                          </w:rPr>
                          <w:t>8,479,779.42</w:t>
                        </w:r>
                      </w:p>
                    </w:tc>
                    <w:tc>
                      <w:tcPr>
                        <w:tcW w:w="854"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1.46464</w:t>
                        </w:r>
                      </w:p>
                    </w:tc>
                    <w:tc>
                      <w:tcPr>
                        <w:tcW w:w="1669"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12,419,824.13</w:t>
                        </w:r>
                      </w:p>
                    </w:tc>
                  </w:tr>
                  <w:tr>
                    <w:trPr>
                      <w:trHeight w:val="283"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玻利瓦尔</w:t>
                        </w:r>
                      </w:p>
                    </w:tc>
                    <w:tc>
                      <w:tcPr>
                        <w:tcW w:w="1531" w:type="dxa"/>
                        <w:tcBorders>
                          <w:top w:val="nil" w:sz="6" w:space="0" w:color="auto"/>
                          <w:left w:val="nil" w:sz="6" w:space="0" w:color="auto"/>
                          <w:bottom w:val="nil" w:sz="6" w:space="0" w:color="auto"/>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4,179,039.04</w:t>
                        </w:r>
                      </w:p>
                    </w:tc>
                    <w:tc>
                      <w:tcPr>
                        <w:tcW w:w="89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1.4617</w:t>
                        </w:r>
                      </w:p>
                    </w:tc>
                    <w:tc>
                      <w:tcPr>
                        <w:tcW w:w="1766" w:type="dxa"/>
                        <w:tcBorders>
                          <w:top w:val="nil" w:sz="6" w:space="0" w:color="auto"/>
                          <w:left w:val="nil" w:sz="6" w:space="0" w:color="auto"/>
                          <w:bottom w:val="nil" w:sz="6" w:space="0" w:color="auto"/>
                          <w:right w:val="nil" w:sz="6" w:space="0" w:color="auto"/>
                        </w:tcBorders>
                      </w:tcPr>
                      <w:p>
                        <w:pPr>
                          <w:pStyle w:val="TableParagraph"/>
                          <w:spacing w:line="232" w:lineRule="exact"/>
                          <w:ind w:right="203"/>
                          <w:jc w:val="right"/>
                          <w:rPr>
                            <w:rFonts w:ascii="宋体" w:hAnsi="宋体" w:cs="宋体" w:eastAsia="宋体" w:hint="default"/>
                            <w:sz w:val="18"/>
                            <w:szCs w:val="18"/>
                          </w:rPr>
                        </w:pPr>
                        <w:r>
                          <w:rPr>
                            <w:rFonts w:ascii="宋体"/>
                            <w:sz w:val="18"/>
                          </w:rPr>
                          <w:t>6,108,501.36</w:t>
                        </w:r>
                      </w:p>
                    </w:tc>
                    <w:tc>
                      <w:tcPr>
                        <w:tcW w:w="1402"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6,912,971.03</w:t>
                        </w:r>
                      </w:p>
                    </w:tc>
                    <w:tc>
                      <w:tcPr>
                        <w:tcW w:w="85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1.46533</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10,129,783.84</w:t>
                        </w:r>
                      </w:p>
                    </w:tc>
                  </w:tr>
                  <w:tr>
                    <w:trPr>
                      <w:trHeight w:val="283" w:hRule="exact"/>
                    </w:trPr>
                    <w:tc>
                      <w:tcPr>
                        <w:tcW w:w="130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531" w:type="dxa"/>
                        <w:tcBorders>
                          <w:top w:val="nil" w:sz="6" w:space="0" w:color="auto"/>
                          <w:left w:val="nil" w:sz="6" w:space="0" w:color="auto"/>
                          <w:bottom w:val="nil" w:sz="6" w:space="0" w:color="auto"/>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730,617.00</w:t>
                        </w:r>
                      </w:p>
                    </w:tc>
                    <w:tc>
                      <w:tcPr>
                        <w:tcW w:w="89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6.3184</w:t>
                        </w:r>
                      </w:p>
                    </w:tc>
                    <w:tc>
                      <w:tcPr>
                        <w:tcW w:w="1766" w:type="dxa"/>
                        <w:tcBorders>
                          <w:top w:val="nil" w:sz="6" w:space="0" w:color="auto"/>
                          <w:left w:val="nil" w:sz="6" w:space="0" w:color="auto"/>
                          <w:bottom w:val="nil" w:sz="6" w:space="0" w:color="auto"/>
                          <w:right w:val="nil" w:sz="6" w:space="0" w:color="auto"/>
                        </w:tcBorders>
                      </w:tcPr>
                      <w:p>
                        <w:pPr>
                          <w:pStyle w:val="TableParagraph"/>
                          <w:spacing w:line="232" w:lineRule="exact"/>
                          <w:ind w:right="203"/>
                          <w:jc w:val="right"/>
                          <w:rPr>
                            <w:rFonts w:ascii="宋体" w:hAnsi="宋体" w:cs="宋体" w:eastAsia="宋体" w:hint="default"/>
                            <w:sz w:val="18"/>
                            <w:szCs w:val="18"/>
                          </w:rPr>
                        </w:pPr>
                        <w:r>
                          <w:rPr>
                            <w:rFonts w:ascii="宋体"/>
                            <w:sz w:val="18"/>
                          </w:rPr>
                          <w:t>4,616,330.45</w:t>
                        </w:r>
                      </w:p>
                    </w:tc>
                    <w:tc>
                      <w:tcPr>
                        <w:tcW w:w="1402"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761,255.00</w:t>
                        </w:r>
                      </w:p>
                    </w:tc>
                    <w:tc>
                      <w:tcPr>
                        <w:tcW w:w="85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6.1777</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4,702,805.01</w:t>
                        </w:r>
                      </w:p>
                    </w:tc>
                  </w:tr>
                  <w:tr>
                    <w:trPr>
                      <w:trHeight w:val="293" w:hRule="exact"/>
                    </w:trPr>
                    <w:tc>
                      <w:tcPr>
                        <w:tcW w:w="1306" w:type="dxa"/>
                        <w:tcBorders>
                          <w:top w:val="nil" w:sz="6" w:space="0" w:color="auto"/>
                          <w:left w:val="nil" w:sz="6" w:space="0" w:color="auto"/>
                          <w:bottom w:val="single" w:sz="4" w:space="0" w:color="000000"/>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挪威克朗</w:t>
                        </w:r>
                      </w:p>
                    </w:tc>
                    <w:tc>
                      <w:tcPr>
                        <w:tcW w:w="1531" w:type="dxa"/>
                        <w:tcBorders>
                          <w:top w:val="nil" w:sz="6" w:space="0" w:color="auto"/>
                          <w:left w:val="nil" w:sz="6" w:space="0" w:color="auto"/>
                          <w:bottom w:val="single" w:sz="4" w:space="0" w:color="000000"/>
                          <w:right w:val="nil" w:sz="6" w:space="0" w:color="auto"/>
                        </w:tcBorders>
                      </w:tcPr>
                      <w:p>
                        <w:pPr>
                          <w:pStyle w:val="TableParagraph"/>
                          <w:spacing w:line="231" w:lineRule="exact"/>
                          <w:ind w:right="152"/>
                          <w:jc w:val="right"/>
                          <w:rPr>
                            <w:rFonts w:ascii="宋体" w:hAnsi="宋体" w:cs="宋体" w:eastAsia="宋体" w:hint="default"/>
                            <w:sz w:val="18"/>
                            <w:szCs w:val="18"/>
                          </w:rPr>
                        </w:pPr>
                        <w:r>
                          <w:rPr>
                            <w:rFonts w:ascii="宋体"/>
                            <w:sz w:val="18"/>
                          </w:rPr>
                          <w:t>1,414,119.40</w:t>
                        </w:r>
                      </w:p>
                    </w:tc>
                    <w:tc>
                      <w:tcPr>
                        <w:tcW w:w="891" w:type="dxa"/>
                        <w:tcBorders>
                          <w:top w:val="nil" w:sz="6" w:space="0" w:color="auto"/>
                          <w:left w:val="nil" w:sz="6" w:space="0" w:color="auto"/>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1.10896</w:t>
                        </w:r>
                      </w:p>
                    </w:tc>
                    <w:tc>
                      <w:tcPr>
                        <w:tcW w:w="1766" w:type="dxa"/>
                        <w:tcBorders>
                          <w:top w:val="nil" w:sz="6" w:space="0" w:color="auto"/>
                          <w:left w:val="nil" w:sz="6" w:space="0" w:color="auto"/>
                          <w:bottom w:val="single" w:sz="4" w:space="0" w:color="000000"/>
                          <w:right w:val="nil" w:sz="6" w:space="0" w:color="auto"/>
                        </w:tcBorders>
                      </w:tcPr>
                      <w:p>
                        <w:pPr>
                          <w:pStyle w:val="TableParagraph"/>
                          <w:spacing w:line="231" w:lineRule="exact"/>
                          <w:ind w:right="203"/>
                          <w:jc w:val="right"/>
                          <w:rPr>
                            <w:rFonts w:ascii="宋体" w:hAnsi="宋体" w:cs="宋体" w:eastAsia="宋体" w:hint="default"/>
                            <w:sz w:val="18"/>
                            <w:szCs w:val="18"/>
                          </w:rPr>
                        </w:pPr>
                        <w:r>
                          <w:rPr>
                            <w:rFonts w:ascii="宋体"/>
                            <w:sz w:val="18"/>
                          </w:rPr>
                          <w:t>1,568,201.85</w:t>
                        </w:r>
                      </w:p>
                    </w:tc>
                    <w:tc>
                      <w:tcPr>
                        <w:tcW w:w="1402" w:type="dxa"/>
                        <w:tcBorders>
                          <w:top w:val="nil" w:sz="6" w:space="0" w:color="auto"/>
                          <w:left w:val="nil" w:sz="6" w:space="0" w:color="auto"/>
                          <w:bottom w:val="single" w:sz="4" w:space="0" w:color="000000"/>
                          <w:right w:val="nil" w:sz="6" w:space="0" w:color="auto"/>
                        </w:tcBorders>
                      </w:tcPr>
                      <w:p>
                        <w:pPr>
                          <w:pStyle w:val="TableParagraph"/>
                          <w:spacing w:line="231" w:lineRule="exact"/>
                          <w:ind w:right="114"/>
                          <w:jc w:val="right"/>
                          <w:rPr>
                            <w:rFonts w:ascii="宋体" w:hAnsi="宋体" w:cs="宋体" w:eastAsia="宋体" w:hint="default"/>
                            <w:sz w:val="18"/>
                            <w:szCs w:val="18"/>
                          </w:rPr>
                        </w:pPr>
                        <w:r>
                          <w:rPr>
                            <w:rFonts w:ascii="宋体"/>
                            <w:sz w:val="18"/>
                          </w:rPr>
                          <w:t>0.00</w:t>
                        </w:r>
                      </w:p>
                    </w:tc>
                    <w:tc>
                      <w:tcPr>
                        <w:tcW w:w="854" w:type="dxa"/>
                        <w:tcBorders>
                          <w:top w:val="nil" w:sz="6" w:space="0" w:color="auto"/>
                          <w:left w:val="nil" w:sz="6" w:space="0" w:color="auto"/>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1.07011</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0.00</w:t>
                        </w:r>
                      </w:p>
                    </w:tc>
                  </w:tr>
                  <w:tr>
                    <w:trPr>
                      <w:trHeight w:val="303" w:hRule="exact"/>
                    </w:trPr>
                    <w:tc>
                      <w:tcPr>
                        <w:tcW w:w="130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31" w:type="dxa"/>
                        <w:tcBorders>
                          <w:top w:val="single" w:sz="4" w:space="0" w:color="000000"/>
                          <w:left w:val="nil" w:sz="6" w:space="0" w:color="auto"/>
                          <w:bottom w:val="single" w:sz="12" w:space="0" w:color="000000"/>
                          <w:right w:val="nil" w:sz="6" w:space="0" w:color="auto"/>
                        </w:tcBorders>
                      </w:tcPr>
                      <w:p>
                        <w:pPr/>
                      </w:p>
                    </w:tc>
                    <w:tc>
                      <w:tcPr>
                        <w:tcW w:w="891" w:type="dxa"/>
                        <w:tcBorders>
                          <w:top w:val="single" w:sz="4" w:space="0" w:color="000000"/>
                          <w:left w:val="nil" w:sz="6" w:space="0" w:color="auto"/>
                          <w:bottom w:val="single" w:sz="12" w:space="0" w:color="000000"/>
                          <w:right w:val="nil" w:sz="6" w:space="0" w:color="auto"/>
                        </w:tcBorders>
                      </w:tcPr>
                      <w:p>
                        <w:pPr/>
                      </w:p>
                    </w:tc>
                    <w:tc>
                      <w:tcPr>
                        <w:tcW w:w="176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206"/>
                          <w:jc w:val="right"/>
                          <w:rPr>
                            <w:rFonts w:ascii="宋体" w:hAnsi="宋体" w:cs="宋体" w:eastAsia="宋体" w:hint="default"/>
                            <w:sz w:val="18"/>
                            <w:szCs w:val="18"/>
                          </w:rPr>
                        </w:pPr>
                        <w:r>
                          <w:rPr>
                            <w:rFonts w:ascii="宋体"/>
                            <w:b/>
                            <w:w w:val="95"/>
                            <w:sz w:val="18"/>
                          </w:rPr>
                          <w:t>1,694,394,353.03</w:t>
                        </w:r>
                        <w:r>
                          <w:rPr>
                            <w:rFonts w:ascii="宋体"/>
                            <w:sz w:val="18"/>
                          </w:rPr>
                        </w:r>
                      </w:p>
                    </w:tc>
                    <w:tc>
                      <w:tcPr>
                        <w:tcW w:w="1402" w:type="dxa"/>
                        <w:tcBorders>
                          <w:top w:val="single" w:sz="4" w:space="0" w:color="000000"/>
                          <w:left w:val="nil" w:sz="6" w:space="0" w:color="auto"/>
                          <w:bottom w:val="single" w:sz="12" w:space="0" w:color="000000"/>
                          <w:right w:val="nil" w:sz="6" w:space="0" w:color="auto"/>
                        </w:tcBorders>
                      </w:tcPr>
                      <w:p>
                        <w:pPr/>
                      </w:p>
                    </w:tc>
                    <w:tc>
                      <w:tcPr>
                        <w:tcW w:w="854" w:type="dxa"/>
                        <w:tcBorders>
                          <w:top w:val="single" w:sz="4" w:space="0" w:color="000000"/>
                          <w:left w:val="nil" w:sz="6" w:space="0" w:color="auto"/>
                          <w:bottom w:val="single" w:sz="12" w:space="0" w:color="000000"/>
                          <w:right w:val="nil" w:sz="6" w:space="0" w:color="auto"/>
                        </w:tcBorders>
                      </w:tcPr>
                      <w:p>
                        <w:pPr/>
                      </w:p>
                    </w:tc>
                    <w:tc>
                      <w:tcPr>
                        <w:tcW w:w="166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1,594,140,211.90</w:t>
                        </w:r>
                        <w:r>
                          <w:rPr>
                            <w:rFonts w:ascii="宋体"/>
                            <w:sz w:val="18"/>
                          </w:rPr>
                        </w:r>
                      </w:p>
                    </w:tc>
                  </w:tr>
                </w:tbl>
                <w:p>
                  <w:pPr/>
                </w:p>
              </w:txbxContent>
            </v:textbox>
            <w10:wrap type="none"/>
          </v:shape>
        </w:pict>
      </w:r>
      <w:r>
        <w:rPr>
          <w:rFonts w:ascii="宋体" w:hAnsi="宋体" w:cs="宋体" w:eastAsia="宋体" w:hint="default"/>
          <w:b/>
          <w:bCs/>
          <w:w w:val="95"/>
          <w:position w:val="-9"/>
          <w:sz w:val="18"/>
          <w:szCs w:val="18"/>
        </w:rPr>
        <w:t>率</w:t>
        <w:tab/>
      </w:r>
      <w:r>
        <w:rPr>
          <w:rFonts w:ascii="宋体" w:hAnsi="宋体" w:cs="宋体" w:eastAsia="宋体" w:hint="default"/>
          <w:b/>
          <w:bCs/>
          <w:w w:val="95"/>
          <w:sz w:val="18"/>
          <w:szCs w:val="18"/>
        </w:rPr>
        <w:t>折合人民币</w:t>
        <w:tab/>
      </w:r>
      <w:r>
        <w:rPr>
          <w:rFonts w:ascii="宋体" w:hAnsi="宋体" w:cs="宋体" w:eastAsia="宋体" w:hint="default"/>
          <w:b/>
          <w:bCs/>
          <w:sz w:val="18"/>
          <w:szCs w:val="18"/>
        </w:rPr>
        <w:t>原币</w:t>
      </w:r>
      <w:r>
        <w:rPr>
          <w:rFonts w:ascii="宋体" w:hAnsi="宋体" w:cs="宋体" w:eastAsia="宋体" w:hint="default"/>
          <w:sz w:val="18"/>
          <w:szCs w:val="18"/>
        </w:rPr>
      </w:r>
    </w:p>
    <w:p>
      <w:pPr>
        <w:spacing w:line="168" w:lineRule="exact" w:before="49"/>
        <w:ind w:left="238"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折算汇</w:t>
      </w:r>
      <w:r>
        <w:rPr>
          <w:rFonts w:ascii="宋体" w:hAnsi="宋体" w:cs="宋体" w:eastAsia="宋体" w:hint="default"/>
          <w:sz w:val="18"/>
          <w:szCs w:val="18"/>
        </w:rPr>
      </w:r>
    </w:p>
    <w:p>
      <w:pPr>
        <w:tabs>
          <w:tab w:pos="1321" w:val="left" w:leader="none"/>
        </w:tabs>
        <w:spacing w:line="268" w:lineRule="exact" w:before="0"/>
        <w:ind w:left="418"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率</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after="0" w:line="268" w:lineRule="exact"/>
        <w:jc w:val="left"/>
        <w:rPr>
          <w:rFonts w:ascii="宋体" w:hAnsi="宋体" w:cs="宋体" w:eastAsia="宋体" w:hint="default"/>
          <w:sz w:val="18"/>
          <w:szCs w:val="18"/>
        </w:rPr>
        <w:sectPr>
          <w:headerReference w:type="default" r:id="rId40"/>
          <w:pgSz w:w="11910" w:h="16840"/>
          <w:pgMar w:header="609" w:footer="761" w:top="1920" w:bottom="960" w:left="1180" w:right="1060"/>
          <w:cols w:num="3" w:equalWidth="0">
            <w:col w:w="961" w:space="803"/>
            <w:col w:w="4690" w:space="485"/>
            <w:col w:w="2731"/>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2"/>
          <w:szCs w:val="12"/>
        </w:rPr>
      </w:pPr>
    </w:p>
    <w:tbl>
      <w:tblPr>
        <w:tblW w:w="0" w:type="auto"/>
        <w:jc w:val="left"/>
        <w:tblInd w:w="130" w:type="dxa"/>
        <w:tblLayout w:type="fixed"/>
        <w:tblCellMar>
          <w:top w:w="0" w:type="dxa"/>
          <w:left w:w="0" w:type="dxa"/>
          <w:bottom w:w="0" w:type="dxa"/>
          <w:right w:w="0" w:type="dxa"/>
        </w:tblCellMar>
        <w:tblLook w:val="01E0"/>
      </w:tblPr>
      <w:tblGrid>
        <w:gridCol w:w="2221"/>
        <w:gridCol w:w="2392"/>
        <w:gridCol w:w="1380"/>
        <w:gridCol w:w="2220"/>
        <w:gridCol w:w="1206"/>
      </w:tblGrid>
      <w:tr>
        <w:trPr>
          <w:trHeight w:val="498" w:hRule="exact"/>
        </w:trPr>
        <w:tc>
          <w:tcPr>
            <w:tcW w:w="2221" w:type="dxa"/>
            <w:tcBorders>
              <w:top w:val="nil" w:sz="6" w:space="0" w:color="auto"/>
              <w:left w:val="nil" w:sz="6" w:space="0" w:color="auto"/>
              <w:bottom w:val="single" w:sz="12" w:space="0" w:color="000000"/>
              <w:right w:val="nil" w:sz="6" w:space="0" w:color="auto"/>
            </w:tcBorders>
          </w:tcPr>
          <w:p>
            <w:pPr>
              <w:pStyle w:val="TableParagraph"/>
              <w:tabs>
                <w:tab w:pos="948" w:val="left" w:leader="none"/>
              </w:tabs>
              <w:spacing w:line="240" w:lineRule="auto" w:before="31"/>
              <w:ind w:left="562"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5.</w:t>
              <w:tab/>
            </w:r>
            <w:r>
              <w:rPr>
                <w:rFonts w:ascii="宋体" w:hAnsi="宋体" w:cs="宋体" w:eastAsia="宋体" w:hint="default"/>
                <w:sz w:val="22"/>
                <w:szCs w:val="22"/>
              </w:rPr>
              <w:t>预付款项</w:t>
            </w:r>
          </w:p>
        </w:tc>
        <w:tc>
          <w:tcPr>
            <w:tcW w:w="7198" w:type="dxa"/>
            <w:gridSpan w:val="4"/>
            <w:tcBorders>
              <w:top w:val="nil" w:sz="6" w:space="0" w:color="auto"/>
              <w:left w:val="nil" w:sz="6" w:space="0" w:color="auto"/>
              <w:bottom w:val="single" w:sz="12" w:space="0" w:color="000000"/>
              <w:right w:val="nil" w:sz="6" w:space="0" w:color="auto"/>
            </w:tcBorders>
          </w:tcPr>
          <w:p>
            <w:pPr/>
          </w:p>
        </w:tc>
      </w:tr>
      <w:tr>
        <w:trPr>
          <w:trHeight w:val="225" w:hRule="exact"/>
        </w:trPr>
        <w:tc>
          <w:tcPr>
            <w:tcW w:w="2221" w:type="dxa"/>
            <w:tcBorders>
              <w:top w:val="single" w:sz="12" w:space="0" w:color="000000"/>
              <w:left w:val="nil" w:sz="6" w:space="0" w:color="auto"/>
              <w:bottom w:val="nil" w:sz="6" w:space="0" w:color="auto"/>
              <w:right w:val="nil" w:sz="6" w:space="0" w:color="auto"/>
            </w:tcBorders>
          </w:tcPr>
          <w:p>
            <w:pPr/>
          </w:p>
        </w:tc>
        <w:tc>
          <w:tcPr>
            <w:tcW w:w="2392" w:type="dxa"/>
            <w:tcBorders>
              <w:top w:val="single" w:sz="12" w:space="0" w:color="000000"/>
              <w:left w:val="nil" w:sz="6" w:space="0" w:color="auto"/>
              <w:bottom w:val="nil" w:sz="6" w:space="0" w:color="auto"/>
              <w:right w:val="nil" w:sz="6" w:space="0" w:color="auto"/>
            </w:tcBorders>
          </w:tcPr>
          <w:p>
            <w:pPr>
              <w:pStyle w:val="TableParagraph"/>
              <w:spacing w:line="227" w:lineRule="exact"/>
              <w:ind w:left="144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380" w:type="dxa"/>
            <w:tcBorders>
              <w:top w:val="single" w:sz="12" w:space="0" w:color="000000"/>
              <w:left w:val="nil" w:sz="6" w:space="0" w:color="auto"/>
              <w:bottom w:val="nil" w:sz="6" w:space="0" w:color="auto"/>
              <w:right w:val="nil" w:sz="6" w:space="0" w:color="auto"/>
            </w:tcBorders>
          </w:tcPr>
          <w:p>
            <w:pPr/>
          </w:p>
        </w:tc>
        <w:tc>
          <w:tcPr>
            <w:tcW w:w="2220" w:type="dxa"/>
            <w:tcBorders>
              <w:top w:val="single" w:sz="12" w:space="0" w:color="000000"/>
              <w:left w:val="nil" w:sz="6" w:space="0" w:color="auto"/>
              <w:bottom w:val="nil" w:sz="6" w:space="0" w:color="auto"/>
              <w:right w:val="nil" w:sz="6" w:space="0" w:color="auto"/>
            </w:tcBorders>
          </w:tcPr>
          <w:p>
            <w:pPr>
              <w:pStyle w:val="TableParagraph"/>
              <w:spacing w:line="227" w:lineRule="exact"/>
              <w:ind w:left="128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206" w:type="dxa"/>
            <w:tcBorders>
              <w:top w:val="single" w:sz="12" w:space="0" w:color="000000"/>
              <w:left w:val="nil" w:sz="6" w:space="0" w:color="auto"/>
              <w:bottom w:val="nil" w:sz="6" w:space="0" w:color="auto"/>
              <w:right w:val="nil" w:sz="6" w:space="0" w:color="auto"/>
            </w:tcBorders>
          </w:tcPr>
          <w:p>
            <w:pPr/>
          </w:p>
        </w:tc>
      </w:tr>
      <w:tr>
        <w:trPr>
          <w:trHeight w:val="146" w:hRule="exact"/>
        </w:trPr>
        <w:tc>
          <w:tcPr>
            <w:tcW w:w="2221" w:type="dxa"/>
            <w:tcBorders>
              <w:top w:val="nil" w:sz="6" w:space="0" w:color="auto"/>
              <w:left w:val="nil" w:sz="6" w:space="0" w:color="auto"/>
              <w:bottom w:val="nil" w:sz="6" w:space="0" w:color="auto"/>
              <w:right w:val="nil" w:sz="6" w:space="0" w:color="auto"/>
            </w:tcBorders>
          </w:tcPr>
          <w:p>
            <w:pPr>
              <w:pStyle w:val="TableParagraph"/>
              <w:spacing w:line="163"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92"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
        </w:tc>
        <w:tc>
          <w:tcPr>
            <w:tcW w:w="1206" w:type="dxa"/>
            <w:tcBorders>
              <w:top w:val="nil" w:sz="6" w:space="0" w:color="auto"/>
              <w:left w:val="nil" w:sz="6" w:space="0" w:color="auto"/>
              <w:bottom w:val="nil" w:sz="6" w:space="0" w:color="auto"/>
              <w:right w:val="nil" w:sz="6" w:space="0" w:color="auto"/>
            </w:tcBorders>
          </w:tcPr>
          <w:p>
            <w:pPr/>
          </w:p>
        </w:tc>
      </w:tr>
      <w:tr>
        <w:trPr>
          <w:trHeight w:val="224" w:hRule="exact"/>
        </w:trPr>
        <w:tc>
          <w:tcPr>
            <w:tcW w:w="2221" w:type="dxa"/>
            <w:tcBorders>
              <w:top w:val="nil" w:sz="6" w:space="0" w:color="auto"/>
              <w:left w:val="nil" w:sz="6" w:space="0" w:color="auto"/>
              <w:bottom w:val="single" w:sz="4" w:space="0" w:color="000000"/>
              <w:right w:val="nil" w:sz="6" w:space="0" w:color="auto"/>
            </w:tcBorders>
          </w:tcPr>
          <w:p>
            <w:pPr/>
          </w:p>
        </w:tc>
        <w:tc>
          <w:tcPr>
            <w:tcW w:w="2392" w:type="dxa"/>
            <w:tcBorders>
              <w:top w:val="nil" w:sz="6" w:space="0" w:color="auto"/>
              <w:left w:val="nil" w:sz="6" w:space="0" w:color="auto"/>
              <w:bottom w:val="single" w:sz="4" w:space="0" w:color="000000"/>
              <w:right w:val="nil" w:sz="6" w:space="0" w:color="auto"/>
            </w:tcBorders>
          </w:tcPr>
          <w:p>
            <w:pPr>
              <w:pStyle w:val="TableParagraph"/>
              <w:spacing w:line="163" w:lineRule="exact"/>
              <w:ind w:left="77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80" w:type="dxa"/>
            <w:tcBorders>
              <w:top w:val="nil" w:sz="6" w:space="0" w:color="auto"/>
              <w:left w:val="nil" w:sz="6" w:space="0" w:color="auto"/>
              <w:bottom w:val="single" w:sz="4" w:space="0" w:color="000000"/>
              <w:right w:val="nil" w:sz="6" w:space="0" w:color="auto"/>
            </w:tcBorders>
          </w:tcPr>
          <w:p>
            <w:pPr>
              <w:pStyle w:val="TableParagraph"/>
              <w:spacing w:line="163" w:lineRule="exact"/>
              <w:ind w:left="22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2220" w:type="dxa"/>
            <w:tcBorders>
              <w:top w:val="nil" w:sz="6" w:space="0" w:color="auto"/>
              <w:left w:val="nil" w:sz="6" w:space="0" w:color="auto"/>
              <w:bottom w:val="single" w:sz="4" w:space="0" w:color="000000"/>
              <w:right w:val="nil" w:sz="6" w:space="0" w:color="auto"/>
            </w:tcBorders>
          </w:tcPr>
          <w:p>
            <w:pPr>
              <w:pStyle w:val="TableParagraph"/>
              <w:spacing w:line="163" w:lineRule="exact"/>
              <w:ind w:left="65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06" w:type="dxa"/>
            <w:tcBorders>
              <w:top w:val="nil" w:sz="6" w:space="0" w:color="auto"/>
              <w:left w:val="nil" w:sz="6" w:space="0" w:color="auto"/>
              <w:bottom w:val="single" w:sz="4" w:space="0" w:color="000000"/>
              <w:right w:val="nil" w:sz="6" w:space="0" w:color="auto"/>
            </w:tcBorders>
          </w:tcPr>
          <w:p>
            <w:pPr>
              <w:pStyle w:val="TableParagraph"/>
              <w:spacing w:line="163" w:lineRule="exact"/>
              <w:ind w:left="20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283" w:hRule="exact"/>
        </w:trPr>
        <w:tc>
          <w:tcPr>
            <w:tcW w:w="2221"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92" w:type="dxa"/>
            <w:tcBorders>
              <w:top w:val="single" w:sz="4" w:space="0" w:color="000000"/>
              <w:left w:val="nil" w:sz="6" w:space="0" w:color="auto"/>
              <w:bottom w:val="nil" w:sz="6" w:space="0" w:color="auto"/>
              <w:right w:val="nil" w:sz="6" w:space="0" w:color="auto"/>
            </w:tcBorders>
          </w:tcPr>
          <w:p>
            <w:pPr>
              <w:pStyle w:val="TableParagraph"/>
              <w:spacing w:line="227" w:lineRule="exact"/>
              <w:ind w:left="586" w:right="0"/>
              <w:jc w:val="left"/>
              <w:rPr>
                <w:rFonts w:ascii="宋体" w:hAnsi="宋体" w:cs="宋体" w:eastAsia="宋体" w:hint="default"/>
                <w:sz w:val="18"/>
                <w:szCs w:val="18"/>
              </w:rPr>
            </w:pPr>
            <w:r>
              <w:rPr>
                <w:rFonts w:ascii="宋体"/>
                <w:sz w:val="18"/>
              </w:rPr>
              <w:t>985,828,231.99</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27" w:lineRule="exact"/>
              <w:ind w:right="231"/>
              <w:jc w:val="right"/>
              <w:rPr>
                <w:rFonts w:ascii="宋体" w:hAnsi="宋体" w:cs="宋体" w:eastAsia="宋体" w:hint="default"/>
                <w:sz w:val="18"/>
                <w:szCs w:val="18"/>
              </w:rPr>
            </w:pPr>
            <w:r>
              <w:rPr>
                <w:rFonts w:ascii="宋体"/>
                <w:sz w:val="18"/>
              </w:rPr>
              <w:t>71.10%</w:t>
            </w:r>
          </w:p>
        </w:tc>
        <w:tc>
          <w:tcPr>
            <w:tcW w:w="2220" w:type="dxa"/>
            <w:tcBorders>
              <w:top w:val="single" w:sz="4" w:space="0" w:color="000000"/>
              <w:left w:val="nil" w:sz="6" w:space="0" w:color="auto"/>
              <w:bottom w:val="nil" w:sz="6" w:space="0" w:color="auto"/>
              <w:right w:val="nil" w:sz="6" w:space="0" w:color="auto"/>
            </w:tcBorders>
          </w:tcPr>
          <w:p>
            <w:pPr>
              <w:pStyle w:val="TableParagraph"/>
              <w:spacing w:line="227" w:lineRule="exact"/>
              <w:ind w:left="245" w:right="0"/>
              <w:jc w:val="left"/>
              <w:rPr>
                <w:rFonts w:ascii="宋体" w:hAnsi="宋体" w:cs="宋体" w:eastAsia="宋体" w:hint="default"/>
                <w:sz w:val="18"/>
                <w:szCs w:val="18"/>
              </w:rPr>
            </w:pPr>
            <w:r>
              <w:rPr>
                <w:rFonts w:ascii="宋体"/>
                <w:sz w:val="18"/>
              </w:rPr>
              <w:t>1,241,808,692.16</w:t>
            </w:r>
          </w:p>
        </w:tc>
        <w:tc>
          <w:tcPr>
            <w:tcW w:w="1206"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75.24%</w:t>
            </w:r>
          </w:p>
        </w:tc>
      </w:tr>
      <w:tr>
        <w:trPr>
          <w:trHeight w:val="283" w:hRule="exact"/>
        </w:trPr>
        <w:tc>
          <w:tcPr>
            <w:tcW w:w="222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nil" w:sz="6" w:space="0" w:color="auto"/>
              <w:left w:val="nil" w:sz="6" w:space="0" w:color="auto"/>
              <w:bottom w:val="nil" w:sz="6" w:space="0" w:color="auto"/>
              <w:right w:val="nil" w:sz="6" w:space="0" w:color="auto"/>
            </w:tcBorders>
          </w:tcPr>
          <w:p>
            <w:pPr>
              <w:pStyle w:val="TableParagraph"/>
              <w:spacing w:line="232" w:lineRule="exact"/>
              <w:ind w:left="586" w:right="0"/>
              <w:jc w:val="left"/>
              <w:rPr>
                <w:rFonts w:ascii="宋体" w:hAnsi="宋体" w:cs="宋体" w:eastAsia="宋体" w:hint="default"/>
                <w:sz w:val="18"/>
                <w:szCs w:val="18"/>
              </w:rPr>
            </w:pPr>
            <w:r>
              <w:rPr>
                <w:rFonts w:ascii="宋体"/>
                <w:sz w:val="18"/>
              </w:rPr>
              <w:t>172,703,782.45</w:t>
            </w:r>
          </w:p>
        </w:tc>
        <w:tc>
          <w:tcPr>
            <w:tcW w:w="1380" w:type="dxa"/>
            <w:tcBorders>
              <w:top w:val="nil" w:sz="6" w:space="0" w:color="auto"/>
              <w:left w:val="nil" w:sz="6" w:space="0" w:color="auto"/>
              <w:bottom w:val="nil" w:sz="6" w:space="0" w:color="auto"/>
              <w:right w:val="nil" w:sz="6" w:space="0" w:color="auto"/>
            </w:tcBorders>
          </w:tcPr>
          <w:p>
            <w:pPr>
              <w:pStyle w:val="TableParagraph"/>
              <w:spacing w:line="232" w:lineRule="exact"/>
              <w:ind w:right="231"/>
              <w:jc w:val="right"/>
              <w:rPr>
                <w:rFonts w:ascii="宋体" w:hAnsi="宋体" w:cs="宋体" w:eastAsia="宋体" w:hint="default"/>
                <w:sz w:val="18"/>
                <w:szCs w:val="18"/>
              </w:rPr>
            </w:pPr>
            <w:r>
              <w:rPr>
                <w:rFonts w:ascii="宋体"/>
                <w:sz w:val="18"/>
              </w:rPr>
              <w:t>12.46%</w:t>
            </w:r>
          </w:p>
        </w:tc>
        <w:tc>
          <w:tcPr>
            <w:tcW w:w="2220" w:type="dxa"/>
            <w:tcBorders>
              <w:top w:val="nil" w:sz="6" w:space="0" w:color="auto"/>
              <w:left w:val="nil" w:sz="6" w:space="0" w:color="auto"/>
              <w:bottom w:val="nil" w:sz="6" w:space="0" w:color="auto"/>
              <w:right w:val="nil" w:sz="6" w:space="0" w:color="auto"/>
            </w:tcBorders>
          </w:tcPr>
          <w:p>
            <w:pPr>
              <w:pStyle w:val="TableParagraph"/>
              <w:spacing w:line="232" w:lineRule="exact"/>
              <w:ind w:left="425" w:right="0"/>
              <w:jc w:val="left"/>
              <w:rPr>
                <w:rFonts w:ascii="宋体" w:hAnsi="宋体" w:cs="宋体" w:eastAsia="宋体" w:hint="default"/>
                <w:sz w:val="18"/>
                <w:szCs w:val="18"/>
              </w:rPr>
            </w:pPr>
            <w:r>
              <w:rPr>
                <w:rFonts w:ascii="宋体"/>
                <w:sz w:val="18"/>
              </w:rPr>
              <w:t>210,033,313.82</w:t>
            </w:r>
          </w:p>
        </w:tc>
        <w:tc>
          <w:tcPr>
            <w:tcW w:w="120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12.72%</w:t>
            </w:r>
          </w:p>
        </w:tc>
      </w:tr>
      <w:tr>
        <w:trPr>
          <w:trHeight w:val="283" w:hRule="exact"/>
        </w:trPr>
        <w:tc>
          <w:tcPr>
            <w:tcW w:w="222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nil" w:sz="6" w:space="0" w:color="auto"/>
              <w:left w:val="nil" w:sz="6" w:space="0" w:color="auto"/>
              <w:bottom w:val="nil" w:sz="6" w:space="0" w:color="auto"/>
              <w:right w:val="nil" w:sz="6" w:space="0" w:color="auto"/>
            </w:tcBorders>
          </w:tcPr>
          <w:p>
            <w:pPr>
              <w:pStyle w:val="TableParagraph"/>
              <w:spacing w:line="232" w:lineRule="exact"/>
              <w:ind w:left="676" w:right="0"/>
              <w:jc w:val="left"/>
              <w:rPr>
                <w:rFonts w:ascii="宋体" w:hAnsi="宋体" w:cs="宋体" w:eastAsia="宋体" w:hint="default"/>
                <w:sz w:val="18"/>
                <w:szCs w:val="18"/>
              </w:rPr>
            </w:pPr>
            <w:r>
              <w:rPr>
                <w:rFonts w:ascii="宋体"/>
                <w:sz w:val="18"/>
              </w:rPr>
              <w:t>94,942,729.42</w:t>
            </w:r>
          </w:p>
        </w:tc>
        <w:tc>
          <w:tcPr>
            <w:tcW w:w="1380" w:type="dxa"/>
            <w:tcBorders>
              <w:top w:val="nil" w:sz="6" w:space="0" w:color="auto"/>
              <w:left w:val="nil" w:sz="6" w:space="0" w:color="auto"/>
              <w:bottom w:val="nil" w:sz="6" w:space="0" w:color="auto"/>
              <w:right w:val="nil" w:sz="6" w:space="0" w:color="auto"/>
            </w:tcBorders>
          </w:tcPr>
          <w:p>
            <w:pPr>
              <w:pStyle w:val="TableParagraph"/>
              <w:spacing w:line="232" w:lineRule="exact"/>
              <w:ind w:right="231"/>
              <w:jc w:val="right"/>
              <w:rPr>
                <w:rFonts w:ascii="宋体" w:hAnsi="宋体" w:cs="宋体" w:eastAsia="宋体" w:hint="default"/>
                <w:sz w:val="18"/>
                <w:szCs w:val="18"/>
              </w:rPr>
            </w:pPr>
            <w:r>
              <w:rPr>
                <w:rFonts w:ascii="宋体"/>
                <w:sz w:val="18"/>
              </w:rPr>
              <w:t>6.85%</w:t>
            </w:r>
          </w:p>
        </w:tc>
        <w:tc>
          <w:tcPr>
            <w:tcW w:w="2220" w:type="dxa"/>
            <w:tcBorders>
              <w:top w:val="nil" w:sz="6" w:space="0" w:color="auto"/>
              <w:left w:val="nil" w:sz="6" w:space="0" w:color="auto"/>
              <w:bottom w:val="nil" w:sz="6" w:space="0" w:color="auto"/>
              <w:right w:val="nil" w:sz="6" w:space="0" w:color="auto"/>
            </w:tcBorders>
          </w:tcPr>
          <w:p>
            <w:pPr>
              <w:pStyle w:val="TableParagraph"/>
              <w:spacing w:line="232" w:lineRule="exact"/>
              <w:ind w:left="425" w:right="0"/>
              <w:jc w:val="left"/>
              <w:rPr>
                <w:rFonts w:ascii="宋体" w:hAnsi="宋体" w:cs="宋体" w:eastAsia="宋体" w:hint="default"/>
                <w:sz w:val="18"/>
                <w:szCs w:val="18"/>
              </w:rPr>
            </w:pPr>
            <w:r>
              <w:rPr>
                <w:rFonts w:ascii="宋体"/>
                <w:sz w:val="18"/>
              </w:rPr>
              <w:t>117,013,118.44</w:t>
            </w:r>
          </w:p>
        </w:tc>
        <w:tc>
          <w:tcPr>
            <w:tcW w:w="120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7.09%</w:t>
            </w:r>
          </w:p>
        </w:tc>
      </w:tr>
      <w:tr>
        <w:trPr>
          <w:trHeight w:val="293" w:hRule="exact"/>
        </w:trPr>
        <w:tc>
          <w:tcPr>
            <w:tcW w:w="2221" w:type="dxa"/>
            <w:tcBorders>
              <w:top w:val="nil" w:sz="6" w:space="0" w:color="auto"/>
              <w:left w:val="nil" w:sz="6" w:space="0" w:color="auto"/>
              <w:bottom w:val="single" w:sz="4" w:space="0" w:color="000000"/>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2" w:type="dxa"/>
            <w:tcBorders>
              <w:top w:val="nil" w:sz="6" w:space="0" w:color="auto"/>
              <w:left w:val="nil" w:sz="6" w:space="0" w:color="auto"/>
              <w:bottom w:val="single" w:sz="4" w:space="0" w:color="000000"/>
              <w:right w:val="nil" w:sz="6" w:space="0" w:color="auto"/>
            </w:tcBorders>
          </w:tcPr>
          <w:p>
            <w:pPr>
              <w:pStyle w:val="TableParagraph"/>
              <w:spacing w:line="231" w:lineRule="exact"/>
              <w:ind w:left="586" w:right="0"/>
              <w:jc w:val="left"/>
              <w:rPr>
                <w:rFonts w:ascii="宋体" w:hAnsi="宋体" w:cs="宋体" w:eastAsia="宋体" w:hint="default"/>
                <w:sz w:val="18"/>
                <w:szCs w:val="18"/>
              </w:rPr>
            </w:pPr>
            <w:r>
              <w:rPr>
                <w:rFonts w:ascii="宋体"/>
                <w:sz w:val="18"/>
              </w:rPr>
              <w:t>133,034,141.02</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31" w:lineRule="exact"/>
              <w:ind w:right="231"/>
              <w:jc w:val="right"/>
              <w:rPr>
                <w:rFonts w:ascii="宋体" w:hAnsi="宋体" w:cs="宋体" w:eastAsia="宋体" w:hint="default"/>
                <w:sz w:val="18"/>
                <w:szCs w:val="18"/>
              </w:rPr>
            </w:pPr>
            <w:r>
              <w:rPr>
                <w:rFonts w:ascii="宋体"/>
                <w:sz w:val="18"/>
              </w:rPr>
              <w:t>9.59%</w:t>
            </w:r>
          </w:p>
        </w:tc>
        <w:tc>
          <w:tcPr>
            <w:tcW w:w="2220" w:type="dxa"/>
            <w:tcBorders>
              <w:top w:val="nil" w:sz="6" w:space="0" w:color="auto"/>
              <w:left w:val="nil" w:sz="6" w:space="0" w:color="auto"/>
              <w:bottom w:val="single" w:sz="4" w:space="0" w:color="000000"/>
              <w:right w:val="nil" w:sz="6" w:space="0" w:color="auto"/>
            </w:tcBorders>
          </w:tcPr>
          <w:p>
            <w:pPr>
              <w:pStyle w:val="TableParagraph"/>
              <w:spacing w:line="231" w:lineRule="exact"/>
              <w:ind w:left="515" w:right="0"/>
              <w:jc w:val="left"/>
              <w:rPr>
                <w:rFonts w:ascii="宋体" w:hAnsi="宋体" w:cs="宋体" w:eastAsia="宋体" w:hint="default"/>
                <w:sz w:val="18"/>
                <w:szCs w:val="18"/>
              </w:rPr>
            </w:pPr>
            <w:r>
              <w:rPr>
                <w:rFonts w:ascii="宋体"/>
                <w:sz w:val="18"/>
              </w:rPr>
              <w:t>81,721,893.92</w:t>
            </w:r>
          </w:p>
        </w:tc>
        <w:tc>
          <w:tcPr>
            <w:tcW w:w="1206" w:type="dxa"/>
            <w:tcBorders>
              <w:top w:val="nil" w:sz="6" w:space="0" w:color="auto"/>
              <w:left w:val="nil" w:sz="6" w:space="0" w:color="auto"/>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4.95%</w:t>
            </w:r>
          </w:p>
        </w:tc>
      </w:tr>
      <w:tr>
        <w:trPr>
          <w:trHeight w:val="303" w:hRule="exact"/>
        </w:trPr>
        <w:tc>
          <w:tcPr>
            <w:tcW w:w="2221"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2"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394" w:right="0"/>
              <w:jc w:val="left"/>
              <w:rPr>
                <w:rFonts w:ascii="宋体" w:hAnsi="宋体" w:cs="宋体" w:eastAsia="宋体" w:hint="default"/>
                <w:sz w:val="18"/>
                <w:szCs w:val="18"/>
              </w:rPr>
            </w:pPr>
            <w:r>
              <w:rPr>
                <w:rFonts w:ascii="宋体"/>
                <w:b/>
                <w:sz w:val="18"/>
              </w:rPr>
              <w:t>1,386,508,884.88</w:t>
            </w:r>
            <w:r>
              <w:rPr>
                <w:rFonts w:ascii="宋体"/>
                <w:sz w:val="18"/>
              </w:rPr>
            </w:r>
          </w:p>
        </w:tc>
        <w:tc>
          <w:tcPr>
            <w:tcW w:w="138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231"/>
              <w:jc w:val="right"/>
              <w:rPr>
                <w:rFonts w:ascii="宋体" w:hAnsi="宋体" w:cs="宋体" w:eastAsia="宋体" w:hint="default"/>
                <w:sz w:val="18"/>
                <w:szCs w:val="18"/>
              </w:rPr>
            </w:pPr>
            <w:r>
              <w:rPr>
                <w:rFonts w:ascii="宋体"/>
                <w:b/>
                <w:w w:val="95"/>
                <w:sz w:val="18"/>
              </w:rPr>
              <w:t>100.00%</w:t>
            </w:r>
            <w:r>
              <w:rPr>
                <w:rFonts w:ascii="宋体"/>
                <w:sz w:val="18"/>
              </w:rPr>
            </w:r>
          </w:p>
        </w:tc>
        <w:tc>
          <w:tcPr>
            <w:tcW w:w="2220"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233" w:right="0"/>
              <w:jc w:val="left"/>
              <w:rPr>
                <w:rFonts w:ascii="宋体" w:hAnsi="宋体" w:cs="宋体" w:eastAsia="宋体" w:hint="default"/>
                <w:sz w:val="18"/>
                <w:szCs w:val="18"/>
              </w:rPr>
            </w:pPr>
            <w:r>
              <w:rPr>
                <w:rFonts w:ascii="宋体"/>
                <w:b/>
                <w:sz w:val="18"/>
              </w:rPr>
              <w:t>1,650,577,018.34</w:t>
            </w:r>
            <w:r>
              <w:rPr>
                <w:rFonts w:ascii="宋体"/>
                <w:sz w:val="18"/>
              </w:rPr>
            </w:r>
          </w:p>
        </w:tc>
        <w:tc>
          <w:tcPr>
            <w:tcW w:w="120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100.00%</w:t>
            </w:r>
            <w:r>
              <w:rPr>
                <w:rFonts w:ascii="宋体"/>
                <w:sz w:val="18"/>
              </w:rPr>
            </w:r>
          </w:p>
        </w:tc>
      </w:tr>
    </w:tbl>
    <w:p>
      <w:pPr>
        <w:spacing w:before="10"/>
        <w:ind w:left="692" w:right="0" w:firstLine="0"/>
        <w:jc w:val="left"/>
        <w:rPr>
          <w:rFonts w:ascii="宋体" w:hAnsi="宋体" w:cs="宋体" w:eastAsia="宋体" w:hint="default"/>
          <w:sz w:val="22"/>
          <w:szCs w:val="22"/>
        </w:rPr>
      </w:pPr>
      <w:r>
        <w:rPr/>
        <w:pict>
          <v:group style="position:absolute;margin-left:174.320007pt;margin-top:-88.652351pt;width:362.4pt;height:.5pt;mso-position-horizontal-relative:page;mso-position-vertical-relative:paragraph;z-index:-1047016" coordorigin="3486,-1773" coordsize="7248,10">
            <v:group style="position:absolute;left:3491;top:-1768;width:1996;height:2" coordorigin="3491,-1768" coordsize="1996,2">
              <v:shape style="position:absolute;left:3491;top:-1768;width:1996;height:2" coordorigin="3491,-1768" coordsize="1996,0" path="m3491,-1768l5487,-1768e" filled="false" stroked="true" strokeweight=".48pt" strokecolor="#000000">
                <v:path arrowok="t"/>
              </v:shape>
            </v:group>
            <v:group style="position:absolute;left:5487;top:-1768;width:10;height:2" coordorigin="5487,-1768" coordsize="10,2">
              <v:shape style="position:absolute;left:5487;top:-1768;width:10;height:2" coordorigin="5487,-1768" coordsize="10,0" path="m5487,-1768l5497,-1768e" filled="false" stroked="true" strokeweight=".48pt" strokecolor="#000000">
                <v:path arrowok="t"/>
              </v:shape>
            </v:group>
            <v:group style="position:absolute;left:5497;top:-1768;width:1682;height:2" coordorigin="5497,-1768" coordsize="1682,2">
              <v:shape style="position:absolute;left:5497;top:-1768;width:1682;height:2" coordorigin="5497,-1768" coordsize="1682,0" path="m5497,-1768l7178,-1768e" filled="false" stroked="true" strokeweight=".48pt" strokecolor="#000000">
                <v:path arrowok="t"/>
              </v:shape>
            </v:group>
            <v:group style="position:absolute;left:7178;top:-1768;width:10;height:2" coordorigin="7178,-1768" coordsize="10,2">
              <v:shape style="position:absolute;left:7178;top:-1768;width:10;height:2" coordorigin="7178,-1768" coordsize="10,0" path="m7178,-1768l7188,-1768e" filled="false" stroked="true" strokeweight=".48pt" strokecolor="#000000">
                <v:path arrowok="t"/>
              </v:shape>
            </v:group>
            <v:group style="position:absolute;left:7188;top:-1768;width:1910;height:2" coordorigin="7188,-1768" coordsize="1910,2">
              <v:shape style="position:absolute;left:7188;top:-1768;width:1910;height:2" coordorigin="7188,-1768" coordsize="1910,0" path="m7188,-1768l9097,-1768e" filled="false" stroked="true" strokeweight=".48pt" strokecolor="#000000">
                <v:path arrowok="t"/>
              </v:shape>
            </v:group>
            <v:group style="position:absolute;left:9097;top:-1768;width:10;height:2" coordorigin="9097,-1768" coordsize="10,2">
              <v:shape style="position:absolute;left:9097;top:-1768;width:10;height:2" coordorigin="9097,-1768" coordsize="10,0" path="m9097,-1768l9107,-1768e" filled="false" stroked="true" strokeweight=".48pt" strokecolor="#000000">
                <v:path arrowok="t"/>
              </v:shape>
            </v:group>
            <v:group style="position:absolute;left:9107;top:-1768;width:1623;height:2" coordorigin="9107,-1768" coordsize="1623,2">
              <v:shape style="position:absolute;left:9107;top:-1768;width:1623;height:2" coordorigin="9107,-1768" coordsize="1623,0" path="m9107,-1768l10729,-1768e" filled="false" stroked="true" strokeweight=".48pt" strokecolor="#000000">
                <v:path arrowok="t"/>
              </v:shape>
            </v:group>
            <w10:wrap type="none"/>
          </v:group>
        </w:pict>
      </w: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4"/>
          <w:sz w:val="22"/>
          <w:szCs w:val="22"/>
        </w:rPr>
        <w:t> </w:t>
      </w:r>
      <w:r>
        <w:rPr>
          <w:rFonts w:ascii="宋体" w:hAnsi="宋体" w:cs="宋体" w:eastAsia="宋体" w:hint="default"/>
          <w:sz w:val="22"/>
          <w:szCs w:val="22"/>
        </w:rPr>
        <w:t>年末余额中前五名欠款单位欠款</w:t>
      </w:r>
      <w:r>
        <w:rPr>
          <w:rFonts w:ascii="宋体" w:hAnsi="宋体" w:cs="宋体" w:eastAsia="宋体" w:hint="default"/>
          <w:spacing w:val="-57"/>
          <w:sz w:val="22"/>
          <w:szCs w:val="22"/>
        </w:rPr>
        <w:t> </w:t>
      </w:r>
      <w:r>
        <w:rPr>
          <w:rFonts w:ascii="宋体" w:hAnsi="宋体" w:cs="宋体" w:eastAsia="宋体" w:hint="default"/>
          <w:sz w:val="22"/>
          <w:szCs w:val="22"/>
        </w:rPr>
        <w:t>295,056,248.23</w:t>
      </w:r>
      <w:r>
        <w:rPr>
          <w:rFonts w:ascii="宋体" w:hAnsi="宋体" w:cs="宋体" w:eastAsia="宋体" w:hint="default"/>
          <w:spacing w:val="-57"/>
          <w:sz w:val="22"/>
          <w:szCs w:val="22"/>
        </w:rPr>
        <w:t> </w:t>
      </w:r>
      <w:r>
        <w:rPr>
          <w:rFonts w:ascii="宋体" w:hAnsi="宋体" w:cs="宋体" w:eastAsia="宋体" w:hint="default"/>
          <w:sz w:val="22"/>
          <w:szCs w:val="22"/>
        </w:rPr>
        <w:t>元，占年末预付账款的</w:t>
      </w:r>
      <w:r>
        <w:rPr>
          <w:rFonts w:ascii="宋体" w:hAnsi="宋体" w:cs="宋体" w:eastAsia="宋体" w:hint="default"/>
          <w:spacing w:val="-57"/>
          <w:sz w:val="22"/>
          <w:szCs w:val="22"/>
        </w:rPr>
        <w:t> </w:t>
      </w:r>
      <w:r>
        <w:rPr>
          <w:rFonts w:ascii="宋体" w:hAnsi="宋体" w:cs="宋体" w:eastAsia="宋体" w:hint="default"/>
          <w:sz w:val="22"/>
          <w:szCs w:val="22"/>
        </w:rPr>
        <w:t>21.28%</w:t>
      </w:r>
      <w:r>
        <w:rPr>
          <w:rFonts w:ascii="宋体" w:hAnsi="宋体" w:cs="宋体" w:eastAsia="宋体" w:hint="default"/>
          <w:sz w:val="22"/>
          <w:szCs w:val="22"/>
        </w:rPr>
        <w:t>。</w:t>
      </w:r>
    </w:p>
    <w:p>
      <w:pPr>
        <w:spacing w:before="110"/>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年末预付账款中不含持本公司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91"/>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）以上表决权股份的股东单位欠款。</w:t>
      </w:r>
    </w:p>
    <w:p>
      <w:pPr>
        <w:spacing w:line="286" w:lineRule="exact" w:before="69"/>
        <w:ind w:left="238" w:right="0" w:firstLine="45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年末余额中预付关联方款项合计</w:t>
      </w:r>
      <w:r>
        <w:rPr>
          <w:rFonts w:ascii="宋体" w:hAnsi="宋体" w:cs="宋体" w:eastAsia="宋体" w:hint="default"/>
          <w:spacing w:val="-59"/>
          <w:sz w:val="22"/>
          <w:szCs w:val="22"/>
        </w:rPr>
        <w:t> </w:t>
      </w:r>
      <w:r>
        <w:rPr>
          <w:rFonts w:ascii="宋体" w:hAnsi="宋体" w:cs="宋体" w:eastAsia="宋体" w:hint="default"/>
          <w:sz w:val="22"/>
          <w:szCs w:val="22"/>
        </w:rPr>
        <w:t>15,299,429.35</w:t>
      </w:r>
      <w:r>
        <w:rPr>
          <w:rFonts w:ascii="宋体" w:hAnsi="宋体" w:cs="宋体" w:eastAsia="宋体" w:hint="default"/>
          <w:spacing w:val="-59"/>
          <w:sz w:val="22"/>
          <w:szCs w:val="22"/>
        </w:rPr>
        <w:t> </w:t>
      </w:r>
      <w:r>
        <w:rPr>
          <w:rFonts w:ascii="宋体" w:hAnsi="宋体" w:cs="宋体" w:eastAsia="宋体" w:hint="default"/>
          <w:sz w:val="22"/>
          <w:szCs w:val="22"/>
        </w:rPr>
        <w:t>元，占年末预付款项总额的</w:t>
      </w:r>
      <w:r>
        <w:rPr>
          <w:rFonts w:ascii="宋体" w:hAnsi="宋体" w:cs="宋体" w:eastAsia="宋体" w:hint="default"/>
          <w:spacing w:val="-59"/>
          <w:sz w:val="22"/>
          <w:szCs w:val="22"/>
        </w:rPr>
        <w:t> </w:t>
      </w:r>
      <w:r>
        <w:rPr>
          <w:rFonts w:ascii="宋体" w:hAnsi="宋体" w:cs="宋体" w:eastAsia="宋体" w:hint="default"/>
          <w:sz w:val="22"/>
          <w:szCs w:val="22"/>
        </w:rPr>
        <w:t>1.10%</w:t>
      </w:r>
      <w:r>
        <w:rPr>
          <w:rFonts w:ascii="宋体" w:hAnsi="宋体" w:cs="宋体" w:eastAsia="宋体" w:hint="default"/>
          <w:sz w:val="22"/>
          <w:szCs w:val="22"/>
        </w:rPr>
        <w:t>，详</w:t>
      </w:r>
      <w:r>
        <w:rPr>
          <w:rFonts w:ascii="宋体" w:hAnsi="宋体" w:cs="宋体" w:eastAsia="宋体" w:hint="default"/>
          <w:spacing w:val="-6"/>
          <w:w w:val="99"/>
          <w:sz w:val="22"/>
          <w:szCs w:val="22"/>
        </w:rPr>
        <w:t> </w:t>
      </w:r>
      <w:r>
        <w:rPr>
          <w:rFonts w:ascii="宋体" w:hAnsi="宋体" w:cs="宋体" w:eastAsia="宋体" w:hint="default"/>
          <w:spacing w:val="-21"/>
          <w:w w:val="99"/>
          <w:sz w:val="22"/>
          <w:szCs w:val="22"/>
        </w:rPr>
        <w:t>见附注八、（三）、</w:t>
      </w:r>
      <w:r>
        <w:rPr>
          <w:rFonts w:ascii="宋体" w:hAnsi="宋体" w:cs="宋体" w:eastAsia="宋体" w:hint="default"/>
          <w:spacing w:val="-21"/>
          <w:w w:val="99"/>
          <w:sz w:val="22"/>
          <w:szCs w:val="22"/>
        </w:rPr>
        <w:t>3</w:t>
      </w:r>
      <w:r>
        <w:rPr>
          <w:rFonts w:ascii="宋体" w:hAnsi="宋体" w:cs="宋体" w:eastAsia="宋体" w:hint="default"/>
          <w:spacing w:val="-21"/>
          <w:w w:val="99"/>
          <w:sz w:val="22"/>
          <w:szCs w:val="22"/>
        </w:rPr>
        <w:t>。</w:t>
      </w:r>
      <w:r>
        <w:rPr>
          <w:rFonts w:ascii="宋体" w:hAnsi="宋体" w:cs="宋体" w:eastAsia="宋体" w:hint="default"/>
          <w:spacing w:val="-21"/>
          <w:sz w:val="22"/>
          <w:szCs w:val="22"/>
        </w:rPr>
      </w:r>
    </w:p>
    <w:p>
      <w:pPr>
        <w:spacing w:before="31"/>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预付款项中外币余额</w:t>
      </w:r>
    </w:p>
    <w:p>
      <w:pPr>
        <w:spacing w:line="240" w:lineRule="auto" w:before="4"/>
        <w:rPr>
          <w:rFonts w:ascii="宋体" w:hAnsi="宋体" w:cs="宋体" w:eastAsia="宋体" w:hint="default"/>
          <w:sz w:val="11"/>
          <w:szCs w:val="11"/>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45pt;height:1.5pt;mso-position-horizontal-relative:char;mso-position-vertical-relative:line" coordorigin="0,0" coordsize="9449,30">
            <v:group style="position:absolute;left:15;top:15;width:1390;height:2" coordorigin="15,15" coordsize="1390,2">
              <v:shape style="position:absolute;left:15;top:15;width:1390;height:2" coordorigin="15,15" coordsize="1390,0" path="m15,15l1405,15e" filled="false" stroked="true" strokeweight="1.5pt" strokecolor="#000000">
                <v:path arrowok="t"/>
              </v:shape>
            </v:group>
            <v:group style="position:absolute;left:1405;top:15;width:30;height:2" coordorigin="1405,15" coordsize="30,2">
              <v:shape style="position:absolute;left:1405;top:15;width:30;height:2" coordorigin="1405,15" coordsize="30,0" path="m1405,15l1435,15e" filled="false" stroked="true" strokeweight="1.5pt" strokecolor="#000000">
                <v:path arrowok="t"/>
              </v:shape>
            </v:group>
            <v:group style="position:absolute;left:1435;top:15;width:3968;height:2" coordorigin="1435,15" coordsize="3968,2">
              <v:shape style="position:absolute;left:1435;top:15;width:3968;height:2" coordorigin="1435,15" coordsize="3968,0" path="m1435,15l5403,15e" filled="false" stroked="true" strokeweight="1.5pt" strokecolor="#000000">
                <v:path arrowok="t"/>
              </v:shape>
            </v:group>
            <v:group style="position:absolute;left:5403;top:15;width:30;height:2" coordorigin="5403,15" coordsize="30,2">
              <v:shape style="position:absolute;left:5403;top:15;width:30;height:2" coordorigin="5403,15" coordsize="30,0" path="m5403,15l5433,15e" filled="false" stroked="true" strokeweight="1.5pt" strokecolor="#000000">
                <v:path arrowok="t"/>
              </v:shape>
            </v:group>
            <v:group style="position:absolute;left:5433;top:15;width:4002;height:2" coordorigin="5433,15" coordsize="4002,2">
              <v:shape style="position:absolute;left:5433;top:15;width:4002;height:2" coordorigin="5433,15" coordsize="4002,0" path="m5433,15l943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080" w:bottom="280" w:left="1180" w:right="1060"/>
        </w:sectPr>
      </w:pPr>
    </w:p>
    <w:p>
      <w:pPr>
        <w:spacing w:before="137"/>
        <w:ind w:left="238" w:right="0" w:firstLine="0"/>
        <w:jc w:val="left"/>
        <w:rPr>
          <w:rFonts w:ascii="宋体" w:hAnsi="宋体" w:cs="宋体" w:eastAsia="宋体" w:hint="default"/>
          <w:sz w:val="18"/>
          <w:szCs w:val="18"/>
        </w:rPr>
      </w:pPr>
      <w:r>
        <w:rPr/>
        <w:pict>
          <v:shape style="position:absolute;margin-left:65.519997pt;margin-top:14.361715pt;width:470.95pt;height:130.9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0"/>
                    <w:gridCol w:w="1502"/>
                    <w:gridCol w:w="1114"/>
                    <w:gridCol w:w="1380"/>
                    <w:gridCol w:w="1443"/>
                    <w:gridCol w:w="1150"/>
                    <w:gridCol w:w="1439"/>
                  </w:tblGrid>
                  <w:tr>
                    <w:trPr>
                      <w:trHeight w:val="294" w:hRule="exact"/>
                    </w:trPr>
                    <w:tc>
                      <w:tcPr>
                        <w:tcW w:w="1390" w:type="dxa"/>
                        <w:tcBorders>
                          <w:top w:val="nil" w:sz="6" w:space="0" w:color="auto"/>
                          <w:left w:val="nil" w:sz="6" w:space="0" w:color="auto"/>
                          <w:bottom w:val="single" w:sz="4" w:space="0" w:color="000000"/>
                          <w:right w:val="nil" w:sz="6" w:space="0" w:color="auto"/>
                        </w:tcBorders>
                      </w:tcPr>
                      <w:p>
                        <w:pPr/>
                      </w:p>
                    </w:tc>
                    <w:tc>
                      <w:tcPr>
                        <w:tcW w:w="1502"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3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41"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380"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99"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43"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52"/>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50"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63"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439"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4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82" w:hRule="exact"/>
                    </w:trPr>
                    <w:tc>
                      <w:tcPr>
                        <w:tcW w:w="1390"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02" w:type="dxa"/>
                        <w:tcBorders>
                          <w:top w:val="single" w:sz="4" w:space="0" w:color="000000"/>
                          <w:left w:val="nil" w:sz="6" w:space="0" w:color="auto"/>
                          <w:bottom w:val="nil" w:sz="6" w:space="0" w:color="auto"/>
                          <w:right w:val="nil" w:sz="6" w:space="0" w:color="auto"/>
                        </w:tcBorders>
                      </w:tcPr>
                      <w:p>
                        <w:pPr>
                          <w:pStyle w:val="TableParagraph"/>
                          <w:spacing w:line="226" w:lineRule="exact"/>
                          <w:ind w:right="139"/>
                          <w:jc w:val="right"/>
                          <w:rPr>
                            <w:rFonts w:ascii="宋体" w:hAnsi="宋体" w:cs="宋体" w:eastAsia="宋体" w:hint="default"/>
                            <w:sz w:val="18"/>
                            <w:szCs w:val="18"/>
                          </w:rPr>
                        </w:pPr>
                        <w:r>
                          <w:rPr>
                            <w:rFonts w:ascii="宋体"/>
                            <w:sz w:val="18"/>
                          </w:rPr>
                          <w:t>485,863.85</w:t>
                        </w:r>
                      </w:p>
                    </w:tc>
                    <w:tc>
                      <w:tcPr>
                        <w:tcW w:w="1114" w:type="dxa"/>
                        <w:tcBorders>
                          <w:top w:val="single" w:sz="4" w:space="0" w:color="000000"/>
                          <w:left w:val="nil" w:sz="6" w:space="0" w:color="auto"/>
                          <w:bottom w:val="nil" w:sz="6" w:space="0" w:color="auto"/>
                          <w:right w:val="nil" w:sz="6" w:space="0" w:color="auto"/>
                        </w:tcBorders>
                      </w:tcPr>
                      <w:p>
                        <w:pPr>
                          <w:pStyle w:val="TableParagraph"/>
                          <w:spacing w:line="226" w:lineRule="exact"/>
                          <w:ind w:right="181"/>
                          <w:jc w:val="right"/>
                          <w:rPr>
                            <w:rFonts w:ascii="宋体" w:hAnsi="宋体" w:cs="宋体" w:eastAsia="宋体" w:hint="default"/>
                            <w:sz w:val="18"/>
                            <w:szCs w:val="18"/>
                          </w:rPr>
                        </w:pPr>
                        <w:r>
                          <w:rPr>
                            <w:rFonts w:ascii="宋体"/>
                            <w:sz w:val="18"/>
                          </w:rPr>
                          <w:t>6.2855</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3,053,897.23</w:t>
                        </w:r>
                      </w:p>
                    </w:tc>
                    <w:tc>
                      <w:tcPr>
                        <w:tcW w:w="1443" w:type="dxa"/>
                        <w:tcBorders>
                          <w:top w:val="single" w:sz="4" w:space="0" w:color="000000"/>
                          <w:left w:val="nil" w:sz="6" w:space="0" w:color="auto"/>
                          <w:bottom w:val="nil" w:sz="6" w:space="0" w:color="auto"/>
                          <w:right w:val="nil" w:sz="6" w:space="0" w:color="auto"/>
                        </w:tcBorders>
                      </w:tcPr>
                      <w:p>
                        <w:pPr>
                          <w:pStyle w:val="TableParagraph"/>
                          <w:spacing w:line="226" w:lineRule="exact"/>
                          <w:ind w:right="163"/>
                          <w:jc w:val="right"/>
                          <w:rPr>
                            <w:rFonts w:ascii="宋体" w:hAnsi="宋体" w:cs="宋体" w:eastAsia="宋体" w:hint="default"/>
                            <w:sz w:val="18"/>
                            <w:szCs w:val="18"/>
                          </w:rPr>
                        </w:pPr>
                        <w:r>
                          <w:rPr>
                            <w:rFonts w:ascii="宋体"/>
                            <w:sz w:val="18"/>
                          </w:rPr>
                          <w:t>6,236,274.86</w:t>
                        </w:r>
                      </w:p>
                    </w:tc>
                    <w:tc>
                      <w:tcPr>
                        <w:tcW w:w="1150" w:type="dxa"/>
                        <w:tcBorders>
                          <w:top w:val="single" w:sz="4" w:space="0" w:color="000000"/>
                          <w:left w:val="nil" w:sz="6" w:space="0" w:color="auto"/>
                          <w:bottom w:val="nil" w:sz="6" w:space="0" w:color="auto"/>
                          <w:right w:val="nil" w:sz="6" w:space="0" w:color="auto"/>
                        </w:tcBorders>
                      </w:tcPr>
                      <w:p>
                        <w:pPr>
                          <w:pStyle w:val="TableParagraph"/>
                          <w:spacing w:line="226" w:lineRule="exact"/>
                          <w:ind w:right="148"/>
                          <w:jc w:val="right"/>
                          <w:rPr>
                            <w:rFonts w:ascii="宋体" w:hAnsi="宋体" w:cs="宋体" w:eastAsia="宋体" w:hint="default"/>
                            <w:sz w:val="18"/>
                            <w:szCs w:val="18"/>
                          </w:rPr>
                        </w:pPr>
                        <w:r>
                          <w:rPr>
                            <w:rFonts w:ascii="宋体"/>
                            <w:sz w:val="18"/>
                          </w:rPr>
                          <w:t>6.3009</w:t>
                        </w:r>
                      </w:p>
                    </w:tc>
                    <w:tc>
                      <w:tcPr>
                        <w:tcW w:w="1439"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39,294,144.27</w:t>
                        </w:r>
                      </w:p>
                    </w:tc>
                  </w:tr>
                  <w:tr>
                    <w:trPr>
                      <w:trHeight w:val="283"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502"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2,664,066.00</w:t>
                        </w:r>
                      </w:p>
                    </w:tc>
                    <w:tc>
                      <w:tcPr>
                        <w:tcW w:w="1114" w:type="dxa"/>
                        <w:tcBorders>
                          <w:top w:val="nil" w:sz="6" w:space="0" w:color="auto"/>
                          <w:left w:val="nil" w:sz="6" w:space="0" w:color="auto"/>
                          <w:bottom w:val="nil" w:sz="6" w:space="0" w:color="auto"/>
                          <w:right w:val="nil" w:sz="6" w:space="0" w:color="auto"/>
                        </w:tcBorders>
                      </w:tcPr>
                      <w:p>
                        <w:pPr>
                          <w:pStyle w:val="TableParagraph"/>
                          <w:spacing w:line="232" w:lineRule="exact"/>
                          <w:ind w:right="181"/>
                          <w:jc w:val="right"/>
                          <w:rPr>
                            <w:rFonts w:ascii="宋体" w:hAnsi="宋体" w:cs="宋体" w:eastAsia="宋体" w:hint="default"/>
                            <w:sz w:val="18"/>
                            <w:szCs w:val="18"/>
                          </w:rPr>
                        </w:pPr>
                        <w:r>
                          <w:rPr>
                            <w:rFonts w:ascii="宋体"/>
                            <w:sz w:val="18"/>
                          </w:rPr>
                          <w:t>0.073049</w:t>
                        </w:r>
                      </w:p>
                    </w:tc>
                    <w:tc>
                      <w:tcPr>
                        <w:tcW w:w="138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194,607.36</w:t>
                        </w:r>
                      </w:p>
                    </w:tc>
                    <w:tc>
                      <w:tcPr>
                        <w:tcW w:w="1443" w:type="dxa"/>
                        <w:tcBorders>
                          <w:top w:val="nil" w:sz="6" w:space="0" w:color="auto"/>
                          <w:left w:val="nil" w:sz="6" w:space="0" w:color="auto"/>
                          <w:bottom w:val="nil" w:sz="6" w:space="0" w:color="auto"/>
                          <w:right w:val="nil" w:sz="6" w:space="0" w:color="auto"/>
                        </w:tcBorders>
                      </w:tcPr>
                      <w:p>
                        <w:pPr>
                          <w:pStyle w:val="TableParagraph"/>
                          <w:spacing w:line="232" w:lineRule="exact"/>
                          <w:ind w:right="163"/>
                          <w:jc w:val="right"/>
                          <w:rPr>
                            <w:rFonts w:ascii="宋体" w:hAnsi="宋体" w:cs="宋体" w:eastAsia="宋体" w:hint="default"/>
                            <w:sz w:val="18"/>
                            <w:szCs w:val="18"/>
                          </w:rPr>
                        </w:pPr>
                        <w:r>
                          <w:rPr>
                            <w:rFonts w:ascii="宋体"/>
                            <w:sz w:val="18"/>
                          </w:rPr>
                          <w:t>23,777,088.04</w:t>
                        </w:r>
                      </w:p>
                    </w:tc>
                    <w:tc>
                      <w:tcPr>
                        <w:tcW w:w="1150" w:type="dxa"/>
                        <w:tcBorders>
                          <w:top w:val="nil" w:sz="6" w:space="0" w:color="auto"/>
                          <w:left w:val="nil" w:sz="6" w:space="0" w:color="auto"/>
                          <w:bottom w:val="nil" w:sz="6" w:space="0" w:color="auto"/>
                          <w:right w:val="nil" w:sz="6" w:space="0" w:color="auto"/>
                        </w:tcBorders>
                      </w:tcPr>
                      <w:p>
                        <w:pPr>
                          <w:pStyle w:val="TableParagraph"/>
                          <w:spacing w:line="232" w:lineRule="exact"/>
                          <w:ind w:right="148"/>
                          <w:jc w:val="right"/>
                          <w:rPr>
                            <w:rFonts w:ascii="宋体" w:hAnsi="宋体" w:cs="宋体" w:eastAsia="宋体" w:hint="default"/>
                            <w:sz w:val="18"/>
                            <w:szCs w:val="18"/>
                          </w:rPr>
                        </w:pPr>
                        <w:r>
                          <w:rPr>
                            <w:rFonts w:ascii="宋体"/>
                            <w:sz w:val="18"/>
                          </w:rPr>
                          <w:t>0.0811</w:t>
                        </w:r>
                      </w:p>
                    </w:tc>
                    <w:tc>
                      <w:tcPr>
                        <w:tcW w:w="143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1,928,393.17</w:t>
                        </w:r>
                      </w:p>
                    </w:tc>
                  </w:tr>
                  <w:tr>
                    <w:trPr>
                      <w:trHeight w:val="283"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502"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32" w:lineRule="exact"/>
                          <w:ind w:right="181"/>
                          <w:jc w:val="right"/>
                          <w:rPr>
                            <w:rFonts w:ascii="宋体" w:hAnsi="宋体" w:cs="宋体" w:eastAsia="宋体" w:hint="default"/>
                            <w:sz w:val="18"/>
                            <w:szCs w:val="18"/>
                          </w:rPr>
                        </w:pPr>
                        <w:r>
                          <w:rPr>
                            <w:rFonts w:ascii="宋体"/>
                            <w:sz w:val="18"/>
                          </w:rPr>
                          <w:t>0.81085</w:t>
                        </w:r>
                      </w:p>
                    </w:tc>
                    <w:tc>
                      <w:tcPr>
                        <w:tcW w:w="138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43" w:type="dxa"/>
                        <w:tcBorders>
                          <w:top w:val="nil" w:sz="6" w:space="0" w:color="auto"/>
                          <w:left w:val="nil" w:sz="6" w:space="0" w:color="auto"/>
                          <w:bottom w:val="nil" w:sz="6" w:space="0" w:color="auto"/>
                          <w:right w:val="nil" w:sz="6" w:space="0" w:color="auto"/>
                        </w:tcBorders>
                      </w:tcPr>
                      <w:p>
                        <w:pPr>
                          <w:pStyle w:val="TableParagraph"/>
                          <w:spacing w:line="232" w:lineRule="exact"/>
                          <w:ind w:right="163"/>
                          <w:jc w:val="right"/>
                          <w:rPr>
                            <w:rFonts w:ascii="宋体" w:hAnsi="宋体" w:cs="宋体" w:eastAsia="宋体" w:hint="default"/>
                            <w:sz w:val="18"/>
                            <w:szCs w:val="18"/>
                          </w:rPr>
                        </w:pPr>
                        <w:r>
                          <w:rPr>
                            <w:rFonts w:ascii="宋体"/>
                            <w:sz w:val="18"/>
                          </w:rPr>
                          <w:t>3,240.00</w:t>
                        </w:r>
                      </w:p>
                    </w:tc>
                    <w:tc>
                      <w:tcPr>
                        <w:tcW w:w="1150" w:type="dxa"/>
                        <w:tcBorders>
                          <w:top w:val="nil" w:sz="6" w:space="0" w:color="auto"/>
                          <w:left w:val="nil" w:sz="6" w:space="0" w:color="auto"/>
                          <w:bottom w:val="nil" w:sz="6" w:space="0" w:color="auto"/>
                          <w:right w:val="nil" w:sz="6" w:space="0" w:color="auto"/>
                        </w:tcBorders>
                      </w:tcPr>
                      <w:p>
                        <w:pPr>
                          <w:pStyle w:val="TableParagraph"/>
                          <w:spacing w:line="232" w:lineRule="exact"/>
                          <w:ind w:right="148"/>
                          <w:jc w:val="right"/>
                          <w:rPr>
                            <w:rFonts w:ascii="宋体" w:hAnsi="宋体" w:cs="宋体" w:eastAsia="宋体" w:hint="default"/>
                            <w:sz w:val="18"/>
                            <w:szCs w:val="18"/>
                          </w:rPr>
                        </w:pPr>
                        <w:r>
                          <w:rPr>
                            <w:rFonts w:ascii="宋体"/>
                            <w:sz w:val="18"/>
                          </w:rPr>
                          <w:t>0.8107</w:t>
                        </w:r>
                      </w:p>
                    </w:tc>
                    <w:tc>
                      <w:tcPr>
                        <w:tcW w:w="143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2,626.67</w:t>
                        </w:r>
                      </w:p>
                    </w:tc>
                  </w:tr>
                  <w:tr>
                    <w:trPr>
                      <w:trHeight w:val="283"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玻利瓦尔</w:t>
                        </w:r>
                      </w:p>
                    </w:tc>
                    <w:tc>
                      <w:tcPr>
                        <w:tcW w:w="1502"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32" w:lineRule="exact"/>
                          <w:ind w:right="181"/>
                          <w:jc w:val="right"/>
                          <w:rPr>
                            <w:rFonts w:ascii="宋体" w:hAnsi="宋体" w:cs="宋体" w:eastAsia="宋体" w:hint="default"/>
                            <w:sz w:val="18"/>
                            <w:szCs w:val="18"/>
                          </w:rPr>
                        </w:pPr>
                        <w:r>
                          <w:rPr>
                            <w:rFonts w:ascii="宋体"/>
                            <w:sz w:val="18"/>
                          </w:rPr>
                          <w:t>1.4617</w:t>
                        </w:r>
                      </w:p>
                    </w:tc>
                    <w:tc>
                      <w:tcPr>
                        <w:tcW w:w="138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43" w:type="dxa"/>
                        <w:tcBorders>
                          <w:top w:val="nil" w:sz="6" w:space="0" w:color="auto"/>
                          <w:left w:val="nil" w:sz="6" w:space="0" w:color="auto"/>
                          <w:bottom w:val="nil" w:sz="6" w:space="0" w:color="auto"/>
                          <w:right w:val="nil" w:sz="6" w:space="0" w:color="auto"/>
                        </w:tcBorders>
                      </w:tcPr>
                      <w:p>
                        <w:pPr>
                          <w:pStyle w:val="TableParagraph"/>
                          <w:spacing w:line="232" w:lineRule="exact"/>
                          <w:ind w:right="163"/>
                          <w:jc w:val="right"/>
                          <w:rPr>
                            <w:rFonts w:ascii="宋体" w:hAnsi="宋体" w:cs="宋体" w:eastAsia="宋体" w:hint="default"/>
                            <w:sz w:val="18"/>
                            <w:szCs w:val="18"/>
                          </w:rPr>
                        </w:pPr>
                        <w:r>
                          <w:rPr>
                            <w:rFonts w:ascii="宋体"/>
                            <w:sz w:val="18"/>
                          </w:rPr>
                          <w:t>264,907.05</w:t>
                        </w:r>
                      </w:p>
                    </w:tc>
                    <w:tc>
                      <w:tcPr>
                        <w:tcW w:w="1150" w:type="dxa"/>
                        <w:tcBorders>
                          <w:top w:val="nil" w:sz="6" w:space="0" w:color="auto"/>
                          <w:left w:val="nil" w:sz="6" w:space="0" w:color="auto"/>
                          <w:bottom w:val="nil" w:sz="6" w:space="0" w:color="auto"/>
                          <w:right w:val="nil" w:sz="6" w:space="0" w:color="auto"/>
                        </w:tcBorders>
                      </w:tcPr>
                      <w:p>
                        <w:pPr>
                          <w:pStyle w:val="TableParagraph"/>
                          <w:spacing w:line="232" w:lineRule="exact"/>
                          <w:ind w:right="148"/>
                          <w:jc w:val="right"/>
                          <w:rPr>
                            <w:rFonts w:ascii="宋体" w:hAnsi="宋体" w:cs="宋体" w:eastAsia="宋体" w:hint="default"/>
                            <w:sz w:val="18"/>
                            <w:szCs w:val="18"/>
                          </w:rPr>
                        </w:pPr>
                        <w:r>
                          <w:rPr>
                            <w:rFonts w:ascii="宋体"/>
                            <w:sz w:val="18"/>
                          </w:rPr>
                          <w:t>1.46533</w:t>
                        </w:r>
                      </w:p>
                    </w:tc>
                    <w:tc>
                      <w:tcPr>
                        <w:tcW w:w="143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388,176.25</w:t>
                        </w:r>
                      </w:p>
                    </w:tc>
                  </w:tr>
                  <w:tr>
                    <w:trPr>
                      <w:trHeight w:val="283"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502"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32" w:lineRule="exact"/>
                          <w:ind w:right="181"/>
                          <w:jc w:val="right"/>
                          <w:rPr>
                            <w:rFonts w:ascii="宋体" w:hAnsi="宋体" w:cs="宋体" w:eastAsia="宋体" w:hint="default"/>
                            <w:sz w:val="18"/>
                            <w:szCs w:val="18"/>
                          </w:rPr>
                        </w:pPr>
                        <w:r>
                          <w:rPr>
                            <w:rFonts w:ascii="宋体"/>
                            <w:sz w:val="18"/>
                          </w:rPr>
                          <w:t>10.1611</w:t>
                        </w:r>
                      </w:p>
                    </w:tc>
                    <w:tc>
                      <w:tcPr>
                        <w:tcW w:w="138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43" w:type="dxa"/>
                        <w:tcBorders>
                          <w:top w:val="nil" w:sz="6" w:space="0" w:color="auto"/>
                          <w:left w:val="nil" w:sz="6" w:space="0" w:color="auto"/>
                          <w:bottom w:val="nil" w:sz="6" w:space="0" w:color="auto"/>
                          <w:right w:val="nil" w:sz="6" w:space="0" w:color="auto"/>
                        </w:tcBorders>
                      </w:tcPr>
                      <w:p>
                        <w:pPr>
                          <w:pStyle w:val="TableParagraph"/>
                          <w:spacing w:line="232" w:lineRule="exact"/>
                          <w:ind w:right="163"/>
                          <w:jc w:val="right"/>
                          <w:rPr>
                            <w:rFonts w:ascii="宋体" w:hAnsi="宋体" w:cs="宋体" w:eastAsia="宋体" w:hint="default"/>
                            <w:sz w:val="18"/>
                            <w:szCs w:val="18"/>
                          </w:rPr>
                        </w:pPr>
                        <w:r>
                          <w:rPr>
                            <w:rFonts w:ascii="宋体"/>
                            <w:sz w:val="18"/>
                          </w:rPr>
                          <w:t>316,811.00</w:t>
                        </w:r>
                      </w:p>
                    </w:tc>
                    <w:tc>
                      <w:tcPr>
                        <w:tcW w:w="1150" w:type="dxa"/>
                        <w:tcBorders>
                          <w:top w:val="nil" w:sz="6" w:space="0" w:color="auto"/>
                          <w:left w:val="nil" w:sz="6" w:space="0" w:color="auto"/>
                          <w:bottom w:val="nil" w:sz="6" w:space="0" w:color="auto"/>
                          <w:right w:val="nil" w:sz="6" w:space="0" w:color="auto"/>
                        </w:tcBorders>
                      </w:tcPr>
                      <w:p>
                        <w:pPr>
                          <w:pStyle w:val="TableParagraph"/>
                          <w:spacing w:line="232" w:lineRule="exact"/>
                          <w:ind w:right="148"/>
                          <w:jc w:val="right"/>
                          <w:rPr>
                            <w:rFonts w:ascii="宋体" w:hAnsi="宋体" w:cs="宋体" w:eastAsia="宋体" w:hint="default"/>
                            <w:sz w:val="18"/>
                            <w:szCs w:val="18"/>
                          </w:rPr>
                        </w:pPr>
                        <w:r>
                          <w:rPr>
                            <w:rFonts w:ascii="宋体"/>
                            <w:sz w:val="18"/>
                          </w:rPr>
                          <w:t>9.7116</w:t>
                        </w:r>
                      </w:p>
                    </w:tc>
                    <w:tc>
                      <w:tcPr>
                        <w:tcW w:w="143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3,076,741.71</w:t>
                        </w:r>
                      </w:p>
                    </w:tc>
                  </w:tr>
                  <w:tr>
                    <w:trPr>
                      <w:trHeight w:val="283"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502"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32" w:lineRule="exact"/>
                          <w:ind w:right="181"/>
                          <w:jc w:val="right"/>
                          <w:rPr>
                            <w:rFonts w:ascii="宋体" w:hAnsi="宋体" w:cs="宋体" w:eastAsia="宋体" w:hint="default"/>
                            <w:sz w:val="18"/>
                            <w:szCs w:val="18"/>
                          </w:rPr>
                        </w:pPr>
                        <w:r>
                          <w:rPr>
                            <w:rFonts w:ascii="宋体"/>
                            <w:sz w:val="18"/>
                          </w:rPr>
                          <w:t>5.14067</w:t>
                        </w:r>
                      </w:p>
                    </w:tc>
                    <w:tc>
                      <w:tcPr>
                        <w:tcW w:w="138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43" w:type="dxa"/>
                        <w:tcBorders>
                          <w:top w:val="nil" w:sz="6" w:space="0" w:color="auto"/>
                          <w:left w:val="nil" w:sz="6" w:space="0" w:color="auto"/>
                          <w:bottom w:val="nil" w:sz="6" w:space="0" w:color="auto"/>
                          <w:right w:val="nil" w:sz="6" w:space="0" w:color="auto"/>
                        </w:tcBorders>
                      </w:tcPr>
                      <w:p>
                        <w:pPr>
                          <w:pStyle w:val="TableParagraph"/>
                          <w:spacing w:line="232" w:lineRule="exact"/>
                          <w:ind w:right="163"/>
                          <w:jc w:val="right"/>
                          <w:rPr>
                            <w:rFonts w:ascii="宋体" w:hAnsi="宋体" w:cs="宋体" w:eastAsia="宋体" w:hint="default"/>
                            <w:sz w:val="18"/>
                            <w:szCs w:val="18"/>
                          </w:rPr>
                        </w:pPr>
                        <w:r>
                          <w:rPr>
                            <w:rFonts w:ascii="宋体"/>
                            <w:sz w:val="18"/>
                          </w:rPr>
                          <w:t>4,975.46</w:t>
                        </w:r>
                      </w:p>
                    </w:tc>
                    <w:tc>
                      <w:tcPr>
                        <w:tcW w:w="1150" w:type="dxa"/>
                        <w:tcBorders>
                          <w:top w:val="nil" w:sz="6" w:space="0" w:color="auto"/>
                          <w:left w:val="nil" w:sz="6" w:space="0" w:color="auto"/>
                          <w:bottom w:val="nil" w:sz="6" w:space="0" w:color="auto"/>
                          <w:right w:val="nil" w:sz="6" w:space="0" w:color="auto"/>
                        </w:tcBorders>
                      </w:tcPr>
                      <w:p>
                        <w:pPr>
                          <w:pStyle w:val="TableParagraph"/>
                          <w:spacing w:line="232" w:lineRule="exact"/>
                          <w:ind w:right="148"/>
                          <w:jc w:val="right"/>
                          <w:rPr>
                            <w:rFonts w:ascii="宋体" w:hAnsi="宋体" w:cs="宋体" w:eastAsia="宋体" w:hint="default"/>
                            <w:sz w:val="18"/>
                            <w:szCs w:val="18"/>
                          </w:rPr>
                        </w:pPr>
                        <w:r>
                          <w:rPr>
                            <w:rFonts w:ascii="宋体"/>
                            <w:sz w:val="18"/>
                          </w:rPr>
                          <w:t>4.81242</w:t>
                        </w:r>
                      </w:p>
                    </w:tc>
                    <w:tc>
                      <w:tcPr>
                        <w:tcW w:w="143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23,944.02</w:t>
                        </w:r>
                      </w:p>
                    </w:tc>
                  </w:tr>
                  <w:tr>
                    <w:trPr>
                      <w:trHeight w:val="293" w:hRule="exact"/>
                    </w:trPr>
                    <w:tc>
                      <w:tcPr>
                        <w:tcW w:w="1390" w:type="dxa"/>
                        <w:tcBorders>
                          <w:top w:val="nil" w:sz="6" w:space="0" w:color="auto"/>
                          <w:left w:val="nil" w:sz="6" w:space="0" w:color="auto"/>
                          <w:bottom w:val="single" w:sz="4" w:space="0" w:color="000000"/>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502" w:type="dxa"/>
                        <w:tcBorders>
                          <w:top w:val="nil" w:sz="6" w:space="0" w:color="auto"/>
                          <w:left w:val="nil" w:sz="6" w:space="0" w:color="auto"/>
                          <w:bottom w:val="single" w:sz="4" w:space="0" w:color="000000"/>
                          <w:right w:val="nil" w:sz="6" w:space="0" w:color="auto"/>
                        </w:tcBorders>
                      </w:tcPr>
                      <w:p>
                        <w:pPr>
                          <w:pStyle w:val="TableParagraph"/>
                          <w:spacing w:line="231" w:lineRule="exact"/>
                          <w:ind w:right="139"/>
                          <w:jc w:val="right"/>
                          <w:rPr>
                            <w:rFonts w:ascii="宋体" w:hAnsi="宋体" w:cs="宋体" w:eastAsia="宋体" w:hint="default"/>
                            <w:sz w:val="18"/>
                            <w:szCs w:val="18"/>
                          </w:rPr>
                        </w:pPr>
                        <w:r>
                          <w:rPr>
                            <w:rFonts w:ascii="宋体"/>
                            <w:sz w:val="18"/>
                          </w:rPr>
                          <w:t>415,394.00</w:t>
                        </w:r>
                      </w:p>
                    </w:tc>
                    <w:tc>
                      <w:tcPr>
                        <w:tcW w:w="1114" w:type="dxa"/>
                        <w:tcBorders>
                          <w:top w:val="nil" w:sz="6" w:space="0" w:color="auto"/>
                          <w:left w:val="nil" w:sz="6" w:space="0" w:color="auto"/>
                          <w:bottom w:val="single" w:sz="4" w:space="0" w:color="000000"/>
                          <w:right w:val="nil" w:sz="6" w:space="0" w:color="auto"/>
                        </w:tcBorders>
                      </w:tcPr>
                      <w:p>
                        <w:pPr>
                          <w:pStyle w:val="TableParagraph"/>
                          <w:spacing w:line="231" w:lineRule="exact"/>
                          <w:ind w:right="181"/>
                          <w:jc w:val="right"/>
                          <w:rPr>
                            <w:rFonts w:ascii="宋体" w:hAnsi="宋体" w:cs="宋体" w:eastAsia="宋体" w:hint="default"/>
                            <w:sz w:val="18"/>
                            <w:szCs w:val="18"/>
                          </w:rPr>
                        </w:pPr>
                        <w:r>
                          <w:rPr>
                            <w:rFonts w:ascii="宋体"/>
                            <w:sz w:val="18"/>
                          </w:rPr>
                          <w:t>6.3184</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2,624,625.45</w:t>
                        </w:r>
                      </w:p>
                    </w:tc>
                    <w:tc>
                      <w:tcPr>
                        <w:tcW w:w="1443" w:type="dxa"/>
                        <w:tcBorders>
                          <w:top w:val="nil" w:sz="6" w:space="0" w:color="auto"/>
                          <w:left w:val="nil" w:sz="6" w:space="0" w:color="auto"/>
                          <w:bottom w:val="single" w:sz="4" w:space="0" w:color="000000"/>
                          <w:right w:val="nil" w:sz="6" w:space="0" w:color="auto"/>
                        </w:tcBorders>
                      </w:tcPr>
                      <w:p>
                        <w:pPr>
                          <w:pStyle w:val="TableParagraph"/>
                          <w:spacing w:line="231" w:lineRule="exact"/>
                          <w:ind w:right="163"/>
                          <w:jc w:val="right"/>
                          <w:rPr>
                            <w:rFonts w:ascii="宋体" w:hAnsi="宋体" w:cs="宋体" w:eastAsia="宋体" w:hint="default"/>
                            <w:sz w:val="18"/>
                            <w:szCs w:val="18"/>
                          </w:rPr>
                        </w:pPr>
                        <w:r>
                          <w:rPr>
                            <w:rFonts w:ascii="宋体"/>
                            <w:sz w:val="18"/>
                          </w:rPr>
                          <w:t>231,788.00</w:t>
                        </w:r>
                      </w:p>
                    </w:tc>
                    <w:tc>
                      <w:tcPr>
                        <w:tcW w:w="1150" w:type="dxa"/>
                        <w:tcBorders>
                          <w:top w:val="nil" w:sz="6" w:space="0" w:color="auto"/>
                          <w:left w:val="nil" w:sz="6" w:space="0" w:color="auto"/>
                          <w:bottom w:val="single" w:sz="4" w:space="0" w:color="000000"/>
                          <w:right w:val="nil" w:sz="6" w:space="0" w:color="auto"/>
                        </w:tcBorders>
                      </w:tcPr>
                      <w:p>
                        <w:pPr>
                          <w:pStyle w:val="TableParagraph"/>
                          <w:spacing w:line="231" w:lineRule="exact"/>
                          <w:ind w:right="148"/>
                          <w:jc w:val="right"/>
                          <w:rPr>
                            <w:rFonts w:ascii="宋体" w:hAnsi="宋体" w:cs="宋体" w:eastAsia="宋体" w:hint="default"/>
                            <w:sz w:val="18"/>
                            <w:szCs w:val="18"/>
                          </w:rPr>
                        </w:pPr>
                        <w:r>
                          <w:rPr>
                            <w:rFonts w:ascii="宋体"/>
                            <w:sz w:val="18"/>
                          </w:rPr>
                          <w:t>6.1777</w:t>
                        </w:r>
                      </w:p>
                    </w:tc>
                    <w:tc>
                      <w:tcPr>
                        <w:tcW w:w="1439" w:type="dxa"/>
                        <w:tcBorders>
                          <w:top w:val="nil" w:sz="6" w:space="0" w:color="auto"/>
                          <w:left w:val="nil" w:sz="6" w:space="0" w:color="auto"/>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1,431,916.73</w:t>
                        </w:r>
                      </w:p>
                    </w:tc>
                  </w:tr>
                  <w:tr>
                    <w:trPr>
                      <w:trHeight w:val="303" w:hRule="exact"/>
                    </w:trPr>
                    <w:tc>
                      <w:tcPr>
                        <w:tcW w:w="1390"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2" w:type="dxa"/>
                        <w:tcBorders>
                          <w:top w:val="single" w:sz="4" w:space="0" w:color="000000"/>
                          <w:left w:val="nil" w:sz="6" w:space="0" w:color="auto"/>
                          <w:bottom w:val="single" w:sz="12" w:space="0" w:color="000000"/>
                          <w:right w:val="nil" w:sz="6" w:space="0" w:color="auto"/>
                        </w:tcBorders>
                      </w:tcPr>
                      <w:p>
                        <w:pPr/>
                      </w:p>
                    </w:tc>
                    <w:tc>
                      <w:tcPr>
                        <w:tcW w:w="1114" w:type="dxa"/>
                        <w:tcBorders>
                          <w:top w:val="single" w:sz="4" w:space="0" w:color="000000"/>
                          <w:left w:val="nil" w:sz="6" w:space="0" w:color="auto"/>
                          <w:bottom w:val="single" w:sz="12" w:space="0" w:color="000000"/>
                          <w:right w:val="nil" w:sz="6" w:space="0" w:color="auto"/>
                        </w:tcBorders>
                      </w:tcPr>
                      <w:p>
                        <w:pPr/>
                      </w:p>
                    </w:tc>
                    <w:tc>
                      <w:tcPr>
                        <w:tcW w:w="138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5,873,130.04</w:t>
                        </w:r>
                        <w:r>
                          <w:rPr>
                            <w:rFonts w:ascii="宋体"/>
                            <w:sz w:val="18"/>
                          </w:rPr>
                        </w:r>
                      </w:p>
                    </w:tc>
                    <w:tc>
                      <w:tcPr>
                        <w:tcW w:w="1443" w:type="dxa"/>
                        <w:tcBorders>
                          <w:top w:val="single" w:sz="4" w:space="0" w:color="000000"/>
                          <w:left w:val="nil" w:sz="6" w:space="0" w:color="auto"/>
                          <w:bottom w:val="single" w:sz="12" w:space="0" w:color="000000"/>
                          <w:right w:val="nil" w:sz="6" w:space="0" w:color="auto"/>
                        </w:tcBorders>
                      </w:tcPr>
                      <w:p>
                        <w:pPr/>
                      </w:p>
                    </w:tc>
                    <w:tc>
                      <w:tcPr>
                        <w:tcW w:w="1150" w:type="dxa"/>
                        <w:tcBorders>
                          <w:top w:val="single" w:sz="4" w:space="0" w:color="000000"/>
                          <w:left w:val="nil" w:sz="6" w:space="0" w:color="auto"/>
                          <w:bottom w:val="single" w:sz="12" w:space="0" w:color="000000"/>
                          <w:right w:val="nil" w:sz="6" w:space="0" w:color="auto"/>
                        </w:tcBorders>
                      </w:tcPr>
                      <w:p>
                        <w:pPr/>
                      </w:p>
                    </w:tc>
                    <w:tc>
                      <w:tcPr>
                        <w:tcW w:w="143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46,145,942.82</w:t>
                        </w:r>
                        <w:r>
                          <w:rPr>
                            <w:rFonts w:ascii="宋体"/>
                            <w:sz w:val="18"/>
                          </w:rPr>
                        </w:r>
                      </w:p>
                    </w:tc>
                  </w:tr>
                </w:tbl>
                <w:p>
                  <w:pPr/>
                </w:p>
              </w:txbxContent>
            </v:textbox>
            <w10:wrap type="none"/>
          </v:shape>
        </w:pict>
      </w:r>
      <w:r>
        <w:rPr>
          <w:rFonts w:ascii="宋体" w:hAnsi="宋体" w:cs="宋体" w:eastAsia="宋体" w:hint="default"/>
          <w:b/>
          <w:bCs/>
          <w:w w:val="95"/>
          <w:sz w:val="18"/>
          <w:szCs w:val="18"/>
        </w:rPr>
        <w:t>外币名称</w:t>
      </w:r>
      <w:r>
        <w:rPr>
          <w:rFonts w:ascii="宋体" w:hAnsi="宋体" w:cs="宋体" w:eastAsia="宋体" w:hint="default"/>
          <w:sz w:val="18"/>
          <w:szCs w:val="18"/>
        </w:rPr>
      </w:r>
    </w:p>
    <w:p>
      <w:pPr>
        <w:tabs>
          <w:tab w:pos="4253" w:val="left" w:leader="none"/>
        </w:tabs>
        <w:spacing w:line="226" w:lineRule="exact" w:before="0"/>
        <w:ind w:left="238"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after="0" w:line="226" w:lineRule="exact"/>
        <w:jc w:val="left"/>
        <w:rPr>
          <w:rFonts w:ascii="宋体" w:hAnsi="宋体" w:cs="宋体" w:eastAsia="宋体" w:hint="default"/>
          <w:sz w:val="18"/>
          <w:szCs w:val="18"/>
        </w:rPr>
        <w:sectPr>
          <w:type w:val="continuous"/>
          <w:pgSz w:w="11910" w:h="16840"/>
          <w:pgMar w:top="1080" w:bottom="280" w:left="1180" w:right="1060"/>
          <w:cols w:num="2" w:equalWidth="0">
            <w:col w:w="961" w:space="1958"/>
            <w:col w:w="6751"/>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078" w:val="left" w:leader="none"/>
        </w:tabs>
        <w:spacing w:before="186"/>
        <w:ind w:left="6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tab/>
      </w:r>
      <w:r>
        <w:rPr>
          <w:rFonts w:ascii="宋体" w:hAnsi="宋体" w:cs="宋体" w:eastAsia="宋体" w:hint="default"/>
          <w:sz w:val="21"/>
          <w:szCs w:val="21"/>
        </w:rPr>
        <w:t>其他应收款</w:t>
      </w:r>
    </w:p>
    <w:p>
      <w:pPr>
        <w:spacing w:before="109"/>
        <w:ind w:left="66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2"/>
          <w:sz w:val="22"/>
          <w:szCs w:val="22"/>
        </w:rPr>
        <w:t> </w:t>
      </w:r>
      <w:r>
        <w:rPr>
          <w:rFonts w:ascii="宋体" w:hAnsi="宋体" w:cs="宋体" w:eastAsia="宋体" w:hint="default"/>
          <w:sz w:val="22"/>
          <w:szCs w:val="22"/>
        </w:rPr>
        <w:t>其他应收款的风险分类</w:t>
      </w:r>
    </w:p>
    <w:p>
      <w:pPr>
        <w:spacing w:line="240" w:lineRule="auto" w:before="11"/>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1465"/>
        <w:gridCol w:w="1508"/>
        <w:gridCol w:w="895"/>
        <w:gridCol w:w="1185"/>
        <w:gridCol w:w="677"/>
        <w:gridCol w:w="1238"/>
        <w:gridCol w:w="683"/>
        <w:gridCol w:w="1222"/>
        <w:gridCol w:w="532"/>
      </w:tblGrid>
      <w:tr>
        <w:trPr>
          <w:trHeight w:val="303" w:hRule="exact"/>
        </w:trPr>
        <w:tc>
          <w:tcPr>
            <w:tcW w:w="1465" w:type="dxa"/>
            <w:tcBorders>
              <w:top w:val="single" w:sz="12" w:space="0" w:color="000000"/>
              <w:left w:val="nil" w:sz="6" w:space="0" w:color="auto"/>
              <w:bottom w:val="nil" w:sz="6" w:space="0" w:color="auto"/>
              <w:right w:val="nil" w:sz="6" w:space="0" w:color="auto"/>
            </w:tcBorders>
          </w:tcPr>
          <w:p>
            <w:pPr/>
          </w:p>
        </w:tc>
        <w:tc>
          <w:tcPr>
            <w:tcW w:w="1508" w:type="dxa"/>
            <w:tcBorders>
              <w:top w:val="single" w:sz="12" w:space="0" w:color="000000"/>
              <w:left w:val="nil" w:sz="6" w:space="0" w:color="auto"/>
              <w:bottom w:val="single" w:sz="4" w:space="0" w:color="000000"/>
              <w:right w:val="nil" w:sz="6" w:space="0" w:color="auto"/>
            </w:tcBorders>
          </w:tcPr>
          <w:p>
            <w:pPr/>
          </w:p>
        </w:tc>
        <w:tc>
          <w:tcPr>
            <w:tcW w:w="895" w:type="dxa"/>
            <w:tcBorders>
              <w:top w:val="single" w:sz="12" w:space="0" w:color="000000"/>
              <w:left w:val="nil" w:sz="6" w:space="0" w:color="auto"/>
              <w:bottom w:val="single" w:sz="4" w:space="0" w:color="000000"/>
              <w:right w:val="nil" w:sz="6" w:space="0" w:color="auto"/>
            </w:tcBorders>
          </w:tcPr>
          <w:p>
            <w:pPr>
              <w:pStyle w:val="TableParagraph"/>
              <w:spacing w:line="240" w:lineRule="auto" w:before="26"/>
              <w:ind w:left="260" w:right="0"/>
              <w:jc w:val="left"/>
              <w:rPr>
                <w:rFonts w:ascii="宋体" w:hAnsi="宋体" w:cs="宋体" w:eastAsia="宋体" w:hint="default"/>
                <w:sz w:val="15"/>
                <w:szCs w:val="15"/>
              </w:rPr>
            </w:pPr>
            <w:r>
              <w:rPr>
                <w:rFonts w:ascii="宋体" w:hAnsi="宋体" w:cs="宋体" w:eastAsia="宋体" w:hint="default"/>
                <w:b/>
                <w:bCs/>
                <w:sz w:val="15"/>
                <w:szCs w:val="15"/>
              </w:rPr>
              <w:t>年末金额</w:t>
            </w:r>
            <w:r>
              <w:rPr>
                <w:rFonts w:ascii="宋体" w:hAnsi="宋体" w:cs="宋体" w:eastAsia="宋体" w:hint="default"/>
                <w:sz w:val="15"/>
                <w:szCs w:val="15"/>
              </w:rPr>
            </w:r>
          </w:p>
        </w:tc>
        <w:tc>
          <w:tcPr>
            <w:tcW w:w="1185" w:type="dxa"/>
            <w:tcBorders>
              <w:top w:val="single" w:sz="12" w:space="0" w:color="000000"/>
              <w:left w:val="nil" w:sz="6" w:space="0" w:color="auto"/>
              <w:bottom w:val="single" w:sz="4" w:space="0" w:color="000000"/>
              <w:right w:val="nil" w:sz="6" w:space="0" w:color="auto"/>
            </w:tcBorders>
          </w:tcPr>
          <w:p>
            <w:pPr/>
          </w:p>
        </w:tc>
        <w:tc>
          <w:tcPr>
            <w:tcW w:w="677" w:type="dxa"/>
            <w:tcBorders>
              <w:top w:val="single" w:sz="12" w:space="0" w:color="000000"/>
              <w:left w:val="nil" w:sz="6" w:space="0" w:color="auto"/>
              <w:bottom w:val="single" w:sz="4" w:space="0" w:color="000000"/>
              <w:right w:val="nil" w:sz="6" w:space="0" w:color="auto"/>
            </w:tcBorders>
          </w:tcPr>
          <w:p>
            <w:pPr/>
          </w:p>
        </w:tc>
        <w:tc>
          <w:tcPr>
            <w:tcW w:w="1238" w:type="dxa"/>
            <w:tcBorders>
              <w:top w:val="single" w:sz="12" w:space="0" w:color="000000"/>
              <w:left w:val="nil" w:sz="6" w:space="0" w:color="auto"/>
              <w:bottom w:val="single" w:sz="4" w:space="0" w:color="000000"/>
              <w:right w:val="nil" w:sz="6" w:space="0" w:color="auto"/>
            </w:tcBorders>
          </w:tcPr>
          <w:p>
            <w:pPr/>
          </w:p>
        </w:tc>
        <w:tc>
          <w:tcPr>
            <w:tcW w:w="1905"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6"/>
              <w:ind w:left="254" w:right="0"/>
              <w:jc w:val="left"/>
              <w:rPr>
                <w:rFonts w:ascii="宋体" w:hAnsi="宋体" w:cs="宋体" w:eastAsia="宋体" w:hint="default"/>
                <w:sz w:val="15"/>
                <w:szCs w:val="15"/>
              </w:rPr>
            </w:pPr>
            <w:r>
              <w:rPr>
                <w:rFonts w:ascii="宋体" w:hAnsi="宋体" w:cs="宋体" w:eastAsia="宋体" w:hint="default"/>
                <w:b/>
                <w:bCs/>
                <w:sz w:val="15"/>
                <w:szCs w:val="15"/>
              </w:rPr>
              <w:t>年初金额</w:t>
            </w:r>
            <w:r>
              <w:rPr>
                <w:rFonts w:ascii="宋体" w:hAnsi="宋体" w:cs="宋体" w:eastAsia="宋体" w:hint="default"/>
                <w:sz w:val="15"/>
                <w:szCs w:val="15"/>
              </w:rPr>
            </w:r>
          </w:p>
        </w:tc>
        <w:tc>
          <w:tcPr>
            <w:tcW w:w="532" w:type="dxa"/>
            <w:tcBorders>
              <w:top w:val="single" w:sz="12" w:space="0" w:color="000000"/>
              <w:left w:val="nil" w:sz="6" w:space="0" w:color="auto"/>
              <w:bottom w:val="single" w:sz="4" w:space="0" w:color="000000"/>
              <w:right w:val="nil" w:sz="6" w:space="0" w:color="auto"/>
            </w:tcBorders>
          </w:tcPr>
          <w:p>
            <w:pPr/>
          </w:p>
        </w:tc>
      </w:tr>
      <w:tr>
        <w:trPr>
          <w:trHeight w:val="313" w:hRule="exact"/>
        </w:trPr>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129"/>
              <w:jc w:val="right"/>
              <w:rPr>
                <w:rFonts w:ascii="宋体" w:hAnsi="宋体" w:cs="宋体" w:eastAsia="宋体" w:hint="default"/>
                <w:sz w:val="15"/>
                <w:szCs w:val="15"/>
              </w:rPr>
            </w:pPr>
            <w:r>
              <w:rPr>
                <w:rFonts w:ascii="宋体" w:hAnsi="宋体" w:cs="宋体" w:eastAsia="宋体" w:hint="default"/>
                <w:b/>
                <w:bCs/>
                <w:w w:val="95"/>
                <w:sz w:val="15"/>
                <w:szCs w:val="15"/>
              </w:rPr>
              <w:t>账面余额</w:t>
            </w:r>
            <w:r>
              <w:rPr>
                <w:rFonts w:ascii="宋体" w:hAnsi="宋体" w:cs="宋体" w:eastAsia="宋体" w:hint="default"/>
                <w:sz w:val="15"/>
                <w:szCs w:val="15"/>
              </w:rPr>
            </w:r>
          </w:p>
        </w:tc>
        <w:tc>
          <w:tcPr>
            <w:tcW w:w="895" w:type="dxa"/>
            <w:tcBorders>
              <w:top w:val="single" w:sz="4" w:space="0" w:color="000000"/>
              <w:left w:val="nil" w:sz="6" w:space="0" w:color="auto"/>
              <w:bottom w:val="single" w:sz="4" w:space="0" w:color="000000"/>
              <w:right w:val="nil" w:sz="6" w:space="0" w:color="auto"/>
            </w:tcBorders>
          </w:tcPr>
          <w:p>
            <w:pPr/>
          </w:p>
        </w:tc>
        <w:tc>
          <w:tcPr>
            <w:tcW w:w="1185"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102"/>
              <w:jc w:val="right"/>
              <w:rPr>
                <w:rFonts w:ascii="宋体" w:hAnsi="宋体" w:cs="宋体" w:eastAsia="宋体" w:hint="default"/>
                <w:sz w:val="15"/>
                <w:szCs w:val="15"/>
              </w:rPr>
            </w:pPr>
            <w:r>
              <w:rPr>
                <w:rFonts w:ascii="宋体" w:hAnsi="宋体" w:cs="宋体" w:eastAsia="宋体" w:hint="default"/>
                <w:b/>
                <w:bCs/>
                <w:w w:val="95"/>
                <w:sz w:val="15"/>
                <w:szCs w:val="15"/>
              </w:rPr>
              <w:t>坏账准备</w:t>
            </w:r>
            <w:r>
              <w:rPr>
                <w:rFonts w:ascii="宋体" w:hAnsi="宋体" w:cs="宋体" w:eastAsia="宋体" w:hint="default"/>
                <w:sz w:val="15"/>
                <w:szCs w:val="15"/>
              </w:rPr>
            </w:r>
          </w:p>
        </w:tc>
        <w:tc>
          <w:tcPr>
            <w:tcW w:w="677" w:type="dxa"/>
            <w:tcBorders>
              <w:top w:val="single" w:sz="4" w:space="0" w:color="000000"/>
              <w:left w:val="nil" w:sz="6" w:space="0" w:color="auto"/>
              <w:bottom w:val="single" w:sz="4" w:space="0" w:color="000000"/>
              <w:right w:val="nil" w:sz="6" w:space="0" w:color="auto"/>
            </w:tcBorders>
          </w:tcPr>
          <w:p>
            <w:pP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63"/>
              <w:jc w:val="right"/>
              <w:rPr>
                <w:rFonts w:ascii="宋体" w:hAnsi="宋体" w:cs="宋体" w:eastAsia="宋体" w:hint="default"/>
                <w:sz w:val="15"/>
                <w:szCs w:val="15"/>
              </w:rPr>
            </w:pPr>
            <w:r>
              <w:rPr>
                <w:rFonts w:ascii="宋体" w:hAnsi="宋体" w:cs="宋体" w:eastAsia="宋体" w:hint="default"/>
                <w:b/>
                <w:bCs/>
                <w:w w:val="95"/>
                <w:sz w:val="15"/>
                <w:szCs w:val="15"/>
              </w:rPr>
              <w:t>账面余额</w:t>
            </w:r>
            <w:r>
              <w:rPr>
                <w:rFonts w:ascii="宋体" w:hAnsi="宋体" w:cs="宋体" w:eastAsia="宋体" w:hint="default"/>
                <w:sz w:val="15"/>
                <w:szCs w:val="15"/>
              </w:rPr>
            </w:r>
          </w:p>
        </w:tc>
        <w:tc>
          <w:tcPr>
            <w:tcW w:w="683" w:type="dxa"/>
            <w:tcBorders>
              <w:top w:val="single" w:sz="4" w:space="0" w:color="000000"/>
              <w:left w:val="nil" w:sz="6" w:space="0" w:color="auto"/>
              <w:bottom w:val="single" w:sz="4" w:space="0" w:color="000000"/>
              <w:right w:val="nil" w:sz="6" w:space="0" w:color="auto"/>
            </w:tcBorders>
          </w:tcPr>
          <w:p>
            <w:pPr/>
          </w:p>
        </w:tc>
        <w:tc>
          <w:tcPr>
            <w:tcW w:w="1222"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86"/>
              <w:jc w:val="right"/>
              <w:rPr>
                <w:rFonts w:ascii="宋体" w:hAnsi="宋体" w:cs="宋体" w:eastAsia="宋体" w:hint="default"/>
                <w:sz w:val="15"/>
                <w:szCs w:val="15"/>
              </w:rPr>
            </w:pPr>
            <w:r>
              <w:rPr>
                <w:rFonts w:ascii="宋体" w:hAnsi="宋体" w:cs="宋体" w:eastAsia="宋体" w:hint="default"/>
                <w:b/>
                <w:bCs/>
                <w:w w:val="95"/>
                <w:sz w:val="15"/>
                <w:szCs w:val="15"/>
              </w:rPr>
              <w:t>坏账准备</w:t>
            </w:r>
            <w:r>
              <w:rPr>
                <w:rFonts w:ascii="宋体" w:hAnsi="宋体" w:cs="宋体" w:eastAsia="宋体" w:hint="default"/>
                <w:sz w:val="15"/>
                <w:szCs w:val="15"/>
              </w:rPr>
            </w:r>
          </w:p>
        </w:tc>
        <w:tc>
          <w:tcPr>
            <w:tcW w:w="532" w:type="dxa"/>
            <w:tcBorders>
              <w:top w:val="single" w:sz="4" w:space="0" w:color="000000"/>
              <w:left w:val="nil" w:sz="6" w:space="0" w:color="auto"/>
              <w:bottom w:val="single" w:sz="4" w:space="0" w:color="000000"/>
              <w:right w:val="nil" w:sz="6" w:space="0" w:color="auto"/>
            </w:tcBorders>
          </w:tcPr>
          <w:p>
            <w:pPr/>
          </w:p>
        </w:tc>
      </w:tr>
      <w:tr>
        <w:trPr>
          <w:trHeight w:val="293" w:hRule="exact"/>
        </w:trPr>
        <w:tc>
          <w:tcPr>
            <w:tcW w:w="1465" w:type="dxa"/>
            <w:tcBorders>
              <w:top w:val="nil" w:sz="6" w:space="0" w:color="auto"/>
              <w:left w:val="nil" w:sz="6" w:space="0" w:color="auto"/>
              <w:bottom w:val="single" w:sz="4" w:space="0" w:color="000000"/>
              <w:right w:val="nil" w:sz="6" w:space="0" w:color="auto"/>
            </w:tcBorders>
          </w:tcPr>
          <w:p>
            <w:pP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59"/>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89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25"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18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6"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7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94"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238"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77"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8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99"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22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377"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53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76"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r>
      <w:tr>
        <w:trPr>
          <w:trHeight w:val="431" w:hRule="exact"/>
        </w:trPr>
        <w:tc>
          <w:tcPr>
            <w:tcW w:w="1465" w:type="dxa"/>
            <w:tcBorders>
              <w:top w:val="single" w:sz="4" w:space="0" w:color="000000"/>
              <w:left w:val="nil" w:sz="6" w:space="0" w:color="auto"/>
              <w:bottom w:val="nil" w:sz="6" w:space="0" w:color="auto"/>
              <w:right w:val="nil" w:sz="6" w:space="0" w:color="auto"/>
            </w:tcBorders>
          </w:tcPr>
          <w:p>
            <w:pPr>
              <w:pStyle w:val="TableParagraph"/>
              <w:spacing w:line="181" w:lineRule="exact"/>
              <w:ind w:right="0"/>
              <w:jc w:val="left"/>
              <w:rPr>
                <w:rFonts w:ascii="宋体" w:hAnsi="宋体" w:cs="宋体" w:eastAsia="宋体" w:hint="default"/>
                <w:sz w:val="15"/>
                <w:szCs w:val="15"/>
              </w:rPr>
            </w:pPr>
            <w:r>
              <w:rPr>
                <w:rFonts w:ascii="宋体" w:hAnsi="宋体" w:cs="宋体" w:eastAsia="宋体" w:hint="default"/>
                <w:spacing w:val="12"/>
                <w:sz w:val="15"/>
                <w:szCs w:val="15"/>
              </w:rPr>
              <w:t>按组合计提坏账准备</w:t>
            </w:r>
          </w:p>
          <w:p>
            <w:pPr>
              <w:pStyle w:val="TableParagraph"/>
              <w:spacing w:line="240" w:lineRule="auto" w:before="4"/>
              <w:ind w:right="0"/>
              <w:jc w:val="left"/>
              <w:rPr>
                <w:rFonts w:ascii="宋体" w:hAnsi="宋体" w:cs="宋体" w:eastAsia="宋体" w:hint="default"/>
                <w:sz w:val="15"/>
                <w:szCs w:val="15"/>
              </w:rPr>
            </w:pPr>
            <w:r>
              <w:rPr>
                <w:rFonts w:ascii="宋体" w:hAnsi="宋体" w:cs="宋体" w:eastAsia="宋体" w:hint="default"/>
                <w:sz w:val="15"/>
                <w:szCs w:val="15"/>
              </w:rPr>
              <w:t>的其他应收款：</w:t>
            </w:r>
          </w:p>
        </w:tc>
        <w:tc>
          <w:tcPr>
            <w:tcW w:w="1508" w:type="dxa"/>
            <w:tcBorders>
              <w:top w:val="single" w:sz="4" w:space="0" w:color="000000"/>
              <w:left w:val="nil" w:sz="6" w:space="0" w:color="auto"/>
              <w:bottom w:val="nil" w:sz="6" w:space="0" w:color="auto"/>
              <w:right w:val="nil" w:sz="6" w:space="0" w:color="auto"/>
            </w:tcBorders>
          </w:tcPr>
          <w:p>
            <w:pPr/>
          </w:p>
        </w:tc>
        <w:tc>
          <w:tcPr>
            <w:tcW w:w="895" w:type="dxa"/>
            <w:tcBorders>
              <w:top w:val="single" w:sz="4" w:space="0" w:color="000000"/>
              <w:left w:val="nil" w:sz="6" w:space="0" w:color="auto"/>
              <w:bottom w:val="nil" w:sz="6" w:space="0" w:color="auto"/>
              <w:right w:val="nil" w:sz="6" w:space="0" w:color="auto"/>
            </w:tcBorders>
          </w:tcPr>
          <w:p>
            <w:pPr/>
          </w:p>
        </w:tc>
        <w:tc>
          <w:tcPr>
            <w:tcW w:w="1185" w:type="dxa"/>
            <w:tcBorders>
              <w:top w:val="single" w:sz="4" w:space="0" w:color="000000"/>
              <w:left w:val="nil" w:sz="6" w:space="0" w:color="auto"/>
              <w:bottom w:val="nil" w:sz="6" w:space="0" w:color="auto"/>
              <w:right w:val="nil" w:sz="6" w:space="0" w:color="auto"/>
            </w:tcBorders>
          </w:tcPr>
          <w:p>
            <w:pPr/>
          </w:p>
        </w:tc>
        <w:tc>
          <w:tcPr>
            <w:tcW w:w="677" w:type="dxa"/>
            <w:tcBorders>
              <w:top w:val="single" w:sz="4" w:space="0" w:color="000000"/>
              <w:left w:val="nil" w:sz="6" w:space="0" w:color="auto"/>
              <w:bottom w:val="nil" w:sz="6" w:space="0" w:color="auto"/>
              <w:right w:val="nil" w:sz="6" w:space="0" w:color="auto"/>
            </w:tcBorders>
          </w:tcPr>
          <w:p>
            <w:pPr/>
          </w:p>
        </w:tc>
        <w:tc>
          <w:tcPr>
            <w:tcW w:w="1238" w:type="dxa"/>
            <w:tcBorders>
              <w:top w:val="single" w:sz="4" w:space="0" w:color="000000"/>
              <w:left w:val="nil" w:sz="6" w:space="0" w:color="auto"/>
              <w:bottom w:val="nil" w:sz="6" w:space="0" w:color="auto"/>
              <w:right w:val="nil" w:sz="6" w:space="0" w:color="auto"/>
            </w:tcBorders>
          </w:tcPr>
          <w:p>
            <w:pPr/>
          </w:p>
        </w:tc>
        <w:tc>
          <w:tcPr>
            <w:tcW w:w="683" w:type="dxa"/>
            <w:tcBorders>
              <w:top w:val="single" w:sz="4" w:space="0" w:color="000000"/>
              <w:left w:val="nil" w:sz="6" w:space="0" w:color="auto"/>
              <w:bottom w:val="nil" w:sz="6" w:space="0" w:color="auto"/>
              <w:right w:val="nil" w:sz="6" w:space="0" w:color="auto"/>
            </w:tcBorders>
          </w:tcPr>
          <w:p>
            <w:pPr/>
          </w:p>
        </w:tc>
        <w:tc>
          <w:tcPr>
            <w:tcW w:w="1222" w:type="dxa"/>
            <w:tcBorders>
              <w:top w:val="single" w:sz="4" w:space="0" w:color="000000"/>
              <w:left w:val="nil" w:sz="6" w:space="0" w:color="auto"/>
              <w:bottom w:val="nil" w:sz="6" w:space="0" w:color="auto"/>
              <w:right w:val="nil" w:sz="6" w:space="0" w:color="auto"/>
            </w:tcBorders>
          </w:tcPr>
          <w:p>
            <w:pPr/>
          </w:p>
        </w:tc>
        <w:tc>
          <w:tcPr>
            <w:tcW w:w="532" w:type="dxa"/>
            <w:tcBorders>
              <w:top w:val="single" w:sz="4" w:space="0" w:color="000000"/>
              <w:left w:val="nil" w:sz="6" w:space="0" w:color="auto"/>
              <w:bottom w:val="nil" w:sz="6" w:space="0" w:color="auto"/>
              <w:right w:val="nil" w:sz="6" w:space="0" w:color="auto"/>
            </w:tcBorders>
          </w:tcPr>
          <w:p>
            <w:pPr/>
          </w:p>
        </w:tc>
      </w:tr>
      <w:tr>
        <w:trPr>
          <w:trHeight w:val="242" w:hRule="exact"/>
        </w:trPr>
        <w:tc>
          <w:tcPr>
            <w:tcW w:w="1465"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5"/>
                <w:szCs w:val="15"/>
              </w:rPr>
            </w:pPr>
            <w:r>
              <w:rPr>
                <w:rFonts w:ascii="宋体" w:hAnsi="宋体" w:cs="宋体" w:eastAsia="宋体" w:hint="default"/>
                <w:sz w:val="15"/>
                <w:szCs w:val="15"/>
              </w:rPr>
              <w:t>账龄组合</w:t>
            </w:r>
          </w:p>
        </w:tc>
        <w:tc>
          <w:tcPr>
            <w:tcW w:w="1508" w:type="dxa"/>
            <w:tcBorders>
              <w:top w:val="nil" w:sz="6" w:space="0" w:color="auto"/>
              <w:left w:val="nil" w:sz="6" w:space="0" w:color="auto"/>
              <w:bottom w:val="nil" w:sz="6" w:space="0" w:color="auto"/>
              <w:right w:val="nil" w:sz="6" w:space="0" w:color="auto"/>
            </w:tcBorders>
          </w:tcPr>
          <w:p>
            <w:pPr>
              <w:pStyle w:val="TableParagraph"/>
              <w:spacing w:line="196" w:lineRule="exact"/>
              <w:ind w:right="123"/>
              <w:jc w:val="right"/>
              <w:rPr>
                <w:rFonts w:ascii="宋体" w:hAnsi="宋体" w:cs="宋体" w:eastAsia="宋体" w:hint="default"/>
                <w:sz w:val="15"/>
                <w:szCs w:val="15"/>
              </w:rPr>
            </w:pPr>
            <w:r>
              <w:rPr>
                <w:rFonts w:ascii="宋体"/>
                <w:spacing w:val="-1"/>
                <w:sz w:val="15"/>
              </w:rPr>
              <w:t>819,052,266.60</w:t>
            </w:r>
          </w:p>
        </w:tc>
        <w:tc>
          <w:tcPr>
            <w:tcW w:w="895" w:type="dxa"/>
            <w:tcBorders>
              <w:top w:val="nil" w:sz="6" w:space="0" w:color="auto"/>
              <w:left w:val="nil" w:sz="6" w:space="0" w:color="auto"/>
              <w:bottom w:val="nil" w:sz="6" w:space="0" w:color="auto"/>
              <w:right w:val="nil" w:sz="6" w:space="0" w:color="auto"/>
            </w:tcBorders>
          </w:tcPr>
          <w:p>
            <w:pPr>
              <w:pStyle w:val="TableParagraph"/>
              <w:spacing w:line="196" w:lineRule="exact"/>
              <w:ind w:left="230" w:right="0"/>
              <w:jc w:val="left"/>
              <w:rPr>
                <w:rFonts w:ascii="宋体" w:hAnsi="宋体" w:cs="宋体" w:eastAsia="宋体" w:hint="default"/>
                <w:sz w:val="15"/>
                <w:szCs w:val="15"/>
              </w:rPr>
            </w:pPr>
            <w:r>
              <w:rPr>
                <w:rFonts w:ascii="宋体"/>
                <w:sz w:val="15"/>
              </w:rPr>
              <w:t>99.14%</w:t>
            </w:r>
          </w:p>
        </w:tc>
        <w:tc>
          <w:tcPr>
            <w:tcW w:w="1185" w:type="dxa"/>
            <w:tcBorders>
              <w:top w:val="nil" w:sz="6" w:space="0" w:color="auto"/>
              <w:left w:val="nil" w:sz="6" w:space="0" w:color="auto"/>
              <w:bottom w:val="nil" w:sz="6" w:space="0" w:color="auto"/>
              <w:right w:val="nil" w:sz="6" w:space="0" w:color="auto"/>
            </w:tcBorders>
          </w:tcPr>
          <w:p>
            <w:pPr>
              <w:pStyle w:val="TableParagraph"/>
              <w:spacing w:line="196" w:lineRule="exact"/>
              <w:ind w:right="93"/>
              <w:jc w:val="right"/>
              <w:rPr>
                <w:rFonts w:ascii="宋体" w:hAnsi="宋体" w:cs="宋体" w:eastAsia="宋体" w:hint="default"/>
                <w:sz w:val="15"/>
                <w:szCs w:val="15"/>
              </w:rPr>
            </w:pPr>
            <w:r>
              <w:rPr>
                <w:rFonts w:ascii="宋体"/>
                <w:spacing w:val="-1"/>
                <w:sz w:val="15"/>
              </w:rPr>
              <w:t>213,696,041.07</w:t>
            </w:r>
          </w:p>
        </w:tc>
        <w:tc>
          <w:tcPr>
            <w:tcW w:w="677" w:type="dxa"/>
            <w:tcBorders>
              <w:top w:val="nil" w:sz="6" w:space="0" w:color="auto"/>
              <w:left w:val="nil" w:sz="6" w:space="0" w:color="auto"/>
              <w:bottom w:val="nil" w:sz="6" w:space="0" w:color="auto"/>
              <w:right w:val="nil" w:sz="6" w:space="0" w:color="auto"/>
            </w:tcBorders>
          </w:tcPr>
          <w:p>
            <w:pPr>
              <w:pStyle w:val="TableParagraph"/>
              <w:spacing w:line="196" w:lineRule="exact"/>
              <w:ind w:left="140" w:right="0"/>
              <w:jc w:val="left"/>
              <w:rPr>
                <w:rFonts w:ascii="宋体" w:hAnsi="宋体" w:cs="宋体" w:eastAsia="宋体" w:hint="default"/>
                <w:sz w:val="15"/>
                <w:szCs w:val="15"/>
              </w:rPr>
            </w:pPr>
            <w:r>
              <w:rPr>
                <w:rFonts w:ascii="宋体"/>
                <w:sz w:val="15"/>
              </w:rPr>
              <w:t>26.09%</w:t>
            </w:r>
          </w:p>
        </w:tc>
        <w:tc>
          <w:tcPr>
            <w:tcW w:w="1238" w:type="dxa"/>
            <w:tcBorders>
              <w:top w:val="nil" w:sz="6" w:space="0" w:color="auto"/>
              <w:left w:val="nil" w:sz="6" w:space="0" w:color="auto"/>
              <w:bottom w:val="nil" w:sz="6" w:space="0" w:color="auto"/>
              <w:right w:val="nil" w:sz="6" w:space="0" w:color="auto"/>
            </w:tcBorders>
          </w:tcPr>
          <w:p>
            <w:pPr>
              <w:pStyle w:val="TableParagraph"/>
              <w:spacing w:line="196" w:lineRule="exact"/>
              <w:ind w:right="91"/>
              <w:jc w:val="right"/>
              <w:rPr>
                <w:rFonts w:ascii="宋体" w:hAnsi="宋体" w:cs="宋体" w:eastAsia="宋体" w:hint="default"/>
                <w:sz w:val="15"/>
                <w:szCs w:val="15"/>
              </w:rPr>
            </w:pPr>
            <w:r>
              <w:rPr>
                <w:rFonts w:ascii="宋体"/>
                <w:spacing w:val="-1"/>
                <w:sz w:val="15"/>
              </w:rPr>
              <w:t>810,144,335.71</w:t>
            </w:r>
          </w:p>
        </w:tc>
        <w:tc>
          <w:tcPr>
            <w:tcW w:w="683" w:type="dxa"/>
            <w:tcBorders>
              <w:top w:val="nil" w:sz="6" w:space="0" w:color="auto"/>
              <w:left w:val="nil" w:sz="6" w:space="0" w:color="auto"/>
              <w:bottom w:val="nil" w:sz="6" w:space="0" w:color="auto"/>
              <w:right w:val="nil" w:sz="6" w:space="0" w:color="auto"/>
            </w:tcBorders>
          </w:tcPr>
          <w:p>
            <w:pPr>
              <w:pStyle w:val="TableParagraph"/>
              <w:spacing w:line="196" w:lineRule="exact"/>
              <w:ind w:right="85"/>
              <w:jc w:val="right"/>
              <w:rPr>
                <w:rFonts w:ascii="宋体" w:hAnsi="宋体" w:cs="宋体" w:eastAsia="宋体" w:hint="default"/>
                <w:sz w:val="15"/>
                <w:szCs w:val="15"/>
              </w:rPr>
            </w:pPr>
            <w:r>
              <w:rPr>
                <w:rFonts w:ascii="宋体"/>
                <w:spacing w:val="-1"/>
                <w:sz w:val="15"/>
              </w:rPr>
              <w:t>98.82%</w:t>
            </w:r>
          </w:p>
        </w:tc>
        <w:tc>
          <w:tcPr>
            <w:tcW w:w="1222" w:type="dxa"/>
            <w:tcBorders>
              <w:top w:val="nil" w:sz="6" w:space="0" w:color="auto"/>
              <w:left w:val="nil" w:sz="6" w:space="0" w:color="auto"/>
              <w:bottom w:val="nil" w:sz="6" w:space="0" w:color="auto"/>
              <w:right w:val="nil" w:sz="6" w:space="0" w:color="auto"/>
            </w:tcBorders>
          </w:tcPr>
          <w:p>
            <w:pPr>
              <w:pStyle w:val="TableParagraph"/>
              <w:spacing w:line="196" w:lineRule="exact"/>
              <w:ind w:right="115"/>
              <w:jc w:val="right"/>
              <w:rPr>
                <w:rFonts w:ascii="宋体" w:hAnsi="宋体" w:cs="宋体" w:eastAsia="宋体" w:hint="default"/>
                <w:sz w:val="15"/>
                <w:szCs w:val="15"/>
              </w:rPr>
            </w:pPr>
            <w:r>
              <w:rPr>
                <w:rFonts w:ascii="宋体"/>
                <w:spacing w:val="-1"/>
                <w:sz w:val="15"/>
              </w:rPr>
              <w:t>176,874,073.9</w:t>
            </w:r>
          </w:p>
        </w:tc>
        <w:tc>
          <w:tcPr>
            <w:tcW w:w="532" w:type="dxa"/>
            <w:tcBorders>
              <w:top w:val="nil" w:sz="6" w:space="0" w:color="auto"/>
              <w:left w:val="nil" w:sz="6" w:space="0" w:color="auto"/>
              <w:bottom w:val="nil" w:sz="6" w:space="0" w:color="auto"/>
              <w:right w:val="nil" w:sz="6" w:space="0" w:color="auto"/>
            </w:tcBorders>
          </w:tcPr>
          <w:p>
            <w:pPr>
              <w:pStyle w:val="TableParagraph"/>
              <w:spacing w:line="196" w:lineRule="exact"/>
              <w:ind w:left="116" w:right="0"/>
              <w:jc w:val="left"/>
              <w:rPr>
                <w:rFonts w:ascii="宋体" w:hAnsi="宋体" w:cs="宋体" w:eastAsia="宋体" w:hint="default"/>
                <w:sz w:val="15"/>
                <w:szCs w:val="15"/>
              </w:rPr>
            </w:pPr>
            <w:r>
              <w:rPr>
                <w:rFonts w:ascii="宋体"/>
                <w:sz w:val="15"/>
              </w:rPr>
              <w:t>21.83</w:t>
            </w:r>
          </w:p>
        </w:tc>
      </w:tr>
      <w:tr>
        <w:trPr>
          <w:trHeight w:val="420" w:hRule="exact"/>
        </w:trPr>
        <w:tc>
          <w:tcPr>
            <w:tcW w:w="1465" w:type="dxa"/>
            <w:tcBorders>
              <w:top w:val="nil" w:sz="6" w:space="0" w:color="auto"/>
              <w:left w:val="nil" w:sz="6" w:space="0" w:color="auto"/>
              <w:bottom w:val="single" w:sz="4" w:space="0" w:color="000000"/>
              <w:right w:val="nil" w:sz="6" w:space="0" w:color="auto"/>
            </w:tcBorders>
          </w:tcPr>
          <w:p>
            <w:pPr>
              <w:pStyle w:val="TableParagraph"/>
              <w:spacing w:line="242" w:lineRule="auto"/>
              <w:ind w:right="0"/>
              <w:jc w:val="left"/>
              <w:rPr>
                <w:rFonts w:ascii="宋体" w:hAnsi="宋体" w:cs="宋体" w:eastAsia="宋体" w:hint="default"/>
                <w:sz w:val="15"/>
                <w:szCs w:val="15"/>
              </w:rPr>
            </w:pPr>
            <w:r>
              <w:rPr>
                <w:rFonts w:ascii="宋体" w:hAnsi="宋体" w:cs="宋体" w:eastAsia="宋体" w:hint="default"/>
                <w:spacing w:val="-4"/>
                <w:sz w:val="15"/>
                <w:szCs w:val="15"/>
              </w:rPr>
              <w:t>应收补贴款（同方国芯</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并入）</w:t>
            </w: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23"/>
              <w:jc w:val="right"/>
              <w:rPr>
                <w:rFonts w:ascii="宋体" w:hAnsi="宋体" w:cs="宋体" w:eastAsia="宋体" w:hint="default"/>
                <w:sz w:val="15"/>
                <w:szCs w:val="15"/>
              </w:rPr>
            </w:pPr>
            <w:r>
              <w:rPr>
                <w:rFonts w:ascii="宋体"/>
                <w:spacing w:val="-1"/>
                <w:sz w:val="15"/>
              </w:rPr>
              <w:t>7,139,707.40</w:t>
            </w:r>
          </w:p>
        </w:tc>
        <w:tc>
          <w:tcPr>
            <w:tcW w:w="895"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306" w:right="0"/>
              <w:jc w:val="left"/>
              <w:rPr>
                <w:rFonts w:ascii="宋体" w:hAnsi="宋体" w:cs="宋体" w:eastAsia="宋体" w:hint="default"/>
                <w:sz w:val="15"/>
                <w:szCs w:val="15"/>
              </w:rPr>
            </w:pPr>
            <w:r>
              <w:rPr>
                <w:rFonts w:ascii="宋体"/>
                <w:sz w:val="15"/>
              </w:rPr>
              <w:t>0.86%</w:t>
            </w:r>
          </w:p>
        </w:tc>
        <w:tc>
          <w:tcPr>
            <w:tcW w:w="1185"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92"/>
              <w:jc w:val="right"/>
              <w:rPr>
                <w:rFonts w:ascii="宋体" w:hAnsi="宋体" w:cs="宋体" w:eastAsia="宋体" w:hint="default"/>
                <w:sz w:val="15"/>
                <w:szCs w:val="15"/>
              </w:rPr>
            </w:pPr>
            <w:r>
              <w:rPr>
                <w:rFonts w:ascii="宋体"/>
                <w:spacing w:val="-1"/>
                <w:sz w:val="15"/>
              </w:rPr>
              <w:t>0.00</w:t>
            </w:r>
          </w:p>
        </w:tc>
        <w:tc>
          <w:tcPr>
            <w:tcW w:w="677"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215" w:right="0"/>
              <w:jc w:val="left"/>
              <w:rPr>
                <w:rFonts w:ascii="宋体" w:hAnsi="宋体" w:cs="宋体" w:eastAsia="宋体" w:hint="default"/>
                <w:sz w:val="15"/>
                <w:szCs w:val="15"/>
              </w:rPr>
            </w:pPr>
            <w:r>
              <w:rPr>
                <w:rFonts w:ascii="宋体"/>
                <w:sz w:val="15"/>
              </w:rPr>
              <w:t>0.00%</w:t>
            </w:r>
          </w:p>
        </w:tc>
        <w:tc>
          <w:tcPr>
            <w:tcW w:w="1238"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91"/>
              <w:jc w:val="right"/>
              <w:rPr>
                <w:rFonts w:ascii="宋体" w:hAnsi="宋体" w:cs="宋体" w:eastAsia="宋体" w:hint="default"/>
                <w:sz w:val="15"/>
                <w:szCs w:val="15"/>
              </w:rPr>
            </w:pPr>
            <w:r>
              <w:rPr>
                <w:rFonts w:ascii="宋体"/>
                <w:spacing w:val="-1"/>
                <w:sz w:val="15"/>
              </w:rPr>
              <w:t>9,681,271.94</w:t>
            </w:r>
          </w:p>
        </w:tc>
        <w:tc>
          <w:tcPr>
            <w:tcW w:w="683"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85"/>
              <w:jc w:val="right"/>
              <w:rPr>
                <w:rFonts w:ascii="宋体" w:hAnsi="宋体" w:cs="宋体" w:eastAsia="宋体" w:hint="default"/>
                <w:sz w:val="15"/>
                <w:szCs w:val="15"/>
              </w:rPr>
            </w:pPr>
            <w:r>
              <w:rPr>
                <w:rFonts w:ascii="宋体"/>
                <w:spacing w:val="-1"/>
                <w:sz w:val="15"/>
              </w:rPr>
              <w:t>1.18%</w:t>
            </w: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74"/>
              <w:jc w:val="right"/>
              <w:rPr>
                <w:rFonts w:ascii="宋体" w:hAnsi="宋体" w:cs="宋体" w:eastAsia="宋体" w:hint="default"/>
                <w:sz w:val="15"/>
                <w:szCs w:val="15"/>
              </w:rPr>
            </w:pPr>
            <w:r>
              <w:rPr>
                <w:rFonts w:ascii="宋体"/>
                <w:spacing w:val="-1"/>
                <w:sz w:val="15"/>
              </w:rPr>
              <w:t>0.00</w:t>
            </w:r>
          </w:p>
        </w:tc>
        <w:tc>
          <w:tcPr>
            <w:tcW w:w="532"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157" w:right="0"/>
              <w:jc w:val="left"/>
              <w:rPr>
                <w:rFonts w:ascii="宋体" w:hAnsi="宋体" w:cs="宋体" w:eastAsia="宋体" w:hint="default"/>
                <w:sz w:val="15"/>
                <w:szCs w:val="15"/>
              </w:rPr>
            </w:pPr>
            <w:r>
              <w:rPr>
                <w:rFonts w:ascii="宋体"/>
                <w:spacing w:val="-1"/>
                <w:sz w:val="15"/>
              </w:rPr>
              <w:t>0.00%</w:t>
            </w:r>
          </w:p>
        </w:tc>
      </w:tr>
      <w:tr>
        <w:trPr>
          <w:trHeight w:val="303" w:hRule="exact"/>
        </w:trPr>
        <w:tc>
          <w:tcPr>
            <w:tcW w:w="1465"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508"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123"/>
              <w:jc w:val="right"/>
              <w:rPr>
                <w:rFonts w:ascii="宋体" w:hAnsi="宋体" w:cs="宋体" w:eastAsia="宋体" w:hint="default"/>
                <w:sz w:val="15"/>
                <w:szCs w:val="15"/>
              </w:rPr>
            </w:pPr>
            <w:r>
              <w:rPr>
                <w:rFonts w:ascii="宋体"/>
                <w:b/>
                <w:w w:val="95"/>
                <w:sz w:val="15"/>
              </w:rPr>
              <w:t>826,191,974.00</w:t>
            </w:r>
            <w:r>
              <w:rPr>
                <w:rFonts w:ascii="宋体"/>
                <w:sz w:val="15"/>
              </w:rPr>
            </w:r>
          </w:p>
        </w:tc>
        <w:tc>
          <w:tcPr>
            <w:tcW w:w="895"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151" w:right="0"/>
              <w:jc w:val="left"/>
              <w:rPr>
                <w:rFonts w:ascii="宋体" w:hAnsi="宋体" w:cs="宋体" w:eastAsia="宋体" w:hint="default"/>
                <w:sz w:val="15"/>
                <w:szCs w:val="15"/>
              </w:rPr>
            </w:pPr>
            <w:r>
              <w:rPr>
                <w:rFonts w:ascii="宋体"/>
                <w:b/>
                <w:sz w:val="15"/>
              </w:rPr>
              <w:t>100.00%</w:t>
            </w:r>
            <w:r>
              <w:rPr>
                <w:rFonts w:ascii="宋体"/>
                <w:sz w:val="15"/>
              </w:rPr>
            </w:r>
          </w:p>
        </w:tc>
        <w:tc>
          <w:tcPr>
            <w:tcW w:w="1185"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92"/>
              <w:jc w:val="right"/>
              <w:rPr>
                <w:rFonts w:ascii="宋体" w:hAnsi="宋体" w:cs="宋体" w:eastAsia="宋体" w:hint="default"/>
                <w:sz w:val="15"/>
                <w:szCs w:val="15"/>
              </w:rPr>
            </w:pPr>
            <w:r>
              <w:rPr>
                <w:rFonts w:ascii="宋体"/>
                <w:b/>
                <w:w w:val="95"/>
                <w:sz w:val="15"/>
              </w:rPr>
              <w:t>213,696,041.07</w:t>
            </w:r>
            <w:r>
              <w:rPr>
                <w:rFonts w:ascii="宋体"/>
                <w:sz w:val="15"/>
              </w:rPr>
            </w:r>
          </w:p>
        </w:tc>
        <w:tc>
          <w:tcPr>
            <w:tcW w:w="677"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136" w:right="0"/>
              <w:jc w:val="left"/>
              <w:rPr>
                <w:rFonts w:ascii="宋体" w:hAnsi="宋体" w:cs="宋体" w:eastAsia="宋体" w:hint="default"/>
                <w:sz w:val="15"/>
                <w:szCs w:val="15"/>
              </w:rPr>
            </w:pPr>
            <w:r>
              <w:rPr>
                <w:rFonts w:ascii="宋体"/>
                <w:b/>
                <w:sz w:val="15"/>
              </w:rPr>
              <w:t>25.87%</w:t>
            </w:r>
            <w:r>
              <w:rPr>
                <w:rFonts w:ascii="宋体"/>
                <w:sz w:val="15"/>
              </w:rPr>
            </w:r>
          </w:p>
        </w:tc>
        <w:tc>
          <w:tcPr>
            <w:tcW w:w="1238"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91"/>
              <w:jc w:val="right"/>
              <w:rPr>
                <w:rFonts w:ascii="宋体" w:hAnsi="宋体" w:cs="宋体" w:eastAsia="宋体" w:hint="default"/>
                <w:sz w:val="15"/>
                <w:szCs w:val="15"/>
              </w:rPr>
            </w:pPr>
            <w:r>
              <w:rPr>
                <w:rFonts w:ascii="宋体"/>
                <w:b/>
                <w:w w:val="95"/>
                <w:sz w:val="15"/>
              </w:rPr>
              <w:t>819,825,607.65</w:t>
            </w:r>
            <w:r>
              <w:rPr>
                <w:rFonts w:ascii="宋体"/>
                <w:sz w:val="15"/>
              </w:rPr>
            </w:r>
          </w:p>
        </w:tc>
        <w:tc>
          <w:tcPr>
            <w:tcW w:w="683"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85"/>
              <w:jc w:val="right"/>
              <w:rPr>
                <w:rFonts w:ascii="宋体" w:hAnsi="宋体" w:cs="宋体" w:eastAsia="宋体" w:hint="default"/>
                <w:sz w:val="15"/>
                <w:szCs w:val="15"/>
              </w:rPr>
            </w:pPr>
            <w:r>
              <w:rPr>
                <w:rFonts w:ascii="宋体"/>
                <w:b/>
                <w:w w:val="95"/>
                <w:sz w:val="15"/>
              </w:rPr>
              <w:t>100.00%</w:t>
            </w:r>
            <w:r>
              <w:rPr>
                <w:rFonts w:ascii="宋体"/>
                <w:sz w:val="15"/>
              </w:rPr>
            </w:r>
          </w:p>
        </w:tc>
        <w:tc>
          <w:tcPr>
            <w:tcW w:w="1222"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74"/>
              <w:jc w:val="right"/>
              <w:rPr>
                <w:rFonts w:ascii="宋体" w:hAnsi="宋体" w:cs="宋体" w:eastAsia="宋体" w:hint="default"/>
                <w:sz w:val="15"/>
                <w:szCs w:val="15"/>
              </w:rPr>
            </w:pPr>
            <w:r>
              <w:rPr>
                <w:rFonts w:ascii="宋体"/>
                <w:b/>
                <w:w w:val="95"/>
                <w:sz w:val="15"/>
              </w:rPr>
              <w:t>176,874,073.95</w:t>
            </w:r>
            <w:r>
              <w:rPr>
                <w:rFonts w:ascii="宋体"/>
                <w:sz w:val="15"/>
              </w:rPr>
            </w:r>
          </w:p>
        </w:tc>
        <w:tc>
          <w:tcPr>
            <w:tcW w:w="532"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78" w:right="0"/>
              <w:jc w:val="left"/>
              <w:rPr>
                <w:rFonts w:ascii="宋体" w:hAnsi="宋体" w:cs="宋体" w:eastAsia="宋体" w:hint="default"/>
                <w:sz w:val="15"/>
                <w:szCs w:val="15"/>
              </w:rPr>
            </w:pPr>
            <w:r>
              <w:rPr>
                <w:rFonts w:ascii="宋体"/>
                <w:b/>
                <w:w w:val="95"/>
                <w:sz w:val="15"/>
              </w:rPr>
              <w:t>21.57%</w:t>
            </w:r>
            <w:r>
              <w:rPr>
                <w:rFonts w:ascii="宋体"/>
                <w:sz w:val="15"/>
              </w:rPr>
            </w:r>
          </w:p>
        </w:tc>
      </w:tr>
    </w:tbl>
    <w:p>
      <w:pPr>
        <w:tabs>
          <w:tab w:pos="1078" w:val="left" w:leader="none"/>
        </w:tabs>
        <w:spacing w:before="24"/>
        <w:ind w:left="664"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按账龄分析法计提坏账准备的其他应收款</w:t>
      </w:r>
    </w:p>
    <w:p>
      <w:pPr>
        <w:spacing w:after="0"/>
        <w:jc w:val="left"/>
        <w:rPr>
          <w:rFonts w:ascii="宋体" w:hAnsi="宋体" w:cs="宋体" w:eastAsia="宋体" w:hint="default"/>
          <w:sz w:val="22"/>
          <w:szCs w:val="22"/>
        </w:rPr>
        <w:sectPr>
          <w:type w:val="continuous"/>
          <w:pgSz w:w="11910" w:h="16840"/>
          <w:pgMar w:top="1080" w:bottom="280" w:left="1180" w:right="1060"/>
        </w:sectPr>
      </w:pPr>
    </w:p>
    <w:p>
      <w:pPr>
        <w:spacing w:line="180" w:lineRule="exact" w:before="0"/>
        <w:ind w:left="378" w:right="0" w:firstLine="0"/>
        <w:jc w:val="left"/>
        <w:rPr>
          <w:rFonts w:ascii="宋体" w:hAnsi="宋体" w:cs="宋体" w:eastAsia="宋体" w:hint="default"/>
          <w:sz w:val="18"/>
          <w:szCs w:val="18"/>
        </w:rPr>
      </w:pPr>
      <w:r>
        <w:rPr/>
        <w:pict>
          <v:shape style="position:absolute;margin-left:65.519997pt;margin-top:4.734375pt;width:470.95pt;height:121.1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5"/>
                    <w:gridCol w:w="1660"/>
                    <w:gridCol w:w="907"/>
                    <w:gridCol w:w="1568"/>
                    <w:gridCol w:w="1647"/>
                    <w:gridCol w:w="929"/>
                    <w:gridCol w:w="1494"/>
                  </w:tblGrid>
                  <w:tr>
                    <w:trPr>
                      <w:trHeight w:val="292" w:hRule="exact"/>
                    </w:trPr>
                    <w:tc>
                      <w:tcPr>
                        <w:tcW w:w="1215" w:type="dxa"/>
                        <w:tcBorders>
                          <w:top w:val="nil" w:sz="6" w:space="0" w:color="auto"/>
                          <w:left w:val="nil" w:sz="6" w:space="0" w:color="auto"/>
                          <w:bottom w:val="single" w:sz="2" w:space="0" w:color="000000"/>
                          <w:right w:val="nil" w:sz="6" w:space="0" w:color="auto"/>
                        </w:tcBorders>
                      </w:tcPr>
                      <w:p>
                        <w:pPr/>
                      </w:p>
                    </w:tc>
                    <w:tc>
                      <w:tcPr>
                        <w:tcW w:w="1660" w:type="dxa"/>
                        <w:tcBorders>
                          <w:top w:val="single" w:sz="4" w:space="0" w:color="000000"/>
                          <w:left w:val="nil" w:sz="6" w:space="0" w:color="auto"/>
                          <w:bottom w:val="single" w:sz="2" w:space="0" w:color="000000"/>
                          <w:right w:val="nil" w:sz="6" w:space="0" w:color="auto"/>
                        </w:tcBorders>
                      </w:tcPr>
                      <w:p>
                        <w:pPr>
                          <w:pStyle w:val="TableParagraph"/>
                          <w:spacing w:line="227" w:lineRule="exact"/>
                          <w:ind w:right="59"/>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7" w:type="dxa"/>
                        <w:tcBorders>
                          <w:top w:val="single" w:sz="4" w:space="0" w:color="000000"/>
                          <w:left w:val="nil" w:sz="6" w:space="0" w:color="auto"/>
                          <w:bottom w:val="single" w:sz="2" w:space="0" w:color="000000"/>
                          <w:right w:val="nil" w:sz="6" w:space="0" w:color="auto"/>
                        </w:tcBorders>
                      </w:tcPr>
                      <w:p>
                        <w:pPr>
                          <w:pStyle w:val="TableParagraph"/>
                          <w:spacing w:line="227"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68" w:type="dxa"/>
                        <w:tcBorders>
                          <w:top w:val="single" w:sz="4" w:space="0" w:color="000000"/>
                          <w:left w:val="nil" w:sz="6" w:space="0" w:color="auto"/>
                          <w:bottom w:val="single" w:sz="2" w:space="0" w:color="000000"/>
                          <w:right w:val="nil" w:sz="6" w:space="0" w:color="auto"/>
                        </w:tcBorders>
                      </w:tcPr>
                      <w:p>
                        <w:pPr>
                          <w:pStyle w:val="TableParagraph"/>
                          <w:spacing w:line="227"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47" w:type="dxa"/>
                        <w:tcBorders>
                          <w:top w:val="single" w:sz="4" w:space="0" w:color="000000"/>
                          <w:left w:val="nil" w:sz="6" w:space="0" w:color="auto"/>
                          <w:bottom w:val="single" w:sz="2" w:space="0" w:color="000000"/>
                          <w:right w:val="nil" w:sz="6" w:space="0" w:color="auto"/>
                        </w:tcBorders>
                      </w:tcPr>
                      <w:p>
                        <w:pPr>
                          <w:pStyle w:val="TableParagraph"/>
                          <w:spacing w:line="227" w:lineRule="exact"/>
                          <w:ind w:right="156"/>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29" w:type="dxa"/>
                        <w:tcBorders>
                          <w:top w:val="single" w:sz="4" w:space="0" w:color="000000"/>
                          <w:left w:val="nil" w:sz="6" w:space="0" w:color="auto"/>
                          <w:bottom w:val="single" w:sz="2" w:space="0" w:color="000000"/>
                          <w:right w:val="nil" w:sz="6" w:space="0" w:color="auto"/>
                        </w:tcBorders>
                      </w:tcPr>
                      <w:p>
                        <w:pPr>
                          <w:pStyle w:val="TableParagraph"/>
                          <w:spacing w:line="227"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94" w:type="dxa"/>
                        <w:tcBorders>
                          <w:top w:val="single" w:sz="4" w:space="0" w:color="000000"/>
                          <w:left w:val="nil" w:sz="6" w:space="0" w:color="auto"/>
                          <w:bottom w:val="single" w:sz="2" w:space="0" w:color="000000"/>
                          <w:right w:val="nil" w:sz="6" w:space="0" w:color="auto"/>
                        </w:tcBorders>
                      </w:tcPr>
                      <w:p>
                        <w:pPr>
                          <w:pStyle w:val="TableParagraph"/>
                          <w:spacing w:line="227"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82" w:hRule="exact"/>
                    </w:trPr>
                    <w:tc>
                      <w:tcPr>
                        <w:tcW w:w="1215" w:type="dxa"/>
                        <w:tcBorders>
                          <w:top w:val="single" w:sz="2"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60" w:type="dxa"/>
                        <w:tcBorders>
                          <w:top w:val="single" w:sz="2" w:space="0" w:color="000000"/>
                          <w:left w:val="nil" w:sz="6" w:space="0" w:color="auto"/>
                          <w:bottom w:val="nil" w:sz="6" w:space="0" w:color="auto"/>
                          <w:right w:val="nil" w:sz="6" w:space="0" w:color="auto"/>
                        </w:tcBorders>
                      </w:tcPr>
                      <w:p>
                        <w:pPr>
                          <w:pStyle w:val="TableParagraph"/>
                          <w:spacing w:line="227" w:lineRule="exact"/>
                          <w:ind w:right="167"/>
                          <w:jc w:val="right"/>
                          <w:rPr>
                            <w:rFonts w:ascii="宋体" w:hAnsi="宋体" w:cs="宋体" w:eastAsia="宋体" w:hint="default"/>
                            <w:sz w:val="18"/>
                            <w:szCs w:val="18"/>
                          </w:rPr>
                        </w:pPr>
                        <w:r>
                          <w:rPr>
                            <w:rFonts w:ascii="宋体"/>
                            <w:sz w:val="18"/>
                          </w:rPr>
                          <w:t>380,527,117.18</w:t>
                        </w:r>
                      </w:p>
                    </w:tc>
                    <w:tc>
                      <w:tcPr>
                        <w:tcW w:w="907" w:type="dxa"/>
                        <w:tcBorders>
                          <w:top w:val="single" w:sz="2" w:space="0" w:color="000000"/>
                          <w:left w:val="nil" w:sz="6" w:space="0" w:color="auto"/>
                          <w:bottom w:val="nil" w:sz="6" w:space="0" w:color="auto"/>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z w:val="18"/>
                          </w:rPr>
                          <w:t>1.00%</w:t>
                        </w:r>
                      </w:p>
                    </w:tc>
                    <w:tc>
                      <w:tcPr>
                        <w:tcW w:w="1568" w:type="dxa"/>
                        <w:tcBorders>
                          <w:top w:val="single" w:sz="2" w:space="0" w:color="000000"/>
                          <w:left w:val="nil" w:sz="6" w:space="0" w:color="auto"/>
                          <w:bottom w:val="nil" w:sz="6" w:space="0" w:color="auto"/>
                          <w:right w:val="nil" w:sz="6" w:space="0" w:color="auto"/>
                        </w:tcBorders>
                      </w:tcPr>
                      <w:p>
                        <w:pPr>
                          <w:pStyle w:val="TableParagraph"/>
                          <w:spacing w:line="227" w:lineRule="exact"/>
                          <w:ind w:right="188"/>
                          <w:jc w:val="right"/>
                          <w:rPr>
                            <w:rFonts w:ascii="宋体" w:hAnsi="宋体" w:cs="宋体" w:eastAsia="宋体" w:hint="default"/>
                            <w:sz w:val="18"/>
                            <w:szCs w:val="18"/>
                          </w:rPr>
                        </w:pPr>
                        <w:r>
                          <w:rPr>
                            <w:rFonts w:ascii="宋体"/>
                            <w:sz w:val="18"/>
                          </w:rPr>
                          <w:t>3,805,271.17</w:t>
                        </w:r>
                      </w:p>
                    </w:tc>
                    <w:tc>
                      <w:tcPr>
                        <w:tcW w:w="1647" w:type="dxa"/>
                        <w:tcBorders>
                          <w:top w:val="single" w:sz="2" w:space="0" w:color="000000"/>
                          <w:left w:val="nil" w:sz="6" w:space="0" w:color="auto"/>
                          <w:bottom w:val="nil" w:sz="6" w:space="0" w:color="auto"/>
                          <w:right w:val="nil" w:sz="6" w:space="0" w:color="auto"/>
                        </w:tcBorders>
                      </w:tcPr>
                      <w:p>
                        <w:pPr>
                          <w:pStyle w:val="TableParagraph"/>
                          <w:spacing w:line="227" w:lineRule="exact"/>
                          <w:ind w:right="183"/>
                          <w:jc w:val="right"/>
                          <w:rPr>
                            <w:rFonts w:ascii="宋体" w:hAnsi="宋体" w:cs="宋体" w:eastAsia="宋体" w:hint="default"/>
                            <w:sz w:val="18"/>
                            <w:szCs w:val="18"/>
                          </w:rPr>
                        </w:pPr>
                        <w:r>
                          <w:rPr>
                            <w:rFonts w:ascii="宋体"/>
                            <w:sz w:val="18"/>
                          </w:rPr>
                          <w:t>500,387,420.35</w:t>
                        </w:r>
                      </w:p>
                    </w:tc>
                    <w:tc>
                      <w:tcPr>
                        <w:tcW w:w="929" w:type="dxa"/>
                        <w:tcBorders>
                          <w:top w:val="single" w:sz="2" w:space="0" w:color="000000"/>
                          <w:left w:val="nil" w:sz="6" w:space="0" w:color="auto"/>
                          <w:bottom w:val="nil" w:sz="6" w:space="0" w:color="auto"/>
                          <w:right w:val="nil" w:sz="6" w:space="0" w:color="auto"/>
                        </w:tcBorders>
                      </w:tcPr>
                      <w:p>
                        <w:pPr>
                          <w:pStyle w:val="TableParagraph"/>
                          <w:spacing w:line="227" w:lineRule="exact"/>
                          <w:ind w:right="113"/>
                          <w:jc w:val="right"/>
                          <w:rPr>
                            <w:rFonts w:ascii="宋体" w:hAnsi="宋体" w:cs="宋体" w:eastAsia="宋体" w:hint="default"/>
                            <w:sz w:val="18"/>
                            <w:szCs w:val="18"/>
                          </w:rPr>
                        </w:pPr>
                        <w:r>
                          <w:rPr>
                            <w:rFonts w:ascii="宋体"/>
                            <w:sz w:val="18"/>
                          </w:rPr>
                          <w:t>1.00%</w:t>
                        </w:r>
                      </w:p>
                    </w:tc>
                    <w:tc>
                      <w:tcPr>
                        <w:tcW w:w="1494" w:type="dxa"/>
                        <w:tcBorders>
                          <w:top w:val="single" w:sz="2"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5,003,874.20</w:t>
                        </w:r>
                      </w:p>
                    </w:tc>
                  </w:tr>
                  <w:tr>
                    <w:trPr>
                      <w:trHeight w:val="285" w:hRule="exact"/>
                    </w:trPr>
                    <w:tc>
                      <w:tcPr>
                        <w:tcW w:w="121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0" w:type="dxa"/>
                        <w:tcBorders>
                          <w:top w:val="nil" w:sz="6" w:space="0" w:color="auto"/>
                          <w:left w:val="nil" w:sz="6" w:space="0" w:color="auto"/>
                          <w:bottom w:val="nil" w:sz="6" w:space="0" w:color="auto"/>
                          <w:right w:val="nil" w:sz="6" w:space="0" w:color="auto"/>
                        </w:tcBorders>
                      </w:tcPr>
                      <w:p>
                        <w:pPr>
                          <w:pStyle w:val="TableParagraph"/>
                          <w:spacing w:line="232" w:lineRule="exact"/>
                          <w:ind w:right="167"/>
                          <w:jc w:val="right"/>
                          <w:rPr>
                            <w:rFonts w:ascii="宋体" w:hAnsi="宋体" w:cs="宋体" w:eastAsia="宋体" w:hint="default"/>
                            <w:sz w:val="18"/>
                            <w:szCs w:val="18"/>
                          </w:rPr>
                        </w:pPr>
                        <w:r>
                          <w:rPr>
                            <w:rFonts w:ascii="宋体"/>
                            <w:sz w:val="18"/>
                          </w:rPr>
                          <w:t>168,369,138.63</w:t>
                        </w:r>
                      </w:p>
                    </w:tc>
                    <w:tc>
                      <w:tcPr>
                        <w:tcW w:w="90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5.00%</w:t>
                        </w:r>
                      </w:p>
                    </w:tc>
                    <w:tc>
                      <w:tcPr>
                        <w:tcW w:w="1568" w:type="dxa"/>
                        <w:tcBorders>
                          <w:top w:val="nil" w:sz="6" w:space="0" w:color="auto"/>
                          <w:left w:val="nil" w:sz="6" w:space="0" w:color="auto"/>
                          <w:bottom w:val="nil" w:sz="6" w:space="0" w:color="auto"/>
                          <w:right w:val="nil" w:sz="6" w:space="0" w:color="auto"/>
                        </w:tcBorders>
                      </w:tcPr>
                      <w:p>
                        <w:pPr>
                          <w:pStyle w:val="TableParagraph"/>
                          <w:spacing w:line="232" w:lineRule="exact"/>
                          <w:ind w:right="188"/>
                          <w:jc w:val="right"/>
                          <w:rPr>
                            <w:rFonts w:ascii="宋体" w:hAnsi="宋体" w:cs="宋体" w:eastAsia="宋体" w:hint="default"/>
                            <w:sz w:val="18"/>
                            <w:szCs w:val="18"/>
                          </w:rPr>
                        </w:pPr>
                        <w:r>
                          <w:rPr>
                            <w:rFonts w:ascii="宋体"/>
                            <w:sz w:val="18"/>
                          </w:rPr>
                          <w:t>8,418,456.94</w:t>
                        </w:r>
                      </w:p>
                    </w:tc>
                    <w:tc>
                      <w:tcPr>
                        <w:tcW w:w="1647" w:type="dxa"/>
                        <w:tcBorders>
                          <w:top w:val="nil" w:sz="6" w:space="0" w:color="auto"/>
                          <w:left w:val="nil" w:sz="6" w:space="0" w:color="auto"/>
                          <w:bottom w:val="nil" w:sz="6" w:space="0" w:color="auto"/>
                          <w:right w:val="nil" w:sz="6" w:space="0" w:color="auto"/>
                        </w:tcBorders>
                      </w:tcPr>
                      <w:p>
                        <w:pPr>
                          <w:pStyle w:val="TableParagraph"/>
                          <w:spacing w:line="232" w:lineRule="exact"/>
                          <w:ind w:right="184"/>
                          <w:jc w:val="right"/>
                          <w:rPr>
                            <w:rFonts w:ascii="宋体" w:hAnsi="宋体" w:cs="宋体" w:eastAsia="宋体" w:hint="default"/>
                            <w:sz w:val="18"/>
                            <w:szCs w:val="18"/>
                          </w:rPr>
                        </w:pPr>
                        <w:r>
                          <w:rPr>
                            <w:rFonts w:ascii="宋体"/>
                            <w:sz w:val="18"/>
                          </w:rPr>
                          <w:t>18,698,636.25</w:t>
                        </w:r>
                      </w:p>
                    </w:tc>
                    <w:tc>
                      <w:tcPr>
                        <w:tcW w:w="929"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5.00%</w:t>
                        </w:r>
                      </w:p>
                    </w:tc>
                    <w:tc>
                      <w:tcPr>
                        <w:tcW w:w="149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934,931.81</w:t>
                        </w:r>
                      </w:p>
                    </w:tc>
                  </w:tr>
                  <w:tr>
                    <w:trPr>
                      <w:trHeight w:val="284" w:hRule="exact"/>
                    </w:trPr>
                    <w:tc>
                      <w:tcPr>
                        <w:tcW w:w="121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0" w:type="dxa"/>
                        <w:tcBorders>
                          <w:top w:val="nil" w:sz="6" w:space="0" w:color="auto"/>
                          <w:left w:val="nil" w:sz="6" w:space="0" w:color="auto"/>
                          <w:bottom w:val="nil" w:sz="6" w:space="0" w:color="auto"/>
                          <w:right w:val="nil" w:sz="6" w:space="0" w:color="auto"/>
                        </w:tcBorders>
                      </w:tcPr>
                      <w:p>
                        <w:pPr>
                          <w:pStyle w:val="TableParagraph"/>
                          <w:spacing w:line="232" w:lineRule="exact"/>
                          <w:ind w:right="167"/>
                          <w:jc w:val="right"/>
                          <w:rPr>
                            <w:rFonts w:ascii="宋体" w:hAnsi="宋体" w:cs="宋体" w:eastAsia="宋体" w:hint="default"/>
                            <w:sz w:val="18"/>
                            <w:szCs w:val="18"/>
                          </w:rPr>
                        </w:pPr>
                        <w:r>
                          <w:rPr>
                            <w:rFonts w:ascii="宋体"/>
                            <w:sz w:val="18"/>
                          </w:rPr>
                          <w:t>9,735,673.19</w:t>
                        </w:r>
                      </w:p>
                    </w:tc>
                    <w:tc>
                      <w:tcPr>
                        <w:tcW w:w="90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15.00%</w:t>
                        </w:r>
                      </w:p>
                    </w:tc>
                    <w:tc>
                      <w:tcPr>
                        <w:tcW w:w="1568" w:type="dxa"/>
                        <w:tcBorders>
                          <w:top w:val="nil" w:sz="6" w:space="0" w:color="auto"/>
                          <w:left w:val="nil" w:sz="6" w:space="0" w:color="auto"/>
                          <w:bottom w:val="nil" w:sz="6" w:space="0" w:color="auto"/>
                          <w:right w:val="nil" w:sz="6" w:space="0" w:color="auto"/>
                        </w:tcBorders>
                      </w:tcPr>
                      <w:p>
                        <w:pPr>
                          <w:pStyle w:val="TableParagraph"/>
                          <w:spacing w:line="232" w:lineRule="exact"/>
                          <w:ind w:right="188"/>
                          <w:jc w:val="right"/>
                          <w:rPr>
                            <w:rFonts w:ascii="宋体" w:hAnsi="宋体" w:cs="宋体" w:eastAsia="宋体" w:hint="default"/>
                            <w:sz w:val="18"/>
                            <w:szCs w:val="18"/>
                          </w:rPr>
                        </w:pPr>
                        <w:r>
                          <w:rPr>
                            <w:rFonts w:ascii="宋体"/>
                            <w:sz w:val="18"/>
                          </w:rPr>
                          <w:t>1,460,350.98</w:t>
                        </w:r>
                      </w:p>
                    </w:tc>
                    <w:tc>
                      <w:tcPr>
                        <w:tcW w:w="1647" w:type="dxa"/>
                        <w:tcBorders>
                          <w:top w:val="nil" w:sz="6" w:space="0" w:color="auto"/>
                          <w:left w:val="nil" w:sz="6" w:space="0" w:color="auto"/>
                          <w:bottom w:val="nil" w:sz="6" w:space="0" w:color="auto"/>
                          <w:right w:val="nil" w:sz="6" w:space="0" w:color="auto"/>
                        </w:tcBorders>
                      </w:tcPr>
                      <w:p>
                        <w:pPr>
                          <w:pStyle w:val="TableParagraph"/>
                          <w:spacing w:line="232" w:lineRule="exact"/>
                          <w:ind w:right="184"/>
                          <w:jc w:val="right"/>
                          <w:rPr>
                            <w:rFonts w:ascii="宋体" w:hAnsi="宋体" w:cs="宋体" w:eastAsia="宋体" w:hint="default"/>
                            <w:sz w:val="18"/>
                            <w:szCs w:val="18"/>
                          </w:rPr>
                        </w:pPr>
                        <w:r>
                          <w:rPr>
                            <w:rFonts w:ascii="宋体"/>
                            <w:sz w:val="18"/>
                          </w:rPr>
                          <w:t>52,651,981.08</w:t>
                        </w:r>
                      </w:p>
                    </w:tc>
                    <w:tc>
                      <w:tcPr>
                        <w:tcW w:w="929"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15.00%</w:t>
                        </w:r>
                      </w:p>
                    </w:tc>
                    <w:tc>
                      <w:tcPr>
                        <w:tcW w:w="149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7,897,797.16</w:t>
                        </w:r>
                      </w:p>
                    </w:tc>
                  </w:tr>
                  <w:tr>
                    <w:trPr>
                      <w:trHeight w:val="284" w:hRule="exact"/>
                    </w:trPr>
                    <w:tc>
                      <w:tcPr>
                        <w:tcW w:w="121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0" w:type="dxa"/>
                        <w:tcBorders>
                          <w:top w:val="nil" w:sz="6" w:space="0" w:color="auto"/>
                          <w:left w:val="nil" w:sz="6" w:space="0" w:color="auto"/>
                          <w:bottom w:val="nil" w:sz="6" w:space="0" w:color="auto"/>
                          <w:right w:val="nil" w:sz="6" w:space="0" w:color="auto"/>
                        </w:tcBorders>
                      </w:tcPr>
                      <w:p>
                        <w:pPr>
                          <w:pStyle w:val="TableParagraph"/>
                          <w:spacing w:line="232" w:lineRule="exact"/>
                          <w:ind w:right="167"/>
                          <w:jc w:val="right"/>
                          <w:rPr>
                            <w:rFonts w:ascii="宋体" w:hAnsi="宋体" w:cs="宋体" w:eastAsia="宋体" w:hint="default"/>
                            <w:sz w:val="18"/>
                            <w:szCs w:val="18"/>
                          </w:rPr>
                        </w:pPr>
                        <w:r>
                          <w:rPr>
                            <w:rFonts w:ascii="宋体"/>
                            <w:sz w:val="18"/>
                          </w:rPr>
                          <w:t>45,337,384.37</w:t>
                        </w:r>
                      </w:p>
                    </w:tc>
                    <w:tc>
                      <w:tcPr>
                        <w:tcW w:w="90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30.00%</w:t>
                        </w:r>
                      </w:p>
                    </w:tc>
                    <w:tc>
                      <w:tcPr>
                        <w:tcW w:w="1568" w:type="dxa"/>
                        <w:tcBorders>
                          <w:top w:val="nil" w:sz="6" w:space="0" w:color="auto"/>
                          <w:left w:val="nil" w:sz="6" w:space="0" w:color="auto"/>
                          <w:bottom w:val="nil" w:sz="6" w:space="0" w:color="auto"/>
                          <w:right w:val="nil" w:sz="6" w:space="0" w:color="auto"/>
                        </w:tcBorders>
                      </w:tcPr>
                      <w:p>
                        <w:pPr>
                          <w:pStyle w:val="TableParagraph"/>
                          <w:spacing w:line="232" w:lineRule="exact"/>
                          <w:ind w:right="188"/>
                          <w:jc w:val="right"/>
                          <w:rPr>
                            <w:rFonts w:ascii="宋体" w:hAnsi="宋体" w:cs="宋体" w:eastAsia="宋体" w:hint="default"/>
                            <w:sz w:val="18"/>
                            <w:szCs w:val="18"/>
                          </w:rPr>
                        </w:pPr>
                        <w:r>
                          <w:rPr>
                            <w:rFonts w:ascii="宋体"/>
                            <w:sz w:val="18"/>
                          </w:rPr>
                          <w:t>13,601,215.30</w:t>
                        </w:r>
                      </w:p>
                    </w:tc>
                    <w:tc>
                      <w:tcPr>
                        <w:tcW w:w="1647" w:type="dxa"/>
                        <w:tcBorders>
                          <w:top w:val="nil" w:sz="6" w:space="0" w:color="auto"/>
                          <w:left w:val="nil" w:sz="6" w:space="0" w:color="auto"/>
                          <w:bottom w:val="nil" w:sz="6" w:space="0" w:color="auto"/>
                          <w:right w:val="nil" w:sz="6" w:space="0" w:color="auto"/>
                        </w:tcBorders>
                      </w:tcPr>
                      <w:p>
                        <w:pPr>
                          <w:pStyle w:val="TableParagraph"/>
                          <w:spacing w:line="232" w:lineRule="exact"/>
                          <w:ind w:right="184"/>
                          <w:jc w:val="right"/>
                          <w:rPr>
                            <w:rFonts w:ascii="宋体" w:hAnsi="宋体" w:cs="宋体" w:eastAsia="宋体" w:hint="default"/>
                            <w:sz w:val="18"/>
                            <w:szCs w:val="18"/>
                          </w:rPr>
                        </w:pPr>
                        <w:r>
                          <w:rPr>
                            <w:rFonts w:ascii="宋体"/>
                            <w:sz w:val="18"/>
                          </w:rPr>
                          <w:t>59,533,394.33</w:t>
                        </w:r>
                      </w:p>
                    </w:tc>
                    <w:tc>
                      <w:tcPr>
                        <w:tcW w:w="929"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30.00%</w:t>
                        </w:r>
                      </w:p>
                    </w:tc>
                    <w:tc>
                      <w:tcPr>
                        <w:tcW w:w="149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17,860,018.31</w:t>
                        </w:r>
                      </w:p>
                    </w:tc>
                  </w:tr>
                  <w:tr>
                    <w:trPr>
                      <w:trHeight w:val="284" w:hRule="exact"/>
                    </w:trPr>
                    <w:tc>
                      <w:tcPr>
                        <w:tcW w:w="121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0" w:type="dxa"/>
                        <w:tcBorders>
                          <w:top w:val="nil" w:sz="6" w:space="0" w:color="auto"/>
                          <w:left w:val="nil" w:sz="6" w:space="0" w:color="auto"/>
                          <w:bottom w:val="nil" w:sz="6" w:space="0" w:color="auto"/>
                          <w:right w:val="nil" w:sz="6" w:space="0" w:color="auto"/>
                        </w:tcBorders>
                      </w:tcPr>
                      <w:p>
                        <w:pPr>
                          <w:pStyle w:val="TableParagraph"/>
                          <w:spacing w:line="232" w:lineRule="exact"/>
                          <w:ind w:right="167"/>
                          <w:jc w:val="right"/>
                          <w:rPr>
                            <w:rFonts w:ascii="宋体" w:hAnsi="宋体" w:cs="宋体" w:eastAsia="宋体" w:hint="default"/>
                            <w:sz w:val="18"/>
                            <w:szCs w:val="18"/>
                          </w:rPr>
                        </w:pPr>
                        <w:r>
                          <w:rPr>
                            <w:rFonts w:ascii="宋体"/>
                            <w:sz w:val="18"/>
                          </w:rPr>
                          <w:t>57,344,413.10</w:t>
                        </w:r>
                      </w:p>
                    </w:tc>
                    <w:tc>
                      <w:tcPr>
                        <w:tcW w:w="90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50.00%</w:t>
                        </w:r>
                      </w:p>
                    </w:tc>
                    <w:tc>
                      <w:tcPr>
                        <w:tcW w:w="1568" w:type="dxa"/>
                        <w:tcBorders>
                          <w:top w:val="nil" w:sz="6" w:space="0" w:color="auto"/>
                          <w:left w:val="nil" w:sz="6" w:space="0" w:color="auto"/>
                          <w:bottom w:val="nil" w:sz="6" w:space="0" w:color="auto"/>
                          <w:right w:val="nil" w:sz="6" w:space="0" w:color="auto"/>
                        </w:tcBorders>
                      </w:tcPr>
                      <w:p>
                        <w:pPr>
                          <w:pStyle w:val="TableParagraph"/>
                          <w:spacing w:line="232" w:lineRule="exact"/>
                          <w:ind w:right="188"/>
                          <w:jc w:val="right"/>
                          <w:rPr>
                            <w:rFonts w:ascii="宋体" w:hAnsi="宋体" w:cs="宋体" w:eastAsia="宋体" w:hint="default"/>
                            <w:sz w:val="18"/>
                            <w:szCs w:val="18"/>
                          </w:rPr>
                        </w:pPr>
                        <w:r>
                          <w:rPr>
                            <w:rFonts w:ascii="宋体"/>
                            <w:sz w:val="18"/>
                          </w:rPr>
                          <w:t>28,672,206.55</w:t>
                        </w:r>
                      </w:p>
                    </w:tc>
                    <w:tc>
                      <w:tcPr>
                        <w:tcW w:w="1647" w:type="dxa"/>
                        <w:tcBorders>
                          <w:top w:val="nil" w:sz="6" w:space="0" w:color="auto"/>
                          <w:left w:val="nil" w:sz="6" w:space="0" w:color="auto"/>
                          <w:bottom w:val="nil" w:sz="6" w:space="0" w:color="auto"/>
                          <w:right w:val="nil" w:sz="6" w:space="0" w:color="auto"/>
                        </w:tcBorders>
                      </w:tcPr>
                      <w:p>
                        <w:pPr>
                          <w:pStyle w:val="TableParagraph"/>
                          <w:spacing w:line="232" w:lineRule="exact"/>
                          <w:ind w:right="184"/>
                          <w:jc w:val="right"/>
                          <w:rPr>
                            <w:rFonts w:ascii="宋体" w:hAnsi="宋体" w:cs="宋体" w:eastAsia="宋体" w:hint="default"/>
                            <w:sz w:val="18"/>
                            <w:szCs w:val="18"/>
                          </w:rPr>
                        </w:pPr>
                        <w:r>
                          <w:rPr>
                            <w:rFonts w:ascii="宋体"/>
                            <w:sz w:val="18"/>
                          </w:rPr>
                          <w:t>67,390,902.46</w:t>
                        </w:r>
                      </w:p>
                    </w:tc>
                    <w:tc>
                      <w:tcPr>
                        <w:tcW w:w="929"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50.00%</w:t>
                        </w:r>
                      </w:p>
                    </w:tc>
                    <w:tc>
                      <w:tcPr>
                        <w:tcW w:w="149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33,695,451.23</w:t>
                        </w:r>
                      </w:p>
                    </w:tc>
                  </w:tr>
                  <w:tr>
                    <w:trPr>
                      <w:trHeight w:val="293" w:hRule="exact"/>
                    </w:trPr>
                    <w:tc>
                      <w:tcPr>
                        <w:tcW w:w="1215"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60" w:type="dxa"/>
                        <w:tcBorders>
                          <w:top w:val="nil" w:sz="6" w:space="0" w:color="auto"/>
                          <w:left w:val="nil" w:sz="6" w:space="0" w:color="auto"/>
                          <w:bottom w:val="single" w:sz="4" w:space="0" w:color="000000"/>
                          <w:right w:val="nil" w:sz="6" w:space="0" w:color="auto"/>
                        </w:tcBorders>
                      </w:tcPr>
                      <w:p>
                        <w:pPr>
                          <w:pStyle w:val="TableParagraph"/>
                          <w:spacing w:line="232" w:lineRule="exact"/>
                          <w:ind w:right="167"/>
                          <w:jc w:val="right"/>
                          <w:rPr>
                            <w:rFonts w:ascii="宋体" w:hAnsi="宋体" w:cs="宋体" w:eastAsia="宋体" w:hint="default"/>
                            <w:sz w:val="18"/>
                            <w:szCs w:val="18"/>
                          </w:rPr>
                        </w:pPr>
                        <w:r>
                          <w:rPr>
                            <w:rFonts w:ascii="宋体"/>
                            <w:sz w:val="18"/>
                          </w:rPr>
                          <w:t>157,738,540.13</w:t>
                        </w:r>
                      </w:p>
                    </w:tc>
                    <w:tc>
                      <w:tcPr>
                        <w:tcW w:w="907"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100.00%</w:t>
                        </w:r>
                      </w:p>
                    </w:tc>
                    <w:tc>
                      <w:tcPr>
                        <w:tcW w:w="1568" w:type="dxa"/>
                        <w:tcBorders>
                          <w:top w:val="nil" w:sz="6" w:space="0" w:color="auto"/>
                          <w:left w:val="nil" w:sz="6" w:space="0" w:color="auto"/>
                          <w:bottom w:val="single" w:sz="4" w:space="0" w:color="000000"/>
                          <w:right w:val="nil" w:sz="6" w:space="0" w:color="auto"/>
                        </w:tcBorders>
                      </w:tcPr>
                      <w:p>
                        <w:pPr>
                          <w:pStyle w:val="TableParagraph"/>
                          <w:spacing w:line="232" w:lineRule="exact"/>
                          <w:ind w:right="188"/>
                          <w:jc w:val="right"/>
                          <w:rPr>
                            <w:rFonts w:ascii="宋体" w:hAnsi="宋体" w:cs="宋体" w:eastAsia="宋体" w:hint="default"/>
                            <w:sz w:val="18"/>
                            <w:szCs w:val="18"/>
                          </w:rPr>
                        </w:pPr>
                        <w:r>
                          <w:rPr>
                            <w:rFonts w:ascii="宋体"/>
                            <w:sz w:val="18"/>
                          </w:rPr>
                          <w:t>157,738,540.13</w:t>
                        </w:r>
                      </w:p>
                    </w:tc>
                    <w:tc>
                      <w:tcPr>
                        <w:tcW w:w="1647" w:type="dxa"/>
                        <w:tcBorders>
                          <w:top w:val="nil" w:sz="6" w:space="0" w:color="auto"/>
                          <w:left w:val="nil" w:sz="6" w:space="0" w:color="auto"/>
                          <w:bottom w:val="single" w:sz="4" w:space="0" w:color="000000"/>
                          <w:right w:val="nil" w:sz="6" w:space="0" w:color="auto"/>
                        </w:tcBorders>
                      </w:tcPr>
                      <w:p>
                        <w:pPr>
                          <w:pStyle w:val="TableParagraph"/>
                          <w:spacing w:line="232" w:lineRule="exact"/>
                          <w:ind w:right="184"/>
                          <w:jc w:val="right"/>
                          <w:rPr>
                            <w:rFonts w:ascii="宋体" w:hAnsi="宋体" w:cs="宋体" w:eastAsia="宋体" w:hint="default"/>
                            <w:sz w:val="18"/>
                            <w:szCs w:val="18"/>
                          </w:rPr>
                        </w:pPr>
                        <w:r>
                          <w:rPr>
                            <w:rFonts w:ascii="宋体"/>
                            <w:sz w:val="18"/>
                          </w:rPr>
                          <w:t>111,482,001.24</w:t>
                        </w:r>
                      </w:p>
                    </w:tc>
                    <w:tc>
                      <w:tcPr>
                        <w:tcW w:w="929" w:type="dxa"/>
                        <w:tcBorders>
                          <w:top w:val="nil" w:sz="6" w:space="0" w:color="auto"/>
                          <w:left w:val="nil" w:sz="6" w:space="0" w:color="auto"/>
                          <w:bottom w:val="single" w:sz="4" w:space="0" w:color="000000"/>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z w:val="18"/>
                          </w:rPr>
                          <w:t>100.00%</w:t>
                        </w:r>
                      </w:p>
                    </w:tc>
                    <w:tc>
                      <w:tcPr>
                        <w:tcW w:w="1494"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111,482,001.24</w:t>
                        </w:r>
                      </w:p>
                    </w:tc>
                  </w:tr>
                  <w:tr>
                    <w:trPr>
                      <w:trHeight w:val="419" w:hRule="exact"/>
                    </w:trPr>
                    <w:tc>
                      <w:tcPr>
                        <w:tcW w:w="1215" w:type="dxa"/>
                        <w:tcBorders>
                          <w:top w:val="single" w:sz="4" w:space="0" w:color="000000"/>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0" w:type="dxa"/>
                        <w:tcBorders>
                          <w:top w:val="single" w:sz="4" w:space="0" w:color="000000"/>
                          <w:left w:val="nil" w:sz="6" w:space="0" w:color="auto"/>
                          <w:bottom w:val="nil" w:sz="6" w:space="0" w:color="auto"/>
                          <w:right w:val="nil" w:sz="6" w:space="0" w:color="auto"/>
                        </w:tcBorders>
                      </w:tcPr>
                      <w:p>
                        <w:pPr>
                          <w:pStyle w:val="TableParagraph"/>
                          <w:spacing w:line="228" w:lineRule="exact"/>
                          <w:ind w:right="169"/>
                          <w:jc w:val="right"/>
                          <w:rPr>
                            <w:rFonts w:ascii="宋体" w:hAnsi="宋体" w:cs="宋体" w:eastAsia="宋体" w:hint="default"/>
                            <w:sz w:val="18"/>
                            <w:szCs w:val="18"/>
                          </w:rPr>
                        </w:pPr>
                        <w:r>
                          <w:rPr>
                            <w:rFonts w:ascii="宋体"/>
                            <w:b/>
                            <w:w w:val="95"/>
                            <w:sz w:val="18"/>
                          </w:rPr>
                          <w:t>819,052,266.60</w:t>
                        </w:r>
                        <w:r>
                          <w:rPr>
                            <w:rFonts w:ascii="宋体"/>
                            <w:sz w:val="18"/>
                          </w:rPr>
                        </w:r>
                      </w:p>
                    </w:tc>
                    <w:tc>
                      <w:tcPr>
                        <w:tcW w:w="907" w:type="dxa"/>
                        <w:tcBorders>
                          <w:top w:val="single" w:sz="4" w:space="0" w:color="000000"/>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nil" w:sz="6" w:space="0" w:color="auto"/>
                          <w:right w:val="nil" w:sz="6" w:space="0" w:color="auto"/>
                        </w:tcBorders>
                      </w:tcPr>
                      <w:p>
                        <w:pPr>
                          <w:pStyle w:val="TableParagraph"/>
                          <w:spacing w:line="228" w:lineRule="exact"/>
                          <w:ind w:right="189"/>
                          <w:jc w:val="right"/>
                          <w:rPr>
                            <w:rFonts w:ascii="宋体" w:hAnsi="宋体" w:cs="宋体" w:eastAsia="宋体" w:hint="default"/>
                            <w:sz w:val="18"/>
                            <w:szCs w:val="18"/>
                          </w:rPr>
                        </w:pPr>
                        <w:r>
                          <w:rPr>
                            <w:rFonts w:ascii="宋体"/>
                            <w:b/>
                            <w:w w:val="95"/>
                            <w:sz w:val="18"/>
                          </w:rPr>
                          <w:t>213,696,041.07</w:t>
                        </w:r>
                        <w:r>
                          <w:rPr>
                            <w:rFonts w:ascii="宋体"/>
                            <w:sz w:val="18"/>
                          </w:rPr>
                        </w:r>
                      </w:p>
                    </w:tc>
                    <w:tc>
                      <w:tcPr>
                        <w:tcW w:w="1647" w:type="dxa"/>
                        <w:tcBorders>
                          <w:top w:val="single" w:sz="4" w:space="0" w:color="000000"/>
                          <w:left w:val="nil" w:sz="6" w:space="0" w:color="auto"/>
                          <w:bottom w:val="nil" w:sz="6" w:space="0" w:color="auto"/>
                          <w:right w:val="nil" w:sz="6" w:space="0" w:color="auto"/>
                        </w:tcBorders>
                      </w:tcPr>
                      <w:p>
                        <w:pPr>
                          <w:pStyle w:val="TableParagraph"/>
                          <w:spacing w:line="228" w:lineRule="exact"/>
                          <w:ind w:right="185"/>
                          <w:jc w:val="right"/>
                          <w:rPr>
                            <w:rFonts w:ascii="宋体" w:hAnsi="宋体" w:cs="宋体" w:eastAsia="宋体" w:hint="default"/>
                            <w:sz w:val="18"/>
                            <w:szCs w:val="18"/>
                          </w:rPr>
                        </w:pPr>
                        <w:r>
                          <w:rPr>
                            <w:rFonts w:ascii="宋体"/>
                            <w:b/>
                            <w:w w:val="95"/>
                            <w:sz w:val="18"/>
                          </w:rPr>
                          <w:t>810,144,335.71</w:t>
                        </w:r>
                        <w:r>
                          <w:rPr>
                            <w:rFonts w:ascii="宋体"/>
                            <w:sz w:val="18"/>
                          </w:rPr>
                        </w:r>
                      </w:p>
                    </w:tc>
                    <w:tc>
                      <w:tcPr>
                        <w:tcW w:w="929" w:type="dxa"/>
                        <w:tcBorders>
                          <w:top w:val="single" w:sz="4" w:space="0" w:color="000000"/>
                          <w:left w:val="nil" w:sz="6" w:space="0" w:color="auto"/>
                          <w:bottom w:val="nil" w:sz="6" w:space="0" w:color="auto"/>
                          <w:right w:val="nil" w:sz="6" w:space="0" w:color="auto"/>
                        </w:tcBorders>
                      </w:tcPr>
                      <w:p>
                        <w:pPr/>
                      </w:p>
                    </w:tc>
                    <w:tc>
                      <w:tcPr>
                        <w:tcW w:w="1494" w:type="dxa"/>
                        <w:tcBorders>
                          <w:top w:val="single" w:sz="4" w:space="0" w:color="000000"/>
                          <w:left w:val="nil" w:sz="6" w:space="0" w:color="auto"/>
                          <w:bottom w:val="nil" w:sz="6" w:space="0" w:color="auto"/>
                          <w:right w:val="nil" w:sz="6" w:space="0" w:color="auto"/>
                        </w:tcBorders>
                      </w:tcPr>
                      <w:p>
                        <w:pPr>
                          <w:pStyle w:val="TableParagraph"/>
                          <w:spacing w:line="228" w:lineRule="exact"/>
                          <w:ind w:right="109"/>
                          <w:jc w:val="right"/>
                          <w:rPr>
                            <w:rFonts w:ascii="宋体" w:hAnsi="宋体" w:cs="宋体" w:eastAsia="宋体" w:hint="default"/>
                            <w:sz w:val="18"/>
                            <w:szCs w:val="18"/>
                          </w:rPr>
                        </w:pPr>
                        <w:r>
                          <w:rPr>
                            <w:rFonts w:ascii="宋体"/>
                            <w:b/>
                            <w:w w:val="95"/>
                            <w:sz w:val="18"/>
                          </w:rPr>
                          <w:t>176,874,073.95</w:t>
                        </w:r>
                        <w:r>
                          <w:rPr>
                            <w:rFonts w:ascii="宋体"/>
                            <w:sz w:val="18"/>
                          </w:rPr>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tbl>
      <w:tblPr>
        <w:tblW w:w="0" w:type="auto"/>
        <w:jc w:val="left"/>
        <w:tblInd w:w="256" w:type="dxa"/>
        <w:tblLayout w:type="fixed"/>
        <w:tblCellMar>
          <w:top w:w="0" w:type="dxa"/>
          <w:left w:w="0" w:type="dxa"/>
          <w:bottom w:w="0" w:type="dxa"/>
          <w:right w:w="0" w:type="dxa"/>
        </w:tblCellMar>
        <w:tblLook w:val="01E0"/>
      </w:tblPr>
      <w:tblGrid>
        <w:gridCol w:w="3248"/>
        <w:gridCol w:w="2077"/>
        <w:gridCol w:w="1223"/>
        <w:gridCol w:w="1336"/>
        <w:gridCol w:w="1549"/>
      </w:tblGrid>
      <w:tr>
        <w:trPr>
          <w:trHeight w:val="436" w:hRule="exact"/>
        </w:trPr>
        <w:tc>
          <w:tcPr>
            <w:tcW w:w="3248" w:type="dxa"/>
            <w:tcBorders>
              <w:top w:val="single" w:sz="12" w:space="0" w:color="000000"/>
              <w:left w:val="nil" w:sz="6" w:space="0" w:color="auto"/>
              <w:bottom w:val="single" w:sz="12" w:space="0" w:color="000000"/>
              <w:right w:val="nil" w:sz="6" w:space="0" w:color="auto"/>
            </w:tcBorders>
          </w:tcPr>
          <w:p>
            <w:pPr>
              <w:pStyle w:val="TableParagraph"/>
              <w:tabs>
                <w:tab w:pos="962" w:val="left" w:leader="none"/>
              </w:tabs>
              <w:spacing w:line="240" w:lineRule="auto" w:before="24"/>
              <w:ind w:left="548" w:right="-134"/>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w w:val="95"/>
                <w:sz w:val="22"/>
                <w:szCs w:val="22"/>
              </w:rPr>
              <w:t>采用其他方法计提坏账准</w:t>
            </w:r>
            <w:r>
              <w:rPr>
                <w:rFonts w:ascii="宋体" w:hAnsi="宋体" w:cs="宋体" w:eastAsia="宋体" w:hint="default"/>
                <w:sz w:val="22"/>
                <w:szCs w:val="22"/>
              </w:rPr>
            </w:r>
          </w:p>
        </w:tc>
        <w:tc>
          <w:tcPr>
            <w:tcW w:w="20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4"/>
              <w:ind w:left="133" w:right="0"/>
              <w:jc w:val="left"/>
              <w:rPr>
                <w:rFonts w:ascii="宋体" w:hAnsi="宋体" w:cs="宋体" w:eastAsia="宋体" w:hint="default"/>
                <w:sz w:val="22"/>
                <w:szCs w:val="22"/>
              </w:rPr>
            </w:pPr>
            <w:r>
              <w:rPr>
                <w:rFonts w:ascii="宋体" w:hAnsi="宋体" w:cs="宋体" w:eastAsia="宋体" w:hint="default"/>
                <w:sz w:val="22"/>
                <w:szCs w:val="22"/>
              </w:rPr>
              <w:t>备的其他应收款</w:t>
            </w:r>
          </w:p>
        </w:tc>
        <w:tc>
          <w:tcPr>
            <w:tcW w:w="1223" w:type="dxa"/>
            <w:tcBorders>
              <w:top w:val="single" w:sz="12" w:space="0" w:color="000000"/>
              <w:left w:val="nil" w:sz="6" w:space="0" w:color="auto"/>
              <w:bottom w:val="single" w:sz="12" w:space="0" w:color="000000"/>
              <w:right w:val="nil" w:sz="6" w:space="0" w:color="auto"/>
            </w:tcBorders>
          </w:tcPr>
          <w:p>
            <w:pPr/>
          </w:p>
        </w:tc>
        <w:tc>
          <w:tcPr>
            <w:tcW w:w="1336" w:type="dxa"/>
            <w:tcBorders>
              <w:top w:val="single" w:sz="12" w:space="0" w:color="000000"/>
              <w:left w:val="nil" w:sz="6" w:space="0" w:color="auto"/>
              <w:bottom w:val="single" w:sz="12" w:space="0" w:color="000000"/>
              <w:right w:val="nil" w:sz="6" w:space="0" w:color="auto"/>
            </w:tcBorders>
          </w:tcPr>
          <w:p>
            <w:pPr/>
          </w:p>
        </w:tc>
        <w:tc>
          <w:tcPr>
            <w:tcW w:w="1549"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3248"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77"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80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23"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93"/>
              <w:jc w:val="center"/>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336"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4"/>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549"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6"/>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290" w:hRule="exact"/>
        </w:trPr>
        <w:tc>
          <w:tcPr>
            <w:tcW w:w="3248" w:type="dxa"/>
            <w:tcBorders>
              <w:top w:val="single" w:sz="4" w:space="0" w:color="000000"/>
              <w:left w:val="nil" w:sz="6" w:space="0" w:color="auto"/>
              <w:bottom w:val="single" w:sz="2"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应收补贴款（同方国芯并入）</w:t>
            </w:r>
          </w:p>
        </w:tc>
        <w:tc>
          <w:tcPr>
            <w:tcW w:w="2077" w:type="dxa"/>
            <w:tcBorders>
              <w:top w:val="single" w:sz="4" w:space="0" w:color="000000"/>
              <w:left w:val="nil" w:sz="6" w:space="0" w:color="auto"/>
              <w:bottom w:val="single" w:sz="2" w:space="0" w:color="000000"/>
              <w:right w:val="nil" w:sz="6" w:space="0" w:color="auto"/>
            </w:tcBorders>
          </w:tcPr>
          <w:p>
            <w:pPr>
              <w:pStyle w:val="TableParagraph"/>
              <w:spacing w:line="227" w:lineRule="exact"/>
              <w:ind w:right="200"/>
              <w:jc w:val="right"/>
              <w:rPr>
                <w:rFonts w:ascii="宋体" w:hAnsi="宋体" w:cs="宋体" w:eastAsia="宋体" w:hint="default"/>
                <w:sz w:val="18"/>
                <w:szCs w:val="18"/>
              </w:rPr>
            </w:pPr>
            <w:r>
              <w:rPr>
                <w:rFonts w:ascii="宋体"/>
                <w:sz w:val="18"/>
              </w:rPr>
              <w:t>7,139,707.40</w:t>
            </w:r>
          </w:p>
        </w:tc>
        <w:tc>
          <w:tcPr>
            <w:tcW w:w="1223" w:type="dxa"/>
            <w:tcBorders>
              <w:top w:val="single" w:sz="4" w:space="0" w:color="000000"/>
              <w:left w:val="nil" w:sz="6" w:space="0" w:color="auto"/>
              <w:bottom w:val="single" w:sz="2" w:space="0" w:color="000000"/>
              <w:right w:val="nil" w:sz="6" w:space="0" w:color="auto"/>
            </w:tcBorders>
          </w:tcPr>
          <w:p>
            <w:pPr>
              <w:pStyle w:val="TableParagraph"/>
              <w:spacing w:line="227" w:lineRule="exact"/>
              <w:ind w:right="93"/>
              <w:jc w:val="center"/>
              <w:rPr>
                <w:rFonts w:ascii="宋体" w:hAnsi="宋体" w:cs="宋体" w:eastAsia="宋体" w:hint="default"/>
                <w:sz w:val="18"/>
                <w:szCs w:val="18"/>
              </w:rPr>
            </w:pPr>
            <w:r>
              <w:rPr>
                <w:rFonts w:ascii="宋体"/>
                <w:sz w:val="18"/>
              </w:rPr>
              <w:t>0.00</w:t>
            </w:r>
          </w:p>
        </w:tc>
        <w:tc>
          <w:tcPr>
            <w:tcW w:w="1336" w:type="dxa"/>
            <w:tcBorders>
              <w:top w:val="single" w:sz="4" w:space="0" w:color="000000"/>
              <w:left w:val="nil" w:sz="6" w:space="0" w:color="auto"/>
              <w:bottom w:val="single" w:sz="2" w:space="0" w:color="000000"/>
              <w:right w:val="nil" w:sz="6" w:space="0" w:color="auto"/>
            </w:tcBorders>
          </w:tcPr>
          <w:p>
            <w:pPr>
              <w:pStyle w:val="TableParagraph"/>
              <w:spacing w:line="227" w:lineRule="exact"/>
              <w:ind w:left="73" w:right="0"/>
              <w:jc w:val="center"/>
              <w:rPr>
                <w:rFonts w:ascii="宋体" w:hAnsi="宋体" w:cs="宋体" w:eastAsia="宋体" w:hint="default"/>
                <w:sz w:val="18"/>
                <w:szCs w:val="18"/>
              </w:rPr>
            </w:pPr>
            <w:r>
              <w:rPr>
                <w:rFonts w:ascii="宋体"/>
                <w:sz w:val="18"/>
              </w:rPr>
              <w:t>0.00%</w:t>
            </w:r>
          </w:p>
        </w:tc>
        <w:tc>
          <w:tcPr>
            <w:tcW w:w="1549" w:type="dxa"/>
            <w:tcBorders>
              <w:top w:val="single" w:sz="4" w:space="0" w:color="000000"/>
              <w:left w:val="nil" w:sz="6" w:space="0" w:color="auto"/>
              <w:bottom w:val="single" w:sz="2" w:space="0" w:color="000000"/>
              <w:right w:val="nil" w:sz="6" w:space="0" w:color="auto"/>
            </w:tcBorders>
          </w:tcPr>
          <w:p>
            <w:pPr>
              <w:pStyle w:val="TableParagraph"/>
              <w:spacing w:line="227" w:lineRule="exact"/>
              <w:ind w:right="16"/>
              <w:jc w:val="center"/>
              <w:rPr>
                <w:rFonts w:ascii="宋体" w:hAnsi="宋体" w:cs="宋体" w:eastAsia="宋体" w:hint="default"/>
                <w:sz w:val="18"/>
                <w:szCs w:val="18"/>
              </w:rPr>
            </w:pPr>
            <w:r>
              <w:rPr>
                <w:rFonts w:ascii="宋体" w:hAnsi="宋体" w:cs="宋体" w:eastAsia="宋体" w:hint="default"/>
                <w:sz w:val="18"/>
                <w:szCs w:val="18"/>
              </w:rPr>
              <w:t>无回收风险</w:t>
            </w:r>
          </w:p>
        </w:tc>
      </w:tr>
      <w:tr>
        <w:trPr>
          <w:trHeight w:val="301" w:hRule="exact"/>
        </w:trPr>
        <w:tc>
          <w:tcPr>
            <w:tcW w:w="3248" w:type="dxa"/>
            <w:tcBorders>
              <w:top w:val="single" w:sz="2" w:space="0" w:color="000000"/>
              <w:left w:val="nil" w:sz="6" w:space="0" w:color="auto"/>
              <w:bottom w:val="single" w:sz="12"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77" w:type="dxa"/>
            <w:tcBorders>
              <w:top w:val="single" w:sz="2" w:space="0" w:color="000000"/>
              <w:left w:val="nil" w:sz="6" w:space="0" w:color="auto"/>
              <w:bottom w:val="single" w:sz="12" w:space="0" w:color="000000"/>
              <w:right w:val="nil" w:sz="6" w:space="0" w:color="auto"/>
            </w:tcBorders>
          </w:tcPr>
          <w:p>
            <w:pPr>
              <w:pStyle w:val="TableParagraph"/>
              <w:spacing w:line="227" w:lineRule="exact"/>
              <w:ind w:right="201"/>
              <w:jc w:val="right"/>
              <w:rPr>
                <w:rFonts w:ascii="宋体" w:hAnsi="宋体" w:cs="宋体" w:eastAsia="宋体" w:hint="default"/>
                <w:sz w:val="18"/>
                <w:szCs w:val="18"/>
              </w:rPr>
            </w:pPr>
            <w:r>
              <w:rPr>
                <w:rFonts w:ascii="宋体"/>
                <w:b/>
                <w:w w:val="95"/>
                <w:sz w:val="18"/>
              </w:rPr>
              <w:t>7,139,707.40</w:t>
            </w:r>
            <w:r>
              <w:rPr>
                <w:rFonts w:ascii="宋体"/>
                <w:sz w:val="18"/>
              </w:rPr>
            </w:r>
          </w:p>
        </w:tc>
        <w:tc>
          <w:tcPr>
            <w:tcW w:w="1223" w:type="dxa"/>
            <w:tcBorders>
              <w:top w:val="single" w:sz="2" w:space="0" w:color="000000"/>
              <w:left w:val="nil" w:sz="6" w:space="0" w:color="auto"/>
              <w:bottom w:val="single" w:sz="12" w:space="0" w:color="000000"/>
              <w:right w:val="nil" w:sz="6" w:space="0" w:color="auto"/>
            </w:tcBorders>
          </w:tcPr>
          <w:p>
            <w:pPr>
              <w:pStyle w:val="TableParagraph"/>
              <w:spacing w:line="227" w:lineRule="exact"/>
              <w:ind w:right="93"/>
              <w:jc w:val="center"/>
              <w:rPr>
                <w:rFonts w:ascii="宋体" w:hAnsi="宋体" w:cs="宋体" w:eastAsia="宋体" w:hint="default"/>
                <w:sz w:val="18"/>
                <w:szCs w:val="18"/>
              </w:rPr>
            </w:pPr>
            <w:r>
              <w:rPr>
                <w:rFonts w:ascii="宋体"/>
                <w:b/>
                <w:sz w:val="18"/>
              </w:rPr>
              <w:t>0.00</w:t>
            </w:r>
            <w:r>
              <w:rPr>
                <w:rFonts w:ascii="宋体"/>
                <w:sz w:val="18"/>
              </w:rPr>
            </w:r>
          </w:p>
        </w:tc>
        <w:tc>
          <w:tcPr>
            <w:tcW w:w="1336" w:type="dxa"/>
            <w:tcBorders>
              <w:top w:val="single" w:sz="2" w:space="0" w:color="000000"/>
              <w:left w:val="nil" w:sz="6" w:space="0" w:color="auto"/>
              <w:bottom w:val="single" w:sz="12" w:space="0" w:color="000000"/>
              <w:right w:val="nil" w:sz="6" w:space="0" w:color="auto"/>
            </w:tcBorders>
          </w:tcPr>
          <w:p>
            <w:pPr>
              <w:pStyle w:val="TableParagraph"/>
              <w:spacing w:line="227" w:lineRule="exact"/>
              <w:ind w:left="73" w:right="0"/>
              <w:jc w:val="center"/>
              <w:rPr>
                <w:rFonts w:ascii="宋体" w:hAnsi="宋体" w:cs="宋体" w:eastAsia="宋体" w:hint="default"/>
                <w:sz w:val="18"/>
                <w:szCs w:val="18"/>
              </w:rPr>
            </w:pPr>
            <w:r>
              <w:rPr>
                <w:rFonts w:ascii="宋体"/>
                <w:b/>
                <w:sz w:val="18"/>
              </w:rPr>
              <w:t>0.00%</w:t>
            </w:r>
            <w:r>
              <w:rPr>
                <w:rFonts w:ascii="宋体"/>
                <w:sz w:val="18"/>
              </w:rPr>
            </w:r>
          </w:p>
        </w:tc>
        <w:tc>
          <w:tcPr>
            <w:tcW w:w="1549" w:type="dxa"/>
            <w:tcBorders>
              <w:top w:val="single" w:sz="2" w:space="0" w:color="000000"/>
              <w:left w:val="nil" w:sz="6" w:space="0" w:color="auto"/>
              <w:bottom w:val="single" w:sz="12" w:space="0" w:color="000000"/>
              <w:right w:val="nil" w:sz="6" w:space="0" w:color="auto"/>
            </w:tcBorders>
          </w:tcPr>
          <w:p>
            <w:pPr/>
          </w:p>
        </w:tc>
      </w:tr>
    </w:tbl>
    <w:p>
      <w:pPr>
        <w:spacing w:before="24"/>
        <w:ind w:left="80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年末其他应收款中不含持本公司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77"/>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）以上表决权股份的股东单位欠款。</w:t>
      </w:r>
    </w:p>
    <w:p>
      <w:pPr>
        <w:spacing w:before="41"/>
        <w:ind w:left="80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9"/>
          <w:sz w:val="22"/>
          <w:szCs w:val="22"/>
        </w:rPr>
        <w:t> </w:t>
      </w:r>
      <w:r>
        <w:rPr>
          <w:rFonts w:ascii="宋体" w:hAnsi="宋体" w:cs="宋体" w:eastAsia="宋体" w:hint="default"/>
          <w:sz w:val="22"/>
          <w:szCs w:val="22"/>
        </w:rPr>
        <w:t>年末余额中前五名欠款单位欠款</w:t>
      </w:r>
      <w:r>
        <w:rPr>
          <w:rFonts w:ascii="宋体" w:hAnsi="宋体" w:cs="宋体" w:eastAsia="宋体" w:hint="default"/>
          <w:spacing w:val="-57"/>
          <w:sz w:val="22"/>
          <w:szCs w:val="22"/>
        </w:rPr>
        <w:t> </w:t>
      </w:r>
      <w:r>
        <w:rPr>
          <w:rFonts w:ascii="宋体" w:hAnsi="宋体" w:cs="宋体" w:eastAsia="宋体" w:hint="default"/>
          <w:sz w:val="22"/>
          <w:szCs w:val="22"/>
        </w:rPr>
        <w:t>95,096,767.40</w:t>
      </w:r>
      <w:r>
        <w:rPr>
          <w:rFonts w:ascii="宋体" w:hAnsi="宋体" w:cs="宋体" w:eastAsia="宋体" w:hint="default"/>
          <w:spacing w:val="-57"/>
          <w:sz w:val="22"/>
          <w:szCs w:val="22"/>
        </w:rPr>
        <w:t> </w:t>
      </w:r>
      <w:r>
        <w:rPr>
          <w:rFonts w:ascii="宋体" w:hAnsi="宋体" w:cs="宋体" w:eastAsia="宋体" w:hint="default"/>
          <w:sz w:val="22"/>
          <w:szCs w:val="22"/>
        </w:rPr>
        <w:t>元，占其他应收款总额的</w:t>
      </w:r>
      <w:r>
        <w:rPr>
          <w:rFonts w:ascii="宋体" w:hAnsi="宋体" w:cs="宋体" w:eastAsia="宋体" w:hint="default"/>
          <w:spacing w:val="-57"/>
          <w:sz w:val="22"/>
          <w:szCs w:val="22"/>
        </w:rPr>
        <w:t> </w:t>
      </w:r>
      <w:r>
        <w:rPr>
          <w:rFonts w:ascii="宋体" w:hAnsi="宋体" w:cs="宋体" w:eastAsia="宋体" w:hint="default"/>
          <w:sz w:val="22"/>
          <w:szCs w:val="22"/>
        </w:rPr>
        <w:t>11.61%</w:t>
      </w:r>
      <w:r>
        <w:rPr>
          <w:rFonts w:ascii="宋体" w:hAnsi="宋体" w:cs="宋体" w:eastAsia="宋体" w:hint="default"/>
          <w:sz w:val="22"/>
          <w:szCs w:val="22"/>
        </w:rPr>
        <w:t>。</w:t>
      </w:r>
    </w:p>
    <w:p>
      <w:pPr>
        <w:spacing w:line="284" w:lineRule="exact" w:before="71"/>
        <w:ind w:left="798" w:right="0" w:firstLine="6"/>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宋体" w:hAnsi="宋体" w:cs="宋体" w:eastAsia="宋体" w:hint="default"/>
          <w:sz w:val="22"/>
          <w:szCs w:val="22"/>
        </w:rPr>
        <w:t>年末余额中应收关联方款项合计 </w:t>
      </w:r>
      <w:r>
        <w:rPr>
          <w:rFonts w:ascii="宋体" w:hAnsi="宋体" w:cs="宋体" w:eastAsia="宋体" w:hint="default"/>
          <w:sz w:val="22"/>
          <w:szCs w:val="22"/>
        </w:rPr>
        <w:t>73,046,115.60 </w:t>
      </w:r>
      <w:r>
        <w:rPr>
          <w:rFonts w:ascii="宋体" w:hAnsi="宋体" w:cs="宋体" w:eastAsia="宋体" w:hint="default"/>
          <w:sz w:val="22"/>
          <w:szCs w:val="22"/>
        </w:rPr>
        <w:t>元，占其他应收款总额的</w:t>
      </w:r>
      <w:r>
        <w:rPr>
          <w:rFonts w:ascii="宋体" w:hAnsi="宋体" w:cs="宋体" w:eastAsia="宋体" w:hint="default"/>
          <w:spacing w:val="-76"/>
          <w:sz w:val="22"/>
          <w:szCs w:val="22"/>
        </w:rPr>
        <w:t> </w:t>
      </w:r>
      <w:r>
        <w:rPr>
          <w:rFonts w:ascii="宋体" w:hAnsi="宋体" w:cs="宋体" w:eastAsia="宋体" w:hint="default"/>
          <w:sz w:val="22"/>
          <w:szCs w:val="22"/>
        </w:rPr>
        <w:t>8.92%</w:t>
      </w:r>
      <w:r>
        <w:rPr>
          <w:rFonts w:ascii="宋体" w:hAnsi="宋体" w:cs="宋体" w:eastAsia="宋体" w:hint="default"/>
          <w:sz w:val="22"/>
          <w:szCs w:val="22"/>
        </w:rPr>
        <w:t>，详见</w:t>
      </w:r>
      <w:r>
        <w:rPr>
          <w:rFonts w:ascii="宋体" w:hAnsi="宋体" w:cs="宋体" w:eastAsia="宋体" w:hint="default"/>
          <w:w w:val="99"/>
          <w:sz w:val="22"/>
          <w:szCs w:val="22"/>
        </w:rPr>
        <w:t> </w:t>
      </w:r>
      <w:r>
        <w:rPr>
          <w:rFonts w:ascii="宋体" w:hAnsi="宋体" w:cs="宋体" w:eastAsia="宋体" w:hint="default"/>
          <w:sz w:val="22"/>
          <w:szCs w:val="22"/>
        </w:rPr>
        <w:t>附注八、（三）、</w:t>
      </w:r>
      <w:r>
        <w:rPr>
          <w:rFonts w:ascii="宋体" w:hAnsi="宋体" w:cs="宋体" w:eastAsia="宋体" w:hint="default"/>
          <w:sz w:val="22"/>
          <w:szCs w:val="22"/>
        </w:rPr>
        <w:t>2</w:t>
      </w:r>
      <w:r>
        <w:rPr>
          <w:rFonts w:ascii="宋体" w:hAnsi="宋体" w:cs="宋体" w:eastAsia="宋体" w:hint="default"/>
          <w:sz w:val="22"/>
          <w:szCs w:val="22"/>
        </w:rPr>
        <w:t>。</w:t>
      </w:r>
    </w:p>
    <w:p>
      <w:pPr>
        <w:spacing w:before="32"/>
        <w:ind w:left="80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42"/>
          <w:sz w:val="22"/>
          <w:szCs w:val="22"/>
        </w:rPr>
        <w:t> </w:t>
      </w:r>
      <w:r>
        <w:rPr>
          <w:rFonts w:ascii="宋体" w:hAnsi="宋体" w:cs="宋体" w:eastAsia="宋体" w:hint="default"/>
          <w:sz w:val="22"/>
          <w:szCs w:val="22"/>
        </w:rPr>
        <w:t>其他应收款中外币余额</w:t>
      </w:r>
    </w:p>
    <w:p>
      <w:pPr>
        <w:spacing w:line="240" w:lineRule="auto" w:before="12"/>
        <w:rPr>
          <w:rFonts w:ascii="宋体" w:hAnsi="宋体" w:cs="宋体" w:eastAsia="宋体" w:hint="default"/>
          <w:sz w:val="5"/>
          <w:szCs w:val="5"/>
        </w:rPr>
      </w:pPr>
    </w:p>
    <w:p>
      <w:pPr>
        <w:spacing w:line="30" w:lineRule="exact"/>
        <w:ind w:left="25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45pt;height:1.5pt;mso-position-horizontal-relative:char;mso-position-vertical-relative:line" coordorigin="0,0" coordsize="9449,30">
            <v:group style="position:absolute;left:15;top:15;width:1444;height:2" coordorigin="15,15" coordsize="1444,2">
              <v:shape style="position:absolute;left:15;top:15;width:1444;height:2" coordorigin="15,15" coordsize="1444,0" path="m15,15l1459,15e" filled="false" stroked="true" strokeweight="1.5pt" strokecolor="#000000">
                <v:path arrowok="t"/>
              </v:shape>
            </v:group>
            <v:group style="position:absolute;left:1459;top:15;width:30;height:2" coordorigin="1459,15" coordsize="30,2">
              <v:shape style="position:absolute;left:1459;top:15;width:30;height:2" coordorigin="1459,15" coordsize="30,0" path="m1459,15l1489,15e" filled="false" stroked="true" strokeweight="1.5pt" strokecolor="#000000">
                <v:path arrowok="t"/>
              </v:shape>
            </v:group>
            <v:group style="position:absolute;left:1489;top:15;width:4060;height:2" coordorigin="1489,15" coordsize="4060,2">
              <v:shape style="position:absolute;left:1489;top:15;width:4060;height:2" coordorigin="1489,15" coordsize="4060,0" path="m1489,15l5549,15e" filled="false" stroked="true" strokeweight="1.5pt" strokecolor="#000000">
                <v:path arrowok="t"/>
              </v:shape>
            </v:group>
            <v:group style="position:absolute;left:5549;top:15;width:30;height:2" coordorigin="5549,15" coordsize="30,2">
              <v:shape style="position:absolute;left:5549;top:15;width:30;height:2" coordorigin="5549,15" coordsize="30,0" path="m5549,15l5579,15e" filled="false" stroked="true" strokeweight="1.5pt" strokecolor="#000000">
                <v:path arrowok="t"/>
              </v:shape>
            </v:group>
            <v:group style="position:absolute;left:5579;top:15;width:3855;height:2" coordorigin="5579,15" coordsize="3855,2">
              <v:shape style="position:absolute;left:5579;top:15;width:3855;height:2" coordorigin="5579,15" coordsize="3855,0" path="m5579,15l9434,15e" filled="false" stroked="true" strokeweight="1.5pt" strokecolor="#000000">
                <v:path arrowok="t"/>
              </v:shape>
            </v:group>
          </v:group>
        </w:pict>
      </w:r>
      <w:r>
        <w:rPr>
          <w:rFonts w:ascii="宋体" w:hAnsi="宋体" w:cs="宋体" w:eastAsia="宋体" w:hint="default"/>
          <w:position w:val="0"/>
          <w:sz w:val="3"/>
          <w:szCs w:val="3"/>
        </w:rPr>
      </w:r>
    </w:p>
    <w:p>
      <w:pPr>
        <w:tabs>
          <w:tab w:pos="7383" w:val="left" w:leader="none"/>
        </w:tabs>
        <w:spacing w:line="193" w:lineRule="exact" w:before="0"/>
        <w:ind w:left="3396" w:right="0" w:firstLine="0"/>
        <w:jc w:val="left"/>
        <w:rPr>
          <w:rFonts w:ascii="宋体" w:hAnsi="宋体" w:cs="宋体" w:eastAsia="宋体" w:hint="default"/>
          <w:sz w:val="18"/>
          <w:szCs w:val="18"/>
        </w:rPr>
      </w:pP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180" w:lineRule="exact" w:before="0"/>
        <w:ind w:left="378" w:right="0" w:firstLine="0"/>
        <w:jc w:val="left"/>
        <w:rPr>
          <w:rFonts w:ascii="宋体" w:hAnsi="宋体" w:cs="宋体" w:eastAsia="宋体" w:hint="default"/>
          <w:sz w:val="18"/>
          <w:szCs w:val="18"/>
        </w:rPr>
      </w:pPr>
      <w:r>
        <w:rPr/>
        <w:pict>
          <v:shape style="position:absolute;margin-left:65.519997pt;margin-top:4.73437pt;width:470.95pt;height:130.8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4"/>
                    <w:gridCol w:w="1481"/>
                    <w:gridCol w:w="1105"/>
                    <w:gridCol w:w="1541"/>
                    <w:gridCol w:w="1359"/>
                    <w:gridCol w:w="1053"/>
                    <w:gridCol w:w="1435"/>
                  </w:tblGrid>
                  <w:tr>
                    <w:trPr>
                      <w:trHeight w:val="293" w:hRule="exact"/>
                    </w:trPr>
                    <w:tc>
                      <w:tcPr>
                        <w:tcW w:w="1444" w:type="dxa"/>
                        <w:tcBorders>
                          <w:top w:val="nil" w:sz="6" w:space="0" w:color="auto"/>
                          <w:left w:val="nil" w:sz="6" w:space="0" w:color="auto"/>
                          <w:bottom w:val="single" w:sz="4" w:space="0" w:color="000000"/>
                          <w:right w:val="nil" w:sz="6" w:space="0" w:color="auto"/>
                        </w:tcBorders>
                      </w:tcPr>
                      <w:p>
                        <w:pPr/>
                      </w:p>
                    </w:tc>
                    <w:tc>
                      <w:tcPr>
                        <w:tcW w:w="1481"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7"/>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105"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253"/>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541"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4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59"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62"/>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53"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95"/>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4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84" w:hRule="exact"/>
                    </w:trPr>
                    <w:tc>
                      <w:tcPr>
                        <w:tcW w:w="1444"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81" w:type="dxa"/>
                        <w:tcBorders>
                          <w:top w:val="single" w:sz="4" w:space="0" w:color="000000"/>
                          <w:left w:val="nil" w:sz="6" w:space="0" w:color="auto"/>
                          <w:bottom w:val="nil" w:sz="6" w:space="0" w:color="auto"/>
                          <w:right w:val="nil" w:sz="6" w:space="0" w:color="auto"/>
                        </w:tcBorders>
                      </w:tcPr>
                      <w:p>
                        <w:pPr>
                          <w:pStyle w:val="TableParagraph"/>
                          <w:spacing w:line="227" w:lineRule="exact"/>
                          <w:ind w:right="125"/>
                          <w:jc w:val="right"/>
                          <w:rPr>
                            <w:rFonts w:ascii="宋体" w:hAnsi="宋体" w:cs="宋体" w:eastAsia="宋体" w:hint="default"/>
                            <w:sz w:val="18"/>
                            <w:szCs w:val="18"/>
                          </w:rPr>
                        </w:pPr>
                        <w:r>
                          <w:rPr>
                            <w:rFonts w:ascii="宋体"/>
                            <w:sz w:val="18"/>
                          </w:rPr>
                          <w:t>10,551,211.77</w:t>
                        </w:r>
                      </w:p>
                    </w:tc>
                    <w:tc>
                      <w:tcPr>
                        <w:tcW w:w="1105" w:type="dxa"/>
                        <w:tcBorders>
                          <w:top w:val="single" w:sz="4" w:space="0" w:color="000000"/>
                          <w:left w:val="nil" w:sz="6" w:space="0" w:color="auto"/>
                          <w:bottom w:val="nil" w:sz="6" w:space="0" w:color="auto"/>
                          <w:right w:val="nil" w:sz="6" w:space="0" w:color="auto"/>
                        </w:tcBorders>
                      </w:tcPr>
                      <w:p>
                        <w:pPr>
                          <w:pStyle w:val="TableParagraph"/>
                          <w:spacing w:line="227" w:lineRule="exact"/>
                          <w:ind w:right="213"/>
                          <w:jc w:val="right"/>
                          <w:rPr>
                            <w:rFonts w:ascii="宋体" w:hAnsi="宋体" w:cs="宋体" w:eastAsia="宋体" w:hint="default"/>
                            <w:sz w:val="18"/>
                            <w:szCs w:val="18"/>
                          </w:rPr>
                        </w:pPr>
                        <w:r>
                          <w:rPr>
                            <w:rFonts w:ascii="宋体"/>
                            <w:sz w:val="18"/>
                          </w:rPr>
                          <w:t>6.2855</w:t>
                        </w:r>
                      </w:p>
                    </w:tc>
                    <w:tc>
                      <w:tcPr>
                        <w:tcW w:w="1541" w:type="dxa"/>
                        <w:tcBorders>
                          <w:top w:val="single" w:sz="4" w:space="0" w:color="000000"/>
                          <w:left w:val="nil" w:sz="6" w:space="0" w:color="auto"/>
                          <w:bottom w:val="nil" w:sz="6" w:space="0" w:color="auto"/>
                          <w:right w:val="nil" w:sz="6" w:space="0" w:color="auto"/>
                        </w:tcBorders>
                      </w:tcPr>
                      <w:p>
                        <w:pPr>
                          <w:pStyle w:val="TableParagraph"/>
                          <w:spacing w:line="227" w:lineRule="exact"/>
                          <w:ind w:left="225" w:right="0"/>
                          <w:jc w:val="left"/>
                          <w:rPr>
                            <w:rFonts w:ascii="宋体" w:hAnsi="宋体" w:cs="宋体" w:eastAsia="宋体" w:hint="default"/>
                            <w:sz w:val="18"/>
                            <w:szCs w:val="18"/>
                          </w:rPr>
                        </w:pPr>
                        <w:r>
                          <w:rPr>
                            <w:rFonts w:ascii="宋体"/>
                            <w:sz w:val="18"/>
                          </w:rPr>
                          <w:t>66,319,641.58</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27" w:lineRule="exact"/>
                          <w:ind w:right="131"/>
                          <w:jc w:val="right"/>
                          <w:rPr>
                            <w:rFonts w:ascii="宋体" w:hAnsi="宋体" w:cs="宋体" w:eastAsia="宋体" w:hint="default"/>
                            <w:sz w:val="18"/>
                            <w:szCs w:val="18"/>
                          </w:rPr>
                        </w:pPr>
                        <w:r>
                          <w:rPr>
                            <w:rFonts w:ascii="宋体"/>
                            <w:sz w:val="18"/>
                          </w:rPr>
                          <w:t>7,210,566.48</w:t>
                        </w:r>
                      </w:p>
                    </w:tc>
                    <w:tc>
                      <w:tcPr>
                        <w:tcW w:w="1053" w:type="dxa"/>
                        <w:tcBorders>
                          <w:top w:val="single" w:sz="4" w:space="0" w:color="000000"/>
                          <w:left w:val="nil" w:sz="6" w:space="0" w:color="auto"/>
                          <w:bottom w:val="nil" w:sz="6" w:space="0" w:color="auto"/>
                          <w:right w:val="nil" w:sz="6" w:space="0" w:color="auto"/>
                        </w:tcBorders>
                      </w:tcPr>
                      <w:p>
                        <w:pPr>
                          <w:pStyle w:val="TableParagraph"/>
                          <w:spacing w:line="227" w:lineRule="exact"/>
                          <w:ind w:right="146"/>
                          <w:jc w:val="right"/>
                          <w:rPr>
                            <w:rFonts w:ascii="宋体" w:hAnsi="宋体" w:cs="宋体" w:eastAsia="宋体" w:hint="default"/>
                            <w:sz w:val="18"/>
                            <w:szCs w:val="18"/>
                          </w:rPr>
                        </w:pPr>
                        <w:r>
                          <w:rPr>
                            <w:rFonts w:ascii="宋体"/>
                            <w:sz w:val="18"/>
                          </w:rPr>
                          <w:t>6.3009</w:t>
                        </w:r>
                      </w:p>
                    </w:tc>
                    <w:tc>
                      <w:tcPr>
                        <w:tcW w:w="1435"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45,433,058.33</w:t>
                        </w:r>
                      </w:p>
                    </w:tc>
                  </w:tr>
                  <w:tr>
                    <w:trPr>
                      <w:trHeight w:val="283"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25"/>
                          <w:jc w:val="right"/>
                          <w:rPr>
                            <w:rFonts w:ascii="宋体" w:hAnsi="宋体" w:cs="宋体" w:eastAsia="宋体" w:hint="default"/>
                            <w:sz w:val="18"/>
                            <w:szCs w:val="18"/>
                          </w:rPr>
                        </w:pPr>
                        <w:r>
                          <w:rPr>
                            <w:rFonts w:ascii="宋体"/>
                            <w:sz w:val="18"/>
                          </w:rPr>
                          <w:t>1,317,200.00</w:t>
                        </w:r>
                      </w:p>
                    </w:tc>
                    <w:tc>
                      <w:tcPr>
                        <w:tcW w:w="1105" w:type="dxa"/>
                        <w:tcBorders>
                          <w:top w:val="nil" w:sz="6" w:space="0" w:color="auto"/>
                          <w:left w:val="nil" w:sz="6" w:space="0" w:color="auto"/>
                          <w:bottom w:val="nil" w:sz="6" w:space="0" w:color="auto"/>
                          <w:right w:val="nil" w:sz="6" w:space="0" w:color="auto"/>
                        </w:tcBorders>
                      </w:tcPr>
                      <w:p>
                        <w:pPr>
                          <w:pStyle w:val="TableParagraph"/>
                          <w:spacing w:line="232" w:lineRule="exact"/>
                          <w:ind w:right="213"/>
                          <w:jc w:val="right"/>
                          <w:rPr>
                            <w:rFonts w:ascii="宋体" w:hAnsi="宋体" w:cs="宋体" w:eastAsia="宋体" w:hint="default"/>
                            <w:sz w:val="18"/>
                            <w:szCs w:val="18"/>
                          </w:rPr>
                        </w:pPr>
                        <w:r>
                          <w:rPr>
                            <w:rFonts w:ascii="宋体"/>
                            <w:sz w:val="18"/>
                          </w:rPr>
                          <w:t>0.073049</w:t>
                        </w:r>
                      </w:p>
                    </w:tc>
                    <w:tc>
                      <w:tcPr>
                        <w:tcW w:w="1541" w:type="dxa"/>
                        <w:tcBorders>
                          <w:top w:val="nil" w:sz="6" w:space="0" w:color="auto"/>
                          <w:left w:val="nil" w:sz="6" w:space="0" w:color="auto"/>
                          <w:bottom w:val="nil" w:sz="6" w:space="0" w:color="auto"/>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sz w:val="18"/>
                          </w:rPr>
                          <w:t>96,220.14</w:t>
                        </w:r>
                      </w:p>
                    </w:tc>
                    <w:tc>
                      <w:tcPr>
                        <w:tcW w:w="1359" w:type="dxa"/>
                        <w:tcBorders>
                          <w:top w:val="nil" w:sz="6" w:space="0" w:color="auto"/>
                          <w:left w:val="nil" w:sz="6" w:space="0" w:color="auto"/>
                          <w:bottom w:val="nil" w:sz="6" w:space="0" w:color="auto"/>
                          <w:right w:val="nil" w:sz="6" w:space="0" w:color="auto"/>
                        </w:tcBorders>
                      </w:tcPr>
                      <w:p>
                        <w:pPr>
                          <w:pStyle w:val="TableParagraph"/>
                          <w:spacing w:line="232" w:lineRule="exact"/>
                          <w:ind w:right="131"/>
                          <w:jc w:val="right"/>
                          <w:rPr>
                            <w:rFonts w:ascii="宋体" w:hAnsi="宋体" w:cs="宋体" w:eastAsia="宋体" w:hint="default"/>
                            <w:sz w:val="18"/>
                            <w:szCs w:val="18"/>
                          </w:rPr>
                        </w:pPr>
                        <w:r>
                          <w:rPr>
                            <w:rFonts w:ascii="宋体"/>
                            <w:sz w:val="18"/>
                          </w:rPr>
                          <w:t>6,180,600.00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32" w:lineRule="exact"/>
                          <w:ind w:right="146"/>
                          <w:jc w:val="right"/>
                          <w:rPr>
                            <w:rFonts w:ascii="宋体" w:hAnsi="宋体" w:cs="宋体" w:eastAsia="宋体" w:hint="default"/>
                            <w:sz w:val="18"/>
                            <w:szCs w:val="18"/>
                          </w:rPr>
                        </w:pPr>
                        <w:r>
                          <w:rPr>
                            <w:rFonts w:ascii="宋体"/>
                            <w:sz w:val="18"/>
                          </w:rPr>
                          <w:t>0.0811</w:t>
                        </w:r>
                      </w:p>
                    </w:tc>
                    <w:tc>
                      <w:tcPr>
                        <w:tcW w:w="143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501,265.20</w:t>
                        </w:r>
                      </w:p>
                    </w:tc>
                  </w:tr>
                  <w:tr>
                    <w:trPr>
                      <w:trHeight w:val="283"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81" w:type="dxa"/>
                        <w:tcBorders>
                          <w:top w:val="nil" w:sz="6" w:space="0" w:color="auto"/>
                          <w:left w:val="nil" w:sz="6" w:space="0" w:color="auto"/>
                          <w:bottom w:val="nil" w:sz="6" w:space="0" w:color="auto"/>
                          <w:right w:val="nil" w:sz="6" w:space="0" w:color="auto"/>
                        </w:tcBorders>
                      </w:tcPr>
                      <w:p>
                        <w:pPr>
                          <w:pStyle w:val="TableParagraph"/>
                          <w:spacing w:line="231" w:lineRule="exact"/>
                          <w:ind w:right="125"/>
                          <w:jc w:val="right"/>
                          <w:rPr>
                            <w:rFonts w:ascii="宋体" w:hAnsi="宋体" w:cs="宋体" w:eastAsia="宋体" w:hint="default"/>
                            <w:sz w:val="18"/>
                            <w:szCs w:val="18"/>
                          </w:rPr>
                        </w:pPr>
                        <w:r>
                          <w:rPr>
                            <w:rFonts w:ascii="宋体"/>
                            <w:sz w:val="18"/>
                          </w:rPr>
                          <w:t>312,392.00</w:t>
                        </w:r>
                      </w:p>
                    </w:tc>
                    <w:tc>
                      <w:tcPr>
                        <w:tcW w:w="1105" w:type="dxa"/>
                        <w:tcBorders>
                          <w:top w:val="nil" w:sz="6" w:space="0" w:color="auto"/>
                          <w:left w:val="nil" w:sz="6" w:space="0" w:color="auto"/>
                          <w:bottom w:val="nil" w:sz="6" w:space="0" w:color="auto"/>
                          <w:right w:val="nil" w:sz="6" w:space="0" w:color="auto"/>
                        </w:tcBorders>
                      </w:tcPr>
                      <w:p>
                        <w:pPr>
                          <w:pStyle w:val="TableParagraph"/>
                          <w:spacing w:line="231" w:lineRule="exact"/>
                          <w:ind w:right="213"/>
                          <w:jc w:val="right"/>
                          <w:rPr>
                            <w:rFonts w:ascii="宋体" w:hAnsi="宋体" w:cs="宋体" w:eastAsia="宋体" w:hint="default"/>
                            <w:sz w:val="18"/>
                            <w:szCs w:val="18"/>
                          </w:rPr>
                        </w:pPr>
                        <w:r>
                          <w:rPr>
                            <w:rFonts w:ascii="宋体"/>
                            <w:sz w:val="18"/>
                          </w:rPr>
                          <w:t>0.81085</w:t>
                        </w:r>
                      </w:p>
                    </w:tc>
                    <w:tc>
                      <w:tcPr>
                        <w:tcW w:w="1541" w:type="dxa"/>
                        <w:tcBorders>
                          <w:top w:val="nil" w:sz="6" w:space="0" w:color="auto"/>
                          <w:left w:val="nil" w:sz="6" w:space="0" w:color="auto"/>
                          <w:bottom w:val="nil" w:sz="6" w:space="0" w:color="auto"/>
                          <w:right w:val="nil" w:sz="6" w:space="0" w:color="auto"/>
                        </w:tcBorders>
                      </w:tcPr>
                      <w:p>
                        <w:pPr>
                          <w:pStyle w:val="TableParagraph"/>
                          <w:spacing w:line="231" w:lineRule="exact"/>
                          <w:ind w:right="143"/>
                          <w:jc w:val="right"/>
                          <w:rPr>
                            <w:rFonts w:ascii="宋体" w:hAnsi="宋体" w:cs="宋体" w:eastAsia="宋体" w:hint="default"/>
                            <w:sz w:val="18"/>
                            <w:szCs w:val="18"/>
                          </w:rPr>
                        </w:pPr>
                        <w:r>
                          <w:rPr>
                            <w:rFonts w:ascii="宋体"/>
                            <w:sz w:val="18"/>
                          </w:rPr>
                          <w:t>253,303.05</w:t>
                        </w:r>
                      </w:p>
                    </w:tc>
                    <w:tc>
                      <w:tcPr>
                        <w:tcW w:w="1359" w:type="dxa"/>
                        <w:tcBorders>
                          <w:top w:val="nil" w:sz="6" w:space="0" w:color="auto"/>
                          <w:left w:val="nil" w:sz="6" w:space="0" w:color="auto"/>
                          <w:bottom w:val="nil" w:sz="6" w:space="0" w:color="auto"/>
                          <w:right w:val="nil" w:sz="6" w:space="0" w:color="auto"/>
                        </w:tcBorders>
                      </w:tcPr>
                      <w:p>
                        <w:pPr>
                          <w:pStyle w:val="TableParagraph"/>
                          <w:spacing w:line="231" w:lineRule="exact"/>
                          <w:ind w:right="131"/>
                          <w:jc w:val="right"/>
                          <w:rPr>
                            <w:rFonts w:ascii="宋体" w:hAnsi="宋体" w:cs="宋体" w:eastAsia="宋体" w:hint="default"/>
                            <w:sz w:val="18"/>
                            <w:szCs w:val="18"/>
                          </w:rPr>
                        </w:pPr>
                        <w:r>
                          <w:rPr>
                            <w:rFonts w:ascii="宋体"/>
                            <w:sz w:val="18"/>
                          </w:rPr>
                          <w:t>8,566,375.95</w:t>
                        </w:r>
                      </w:p>
                    </w:tc>
                    <w:tc>
                      <w:tcPr>
                        <w:tcW w:w="1053" w:type="dxa"/>
                        <w:tcBorders>
                          <w:top w:val="nil" w:sz="6" w:space="0" w:color="auto"/>
                          <w:left w:val="nil" w:sz="6" w:space="0" w:color="auto"/>
                          <w:bottom w:val="nil" w:sz="6" w:space="0" w:color="auto"/>
                          <w:right w:val="nil" w:sz="6" w:space="0" w:color="auto"/>
                        </w:tcBorders>
                      </w:tcPr>
                      <w:p>
                        <w:pPr>
                          <w:pStyle w:val="TableParagraph"/>
                          <w:spacing w:line="231" w:lineRule="exact"/>
                          <w:ind w:right="146"/>
                          <w:jc w:val="right"/>
                          <w:rPr>
                            <w:rFonts w:ascii="宋体" w:hAnsi="宋体" w:cs="宋体" w:eastAsia="宋体" w:hint="default"/>
                            <w:sz w:val="18"/>
                            <w:szCs w:val="18"/>
                          </w:rPr>
                        </w:pPr>
                        <w:r>
                          <w:rPr>
                            <w:rFonts w:ascii="宋体"/>
                            <w:sz w:val="18"/>
                          </w:rPr>
                          <w:t>0.8107</w:t>
                        </w:r>
                      </w:p>
                    </w:tc>
                    <w:tc>
                      <w:tcPr>
                        <w:tcW w:w="1435"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6,944,760.98</w:t>
                        </w:r>
                      </w:p>
                    </w:tc>
                  </w:tr>
                  <w:tr>
                    <w:trPr>
                      <w:trHeight w:val="283"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玻利瓦尔</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25"/>
                          <w:jc w:val="right"/>
                          <w:rPr>
                            <w:rFonts w:ascii="宋体" w:hAnsi="宋体" w:cs="宋体" w:eastAsia="宋体" w:hint="default"/>
                            <w:sz w:val="18"/>
                            <w:szCs w:val="18"/>
                          </w:rPr>
                        </w:pPr>
                        <w:r>
                          <w:rPr>
                            <w:rFonts w:ascii="宋体"/>
                            <w:sz w:val="18"/>
                          </w:rPr>
                          <w:t>0.00</w:t>
                        </w:r>
                      </w:p>
                    </w:tc>
                    <w:tc>
                      <w:tcPr>
                        <w:tcW w:w="1105" w:type="dxa"/>
                        <w:tcBorders>
                          <w:top w:val="nil" w:sz="6" w:space="0" w:color="auto"/>
                          <w:left w:val="nil" w:sz="6" w:space="0" w:color="auto"/>
                          <w:bottom w:val="nil" w:sz="6" w:space="0" w:color="auto"/>
                          <w:right w:val="nil" w:sz="6" w:space="0" w:color="auto"/>
                        </w:tcBorders>
                      </w:tcPr>
                      <w:p>
                        <w:pPr>
                          <w:pStyle w:val="TableParagraph"/>
                          <w:spacing w:line="232" w:lineRule="exact"/>
                          <w:ind w:right="213"/>
                          <w:jc w:val="right"/>
                          <w:rPr>
                            <w:rFonts w:ascii="宋体" w:hAnsi="宋体" w:cs="宋体" w:eastAsia="宋体" w:hint="default"/>
                            <w:sz w:val="18"/>
                            <w:szCs w:val="18"/>
                          </w:rPr>
                        </w:pPr>
                        <w:r>
                          <w:rPr>
                            <w:rFonts w:ascii="宋体"/>
                            <w:sz w:val="18"/>
                          </w:rPr>
                          <w:t>1.4617</w:t>
                        </w:r>
                      </w:p>
                    </w:tc>
                    <w:tc>
                      <w:tcPr>
                        <w:tcW w:w="1541" w:type="dxa"/>
                        <w:tcBorders>
                          <w:top w:val="nil" w:sz="6" w:space="0" w:color="auto"/>
                          <w:left w:val="nil" w:sz="6" w:space="0" w:color="auto"/>
                          <w:bottom w:val="nil" w:sz="6" w:space="0" w:color="auto"/>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232" w:lineRule="exact"/>
                          <w:ind w:right="131"/>
                          <w:jc w:val="right"/>
                          <w:rPr>
                            <w:rFonts w:ascii="宋体" w:hAnsi="宋体" w:cs="宋体" w:eastAsia="宋体" w:hint="default"/>
                            <w:sz w:val="18"/>
                            <w:szCs w:val="18"/>
                          </w:rPr>
                        </w:pPr>
                        <w:r>
                          <w:rPr>
                            <w:rFonts w:ascii="宋体"/>
                            <w:sz w:val="18"/>
                          </w:rPr>
                          <w:t>224,870.00</w:t>
                        </w:r>
                      </w:p>
                    </w:tc>
                    <w:tc>
                      <w:tcPr>
                        <w:tcW w:w="1053" w:type="dxa"/>
                        <w:tcBorders>
                          <w:top w:val="nil" w:sz="6" w:space="0" w:color="auto"/>
                          <w:left w:val="nil" w:sz="6" w:space="0" w:color="auto"/>
                          <w:bottom w:val="nil" w:sz="6" w:space="0" w:color="auto"/>
                          <w:right w:val="nil" w:sz="6" w:space="0" w:color="auto"/>
                        </w:tcBorders>
                      </w:tcPr>
                      <w:p>
                        <w:pPr>
                          <w:pStyle w:val="TableParagraph"/>
                          <w:spacing w:line="232" w:lineRule="exact"/>
                          <w:ind w:right="146"/>
                          <w:jc w:val="right"/>
                          <w:rPr>
                            <w:rFonts w:ascii="宋体" w:hAnsi="宋体" w:cs="宋体" w:eastAsia="宋体" w:hint="default"/>
                            <w:sz w:val="18"/>
                            <w:szCs w:val="18"/>
                          </w:rPr>
                        </w:pPr>
                        <w:r>
                          <w:rPr>
                            <w:rFonts w:ascii="宋体"/>
                            <w:sz w:val="18"/>
                          </w:rPr>
                          <w:t>1.46533</w:t>
                        </w:r>
                      </w:p>
                    </w:tc>
                    <w:tc>
                      <w:tcPr>
                        <w:tcW w:w="143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329,508.76</w:t>
                        </w:r>
                      </w:p>
                    </w:tc>
                  </w:tr>
                  <w:tr>
                    <w:trPr>
                      <w:trHeight w:val="283"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25"/>
                          <w:jc w:val="right"/>
                          <w:rPr>
                            <w:rFonts w:ascii="宋体" w:hAnsi="宋体" w:cs="宋体" w:eastAsia="宋体" w:hint="default"/>
                            <w:sz w:val="18"/>
                            <w:szCs w:val="18"/>
                          </w:rPr>
                        </w:pPr>
                        <w:r>
                          <w:rPr>
                            <w:rFonts w:ascii="宋体"/>
                            <w:sz w:val="18"/>
                          </w:rPr>
                          <w:t>247,935.00</w:t>
                        </w:r>
                      </w:p>
                    </w:tc>
                    <w:tc>
                      <w:tcPr>
                        <w:tcW w:w="1105" w:type="dxa"/>
                        <w:tcBorders>
                          <w:top w:val="nil" w:sz="6" w:space="0" w:color="auto"/>
                          <w:left w:val="nil" w:sz="6" w:space="0" w:color="auto"/>
                          <w:bottom w:val="nil" w:sz="6" w:space="0" w:color="auto"/>
                          <w:right w:val="nil" w:sz="6" w:space="0" w:color="auto"/>
                        </w:tcBorders>
                      </w:tcPr>
                      <w:p>
                        <w:pPr>
                          <w:pStyle w:val="TableParagraph"/>
                          <w:spacing w:line="232" w:lineRule="exact"/>
                          <w:ind w:right="213"/>
                          <w:jc w:val="right"/>
                          <w:rPr>
                            <w:rFonts w:ascii="宋体" w:hAnsi="宋体" w:cs="宋体" w:eastAsia="宋体" w:hint="default"/>
                            <w:sz w:val="18"/>
                            <w:szCs w:val="18"/>
                          </w:rPr>
                        </w:pPr>
                        <w:r>
                          <w:rPr>
                            <w:rFonts w:ascii="宋体"/>
                            <w:sz w:val="18"/>
                          </w:rPr>
                          <w:t>5.14067</w:t>
                        </w:r>
                      </w:p>
                    </w:tc>
                    <w:tc>
                      <w:tcPr>
                        <w:tcW w:w="1541" w:type="dxa"/>
                        <w:tcBorders>
                          <w:top w:val="nil" w:sz="6" w:space="0" w:color="auto"/>
                          <w:left w:val="nil" w:sz="6" w:space="0" w:color="auto"/>
                          <w:bottom w:val="nil" w:sz="6" w:space="0" w:color="auto"/>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sz w:val="18"/>
                          </w:rPr>
                          <w:t>1,274,552.02</w:t>
                        </w:r>
                      </w:p>
                    </w:tc>
                    <w:tc>
                      <w:tcPr>
                        <w:tcW w:w="1359" w:type="dxa"/>
                        <w:tcBorders>
                          <w:top w:val="nil" w:sz="6" w:space="0" w:color="auto"/>
                          <w:left w:val="nil" w:sz="6" w:space="0" w:color="auto"/>
                          <w:bottom w:val="nil" w:sz="6" w:space="0" w:color="auto"/>
                          <w:right w:val="nil" w:sz="6" w:space="0" w:color="auto"/>
                        </w:tcBorders>
                      </w:tcPr>
                      <w:p>
                        <w:pPr>
                          <w:pStyle w:val="TableParagraph"/>
                          <w:spacing w:line="232" w:lineRule="exact"/>
                          <w:ind w:right="131"/>
                          <w:jc w:val="right"/>
                          <w:rPr>
                            <w:rFonts w:ascii="宋体" w:hAnsi="宋体" w:cs="宋体" w:eastAsia="宋体" w:hint="default"/>
                            <w:sz w:val="18"/>
                            <w:szCs w:val="18"/>
                          </w:rPr>
                        </w:pPr>
                        <w:r>
                          <w:rPr>
                            <w:rFonts w:ascii="宋体"/>
                            <w:sz w:val="18"/>
                          </w:rPr>
                          <w:t>24,105.64</w:t>
                        </w:r>
                      </w:p>
                    </w:tc>
                    <w:tc>
                      <w:tcPr>
                        <w:tcW w:w="1053" w:type="dxa"/>
                        <w:tcBorders>
                          <w:top w:val="nil" w:sz="6" w:space="0" w:color="auto"/>
                          <w:left w:val="nil" w:sz="6" w:space="0" w:color="auto"/>
                          <w:bottom w:val="nil" w:sz="6" w:space="0" w:color="auto"/>
                          <w:right w:val="nil" w:sz="6" w:space="0" w:color="auto"/>
                        </w:tcBorders>
                      </w:tcPr>
                      <w:p>
                        <w:pPr>
                          <w:pStyle w:val="TableParagraph"/>
                          <w:spacing w:line="232" w:lineRule="exact"/>
                          <w:ind w:right="146"/>
                          <w:jc w:val="right"/>
                          <w:rPr>
                            <w:rFonts w:ascii="宋体" w:hAnsi="宋体" w:cs="宋体" w:eastAsia="宋体" w:hint="default"/>
                            <w:sz w:val="18"/>
                            <w:szCs w:val="18"/>
                          </w:rPr>
                        </w:pPr>
                        <w:r>
                          <w:rPr>
                            <w:rFonts w:ascii="宋体"/>
                            <w:sz w:val="18"/>
                          </w:rPr>
                          <w:t>4.81242</w:t>
                        </w:r>
                      </w:p>
                    </w:tc>
                    <w:tc>
                      <w:tcPr>
                        <w:tcW w:w="143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116,006.46</w:t>
                        </w:r>
                      </w:p>
                    </w:tc>
                  </w:tr>
                  <w:tr>
                    <w:trPr>
                      <w:trHeight w:val="304" w:hRule="exact"/>
                    </w:trPr>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sz w:val="18"/>
                            <w:szCs w:val="18"/>
                          </w:rPr>
                          <w:t>阿根廷比索</w:t>
                        </w:r>
                      </w:p>
                    </w:tc>
                    <w:tc>
                      <w:tcPr>
                        <w:tcW w:w="1481" w:type="dxa"/>
                        <w:tcBorders>
                          <w:top w:val="nil" w:sz="6" w:space="0" w:color="auto"/>
                          <w:left w:val="nil" w:sz="6" w:space="0" w:color="auto"/>
                          <w:bottom w:val="nil" w:sz="6" w:space="0" w:color="auto"/>
                          <w:right w:val="nil" w:sz="6" w:space="0" w:color="auto"/>
                        </w:tcBorders>
                      </w:tcPr>
                      <w:p>
                        <w:pPr>
                          <w:pStyle w:val="TableParagraph"/>
                          <w:spacing w:line="232" w:lineRule="exact"/>
                          <w:ind w:right="125"/>
                          <w:jc w:val="right"/>
                          <w:rPr>
                            <w:rFonts w:ascii="宋体" w:hAnsi="宋体" w:cs="宋体" w:eastAsia="宋体" w:hint="default"/>
                            <w:sz w:val="18"/>
                            <w:szCs w:val="18"/>
                          </w:rPr>
                        </w:pPr>
                        <w:r>
                          <w:rPr>
                            <w:rFonts w:ascii="宋体"/>
                            <w:sz w:val="18"/>
                          </w:rPr>
                          <w:t>0.00</w:t>
                        </w:r>
                      </w:p>
                    </w:tc>
                    <w:tc>
                      <w:tcPr>
                        <w:tcW w:w="1105" w:type="dxa"/>
                        <w:tcBorders>
                          <w:top w:val="nil" w:sz="6" w:space="0" w:color="auto"/>
                          <w:left w:val="nil" w:sz="6" w:space="0" w:color="auto"/>
                          <w:bottom w:val="nil" w:sz="6" w:space="0" w:color="auto"/>
                          <w:right w:val="nil" w:sz="6" w:space="0" w:color="auto"/>
                        </w:tcBorders>
                      </w:tcPr>
                      <w:p>
                        <w:pPr>
                          <w:pStyle w:val="TableParagraph"/>
                          <w:spacing w:line="232" w:lineRule="exact"/>
                          <w:ind w:right="213"/>
                          <w:jc w:val="right"/>
                          <w:rPr>
                            <w:rFonts w:ascii="宋体" w:hAnsi="宋体" w:cs="宋体" w:eastAsia="宋体" w:hint="default"/>
                            <w:sz w:val="18"/>
                            <w:szCs w:val="18"/>
                          </w:rPr>
                        </w:pPr>
                        <w:r>
                          <w:rPr>
                            <w:rFonts w:ascii="宋体"/>
                            <w:sz w:val="18"/>
                          </w:rPr>
                          <w:t>1.28145</w:t>
                        </w:r>
                      </w:p>
                    </w:tc>
                    <w:tc>
                      <w:tcPr>
                        <w:tcW w:w="1541" w:type="dxa"/>
                        <w:tcBorders>
                          <w:top w:val="nil" w:sz="6" w:space="0" w:color="auto"/>
                          <w:left w:val="nil" w:sz="6" w:space="0" w:color="auto"/>
                          <w:bottom w:val="nil" w:sz="6" w:space="0" w:color="auto"/>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sz w:val="18"/>
                          </w:rPr>
                          <w:t>0.00</w:t>
                        </w:r>
                      </w:p>
                    </w:tc>
                    <w:tc>
                      <w:tcPr>
                        <w:tcW w:w="1359" w:type="dxa"/>
                        <w:tcBorders>
                          <w:top w:val="nil" w:sz="6" w:space="0" w:color="auto"/>
                          <w:left w:val="nil" w:sz="6" w:space="0" w:color="auto"/>
                          <w:bottom w:val="nil" w:sz="6" w:space="0" w:color="auto"/>
                          <w:right w:val="nil" w:sz="6" w:space="0" w:color="auto"/>
                        </w:tcBorders>
                      </w:tcPr>
                      <w:p>
                        <w:pPr>
                          <w:pStyle w:val="TableParagraph"/>
                          <w:spacing w:line="232" w:lineRule="exact"/>
                          <w:ind w:right="131"/>
                          <w:jc w:val="right"/>
                          <w:rPr>
                            <w:rFonts w:ascii="宋体" w:hAnsi="宋体" w:cs="宋体" w:eastAsia="宋体" w:hint="default"/>
                            <w:sz w:val="18"/>
                            <w:szCs w:val="18"/>
                          </w:rPr>
                        </w:pPr>
                        <w:r>
                          <w:rPr>
                            <w:rFonts w:ascii="宋体"/>
                            <w:sz w:val="18"/>
                          </w:rPr>
                          <w:t>1,513,202.97</w:t>
                        </w:r>
                      </w:p>
                    </w:tc>
                    <w:tc>
                      <w:tcPr>
                        <w:tcW w:w="1053" w:type="dxa"/>
                        <w:tcBorders>
                          <w:top w:val="nil" w:sz="6" w:space="0" w:color="auto"/>
                          <w:left w:val="nil" w:sz="6" w:space="0" w:color="auto"/>
                          <w:bottom w:val="nil" w:sz="6" w:space="0" w:color="auto"/>
                          <w:right w:val="nil" w:sz="6" w:space="0" w:color="auto"/>
                        </w:tcBorders>
                      </w:tcPr>
                      <w:p>
                        <w:pPr>
                          <w:pStyle w:val="TableParagraph"/>
                          <w:spacing w:line="232" w:lineRule="exact"/>
                          <w:ind w:right="146"/>
                          <w:jc w:val="right"/>
                          <w:rPr>
                            <w:rFonts w:ascii="宋体" w:hAnsi="宋体" w:cs="宋体" w:eastAsia="宋体" w:hint="default"/>
                            <w:sz w:val="18"/>
                            <w:szCs w:val="18"/>
                          </w:rPr>
                        </w:pPr>
                        <w:r>
                          <w:rPr>
                            <w:rFonts w:ascii="宋体"/>
                            <w:sz w:val="18"/>
                          </w:rPr>
                          <w:t>1.46464</w:t>
                        </w:r>
                      </w:p>
                    </w:tc>
                    <w:tc>
                      <w:tcPr>
                        <w:tcW w:w="143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2,216,297.60</w:t>
                        </w:r>
                      </w:p>
                    </w:tc>
                  </w:tr>
                  <w:tr>
                    <w:trPr>
                      <w:trHeight w:val="272" w:hRule="exact"/>
                    </w:trPr>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108"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481" w:type="dxa"/>
                        <w:tcBorders>
                          <w:top w:val="nil" w:sz="6" w:space="0" w:color="auto"/>
                          <w:left w:val="nil" w:sz="6" w:space="0" w:color="auto"/>
                          <w:bottom w:val="single" w:sz="4" w:space="0" w:color="000000"/>
                          <w:right w:val="nil" w:sz="6" w:space="0" w:color="auto"/>
                        </w:tcBorders>
                      </w:tcPr>
                      <w:p>
                        <w:pPr>
                          <w:pStyle w:val="TableParagraph"/>
                          <w:spacing w:line="211" w:lineRule="exact"/>
                          <w:ind w:right="125"/>
                          <w:jc w:val="right"/>
                          <w:rPr>
                            <w:rFonts w:ascii="宋体" w:hAnsi="宋体" w:cs="宋体" w:eastAsia="宋体" w:hint="default"/>
                            <w:sz w:val="18"/>
                            <w:szCs w:val="18"/>
                          </w:rPr>
                        </w:pPr>
                        <w:r>
                          <w:rPr>
                            <w:rFonts w:ascii="宋体"/>
                            <w:sz w:val="18"/>
                          </w:rPr>
                          <w:t>418,552.00</w:t>
                        </w:r>
                      </w:p>
                    </w:tc>
                    <w:tc>
                      <w:tcPr>
                        <w:tcW w:w="1105" w:type="dxa"/>
                        <w:tcBorders>
                          <w:top w:val="nil" w:sz="6" w:space="0" w:color="auto"/>
                          <w:left w:val="nil" w:sz="6" w:space="0" w:color="auto"/>
                          <w:bottom w:val="single" w:sz="4" w:space="0" w:color="000000"/>
                          <w:right w:val="nil" w:sz="6" w:space="0" w:color="auto"/>
                        </w:tcBorders>
                      </w:tcPr>
                      <w:p>
                        <w:pPr>
                          <w:pStyle w:val="TableParagraph"/>
                          <w:spacing w:line="211" w:lineRule="exact"/>
                          <w:ind w:right="213"/>
                          <w:jc w:val="right"/>
                          <w:rPr>
                            <w:rFonts w:ascii="宋体" w:hAnsi="宋体" w:cs="宋体" w:eastAsia="宋体" w:hint="default"/>
                            <w:sz w:val="18"/>
                            <w:szCs w:val="18"/>
                          </w:rPr>
                        </w:pPr>
                        <w:r>
                          <w:rPr>
                            <w:rFonts w:ascii="宋体"/>
                            <w:sz w:val="18"/>
                          </w:rPr>
                          <w:t>6.3184</w:t>
                        </w:r>
                      </w:p>
                    </w:tc>
                    <w:tc>
                      <w:tcPr>
                        <w:tcW w:w="1541" w:type="dxa"/>
                        <w:tcBorders>
                          <w:top w:val="nil" w:sz="6" w:space="0" w:color="auto"/>
                          <w:left w:val="nil" w:sz="6" w:space="0" w:color="auto"/>
                          <w:bottom w:val="single" w:sz="4" w:space="0" w:color="000000"/>
                          <w:right w:val="nil" w:sz="6" w:space="0" w:color="auto"/>
                        </w:tcBorders>
                      </w:tcPr>
                      <w:p>
                        <w:pPr>
                          <w:pStyle w:val="TableParagraph"/>
                          <w:spacing w:line="211" w:lineRule="exact"/>
                          <w:ind w:right="143"/>
                          <w:jc w:val="right"/>
                          <w:rPr>
                            <w:rFonts w:ascii="宋体" w:hAnsi="宋体" w:cs="宋体" w:eastAsia="宋体" w:hint="default"/>
                            <w:sz w:val="18"/>
                            <w:szCs w:val="18"/>
                          </w:rPr>
                        </w:pPr>
                        <w:r>
                          <w:rPr>
                            <w:rFonts w:ascii="宋体"/>
                            <w:sz w:val="18"/>
                          </w:rPr>
                          <w:t>2,644,578.96</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211" w:lineRule="exact"/>
                          <w:ind w:right="131"/>
                          <w:jc w:val="right"/>
                          <w:rPr>
                            <w:rFonts w:ascii="宋体" w:hAnsi="宋体" w:cs="宋体" w:eastAsia="宋体" w:hint="default"/>
                            <w:sz w:val="18"/>
                            <w:szCs w:val="18"/>
                          </w:rPr>
                        </w:pPr>
                        <w:r>
                          <w:rPr>
                            <w:rFonts w:ascii="宋体"/>
                            <w:sz w:val="18"/>
                          </w:rPr>
                          <w:t>263,460.00</w:t>
                        </w:r>
                      </w:p>
                    </w:tc>
                    <w:tc>
                      <w:tcPr>
                        <w:tcW w:w="1053" w:type="dxa"/>
                        <w:tcBorders>
                          <w:top w:val="nil" w:sz="6" w:space="0" w:color="auto"/>
                          <w:left w:val="nil" w:sz="6" w:space="0" w:color="auto"/>
                          <w:bottom w:val="single" w:sz="4" w:space="0" w:color="000000"/>
                          <w:right w:val="nil" w:sz="6" w:space="0" w:color="auto"/>
                        </w:tcBorders>
                      </w:tcPr>
                      <w:p>
                        <w:pPr>
                          <w:pStyle w:val="TableParagraph"/>
                          <w:spacing w:line="211" w:lineRule="exact"/>
                          <w:ind w:right="146"/>
                          <w:jc w:val="right"/>
                          <w:rPr>
                            <w:rFonts w:ascii="宋体" w:hAnsi="宋体" w:cs="宋体" w:eastAsia="宋体" w:hint="default"/>
                            <w:sz w:val="18"/>
                            <w:szCs w:val="18"/>
                          </w:rPr>
                        </w:pPr>
                        <w:r>
                          <w:rPr>
                            <w:rFonts w:ascii="宋体"/>
                            <w:sz w:val="18"/>
                          </w:rPr>
                          <w:t>6.1777</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宋体"/>
                            <w:sz w:val="18"/>
                          </w:rPr>
                          <w:t>1,627,576.84</w:t>
                        </w:r>
                      </w:p>
                    </w:tc>
                  </w:tr>
                  <w:tr>
                    <w:trPr>
                      <w:trHeight w:val="303" w:hRule="exact"/>
                    </w:trPr>
                    <w:tc>
                      <w:tcPr>
                        <w:tcW w:w="1444"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1" w:type="dxa"/>
                        <w:tcBorders>
                          <w:top w:val="single" w:sz="4" w:space="0" w:color="000000"/>
                          <w:left w:val="nil" w:sz="6" w:space="0" w:color="auto"/>
                          <w:bottom w:val="single" w:sz="12" w:space="0" w:color="000000"/>
                          <w:right w:val="nil" w:sz="6" w:space="0" w:color="auto"/>
                        </w:tcBorders>
                      </w:tcPr>
                      <w:p>
                        <w:pPr/>
                      </w:p>
                    </w:tc>
                    <w:tc>
                      <w:tcPr>
                        <w:tcW w:w="1105" w:type="dxa"/>
                        <w:tcBorders>
                          <w:top w:val="single" w:sz="4" w:space="0" w:color="000000"/>
                          <w:left w:val="nil" w:sz="6" w:space="0" w:color="auto"/>
                          <w:bottom w:val="single" w:sz="12" w:space="0" w:color="000000"/>
                          <w:right w:val="nil" w:sz="6" w:space="0" w:color="auto"/>
                        </w:tcBorders>
                      </w:tcPr>
                      <w:p>
                        <w:pPr/>
                      </w:p>
                    </w:tc>
                    <w:tc>
                      <w:tcPr>
                        <w:tcW w:w="1541"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215" w:right="0"/>
                          <w:jc w:val="left"/>
                          <w:rPr>
                            <w:rFonts w:ascii="宋体" w:hAnsi="宋体" w:cs="宋体" w:eastAsia="宋体" w:hint="default"/>
                            <w:sz w:val="18"/>
                            <w:szCs w:val="18"/>
                          </w:rPr>
                        </w:pPr>
                        <w:r>
                          <w:rPr>
                            <w:rFonts w:ascii="宋体"/>
                            <w:b/>
                            <w:sz w:val="18"/>
                          </w:rPr>
                          <w:t>70,588,295.75</w:t>
                        </w:r>
                        <w:r>
                          <w:rPr>
                            <w:rFonts w:ascii="宋体"/>
                            <w:sz w:val="18"/>
                          </w:rPr>
                        </w:r>
                      </w:p>
                    </w:tc>
                    <w:tc>
                      <w:tcPr>
                        <w:tcW w:w="1359" w:type="dxa"/>
                        <w:tcBorders>
                          <w:top w:val="single" w:sz="4" w:space="0" w:color="000000"/>
                          <w:left w:val="nil" w:sz="6" w:space="0" w:color="auto"/>
                          <w:bottom w:val="single" w:sz="12" w:space="0" w:color="000000"/>
                          <w:right w:val="nil" w:sz="6" w:space="0" w:color="auto"/>
                        </w:tcBorders>
                      </w:tcPr>
                      <w:p>
                        <w:pPr/>
                      </w:p>
                    </w:tc>
                    <w:tc>
                      <w:tcPr>
                        <w:tcW w:w="1053" w:type="dxa"/>
                        <w:tcBorders>
                          <w:top w:val="single" w:sz="4" w:space="0" w:color="000000"/>
                          <w:left w:val="nil" w:sz="6" w:space="0" w:color="auto"/>
                          <w:bottom w:val="single" w:sz="12" w:space="0" w:color="000000"/>
                          <w:right w:val="nil" w:sz="6" w:space="0" w:color="auto"/>
                        </w:tcBorders>
                      </w:tcPr>
                      <w:p>
                        <w:pPr/>
                      </w:p>
                    </w:tc>
                    <w:tc>
                      <w:tcPr>
                        <w:tcW w:w="143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57,168,474.17</w:t>
                        </w:r>
                        <w:r>
                          <w:rPr>
                            <w:rFonts w:ascii="宋体"/>
                            <w:sz w:val="18"/>
                          </w:rPr>
                        </w:r>
                      </w:p>
                    </w:tc>
                  </w:tr>
                </w:tbl>
                <w:p>
                  <w:pPr/>
                </w:p>
              </w:txbxContent>
            </v:textbox>
            <w10:wrap type="none"/>
          </v:shape>
        </w:pict>
      </w:r>
      <w:r>
        <w:rPr>
          <w:rFonts w:ascii="宋体" w:hAnsi="宋体" w:cs="宋体" w:eastAsia="宋体" w:hint="default"/>
          <w:b/>
          <w:bCs/>
          <w:sz w:val="18"/>
          <w:szCs w:val="18"/>
        </w:rPr>
        <w:t>外币名称</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218" w:val="left" w:leader="none"/>
        </w:tabs>
        <w:spacing w:before="186"/>
        <w:ind w:left="8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tab/>
      </w:r>
      <w:r>
        <w:rPr>
          <w:rFonts w:ascii="宋体" w:hAnsi="宋体" w:cs="宋体" w:eastAsia="宋体" w:hint="default"/>
          <w:sz w:val="21"/>
          <w:szCs w:val="21"/>
        </w:rPr>
        <w:t>存货及跌价准备</w:t>
      </w:r>
    </w:p>
    <w:p>
      <w:pPr>
        <w:spacing w:before="110"/>
        <w:ind w:left="83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存货的类别</w:t>
      </w:r>
    </w:p>
    <w:p>
      <w:pPr>
        <w:spacing w:line="240" w:lineRule="auto" w:before="3"/>
        <w:rPr>
          <w:rFonts w:ascii="宋体" w:hAnsi="宋体" w:cs="宋体" w:eastAsia="宋体" w:hint="default"/>
          <w:sz w:val="11"/>
          <w:szCs w:val="11"/>
        </w:rPr>
      </w:pPr>
    </w:p>
    <w:p>
      <w:pPr>
        <w:spacing w:line="30" w:lineRule="exact"/>
        <w:ind w:left="13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4.5pt;height:1.5pt;mso-position-horizontal-relative:char;mso-position-vertical-relative:line" coordorigin="0,0" coordsize="9690,30">
            <v:group style="position:absolute;left:15;top:15;width:1272;height:2" coordorigin="15,15" coordsize="1272,2">
              <v:shape style="position:absolute;left:15;top:15;width:1272;height:2" coordorigin="15,15" coordsize="1272,0" path="m15,15l1286,15e" filled="false" stroked="true" strokeweight="1.5pt" strokecolor="#000000">
                <v:path arrowok="t"/>
              </v:shape>
            </v:group>
            <v:group style="position:absolute;left:1286;top:15;width:30;height:2" coordorigin="1286,15" coordsize="30,2">
              <v:shape style="position:absolute;left:1286;top:15;width:30;height:2" coordorigin="1286,15" coordsize="30,0" path="m1286,15l1316,15e" filled="false" stroked="true" strokeweight="1.5pt" strokecolor="#000000">
                <v:path arrowok="t"/>
              </v:shape>
            </v:group>
            <v:group style="position:absolute;left:1316;top:15;width:4156;height:2" coordorigin="1316,15" coordsize="4156,2">
              <v:shape style="position:absolute;left:1316;top:15;width:4156;height:2" coordorigin="1316,15" coordsize="4156,0" path="m1316,15l5472,15e" filled="false" stroked="true" strokeweight="1.5pt" strokecolor="#000000">
                <v:path arrowok="t"/>
              </v:shape>
            </v:group>
            <v:group style="position:absolute;left:5472;top:15;width:30;height:2" coordorigin="5472,15" coordsize="30,2">
              <v:shape style="position:absolute;left:5472;top:15;width:30;height:2" coordorigin="5472,15" coordsize="30,0" path="m5472,15l5502,15e" filled="false" stroked="true" strokeweight="1.5pt" strokecolor="#000000">
                <v:path arrowok="t"/>
              </v:shape>
            </v:group>
            <v:group style="position:absolute;left:5502;top:15;width:4173;height:2" coordorigin="5502,15" coordsize="4173,2">
              <v:shape style="position:absolute;left:5502;top:15;width:4173;height:2" coordorigin="5502,15" coordsize="4173,0" path="m5502,15l9675,15e" filled="false" stroked="true" strokeweight="1.5pt" strokecolor="#000000">
                <v:path arrowok="t"/>
              </v:shape>
            </v:group>
          </v:group>
        </w:pict>
      </w:r>
      <w:r>
        <w:rPr>
          <w:rFonts w:ascii="宋体" w:hAnsi="宋体" w:cs="宋体" w:eastAsia="宋体" w:hint="default"/>
          <w:position w:val="0"/>
          <w:sz w:val="3"/>
          <w:szCs w:val="3"/>
        </w:rPr>
      </w:r>
    </w:p>
    <w:p>
      <w:pPr>
        <w:tabs>
          <w:tab w:pos="7333" w:val="left" w:leader="none"/>
        </w:tabs>
        <w:spacing w:line="188" w:lineRule="exact" w:before="0"/>
        <w:ind w:left="3138" w:right="0" w:firstLine="0"/>
        <w:jc w:val="left"/>
        <w:rPr>
          <w:rFonts w:ascii="宋体" w:hAnsi="宋体" w:cs="宋体" w:eastAsia="宋体" w:hint="default"/>
          <w:sz w:val="18"/>
          <w:szCs w:val="18"/>
        </w:rPr>
      </w:pP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193" w:lineRule="exact" w:before="0"/>
        <w:ind w:left="139" w:right="0" w:firstLine="0"/>
        <w:jc w:val="left"/>
        <w:rPr>
          <w:rFonts w:ascii="宋体" w:hAnsi="宋体" w:cs="宋体" w:eastAsia="宋体" w:hint="default"/>
          <w:sz w:val="18"/>
          <w:szCs w:val="18"/>
        </w:rPr>
      </w:pPr>
      <w:r>
        <w:rPr/>
        <w:pict>
          <v:shape style="position:absolute;margin-left:57.23pt;margin-top:5.373062pt;width:486.2pt;height:175.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6"/>
                    <w:gridCol w:w="1493"/>
                    <w:gridCol w:w="1320"/>
                    <w:gridCol w:w="1456"/>
                    <w:gridCol w:w="1414"/>
                    <w:gridCol w:w="1328"/>
                    <w:gridCol w:w="1396"/>
                  </w:tblGrid>
                  <w:tr>
                    <w:trPr>
                      <w:trHeight w:val="300" w:hRule="exact"/>
                    </w:trPr>
                    <w:tc>
                      <w:tcPr>
                        <w:tcW w:w="1316" w:type="dxa"/>
                        <w:tcBorders>
                          <w:top w:val="nil" w:sz="6" w:space="0" w:color="auto"/>
                          <w:left w:val="nil" w:sz="6" w:space="0" w:color="auto"/>
                          <w:bottom w:val="single" w:sz="4" w:space="0" w:color="000000"/>
                          <w:right w:val="nil" w:sz="6" w:space="0" w:color="auto"/>
                        </w:tcBorders>
                      </w:tcPr>
                      <w:p>
                        <w:pPr/>
                      </w:p>
                    </w:tc>
                    <w:tc>
                      <w:tcPr>
                        <w:tcW w:w="1493" w:type="dxa"/>
                        <w:tcBorders>
                          <w:top w:val="single" w:sz="4" w:space="0" w:color="000000"/>
                          <w:left w:val="nil" w:sz="6" w:space="0" w:color="auto"/>
                          <w:bottom w:val="single" w:sz="4" w:space="0" w:color="000000"/>
                          <w:right w:val="nil" w:sz="6" w:space="0" w:color="auto"/>
                        </w:tcBorders>
                      </w:tcPr>
                      <w:p>
                        <w:pPr>
                          <w:pStyle w:val="TableParagraph"/>
                          <w:spacing w:line="231" w:lineRule="exact"/>
                          <w:ind w:left="35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20" w:type="dxa"/>
                        <w:tcBorders>
                          <w:top w:val="single" w:sz="4" w:space="0" w:color="000000"/>
                          <w:left w:val="nil" w:sz="6" w:space="0" w:color="auto"/>
                          <w:bottom w:val="single" w:sz="4" w:space="0" w:color="000000"/>
                          <w:right w:val="nil" w:sz="6" w:space="0" w:color="auto"/>
                        </w:tcBorders>
                      </w:tcPr>
                      <w:p>
                        <w:pPr>
                          <w:pStyle w:val="TableParagraph"/>
                          <w:spacing w:line="231" w:lineRule="exact"/>
                          <w:ind w:left="225"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56" w:type="dxa"/>
                        <w:tcBorders>
                          <w:top w:val="single" w:sz="4" w:space="0" w:color="000000"/>
                          <w:left w:val="nil" w:sz="6" w:space="0" w:color="auto"/>
                          <w:bottom w:val="single" w:sz="4" w:space="0" w:color="000000"/>
                          <w:right w:val="nil" w:sz="6" w:space="0" w:color="auto"/>
                        </w:tcBorders>
                      </w:tcPr>
                      <w:p>
                        <w:pPr>
                          <w:pStyle w:val="TableParagraph"/>
                          <w:spacing w:line="231" w:lineRule="exact"/>
                          <w:ind w:left="27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14" w:type="dxa"/>
                        <w:tcBorders>
                          <w:top w:val="single" w:sz="4" w:space="0" w:color="000000"/>
                          <w:left w:val="nil" w:sz="6" w:space="0" w:color="auto"/>
                          <w:bottom w:val="single" w:sz="4" w:space="0" w:color="000000"/>
                          <w:right w:val="nil" w:sz="6" w:space="0" w:color="auto"/>
                        </w:tcBorders>
                      </w:tcPr>
                      <w:p>
                        <w:pPr>
                          <w:pStyle w:val="TableParagraph"/>
                          <w:spacing w:line="231" w:lineRule="exact"/>
                          <w:ind w:left="27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28" w:type="dxa"/>
                        <w:tcBorders>
                          <w:top w:val="single" w:sz="4" w:space="0" w:color="000000"/>
                          <w:left w:val="nil" w:sz="6" w:space="0" w:color="auto"/>
                          <w:bottom w:val="single" w:sz="4" w:space="0" w:color="000000"/>
                          <w:right w:val="nil" w:sz="6" w:space="0" w:color="auto"/>
                        </w:tcBorders>
                      </w:tcPr>
                      <w:p>
                        <w:pPr>
                          <w:pStyle w:val="TableParagraph"/>
                          <w:spacing w:line="231" w:lineRule="exact"/>
                          <w:ind w:left="225"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96" w:type="dxa"/>
                        <w:tcBorders>
                          <w:top w:val="single" w:sz="4" w:space="0" w:color="000000"/>
                          <w:left w:val="nil" w:sz="6" w:space="0" w:color="auto"/>
                          <w:bottom w:val="single" w:sz="4" w:space="0" w:color="000000"/>
                          <w:right w:val="nil" w:sz="6" w:space="0" w:color="auto"/>
                        </w:tcBorders>
                      </w:tcPr>
                      <w:p>
                        <w:pPr>
                          <w:pStyle w:val="TableParagraph"/>
                          <w:spacing w:line="231" w:lineRule="exact"/>
                          <w:ind w:left="27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35" w:hRule="exact"/>
                    </w:trPr>
                    <w:tc>
                      <w:tcPr>
                        <w:tcW w:w="1316" w:type="dxa"/>
                        <w:tcBorders>
                          <w:top w:val="single" w:sz="4" w:space="0" w:color="000000"/>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31" w:lineRule="exact"/>
                          <w:ind w:right="49"/>
                          <w:jc w:val="right"/>
                          <w:rPr>
                            <w:rFonts w:ascii="宋体" w:hAnsi="宋体" w:cs="宋体" w:eastAsia="宋体" w:hint="default"/>
                            <w:sz w:val="18"/>
                            <w:szCs w:val="18"/>
                          </w:rPr>
                        </w:pPr>
                        <w:r>
                          <w:rPr>
                            <w:rFonts w:ascii="宋体"/>
                            <w:sz w:val="18"/>
                          </w:rPr>
                          <w:t>25,979,671.12</w:t>
                        </w:r>
                      </w:p>
                    </w:tc>
                    <w:tc>
                      <w:tcPr>
                        <w:tcW w:w="1320" w:type="dxa"/>
                        <w:tcBorders>
                          <w:top w:val="single" w:sz="4" w:space="0" w:color="000000"/>
                          <w:left w:val="nil" w:sz="6" w:space="0" w:color="auto"/>
                          <w:bottom w:val="nil" w:sz="6" w:space="0" w:color="auto"/>
                          <w:right w:val="nil" w:sz="6" w:space="0" w:color="auto"/>
                        </w:tcBorders>
                      </w:tcPr>
                      <w:p>
                        <w:pPr>
                          <w:pStyle w:val="TableParagraph"/>
                          <w:spacing w:line="231" w:lineRule="exact"/>
                          <w:ind w:right="96"/>
                          <w:jc w:val="right"/>
                          <w:rPr>
                            <w:rFonts w:ascii="宋体" w:hAnsi="宋体" w:cs="宋体" w:eastAsia="宋体" w:hint="default"/>
                            <w:sz w:val="18"/>
                            <w:szCs w:val="18"/>
                          </w:rPr>
                        </w:pPr>
                        <w:r>
                          <w:rPr>
                            <w:rFonts w:ascii="宋体"/>
                            <w:sz w:val="18"/>
                          </w:rPr>
                          <w:t>0.00</w:t>
                        </w:r>
                      </w:p>
                    </w:tc>
                    <w:tc>
                      <w:tcPr>
                        <w:tcW w:w="1456" w:type="dxa"/>
                        <w:tcBorders>
                          <w:top w:val="single" w:sz="4" w:space="0" w:color="000000"/>
                          <w:left w:val="nil" w:sz="6" w:space="0" w:color="auto"/>
                          <w:bottom w:val="nil" w:sz="6" w:space="0" w:color="auto"/>
                          <w:right w:val="nil" w:sz="6" w:space="0" w:color="auto"/>
                        </w:tcBorders>
                      </w:tcPr>
                      <w:p>
                        <w:pPr>
                          <w:pStyle w:val="TableParagraph"/>
                          <w:spacing w:line="231" w:lineRule="exact"/>
                          <w:ind w:right="95"/>
                          <w:jc w:val="right"/>
                          <w:rPr>
                            <w:rFonts w:ascii="宋体" w:hAnsi="宋体" w:cs="宋体" w:eastAsia="宋体" w:hint="default"/>
                            <w:sz w:val="18"/>
                            <w:szCs w:val="18"/>
                          </w:rPr>
                        </w:pPr>
                        <w:r>
                          <w:rPr>
                            <w:rFonts w:ascii="宋体"/>
                            <w:sz w:val="18"/>
                          </w:rPr>
                          <w:t>25,979,671.12</w:t>
                        </w:r>
                      </w:p>
                    </w:tc>
                    <w:tc>
                      <w:tcPr>
                        <w:tcW w:w="1414" w:type="dxa"/>
                        <w:tcBorders>
                          <w:top w:val="single" w:sz="4" w:space="0" w:color="000000"/>
                          <w:left w:val="nil" w:sz="6" w:space="0" w:color="auto"/>
                          <w:bottom w:val="nil" w:sz="6" w:space="0" w:color="auto"/>
                          <w:right w:val="nil" w:sz="6" w:space="0" w:color="auto"/>
                        </w:tcBorders>
                      </w:tcPr>
                      <w:p>
                        <w:pPr>
                          <w:pStyle w:val="TableParagraph"/>
                          <w:spacing w:line="231" w:lineRule="exact"/>
                          <w:ind w:right="54"/>
                          <w:jc w:val="right"/>
                          <w:rPr>
                            <w:rFonts w:ascii="宋体" w:hAnsi="宋体" w:cs="宋体" w:eastAsia="宋体" w:hint="default"/>
                            <w:sz w:val="18"/>
                            <w:szCs w:val="18"/>
                          </w:rPr>
                        </w:pPr>
                        <w:r>
                          <w:rPr>
                            <w:rFonts w:ascii="宋体"/>
                            <w:sz w:val="18"/>
                          </w:rPr>
                          <w:t>12,468,237.92</w:t>
                        </w:r>
                      </w:p>
                    </w:tc>
                    <w:tc>
                      <w:tcPr>
                        <w:tcW w:w="1328" w:type="dxa"/>
                        <w:tcBorders>
                          <w:top w:val="single" w:sz="4" w:space="0" w:color="000000"/>
                          <w:left w:val="nil" w:sz="6" w:space="0" w:color="auto"/>
                          <w:bottom w:val="nil" w:sz="6" w:space="0" w:color="auto"/>
                          <w:right w:val="nil" w:sz="6" w:space="0" w:color="auto"/>
                        </w:tcBorders>
                      </w:tcPr>
                      <w:p>
                        <w:pPr>
                          <w:pStyle w:val="TableParagraph"/>
                          <w:spacing w:line="231" w:lineRule="exact"/>
                          <w:ind w:right="99"/>
                          <w:jc w:val="right"/>
                          <w:rPr>
                            <w:rFonts w:ascii="宋体" w:hAnsi="宋体" w:cs="宋体" w:eastAsia="宋体" w:hint="default"/>
                            <w:sz w:val="18"/>
                            <w:szCs w:val="18"/>
                          </w:rPr>
                        </w:pPr>
                        <w:r>
                          <w:rPr>
                            <w:rFonts w:ascii="宋体"/>
                            <w:sz w:val="18"/>
                          </w:rPr>
                          <w:t>0.00</w:t>
                        </w:r>
                      </w:p>
                    </w:tc>
                    <w:tc>
                      <w:tcPr>
                        <w:tcW w:w="1396" w:type="dxa"/>
                        <w:tcBorders>
                          <w:top w:val="single" w:sz="4" w:space="0" w:color="000000"/>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18"/>
                            <w:szCs w:val="18"/>
                          </w:rPr>
                        </w:pPr>
                        <w:r>
                          <w:rPr>
                            <w:rFonts w:ascii="宋体"/>
                            <w:sz w:val="18"/>
                          </w:rPr>
                          <w:t>12,468,237.92</w:t>
                        </w:r>
                      </w:p>
                    </w:tc>
                  </w:tr>
                  <w:tr>
                    <w:trPr>
                      <w:trHeight w:val="344" w:hRule="exact"/>
                    </w:trPr>
                    <w:tc>
                      <w:tcPr>
                        <w:tcW w:w="9724" w:type="dxa"/>
                        <w:gridSpan w:val="7"/>
                        <w:tcBorders>
                          <w:top w:val="nil" w:sz="6" w:space="0" w:color="auto"/>
                          <w:left w:val="nil" w:sz="6" w:space="0" w:color="auto"/>
                          <w:bottom w:val="nil" w:sz="6" w:space="0" w:color="auto"/>
                          <w:right w:val="nil" w:sz="6" w:space="0" w:color="auto"/>
                        </w:tcBorders>
                      </w:tcPr>
                      <w:p>
                        <w:pPr>
                          <w:pStyle w:val="TableParagraph"/>
                          <w:tabs>
                            <w:tab w:pos="1316"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原材料</w:t>
                          <w:tab/>
                        </w:r>
                        <w:r>
                          <w:rPr>
                            <w:rFonts w:ascii="宋体" w:hAnsi="宋体" w:cs="宋体" w:eastAsia="宋体" w:hint="default"/>
                            <w:sz w:val="18"/>
                            <w:szCs w:val="18"/>
                          </w:rPr>
                          <w:t>1,457,268,291.25</w:t>
                        </w:r>
                        <w:r>
                          <w:rPr>
                            <w:rFonts w:ascii="宋体" w:hAnsi="宋体" w:cs="宋体" w:eastAsia="宋体" w:hint="default"/>
                            <w:spacing w:val="19"/>
                            <w:sz w:val="18"/>
                            <w:szCs w:val="18"/>
                          </w:rPr>
                          <w:t> </w:t>
                        </w:r>
                        <w:r>
                          <w:rPr>
                            <w:rFonts w:ascii="宋体" w:hAnsi="宋体" w:cs="宋体" w:eastAsia="宋体" w:hint="default"/>
                            <w:sz w:val="18"/>
                            <w:szCs w:val="18"/>
                          </w:rPr>
                          <w:t>48,614,975.82</w:t>
                        </w:r>
                        <w:r>
                          <w:rPr>
                            <w:rFonts w:ascii="宋体" w:hAnsi="宋体" w:cs="宋体" w:eastAsia="宋体" w:hint="default"/>
                            <w:spacing w:val="-72"/>
                            <w:sz w:val="18"/>
                            <w:szCs w:val="18"/>
                          </w:rPr>
                          <w:t> </w:t>
                        </w:r>
                        <w:r>
                          <w:rPr>
                            <w:rFonts w:ascii="宋体" w:hAnsi="宋体" w:cs="宋体" w:eastAsia="宋体" w:hint="default"/>
                            <w:sz w:val="18"/>
                            <w:szCs w:val="18"/>
                          </w:rPr>
                          <w:t>1,408,653,315.431,102,030,805.02</w:t>
                        </w:r>
                        <w:r>
                          <w:rPr>
                            <w:rFonts w:ascii="宋体" w:hAnsi="宋体" w:cs="宋体" w:eastAsia="宋体" w:hint="default"/>
                            <w:spacing w:val="29"/>
                            <w:sz w:val="18"/>
                            <w:szCs w:val="18"/>
                          </w:rPr>
                          <w:t> </w:t>
                        </w:r>
                        <w:r>
                          <w:rPr>
                            <w:rFonts w:ascii="宋体" w:hAnsi="宋体" w:cs="宋体" w:eastAsia="宋体" w:hint="default"/>
                            <w:sz w:val="18"/>
                            <w:szCs w:val="18"/>
                          </w:rPr>
                          <w:t>59,388,485.09</w:t>
                        </w:r>
                        <w:r>
                          <w:rPr>
                            <w:rFonts w:ascii="宋体" w:hAnsi="宋体" w:cs="宋体" w:eastAsia="宋体" w:hint="default"/>
                            <w:spacing w:val="-67"/>
                            <w:sz w:val="18"/>
                            <w:szCs w:val="18"/>
                          </w:rPr>
                          <w:t> </w:t>
                        </w:r>
                        <w:r>
                          <w:rPr>
                            <w:rFonts w:ascii="宋体" w:hAnsi="宋体" w:cs="宋体" w:eastAsia="宋体" w:hint="default"/>
                            <w:sz w:val="18"/>
                            <w:szCs w:val="18"/>
                          </w:rPr>
                          <w:t>1,042,642,319.93</w:t>
                        </w:r>
                      </w:p>
                    </w:tc>
                  </w:tr>
                  <w:tr>
                    <w:trPr>
                      <w:trHeight w:val="290"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93" w:type="dxa"/>
                        <w:tcBorders>
                          <w:top w:val="nil" w:sz="6" w:space="0" w:color="auto"/>
                          <w:left w:val="nil" w:sz="6" w:space="0" w:color="auto"/>
                          <w:bottom w:val="nil" w:sz="6" w:space="0" w:color="auto"/>
                          <w:right w:val="nil" w:sz="6" w:space="0" w:color="auto"/>
                        </w:tcBorders>
                      </w:tcPr>
                      <w:p>
                        <w:pPr>
                          <w:pStyle w:val="TableParagraph"/>
                          <w:spacing w:line="235" w:lineRule="exact"/>
                          <w:ind w:right="49"/>
                          <w:jc w:val="right"/>
                          <w:rPr>
                            <w:rFonts w:ascii="宋体" w:hAnsi="宋体" w:cs="宋体" w:eastAsia="宋体" w:hint="default"/>
                            <w:sz w:val="18"/>
                            <w:szCs w:val="18"/>
                          </w:rPr>
                        </w:pPr>
                        <w:r>
                          <w:rPr>
                            <w:rFonts w:ascii="宋体"/>
                            <w:sz w:val="18"/>
                          </w:rPr>
                          <w:t>9,704.26</w:t>
                        </w:r>
                      </w:p>
                    </w:tc>
                    <w:tc>
                      <w:tcPr>
                        <w:tcW w:w="1320" w:type="dxa"/>
                        <w:tcBorders>
                          <w:top w:val="nil" w:sz="6" w:space="0" w:color="auto"/>
                          <w:left w:val="nil" w:sz="6" w:space="0" w:color="auto"/>
                          <w:bottom w:val="nil" w:sz="6" w:space="0" w:color="auto"/>
                          <w:right w:val="nil" w:sz="6" w:space="0" w:color="auto"/>
                        </w:tcBorders>
                      </w:tcPr>
                      <w:p>
                        <w:pPr>
                          <w:pStyle w:val="TableParagraph"/>
                          <w:spacing w:line="235" w:lineRule="exact"/>
                          <w:ind w:right="96"/>
                          <w:jc w:val="right"/>
                          <w:rPr>
                            <w:rFonts w:ascii="宋体" w:hAnsi="宋体" w:cs="宋体" w:eastAsia="宋体" w:hint="default"/>
                            <w:sz w:val="18"/>
                            <w:szCs w:val="18"/>
                          </w:rPr>
                        </w:pPr>
                        <w:r>
                          <w:rPr>
                            <w:rFonts w:ascii="宋体"/>
                            <w:sz w:val="18"/>
                          </w:rPr>
                          <w:t>0.00</w:t>
                        </w:r>
                      </w:p>
                    </w:tc>
                    <w:tc>
                      <w:tcPr>
                        <w:tcW w:w="1456" w:type="dxa"/>
                        <w:tcBorders>
                          <w:top w:val="nil" w:sz="6" w:space="0" w:color="auto"/>
                          <w:left w:val="nil" w:sz="6" w:space="0" w:color="auto"/>
                          <w:bottom w:val="nil" w:sz="6" w:space="0" w:color="auto"/>
                          <w:right w:val="nil" w:sz="6" w:space="0" w:color="auto"/>
                        </w:tcBorders>
                      </w:tcPr>
                      <w:p>
                        <w:pPr>
                          <w:pStyle w:val="TableParagraph"/>
                          <w:spacing w:line="235" w:lineRule="exact"/>
                          <w:ind w:right="95"/>
                          <w:jc w:val="right"/>
                          <w:rPr>
                            <w:rFonts w:ascii="宋体" w:hAnsi="宋体" w:cs="宋体" w:eastAsia="宋体" w:hint="default"/>
                            <w:sz w:val="18"/>
                            <w:szCs w:val="18"/>
                          </w:rPr>
                        </w:pPr>
                        <w:r>
                          <w:rPr>
                            <w:rFonts w:ascii="宋体"/>
                            <w:sz w:val="18"/>
                          </w:rPr>
                          <w:t>9,704.26</w:t>
                        </w:r>
                      </w:p>
                    </w:tc>
                    <w:tc>
                      <w:tcPr>
                        <w:tcW w:w="1414" w:type="dxa"/>
                        <w:tcBorders>
                          <w:top w:val="nil" w:sz="6" w:space="0" w:color="auto"/>
                          <w:left w:val="nil" w:sz="6" w:space="0" w:color="auto"/>
                          <w:bottom w:val="nil" w:sz="6" w:space="0" w:color="auto"/>
                          <w:right w:val="nil" w:sz="6" w:space="0" w:color="auto"/>
                        </w:tcBorders>
                      </w:tcPr>
                      <w:p>
                        <w:pPr>
                          <w:pStyle w:val="TableParagraph"/>
                          <w:spacing w:line="235" w:lineRule="exact"/>
                          <w:ind w:right="54"/>
                          <w:jc w:val="right"/>
                          <w:rPr>
                            <w:rFonts w:ascii="宋体" w:hAnsi="宋体" w:cs="宋体" w:eastAsia="宋体" w:hint="default"/>
                            <w:sz w:val="18"/>
                            <w:szCs w:val="18"/>
                          </w:rPr>
                        </w:pPr>
                        <w:r>
                          <w:rPr>
                            <w:rFonts w:ascii="宋体"/>
                            <w:sz w:val="18"/>
                          </w:rPr>
                          <w:t>9,704.26</w:t>
                        </w:r>
                      </w:p>
                    </w:tc>
                    <w:tc>
                      <w:tcPr>
                        <w:tcW w:w="1328" w:type="dxa"/>
                        <w:tcBorders>
                          <w:top w:val="nil" w:sz="6" w:space="0" w:color="auto"/>
                          <w:left w:val="nil" w:sz="6" w:space="0" w:color="auto"/>
                          <w:bottom w:val="nil" w:sz="6" w:space="0" w:color="auto"/>
                          <w:right w:val="nil" w:sz="6" w:space="0" w:color="auto"/>
                        </w:tcBorders>
                      </w:tcPr>
                      <w:p>
                        <w:pPr>
                          <w:pStyle w:val="TableParagraph"/>
                          <w:spacing w:line="235" w:lineRule="exact"/>
                          <w:ind w:right="99"/>
                          <w:jc w:val="right"/>
                          <w:rPr>
                            <w:rFonts w:ascii="宋体" w:hAnsi="宋体" w:cs="宋体" w:eastAsia="宋体" w:hint="default"/>
                            <w:sz w:val="18"/>
                            <w:szCs w:val="18"/>
                          </w:rPr>
                        </w:pPr>
                        <w:r>
                          <w:rPr>
                            <w:rFonts w:ascii="宋体"/>
                            <w:sz w:val="18"/>
                          </w:rPr>
                          <w:t>0.00</w:t>
                        </w:r>
                      </w:p>
                    </w:tc>
                    <w:tc>
                      <w:tcPr>
                        <w:tcW w:w="1396"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18"/>
                            <w:szCs w:val="18"/>
                          </w:rPr>
                        </w:pPr>
                        <w:r>
                          <w:rPr>
                            <w:rFonts w:ascii="宋体"/>
                            <w:sz w:val="18"/>
                          </w:rPr>
                          <w:t>9,704.26</w:t>
                        </w:r>
                      </w:p>
                    </w:tc>
                  </w:tr>
                  <w:tr>
                    <w:trPr>
                      <w:trHeight w:val="235"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93" w:type="dxa"/>
                        <w:tcBorders>
                          <w:top w:val="nil" w:sz="6" w:space="0" w:color="auto"/>
                          <w:left w:val="nil" w:sz="6" w:space="0" w:color="auto"/>
                          <w:bottom w:val="nil" w:sz="6" w:space="0" w:color="auto"/>
                          <w:right w:val="nil" w:sz="6" w:space="0" w:color="auto"/>
                        </w:tcBorders>
                      </w:tcPr>
                      <w:p>
                        <w:pPr>
                          <w:pStyle w:val="TableParagraph"/>
                          <w:spacing w:line="235" w:lineRule="exact"/>
                          <w:ind w:right="49"/>
                          <w:jc w:val="right"/>
                          <w:rPr>
                            <w:rFonts w:ascii="宋体" w:hAnsi="宋体" w:cs="宋体" w:eastAsia="宋体" w:hint="default"/>
                            <w:sz w:val="18"/>
                            <w:szCs w:val="18"/>
                          </w:rPr>
                        </w:pPr>
                        <w:r>
                          <w:rPr>
                            <w:rFonts w:ascii="宋体"/>
                            <w:sz w:val="18"/>
                          </w:rPr>
                          <w:t>2,446,414.85</w:t>
                        </w:r>
                      </w:p>
                    </w:tc>
                    <w:tc>
                      <w:tcPr>
                        <w:tcW w:w="1320" w:type="dxa"/>
                        <w:tcBorders>
                          <w:top w:val="nil" w:sz="6" w:space="0" w:color="auto"/>
                          <w:left w:val="nil" w:sz="6" w:space="0" w:color="auto"/>
                          <w:bottom w:val="nil" w:sz="6" w:space="0" w:color="auto"/>
                          <w:right w:val="nil" w:sz="6" w:space="0" w:color="auto"/>
                        </w:tcBorders>
                      </w:tcPr>
                      <w:p>
                        <w:pPr>
                          <w:pStyle w:val="TableParagraph"/>
                          <w:spacing w:line="235" w:lineRule="exact"/>
                          <w:ind w:right="96"/>
                          <w:jc w:val="right"/>
                          <w:rPr>
                            <w:rFonts w:ascii="宋体" w:hAnsi="宋体" w:cs="宋体" w:eastAsia="宋体" w:hint="default"/>
                            <w:sz w:val="18"/>
                            <w:szCs w:val="18"/>
                          </w:rPr>
                        </w:pPr>
                        <w:r>
                          <w:rPr>
                            <w:rFonts w:ascii="宋体"/>
                            <w:sz w:val="18"/>
                          </w:rPr>
                          <w:t>0.00</w:t>
                        </w:r>
                      </w:p>
                    </w:tc>
                    <w:tc>
                      <w:tcPr>
                        <w:tcW w:w="1456" w:type="dxa"/>
                        <w:tcBorders>
                          <w:top w:val="nil" w:sz="6" w:space="0" w:color="auto"/>
                          <w:left w:val="nil" w:sz="6" w:space="0" w:color="auto"/>
                          <w:bottom w:val="nil" w:sz="6" w:space="0" w:color="auto"/>
                          <w:right w:val="nil" w:sz="6" w:space="0" w:color="auto"/>
                        </w:tcBorders>
                      </w:tcPr>
                      <w:p>
                        <w:pPr>
                          <w:pStyle w:val="TableParagraph"/>
                          <w:spacing w:line="235" w:lineRule="exact"/>
                          <w:ind w:right="95"/>
                          <w:jc w:val="right"/>
                          <w:rPr>
                            <w:rFonts w:ascii="宋体" w:hAnsi="宋体" w:cs="宋体" w:eastAsia="宋体" w:hint="default"/>
                            <w:sz w:val="18"/>
                            <w:szCs w:val="18"/>
                          </w:rPr>
                        </w:pPr>
                        <w:r>
                          <w:rPr>
                            <w:rFonts w:ascii="宋体"/>
                            <w:sz w:val="18"/>
                          </w:rPr>
                          <w:t>2,446,414.85</w:t>
                        </w:r>
                      </w:p>
                    </w:tc>
                    <w:tc>
                      <w:tcPr>
                        <w:tcW w:w="1414" w:type="dxa"/>
                        <w:tcBorders>
                          <w:top w:val="nil" w:sz="6" w:space="0" w:color="auto"/>
                          <w:left w:val="nil" w:sz="6" w:space="0" w:color="auto"/>
                          <w:bottom w:val="nil" w:sz="6" w:space="0" w:color="auto"/>
                          <w:right w:val="nil" w:sz="6" w:space="0" w:color="auto"/>
                        </w:tcBorders>
                      </w:tcPr>
                      <w:p>
                        <w:pPr>
                          <w:pStyle w:val="TableParagraph"/>
                          <w:spacing w:line="235" w:lineRule="exact"/>
                          <w:ind w:right="54"/>
                          <w:jc w:val="right"/>
                          <w:rPr>
                            <w:rFonts w:ascii="宋体" w:hAnsi="宋体" w:cs="宋体" w:eastAsia="宋体" w:hint="default"/>
                            <w:sz w:val="18"/>
                            <w:szCs w:val="18"/>
                          </w:rPr>
                        </w:pPr>
                        <w:r>
                          <w:rPr>
                            <w:rFonts w:ascii="宋体"/>
                            <w:sz w:val="18"/>
                          </w:rPr>
                          <w:t>2,103,098.94</w:t>
                        </w:r>
                      </w:p>
                    </w:tc>
                    <w:tc>
                      <w:tcPr>
                        <w:tcW w:w="1328" w:type="dxa"/>
                        <w:tcBorders>
                          <w:top w:val="nil" w:sz="6" w:space="0" w:color="auto"/>
                          <w:left w:val="nil" w:sz="6" w:space="0" w:color="auto"/>
                          <w:bottom w:val="nil" w:sz="6" w:space="0" w:color="auto"/>
                          <w:right w:val="nil" w:sz="6" w:space="0" w:color="auto"/>
                        </w:tcBorders>
                      </w:tcPr>
                      <w:p>
                        <w:pPr>
                          <w:pStyle w:val="TableParagraph"/>
                          <w:spacing w:line="235" w:lineRule="exact"/>
                          <w:ind w:right="99"/>
                          <w:jc w:val="right"/>
                          <w:rPr>
                            <w:rFonts w:ascii="宋体" w:hAnsi="宋体" w:cs="宋体" w:eastAsia="宋体" w:hint="default"/>
                            <w:sz w:val="18"/>
                            <w:szCs w:val="18"/>
                          </w:rPr>
                        </w:pPr>
                        <w:r>
                          <w:rPr>
                            <w:rFonts w:ascii="宋体"/>
                            <w:sz w:val="18"/>
                          </w:rPr>
                          <w:t>8,940.35</w:t>
                        </w:r>
                      </w:p>
                    </w:tc>
                    <w:tc>
                      <w:tcPr>
                        <w:tcW w:w="1396"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18"/>
                            <w:szCs w:val="18"/>
                          </w:rPr>
                        </w:pPr>
                        <w:r>
                          <w:rPr>
                            <w:rFonts w:ascii="宋体"/>
                            <w:sz w:val="18"/>
                          </w:rPr>
                          <w:t>2,094,158.59</w:t>
                        </w:r>
                      </w:p>
                    </w:tc>
                  </w:tr>
                  <w:tr>
                    <w:trPr>
                      <w:trHeight w:val="344" w:hRule="exact"/>
                    </w:trPr>
                    <w:tc>
                      <w:tcPr>
                        <w:tcW w:w="9724" w:type="dxa"/>
                        <w:gridSpan w:val="7"/>
                        <w:tcBorders>
                          <w:top w:val="nil" w:sz="6" w:space="0" w:color="auto"/>
                          <w:left w:val="nil" w:sz="6" w:space="0" w:color="auto"/>
                          <w:bottom w:val="nil" w:sz="6" w:space="0" w:color="auto"/>
                          <w:right w:val="nil" w:sz="6" w:space="0" w:color="auto"/>
                        </w:tcBorders>
                      </w:tcPr>
                      <w:p>
                        <w:pPr>
                          <w:pStyle w:val="TableParagraph"/>
                          <w:tabs>
                            <w:tab w:pos="1316" w:val="left" w:leader="none"/>
                          </w:tabs>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库存商品</w:t>
                          <w:tab/>
                        </w:r>
                        <w:r>
                          <w:rPr>
                            <w:rFonts w:ascii="宋体" w:hAnsi="宋体" w:cs="宋体" w:eastAsia="宋体" w:hint="default"/>
                            <w:sz w:val="18"/>
                            <w:szCs w:val="18"/>
                          </w:rPr>
                          <w:t>1,603,136,096.51</w:t>
                        </w:r>
                        <w:r>
                          <w:rPr>
                            <w:rFonts w:ascii="宋体" w:hAnsi="宋体" w:cs="宋体" w:eastAsia="宋体" w:hint="default"/>
                            <w:spacing w:val="19"/>
                            <w:sz w:val="18"/>
                            <w:szCs w:val="18"/>
                          </w:rPr>
                          <w:t> </w:t>
                        </w:r>
                        <w:r>
                          <w:rPr>
                            <w:rFonts w:ascii="宋体" w:hAnsi="宋体" w:cs="宋体" w:eastAsia="宋体" w:hint="default"/>
                            <w:sz w:val="18"/>
                            <w:szCs w:val="18"/>
                          </w:rPr>
                          <w:t>62,614,368.15</w:t>
                        </w:r>
                        <w:r>
                          <w:rPr>
                            <w:rFonts w:ascii="宋体" w:hAnsi="宋体" w:cs="宋体" w:eastAsia="宋体" w:hint="default"/>
                            <w:spacing w:val="-72"/>
                            <w:sz w:val="18"/>
                            <w:szCs w:val="18"/>
                          </w:rPr>
                          <w:t> </w:t>
                        </w:r>
                        <w:r>
                          <w:rPr>
                            <w:rFonts w:ascii="宋体" w:hAnsi="宋体" w:cs="宋体" w:eastAsia="宋体" w:hint="default"/>
                            <w:sz w:val="18"/>
                            <w:szCs w:val="18"/>
                          </w:rPr>
                          <w:t>1,540,521,728.361,209,619,887.98</w:t>
                        </w:r>
                        <w:r>
                          <w:rPr>
                            <w:rFonts w:ascii="宋体" w:hAnsi="宋体" w:cs="宋体" w:eastAsia="宋体" w:hint="default"/>
                            <w:spacing w:val="29"/>
                            <w:sz w:val="18"/>
                            <w:szCs w:val="18"/>
                          </w:rPr>
                          <w:t> </w:t>
                        </w:r>
                        <w:r>
                          <w:rPr>
                            <w:rFonts w:ascii="宋体" w:hAnsi="宋体" w:cs="宋体" w:eastAsia="宋体" w:hint="default"/>
                            <w:sz w:val="18"/>
                            <w:szCs w:val="18"/>
                          </w:rPr>
                          <w:t>60,718,883.09</w:t>
                        </w:r>
                        <w:r>
                          <w:rPr>
                            <w:rFonts w:ascii="宋体" w:hAnsi="宋体" w:cs="宋体" w:eastAsia="宋体" w:hint="default"/>
                            <w:spacing w:val="-67"/>
                            <w:sz w:val="18"/>
                            <w:szCs w:val="18"/>
                          </w:rPr>
                          <w:t> </w:t>
                        </w:r>
                        <w:r>
                          <w:rPr>
                            <w:rFonts w:ascii="宋体" w:hAnsi="宋体" w:cs="宋体" w:eastAsia="宋体" w:hint="default"/>
                            <w:sz w:val="18"/>
                            <w:szCs w:val="18"/>
                          </w:rPr>
                          <w:t>1,148,901,004.89</w:t>
                        </w:r>
                      </w:p>
                    </w:tc>
                  </w:tr>
                  <w:tr>
                    <w:trPr>
                      <w:trHeight w:val="290"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93" w:type="dxa"/>
                        <w:tcBorders>
                          <w:top w:val="nil" w:sz="6" w:space="0" w:color="auto"/>
                          <w:left w:val="nil" w:sz="6" w:space="0" w:color="auto"/>
                          <w:bottom w:val="nil" w:sz="6" w:space="0" w:color="auto"/>
                          <w:right w:val="nil" w:sz="6" w:space="0" w:color="auto"/>
                        </w:tcBorders>
                      </w:tcPr>
                      <w:p>
                        <w:pPr>
                          <w:pStyle w:val="TableParagraph"/>
                          <w:spacing w:line="235" w:lineRule="exact"/>
                          <w:ind w:right="49"/>
                          <w:jc w:val="right"/>
                          <w:rPr>
                            <w:rFonts w:ascii="宋体" w:hAnsi="宋体" w:cs="宋体" w:eastAsia="宋体" w:hint="default"/>
                            <w:sz w:val="18"/>
                            <w:szCs w:val="18"/>
                          </w:rPr>
                        </w:pPr>
                        <w:r>
                          <w:rPr>
                            <w:rFonts w:ascii="宋体"/>
                            <w:sz w:val="18"/>
                          </w:rPr>
                          <w:t>78,106,683.96</w:t>
                        </w:r>
                      </w:p>
                    </w:tc>
                    <w:tc>
                      <w:tcPr>
                        <w:tcW w:w="1320" w:type="dxa"/>
                        <w:tcBorders>
                          <w:top w:val="nil" w:sz="6" w:space="0" w:color="auto"/>
                          <w:left w:val="nil" w:sz="6" w:space="0" w:color="auto"/>
                          <w:bottom w:val="nil" w:sz="6" w:space="0" w:color="auto"/>
                          <w:right w:val="nil" w:sz="6" w:space="0" w:color="auto"/>
                        </w:tcBorders>
                      </w:tcPr>
                      <w:p>
                        <w:pPr>
                          <w:pStyle w:val="TableParagraph"/>
                          <w:spacing w:line="235" w:lineRule="exact"/>
                          <w:ind w:right="96"/>
                          <w:jc w:val="right"/>
                          <w:rPr>
                            <w:rFonts w:ascii="宋体" w:hAnsi="宋体" w:cs="宋体" w:eastAsia="宋体" w:hint="default"/>
                            <w:sz w:val="18"/>
                            <w:szCs w:val="18"/>
                          </w:rPr>
                        </w:pPr>
                        <w:r>
                          <w:rPr>
                            <w:rFonts w:ascii="宋体"/>
                            <w:sz w:val="18"/>
                          </w:rPr>
                          <w:t>57.66</w:t>
                        </w:r>
                      </w:p>
                    </w:tc>
                    <w:tc>
                      <w:tcPr>
                        <w:tcW w:w="1456" w:type="dxa"/>
                        <w:tcBorders>
                          <w:top w:val="nil" w:sz="6" w:space="0" w:color="auto"/>
                          <w:left w:val="nil" w:sz="6" w:space="0" w:color="auto"/>
                          <w:bottom w:val="nil" w:sz="6" w:space="0" w:color="auto"/>
                          <w:right w:val="nil" w:sz="6" w:space="0" w:color="auto"/>
                        </w:tcBorders>
                      </w:tcPr>
                      <w:p>
                        <w:pPr>
                          <w:pStyle w:val="TableParagraph"/>
                          <w:spacing w:line="235" w:lineRule="exact"/>
                          <w:ind w:right="95"/>
                          <w:jc w:val="right"/>
                          <w:rPr>
                            <w:rFonts w:ascii="宋体" w:hAnsi="宋体" w:cs="宋体" w:eastAsia="宋体" w:hint="default"/>
                            <w:sz w:val="18"/>
                            <w:szCs w:val="18"/>
                          </w:rPr>
                        </w:pPr>
                        <w:r>
                          <w:rPr>
                            <w:rFonts w:ascii="宋体"/>
                            <w:sz w:val="18"/>
                          </w:rPr>
                          <w:t>78,106,626.30</w:t>
                        </w:r>
                      </w:p>
                    </w:tc>
                    <w:tc>
                      <w:tcPr>
                        <w:tcW w:w="1414" w:type="dxa"/>
                        <w:tcBorders>
                          <w:top w:val="nil" w:sz="6" w:space="0" w:color="auto"/>
                          <w:left w:val="nil" w:sz="6" w:space="0" w:color="auto"/>
                          <w:bottom w:val="nil" w:sz="6" w:space="0" w:color="auto"/>
                          <w:right w:val="nil" w:sz="6" w:space="0" w:color="auto"/>
                        </w:tcBorders>
                      </w:tcPr>
                      <w:p>
                        <w:pPr>
                          <w:pStyle w:val="TableParagraph"/>
                          <w:spacing w:line="235" w:lineRule="exact"/>
                          <w:ind w:right="54"/>
                          <w:jc w:val="right"/>
                          <w:rPr>
                            <w:rFonts w:ascii="宋体" w:hAnsi="宋体" w:cs="宋体" w:eastAsia="宋体" w:hint="default"/>
                            <w:sz w:val="18"/>
                            <w:szCs w:val="18"/>
                          </w:rPr>
                        </w:pPr>
                        <w:r>
                          <w:rPr>
                            <w:rFonts w:ascii="宋体"/>
                            <w:sz w:val="18"/>
                          </w:rPr>
                          <w:t>47,516,719.49</w:t>
                        </w:r>
                      </w:p>
                    </w:tc>
                    <w:tc>
                      <w:tcPr>
                        <w:tcW w:w="1328" w:type="dxa"/>
                        <w:tcBorders>
                          <w:top w:val="nil" w:sz="6" w:space="0" w:color="auto"/>
                          <w:left w:val="nil" w:sz="6" w:space="0" w:color="auto"/>
                          <w:bottom w:val="nil" w:sz="6" w:space="0" w:color="auto"/>
                          <w:right w:val="nil" w:sz="6" w:space="0" w:color="auto"/>
                        </w:tcBorders>
                      </w:tcPr>
                      <w:p>
                        <w:pPr>
                          <w:pStyle w:val="TableParagraph"/>
                          <w:spacing w:line="235" w:lineRule="exact"/>
                          <w:ind w:right="99"/>
                          <w:jc w:val="right"/>
                          <w:rPr>
                            <w:rFonts w:ascii="宋体" w:hAnsi="宋体" w:cs="宋体" w:eastAsia="宋体" w:hint="default"/>
                            <w:sz w:val="18"/>
                            <w:szCs w:val="18"/>
                          </w:rPr>
                        </w:pPr>
                        <w:r>
                          <w:rPr>
                            <w:rFonts w:ascii="宋体"/>
                            <w:sz w:val="18"/>
                          </w:rPr>
                          <w:t>57.66</w:t>
                        </w:r>
                      </w:p>
                    </w:tc>
                    <w:tc>
                      <w:tcPr>
                        <w:tcW w:w="1396"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18"/>
                            <w:szCs w:val="18"/>
                          </w:rPr>
                        </w:pPr>
                        <w:r>
                          <w:rPr>
                            <w:rFonts w:ascii="宋体"/>
                            <w:sz w:val="18"/>
                          </w:rPr>
                          <w:t>47,516,661.83</w:t>
                        </w:r>
                      </w:p>
                    </w:tc>
                  </w:tr>
                  <w:tr>
                    <w:trPr>
                      <w:trHeight w:val="290"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1493" w:type="dxa"/>
                        <w:tcBorders>
                          <w:top w:val="nil" w:sz="6" w:space="0" w:color="auto"/>
                          <w:left w:val="nil" w:sz="6" w:space="0" w:color="auto"/>
                          <w:bottom w:val="nil" w:sz="6" w:space="0" w:color="auto"/>
                          <w:right w:val="nil" w:sz="6" w:space="0" w:color="auto"/>
                        </w:tcBorders>
                      </w:tcPr>
                      <w:p>
                        <w:pPr>
                          <w:pStyle w:val="TableParagraph"/>
                          <w:spacing w:line="235" w:lineRule="exact"/>
                          <w:ind w:right="49"/>
                          <w:jc w:val="right"/>
                          <w:rPr>
                            <w:rFonts w:ascii="宋体" w:hAnsi="宋体" w:cs="宋体" w:eastAsia="宋体" w:hint="default"/>
                            <w:sz w:val="18"/>
                            <w:szCs w:val="18"/>
                          </w:rPr>
                        </w:pPr>
                        <w:r>
                          <w:rPr>
                            <w:rFonts w:ascii="宋体"/>
                            <w:sz w:val="18"/>
                          </w:rPr>
                          <w:t>6,108,946.91</w:t>
                        </w:r>
                      </w:p>
                    </w:tc>
                    <w:tc>
                      <w:tcPr>
                        <w:tcW w:w="1320" w:type="dxa"/>
                        <w:tcBorders>
                          <w:top w:val="nil" w:sz="6" w:space="0" w:color="auto"/>
                          <w:left w:val="nil" w:sz="6" w:space="0" w:color="auto"/>
                          <w:bottom w:val="nil" w:sz="6" w:space="0" w:color="auto"/>
                          <w:right w:val="nil" w:sz="6" w:space="0" w:color="auto"/>
                        </w:tcBorders>
                      </w:tcPr>
                      <w:p>
                        <w:pPr>
                          <w:pStyle w:val="TableParagraph"/>
                          <w:spacing w:line="235" w:lineRule="exact"/>
                          <w:ind w:right="96"/>
                          <w:jc w:val="right"/>
                          <w:rPr>
                            <w:rFonts w:ascii="宋体" w:hAnsi="宋体" w:cs="宋体" w:eastAsia="宋体" w:hint="default"/>
                            <w:sz w:val="18"/>
                            <w:szCs w:val="18"/>
                          </w:rPr>
                        </w:pPr>
                        <w:r>
                          <w:rPr>
                            <w:rFonts w:ascii="宋体"/>
                            <w:sz w:val="18"/>
                          </w:rPr>
                          <w:t>304,084.62</w:t>
                        </w:r>
                      </w:p>
                    </w:tc>
                    <w:tc>
                      <w:tcPr>
                        <w:tcW w:w="1456" w:type="dxa"/>
                        <w:tcBorders>
                          <w:top w:val="nil" w:sz="6" w:space="0" w:color="auto"/>
                          <w:left w:val="nil" w:sz="6" w:space="0" w:color="auto"/>
                          <w:bottom w:val="nil" w:sz="6" w:space="0" w:color="auto"/>
                          <w:right w:val="nil" w:sz="6" w:space="0" w:color="auto"/>
                        </w:tcBorders>
                      </w:tcPr>
                      <w:p>
                        <w:pPr>
                          <w:pStyle w:val="TableParagraph"/>
                          <w:spacing w:line="235" w:lineRule="exact"/>
                          <w:ind w:right="95"/>
                          <w:jc w:val="right"/>
                          <w:rPr>
                            <w:rFonts w:ascii="宋体" w:hAnsi="宋体" w:cs="宋体" w:eastAsia="宋体" w:hint="default"/>
                            <w:sz w:val="18"/>
                            <w:szCs w:val="18"/>
                          </w:rPr>
                        </w:pPr>
                        <w:r>
                          <w:rPr>
                            <w:rFonts w:ascii="宋体"/>
                            <w:sz w:val="18"/>
                          </w:rPr>
                          <w:t>5,804,862.29</w:t>
                        </w:r>
                      </w:p>
                    </w:tc>
                    <w:tc>
                      <w:tcPr>
                        <w:tcW w:w="1414" w:type="dxa"/>
                        <w:tcBorders>
                          <w:top w:val="nil" w:sz="6" w:space="0" w:color="auto"/>
                          <w:left w:val="nil" w:sz="6" w:space="0" w:color="auto"/>
                          <w:bottom w:val="nil" w:sz="6" w:space="0" w:color="auto"/>
                          <w:right w:val="nil" w:sz="6" w:space="0" w:color="auto"/>
                        </w:tcBorders>
                      </w:tcPr>
                      <w:p>
                        <w:pPr>
                          <w:pStyle w:val="TableParagraph"/>
                          <w:spacing w:line="235" w:lineRule="exact"/>
                          <w:ind w:right="54"/>
                          <w:jc w:val="right"/>
                          <w:rPr>
                            <w:rFonts w:ascii="宋体" w:hAnsi="宋体" w:cs="宋体" w:eastAsia="宋体" w:hint="default"/>
                            <w:sz w:val="18"/>
                            <w:szCs w:val="18"/>
                          </w:rPr>
                        </w:pPr>
                        <w:r>
                          <w:rPr>
                            <w:rFonts w:ascii="宋体"/>
                            <w:sz w:val="18"/>
                          </w:rPr>
                          <w:t>12,713,255.02</w:t>
                        </w:r>
                      </w:p>
                    </w:tc>
                    <w:tc>
                      <w:tcPr>
                        <w:tcW w:w="1328" w:type="dxa"/>
                        <w:tcBorders>
                          <w:top w:val="nil" w:sz="6" w:space="0" w:color="auto"/>
                          <w:left w:val="nil" w:sz="6" w:space="0" w:color="auto"/>
                          <w:bottom w:val="nil" w:sz="6" w:space="0" w:color="auto"/>
                          <w:right w:val="nil" w:sz="6" w:space="0" w:color="auto"/>
                        </w:tcBorders>
                      </w:tcPr>
                      <w:p>
                        <w:pPr>
                          <w:pStyle w:val="TableParagraph"/>
                          <w:spacing w:line="235" w:lineRule="exact"/>
                          <w:ind w:right="99"/>
                          <w:jc w:val="right"/>
                          <w:rPr>
                            <w:rFonts w:ascii="宋体" w:hAnsi="宋体" w:cs="宋体" w:eastAsia="宋体" w:hint="default"/>
                            <w:sz w:val="18"/>
                            <w:szCs w:val="18"/>
                          </w:rPr>
                        </w:pPr>
                        <w:r>
                          <w:rPr>
                            <w:rFonts w:ascii="宋体"/>
                            <w:sz w:val="18"/>
                          </w:rPr>
                          <w:t>304,084.62</w:t>
                        </w:r>
                      </w:p>
                    </w:tc>
                    <w:tc>
                      <w:tcPr>
                        <w:tcW w:w="1396"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18"/>
                            <w:szCs w:val="18"/>
                          </w:rPr>
                        </w:pPr>
                        <w:r>
                          <w:rPr>
                            <w:rFonts w:ascii="宋体"/>
                            <w:sz w:val="18"/>
                          </w:rPr>
                          <w:t>12,409,170.40</w:t>
                        </w:r>
                      </w:p>
                    </w:tc>
                  </w:tr>
                  <w:tr>
                    <w:trPr>
                      <w:trHeight w:val="290"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93" w:type="dxa"/>
                        <w:tcBorders>
                          <w:top w:val="nil" w:sz="6" w:space="0" w:color="auto"/>
                          <w:left w:val="nil" w:sz="6" w:space="0" w:color="auto"/>
                          <w:bottom w:val="nil" w:sz="6" w:space="0" w:color="auto"/>
                          <w:right w:val="nil" w:sz="6" w:space="0" w:color="auto"/>
                        </w:tcBorders>
                      </w:tcPr>
                      <w:p>
                        <w:pPr>
                          <w:pStyle w:val="TableParagraph"/>
                          <w:spacing w:line="235" w:lineRule="exact"/>
                          <w:ind w:right="49"/>
                          <w:jc w:val="right"/>
                          <w:rPr>
                            <w:rFonts w:ascii="宋体" w:hAnsi="宋体" w:cs="宋体" w:eastAsia="宋体" w:hint="default"/>
                            <w:sz w:val="18"/>
                            <w:szCs w:val="18"/>
                          </w:rPr>
                        </w:pPr>
                        <w:r>
                          <w:rPr>
                            <w:rFonts w:ascii="宋体"/>
                            <w:sz w:val="18"/>
                          </w:rPr>
                          <w:t>654,276,729.43</w:t>
                        </w:r>
                      </w:p>
                    </w:tc>
                    <w:tc>
                      <w:tcPr>
                        <w:tcW w:w="1320" w:type="dxa"/>
                        <w:tcBorders>
                          <w:top w:val="nil" w:sz="6" w:space="0" w:color="auto"/>
                          <w:left w:val="nil" w:sz="6" w:space="0" w:color="auto"/>
                          <w:bottom w:val="nil" w:sz="6" w:space="0" w:color="auto"/>
                          <w:right w:val="nil" w:sz="6" w:space="0" w:color="auto"/>
                        </w:tcBorders>
                      </w:tcPr>
                      <w:p>
                        <w:pPr>
                          <w:pStyle w:val="TableParagraph"/>
                          <w:spacing w:line="235" w:lineRule="exact"/>
                          <w:ind w:right="96"/>
                          <w:jc w:val="right"/>
                          <w:rPr>
                            <w:rFonts w:ascii="宋体" w:hAnsi="宋体" w:cs="宋体" w:eastAsia="宋体" w:hint="default"/>
                            <w:sz w:val="18"/>
                            <w:szCs w:val="18"/>
                          </w:rPr>
                        </w:pPr>
                        <w:r>
                          <w:rPr>
                            <w:rFonts w:ascii="宋体"/>
                            <w:sz w:val="18"/>
                          </w:rPr>
                          <w:t>37,515,553.89</w:t>
                        </w:r>
                      </w:p>
                    </w:tc>
                    <w:tc>
                      <w:tcPr>
                        <w:tcW w:w="1456" w:type="dxa"/>
                        <w:tcBorders>
                          <w:top w:val="nil" w:sz="6" w:space="0" w:color="auto"/>
                          <w:left w:val="nil" w:sz="6" w:space="0" w:color="auto"/>
                          <w:bottom w:val="nil" w:sz="6" w:space="0" w:color="auto"/>
                          <w:right w:val="nil" w:sz="6" w:space="0" w:color="auto"/>
                        </w:tcBorders>
                      </w:tcPr>
                      <w:p>
                        <w:pPr>
                          <w:pStyle w:val="TableParagraph"/>
                          <w:spacing w:line="235" w:lineRule="exact"/>
                          <w:ind w:right="95"/>
                          <w:jc w:val="right"/>
                          <w:rPr>
                            <w:rFonts w:ascii="宋体" w:hAnsi="宋体" w:cs="宋体" w:eastAsia="宋体" w:hint="default"/>
                            <w:sz w:val="18"/>
                            <w:szCs w:val="18"/>
                          </w:rPr>
                        </w:pPr>
                        <w:r>
                          <w:rPr>
                            <w:rFonts w:ascii="宋体"/>
                            <w:sz w:val="18"/>
                          </w:rPr>
                          <w:t>616,761,175.54</w:t>
                        </w:r>
                      </w:p>
                    </w:tc>
                    <w:tc>
                      <w:tcPr>
                        <w:tcW w:w="1414" w:type="dxa"/>
                        <w:tcBorders>
                          <w:top w:val="nil" w:sz="6" w:space="0" w:color="auto"/>
                          <w:left w:val="nil" w:sz="6" w:space="0" w:color="auto"/>
                          <w:bottom w:val="nil" w:sz="6" w:space="0" w:color="auto"/>
                          <w:right w:val="nil" w:sz="6" w:space="0" w:color="auto"/>
                        </w:tcBorders>
                      </w:tcPr>
                      <w:p>
                        <w:pPr>
                          <w:pStyle w:val="TableParagraph"/>
                          <w:spacing w:line="235" w:lineRule="exact"/>
                          <w:ind w:right="54"/>
                          <w:jc w:val="right"/>
                          <w:rPr>
                            <w:rFonts w:ascii="宋体" w:hAnsi="宋体" w:cs="宋体" w:eastAsia="宋体" w:hint="default"/>
                            <w:sz w:val="18"/>
                            <w:szCs w:val="18"/>
                          </w:rPr>
                        </w:pPr>
                        <w:r>
                          <w:rPr>
                            <w:rFonts w:ascii="宋体"/>
                            <w:sz w:val="18"/>
                          </w:rPr>
                          <w:t>551,514,311.68</w:t>
                        </w:r>
                      </w:p>
                    </w:tc>
                    <w:tc>
                      <w:tcPr>
                        <w:tcW w:w="1328" w:type="dxa"/>
                        <w:tcBorders>
                          <w:top w:val="nil" w:sz="6" w:space="0" w:color="auto"/>
                          <w:left w:val="nil" w:sz="6" w:space="0" w:color="auto"/>
                          <w:bottom w:val="nil" w:sz="6" w:space="0" w:color="auto"/>
                          <w:right w:val="nil" w:sz="6" w:space="0" w:color="auto"/>
                        </w:tcBorders>
                      </w:tcPr>
                      <w:p>
                        <w:pPr>
                          <w:pStyle w:val="TableParagraph"/>
                          <w:spacing w:line="235" w:lineRule="exact"/>
                          <w:ind w:right="99"/>
                          <w:jc w:val="right"/>
                          <w:rPr>
                            <w:rFonts w:ascii="宋体" w:hAnsi="宋体" w:cs="宋体" w:eastAsia="宋体" w:hint="default"/>
                            <w:sz w:val="18"/>
                            <w:szCs w:val="18"/>
                          </w:rPr>
                        </w:pPr>
                        <w:r>
                          <w:rPr>
                            <w:rFonts w:ascii="宋体"/>
                            <w:sz w:val="18"/>
                          </w:rPr>
                          <w:t>33,267,310.42</w:t>
                        </w:r>
                      </w:p>
                    </w:tc>
                    <w:tc>
                      <w:tcPr>
                        <w:tcW w:w="1396"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18"/>
                            <w:szCs w:val="18"/>
                          </w:rPr>
                        </w:pPr>
                        <w:r>
                          <w:rPr>
                            <w:rFonts w:ascii="宋体"/>
                            <w:sz w:val="18"/>
                          </w:rPr>
                          <w:t>518,247,001.26</w:t>
                        </w:r>
                      </w:p>
                    </w:tc>
                  </w:tr>
                  <w:tr>
                    <w:trPr>
                      <w:trHeight w:val="290"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493" w:type="dxa"/>
                        <w:tcBorders>
                          <w:top w:val="nil" w:sz="6" w:space="0" w:color="auto"/>
                          <w:left w:val="nil" w:sz="6" w:space="0" w:color="auto"/>
                          <w:bottom w:val="nil" w:sz="6" w:space="0" w:color="auto"/>
                          <w:right w:val="nil" w:sz="6" w:space="0" w:color="auto"/>
                        </w:tcBorders>
                      </w:tcPr>
                      <w:p>
                        <w:pPr>
                          <w:pStyle w:val="TableParagraph"/>
                          <w:spacing w:line="235" w:lineRule="exact"/>
                          <w:ind w:right="49"/>
                          <w:jc w:val="right"/>
                          <w:rPr>
                            <w:rFonts w:ascii="宋体" w:hAnsi="宋体" w:cs="宋体" w:eastAsia="宋体" w:hint="default"/>
                            <w:sz w:val="18"/>
                            <w:szCs w:val="18"/>
                          </w:rPr>
                        </w:pPr>
                        <w:r>
                          <w:rPr>
                            <w:rFonts w:ascii="宋体"/>
                            <w:sz w:val="18"/>
                          </w:rPr>
                          <w:t>555,462,046.75</w:t>
                        </w:r>
                      </w:p>
                    </w:tc>
                    <w:tc>
                      <w:tcPr>
                        <w:tcW w:w="1320" w:type="dxa"/>
                        <w:tcBorders>
                          <w:top w:val="nil" w:sz="6" w:space="0" w:color="auto"/>
                          <w:left w:val="nil" w:sz="6" w:space="0" w:color="auto"/>
                          <w:bottom w:val="nil" w:sz="6" w:space="0" w:color="auto"/>
                          <w:right w:val="nil" w:sz="6" w:space="0" w:color="auto"/>
                        </w:tcBorders>
                      </w:tcPr>
                      <w:p>
                        <w:pPr>
                          <w:pStyle w:val="TableParagraph"/>
                          <w:spacing w:line="235" w:lineRule="exact"/>
                          <w:ind w:right="96"/>
                          <w:jc w:val="right"/>
                          <w:rPr>
                            <w:rFonts w:ascii="宋体" w:hAnsi="宋体" w:cs="宋体" w:eastAsia="宋体" w:hint="default"/>
                            <w:sz w:val="18"/>
                            <w:szCs w:val="18"/>
                          </w:rPr>
                        </w:pPr>
                        <w:r>
                          <w:rPr>
                            <w:rFonts w:ascii="宋体"/>
                            <w:sz w:val="18"/>
                          </w:rPr>
                          <w:t>29,531,966.79</w:t>
                        </w:r>
                      </w:p>
                    </w:tc>
                    <w:tc>
                      <w:tcPr>
                        <w:tcW w:w="1456" w:type="dxa"/>
                        <w:tcBorders>
                          <w:top w:val="nil" w:sz="6" w:space="0" w:color="auto"/>
                          <w:left w:val="nil" w:sz="6" w:space="0" w:color="auto"/>
                          <w:bottom w:val="nil" w:sz="6" w:space="0" w:color="auto"/>
                          <w:right w:val="nil" w:sz="6" w:space="0" w:color="auto"/>
                        </w:tcBorders>
                      </w:tcPr>
                      <w:p>
                        <w:pPr>
                          <w:pStyle w:val="TableParagraph"/>
                          <w:spacing w:line="235" w:lineRule="exact"/>
                          <w:ind w:right="95"/>
                          <w:jc w:val="right"/>
                          <w:rPr>
                            <w:rFonts w:ascii="宋体" w:hAnsi="宋体" w:cs="宋体" w:eastAsia="宋体" w:hint="default"/>
                            <w:sz w:val="18"/>
                            <w:szCs w:val="18"/>
                          </w:rPr>
                        </w:pPr>
                        <w:r>
                          <w:rPr>
                            <w:rFonts w:ascii="宋体"/>
                            <w:sz w:val="18"/>
                          </w:rPr>
                          <w:t>525,930,079.96</w:t>
                        </w:r>
                      </w:p>
                    </w:tc>
                    <w:tc>
                      <w:tcPr>
                        <w:tcW w:w="1414" w:type="dxa"/>
                        <w:tcBorders>
                          <w:top w:val="nil" w:sz="6" w:space="0" w:color="auto"/>
                          <w:left w:val="nil" w:sz="6" w:space="0" w:color="auto"/>
                          <w:bottom w:val="nil" w:sz="6" w:space="0" w:color="auto"/>
                          <w:right w:val="nil" w:sz="6" w:space="0" w:color="auto"/>
                        </w:tcBorders>
                      </w:tcPr>
                      <w:p>
                        <w:pPr>
                          <w:pStyle w:val="TableParagraph"/>
                          <w:spacing w:line="235" w:lineRule="exact"/>
                          <w:ind w:right="54"/>
                          <w:jc w:val="right"/>
                          <w:rPr>
                            <w:rFonts w:ascii="宋体" w:hAnsi="宋体" w:cs="宋体" w:eastAsia="宋体" w:hint="default"/>
                            <w:sz w:val="18"/>
                            <w:szCs w:val="18"/>
                          </w:rPr>
                        </w:pPr>
                        <w:r>
                          <w:rPr>
                            <w:rFonts w:ascii="宋体"/>
                            <w:sz w:val="18"/>
                          </w:rPr>
                          <w:t>539,675,104.83</w:t>
                        </w:r>
                      </w:p>
                    </w:tc>
                    <w:tc>
                      <w:tcPr>
                        <w:tcW w:w="1328" w:type="dxa"/>
                        <w:tcBorders>
                          <w:top w:val="nil" w:sz="6" w:space="0" w:color="auto"/>
                          <w:left w:val="nil" w:sz="6" w:space="0" w:color="auto"/>
                          <w:bottom w:val="nil" w:sz="6" w:space="0" w:color="auto"/>
                          <w:right w:val="nil" w:sz="6" w:space="0" w:color="auto"/>
                        </w:tcBorders>
                      </w:tcPr>
                      <w:p>
                        <w:pPr>
                          <w:pStyle w:val="TableParagraph"/>
                          <w:spacing w:line="235" w:lineRule="exact"/>
                          <w:ind w:right="99"/>
                          <w:jc w:val="right"/>
                          <w:rPr>
                            <w:rFonts w:ascii="宋体" w:hAnsi="宋体" w:cs="宋体" w:eastAsia="宋体" w:hint="default"/>
                            <w:sz w:val="18"/>
                            <w:szCs w:val="18"/>
                          </w:rPr>
                        </w:pPr>
                        <w:r>
                          <w:rPr>
                            <w:rFonts w:ascii="宋体"/>
                            <w:sz w:val="18"/>
                          </w:rPr>
                          <w:t>34,120,191.93</w:t>
                        </w:r>
                      </w:p>
                    </w:tc>
                    <w:tc>
                      <w:tcPr>
                        <w:tcW w:w="1396"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18"/>
                            <w:szCs w:val="18"/>
                          </w:rPr>
                        </w:pPr>
                        <w:r>
                          <w:rPr>
                            <w:rFonts w:ascii="宋体"/>
                            <w:sz w:val="18"/>
                          </w:rPr>
                          <w:t>505,554,912.90</w:t>
                        </w:r>
                      </w:p>
                    </w:tc>
                  </w:tr>
                  <w:tr>
                    <w:trPr>
                      <w:trHeight w:val="290"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93" w:type="dxa"/>
                        <w:tcBorders>
                          <w:top w:val="nil" w:sz="6" w:space="0" w:color="auto"/>
                          <w:left w:val="nil" w:sz="6" w:space="0" w:color="auto"/>
                          <w:bottom w:val="nil" w:sz="6" w:space="0" w:color="auto"/>
                          <w:right w:val="nil" w:sz="6" w:space="0" w:color="auto"/>
                        </w:tcBorders>
                      </w:tcPr>
                      <w:p>
                        <w:pPr>
                          <w:pStyle w:val="TableParagraph"/>
                          <w:spacing w:line="235" w:lineRule="exact"/>
                          <w:ind w:right="49"/>
                          <w:jc w:val="right"/>
                          <w:rPr>
                            <w:rFonts w:ascii="宋体" w:hAnsi="宋体" w:cs="宋体" w:eastAsia="宋体" w:hint="default"/>
                            <w:sz w:val="18"/>
                            <w:szCs w:val="18"/>
                          </w:rPr>
                        </w:pPr>
                        <w:r>
                          <w:rPr>
                            <w:rFonts w:ascii="宋体"/>
                            <w:sz w:val="18"/>
                          </w:rPr>
                          <w:t>1,069,060,680.11</w:t>
                        </w:r>
                      </w:p>
                    </w:tc>
                    <w:tc>
                      <w:tcPr>
                        <w:tcW w:w="4191" w:type="dxa"/>
                        <w:gridSpan w:val="3"/>
                        <w:tcBorders>
                          <w:top w:val="nil" w:sz="6" w:space="0" w:color="auto"/>
                          <w:left w:val="nil" w:sz="6" w:space="0" w:color="auto"/>
                          <w:bottom w:val="nil" w:sz="6" w:space="0" w:color="auto"/>
                          <w:right w:val="nil" w:sz="6" w:space="0" w:color="auto"/>
                        </w:tcBorders>
                      </w:tcPr>
                      <w:p>
                        <w:pPr>
                          <w:pStyle w:val="TableParagraph"/>
                          <w:spacing w:line="235" w:lineRule="exact"/>
                          <w:ind w:left="51" w:right="0"/>
                          <w:jc w:val="left"/>
                          <w:rPr>
                            <w:rFonts w:ascii="宋体" w:hAnsi="宋体" w:cs="宋体" w:eastAsia="宋体" w:hint="default"/>
                            <w:sz w:val="18"/>
                            <w:szCs w:val="18"/>
                          </w:rPr>
                        </w:pPr>
                        <w:r>
                          <w:rPr>
                            <w:rFonts w:ascii="宋体"/>
                            <w:sz w:val="18"/>
                          </w:rPr>
                          <w:t>67,882,625.27</w:t>
                        </w:r>
                        <w:r>
                          <w:rPr>
                            <w:rFonts w:ascii="宋体"/>
                            <w:spacing w:val="-58"/>
                            <w:sz w:val="18"/>
                          </w:rPr>
                          <w:t> </w:t>
                        </w:r>
                        <w:r>
                          <w:rPr>
                            <w:rFonts w:ascii="宋体"/>
                            <w:sz w:val="18"/>
                          </w:rPr>
                          <w:t>1,001,178,054.841,155,043,043.70</w:t>
                        </w:r>
                      </w:p>
                    </w:tc>
                    <w:tc>
                      <w:tcPr>
                        <w:tcW w:w="2724"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56" w:right="0"/>
                          <w:jc w:val="left"/>
                          <w:rPr>
                            <w:rFonts w:ascii="宋体" w:hAnsi="宋体" w:cs="宋体" w:eastAsia="宋体" w:hint="default"/>
                            <w:sz w:val="18"/>
                            <w:szCs w:val="18"/>
                          </w:rPr>
                        </w:pPr>
                        <w:r>
                          <w:rPr>
                            <w:rFonts w:ascii="宋体"/>
                            <w:sz w:val="18"/>
                          </w:rPr>
                          <w:t>73,576,926.18</w:t>
                        </w:r>
                        <w:r>
                          <w:rPr>
                            <w:rFonts w:ascii="宋体"/>
                            <w:spacing w:val="-68"/>
                            <w:sz w:val="18"/>
                          </w:rPr>
                          <w:t> </w:t>
                        </w:r>
                        <w:r>
                          <w:rPr>
                            <w:rFonts w:ascii="宋体"/>
                            <w:sz w:val="18"/>
                          </w:rPr>
                          <w:t>1,081,466,117.52</w:t>
                        </w:r>
                      </w:p>
                    </w:tc>
                  </w:tr>
                  <w:tr>
                    <w:trPr>
                      <w:trHeight w:val="299" w:hRule="exact"/>
                    </w:trPr>
                    <w:tc>
                      <w:tcPr>
                        <w:tcW w:w="1316" w:type="dxa"/>
                        <w:tcBorders>
                          <w:top w:val="nil" w:sz="6" w:space="0" w:color="auto"/>
                          <w:left w:val="nil" w:sz="6" w:space="0" w:color="auto"/>
                          <w:bottom w:val="single" w:sz="4" w:space="0" w:color="000000"/>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493" w:type="dxa"/>
                        <w:tcBorders>
                          <w:top w:val="nil" w:sz="6" w:space="0" w:color="auto"/>
                          <w:left w:val="nil" w:sz="6" w:space="0" w:color="auto"/>
                          <w:bottom w:val="single" w:sz="4" w:space="0" w:color="000000"/>
                          <w:right w:val="nil" w:sz="6" w:space="0" w:color="auto"/>
                        </w:tcBorders>
                      </w:tcPr>
                      <w:p>
                        <w:pPr>
                          <w:pStyle w:val="TableParagraph"/>
                          <w:spacing w:line="235" w:lineRule="exact"/>
                          <w:ind w:right="49"/>
                          <w:jc w:val="right"/>
                          <w:rPr>
                            <w:rFonts w:ascii="宋体" w:hAnsi="宋体" w:cs="宋体" w:eastAsia="宋体" w:hint="default"/>
                            <w:sz w:val="18"/>
                            <w:szCs w:val="18"/>
                          </w:rPr>
                        </w:pPr>
                        <w:r>
                          <w:rPr>
                            <w:rFonts w:ascii="宋体"/>
                            <w:sz w:val="18"/>
                          </w:rPr>
                          <w:t>684,778,601.79</w:t>
                        </w:r>
                      </w:p>
                    </w:tc>
                    <w:tc>
                      <w:tcPr>
                        <w:tcW w:w="4191" w:type="dxa"/>
                        <w:gridSpan w:val="3"/>
                        <w:tcBorders>
                          <w:top w:val="nil" w:sz="6" w:space="0" w:color="auto"/>
                          <w:left w:val="nil" w:sz="6" w:space="0" w:color="auto"/>
                          <w:bottom w:val="single" w:sz="4" w:space="0" w:color="000000"/>
                          <w:right w:val="nil" w:sz="6" w:space="0" w:color="auto"/>
                        </w:tcBorders>
                      </w:tcPr>
                      <w:p>
                        <w:pPr>
                          <w:pStyle w:val="TableParagraph"/>
                          <w:spacing w:line="235" w:lineRule="exact"/>
                          <w:ind w:left="51" w:right="0"/>
                          <w:jc w:val="left"/>
                          <w:rPr>
                            <w:rFonts w:ascii="宋体" w:hAnsi="宋体" w:cs="宋体" w:eastAsia="宋体" w:hint="default"/>
                            <w:sz w:val="18"/>
                            <w:szCs w:val="18"/>
                          </w:rPr>
                        </w:pPr>
                        <w:r>
                          <w:rPr>
                            <w:rFonts w:ascii="宋体"/>
                            <w:sz w:val="18"/>
                          </w:rPr>
                          <w:t>26,280,046.59  658,498,555.20 </w:t>
                        </w:r>
                        <w:r>
                          <w:rPr>
                            <w:rFonts w:ascii="宋体"/>
                            <w:spacing w:val="32"/>
                            <w:sz w:val="18"/>
                          </w:rPr>
                          <w:t> </w:t>
                        </w:r>
                        <w:r>
                          <w:rPr>
                            <w:rFonts w:ascii="宋体"/>
                            <w:sz w:val="18"/>
                          </w:rPr>
                          <w:t>522,715,385.76</w:t>
                        </w:r>
                      </w:p>
                    </w:tc>
                    <w:tc>
                      <w:tcPr>
                        <w:tcW w:w="2724" w:type="dxa"/>
                        <w:gridSpan w:val="2"/>
                        <w:tcBorders>
                          <w:top w:val="nil" w:sz="6" w:space="0" w:color="auto"/>
                          <w:left w:val="nil" w:sz="6" w:space="0" w:color="auto"/>
                          <w:bottom w:val="single" w:sz="4" w:space="0" w:color="000000"/>
                          <w:right w:val="nil" w:sz="6" w:space="0" w:color="auto"/>
                        </w:tcBorders>
                      </w:tcPr>
                      <w:p>
                        <w:pPr>
                          <w:pStyle w:val="TableParagraph"/>
                          <w:tabs>
                            <w:tab w:pos="1429" w:val="left" w:leader="none"/>
                          </w:tabs>
                          <w:spacing w:line="235" w:lineRule="exact"/>
                          <w:ind w:left="56" w:right="0"/>
                          <w:jc w:val="left"/>
                          <w:rPr>
                            <w:rFonts w:ascii="宋体" w:hAnsi="宋体" w:cs="宋体" w:eastAsia="宋体" w:hint="default"/>
                            <w:sz w:val="18"/>
                            <w:szCs w:val="18"/>
                          </w:rPr>
                        </w:pPr>
                        <w:r>
                          <w:rPr>
                            <w:rFonts w:ascii="宋体"/>
                            <w:sz w:val="18"/>
                          </w:rPr>
                          <w:t>26,280,046.59</w:t>
                          <w:tab/>
                          <w:t>496,435,339.17</w:t>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tabs>
          <w:tab w:pos="1409" w:val="left" w:leader="none"/>
        </w:tabs>
        <w:spacing w:before="44"/>
        <w:ind w:left="139"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6,136,633,866.94272,743,678.795,863,890,188.155,155,409,554.60287,664,925.934,867,744,628.67</w:t>
      </w:r>
      <w:r>
        <w:rPr>
          <w:rFonts w:ascii="宋体" w:hAnsi="宋体" w:cs="宋体" w:eastAsia="宋体" w:hint="default"/>
          <w:sz w:val="18"/>
          <w:szCs w:val="18"/>
        </w:rPr>
      </w:r>
    </w:p>
    <w:p>
      <w:pPr>
        <w:spacing w:line="240" w:lineRule="auto" w:before="8"/>
        <w:rPr>
          <w:rFonts w:ascii="宋体" w:hAnsi="宋体" w:cs="宋体" w:eastAsia="宋体" w:hint="default"/>
          <w:b/>
          <w:bCs/>
          <w:sz w:val="4"/>
          <w:szCs w:val="4"/>
        </w:rPr>
      </w:pPr>
    </w:p>
    <w:p>
      <w:pPr>
        <w:spacing w:line="30" w:lineRule="exact"/>
        <w:ind w:left="11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5.25pt;height:1.5pt;mso-position-horizontal-relative:char;mso-position-vertical-relative:line" coordorigin="0,0" coordsize="9705,30">
            <v:group style="position:absolute;left:15;top:15;width:1286;height:2" coordorigin="15,15" coordsize="1286,2">
              <v:shape style="position:absolute;left:15;top:15;width:1286;height:2" coordorigin="15,15" coordsize="1286,0" path="m15,15l1301,15e" filled="false" stroked="true" strokeweight="1.5pt" strokecolor="#000000">
                <v:path arrowok="t"/>
              </v:shape>
            </v:group>
            <v:group style="position:absolute;left:1286;top:15;width:30;height:2" coordorigin="1286,15" coordsize="30,2">
              <v:shape style="position:absolute;left:1286;top:15;width:30;height:2" coordorigin="1286,15" coordsize="30,0" path="m1286,15l1316,15e" filled="false" stroked="true" strokeweight="1.5pt" strokecolor="#000000">
                <v:path arrowok="t"/>
              </v:shape>
            </v:group>
            <v:group style="position:absolute;left:1316;top:15;width:1440;height:2" coordorigin="1316,15" coordsize="1440,2">
              <v:shape style="position:absolute;left:1316;top:15;width:1440;height:2" coordorigin="1316,15" coordsize="1440,0" path="m1316,15l2756,15e" filled="false" stroked="true" strokeweight="1.5pt" strokecolor="#000000">
                <v:path arrowok="t"/>
              </v:shape>
            </v:group>
            <v:group style="position:absolute;left:2742;top:15;width:30;height:2" coordorigin="2742,15" coordsize="30,2">
              <v:shape style="position:absolute;left:2742;top:15;width:30;height:2" coordorigin="2742,15" coordsize="30,0" path="m2742,15l2772,15e" filled="false" stroked="true" strokeweight="1.5pt" strokecolor="#000000">
                <v:path arrowok="t"/>
              </v:shape>
            </v:group>
            <v:group style="position:absolute;left:2772;top:15;width:1260;height:2" coordorigin="2772,15" coordsize="1260,2">
              <v:shape style="position:absolute;left:2772;top:15;width:1260;height:2" coordorigin="2772,15" coordsize="1260,0" path="m2772,15l4031,15e" filled="false" stroked="true" strokeweight="1.5pt" strokecolor="#000000">
                <v:path arrowok="t"/>
              </v:shape>
            </v:group>
            <v:group style="position:absolute;left:4017;top:15;width:30;height:2" coordorigin="4017,15" coordsize="30,2">
              <v:shape style="position:absolute;left:4017;top:15;width:30;height:2" coordorigin="4017,15" coordsize="30,0" path="m4017,15l4047,15e" filled="false" stroked="true" strokeweight="1.5pt" strokecolor="#000000">
                <v:path arrowok="t"/>
              </v:shape>
            </v:group>
            <v:group style="position:absolute;left:4047;top:15;width:1440;height:2" coordorigin="4047,15" coordsize="1440,2">
              <v:shape style="position:absolute;left:4047;top:15;width:1440;height:2" coordorigin="4047,15" coordsize="1440,0" path="m4047,15l5487,15e" filled="false" stroked="true" strokeweight="1.5pt" strokecolor="#000000">
                <v:path arrowok="t"/>
              </v:shape>
            </v:group>
            <v:group style="position:absolute;left:5472;top:15;width:30;height:2" coordorigin="5472,15" coordsize="30,2">
              <v:shape style="position:absolute;left:5472;top:15;width:30;height:2" coordorigin="5472,15" coordsize="30,0" path="m5472,15l5502,15e" filled="false" stroked="true" strokeweight="1.5pt" strokecolor="#000000">
                <v:path arrowok="t"/>
              </v:shape>
            </v:group>
            <v:group style="position:absolute;left:5502;top:15;width:1440;height:2" coordorigin="5502,15" coordsize="1440,2">
              <v:shape style="position:absolute;left:5502;top:15;width:1440;height:2" coordorigin="5502,15" coordsize="1440,0" path="m5502,15l6942,15e" filled="false" stroked="true" strokeweight="1.5pt" strokecolor="#000000">
                <v:path arrowok="t"/>
              </v:shape>
            </v:group>
            <v:group style="position:absolute;left:6928;top:15;width:30;height:2" coordorigin="6928,15" coordsize="30,2">
              <v:shape style="position:absolute;left:6928;top:15;width:30;height:2" coordorigin="6928,15" coordsize="30,0" path="m6928,15l6958,15e" filled="false" stroked="true" strokeweight="1.5pt" strokecolor="#000000">
                <v:path arrowok="t"/>
              </v:shape>
            </v:group>
            <v:group style="position:absolute;left:6958;top:15;width:1268;height:2" coordorigin="6958,15" coordsize="1268,2">
              <v:shape style="position:absolute;left:6958;top:15;width:1268;height:2" coordorigin="6958,15" coordsize="1268,0" path="m6958,15l8225,15e" filled="false" stroked="true" strokeweight="1.5pt" strokecolor="#000000">
                <v:path arrowok="t"/>
              </v:shape>
            </v:group>
            <v:group style="position:absolute;left:8211;top:15;width:30;height:2" coordorigin="8211,15" coordsize="30,2">
              <v:shape style="position:absolute;left:8211;top:15;width:30;height:2" coordorigin="8211,15" coordsize="30,0" path="m8211,15l8241,15e" filled="false" stroked="true" strokeweight="1.5pt" strokecolor="#000000">
                <v:path arrowok="t"/>
              </v:shape>
            </v:group>
            <v:group style="position:absolute;left:8241;top:15;width:1449;height:2" coordorigin="8241,15" coordsize="1449,2">
              <v:shape style="position:absolute;left:8241;top:15;width:1449;height:2" coordorigin="8241,15" coordsize="1449,0" path="m8241,15l9689,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09" w:footer="761" w:top="1920" w:bottom="960" w:left="1040" w:right="92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before="31"/>
        <w:ind w:left="692" w:right="0" w:firstLine="0"/>
        <w:jc w:val="left"/>
        <w:rPr>
          <w:rFonts w:ascii="宋体" w:hAnsi="宋体" w:cs="宋体" w:eastAsia="宋体" w:hint="default"/>
          <w:sz w:val="22"/>
          <w:szCs w:val="22"/>
        </w:rPr>
      </w:pPr>
      <w:r>
        <w:rPr/>
        <w:pict>
          <v:group style="position:absolute;margin-left:314.859985pt;margin-top:39.777645pt;width:147.65pt;height:.5pt;mso-position-horizontal-relative:page;mso-position-vertical-relative:paragraph;z-index:-1046776" coordorigin="6297,796" coordsize="2953,10">
            <v:group style="position:absolute;left:6302;top:800;width:1455;height:2" coordorigin="6302,800" coordsize="1455,2">
              <v:shape style="position:absolute;left:6302;top:800;width:1455;height:2" coordorigin="6302,800" coordsize="1455,0" path="m6302,800l7756,800e" filled="false" stroked="true" strokeweight=".48pt" strokecolor="#000000">
                <v:path arrowok="t"/>
              </v:shape>
            </v:group>
            <v:group style="position:absolute;left:7756;top:800;width:10;height:2" coordorigin="7756,800" coordsize="10,2">
              <v:shape style="position:absolute;left:7756;top:800;width:10;height:2" coordorigin="7756,800" coordsize="10,0" path="m7756,800l7766,800e" filled="false" stroked="true" strokeweight=".48pt" strokecolor="#000000">
                <v:path arrowok="t"/>
              </v:shape>
            </v:group>
            <v:group style="position:absolute;left:7766;top:800;width:1479;height:2" coordorigin="7766,800" coordsize="1479,2">
              <v:shape style="position:absolute;left:7766;top:800;width:1479;height:2" coordorigin="7766,800" coordsize="1479,0" path="m7766,800l9245,800e" filled="false" stroked="true" strokeweight=".48pt" strokecolor="#000000">
                <v:path arrowok="t"/>
              </v:shape>
            </v:group>
            <w10:wrap type="none"/>
          </v:group>
        </w:pict>
      </w: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存货的跌价准备</w:t>
      </w:r>
    </w:p>
    <w:p>
      <w:pPr>
        <w:spacing w:line="240" w:lineRule="auto" w:before="3"/>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649"/>
        <w:gridCol w:w="1940"/>
        <w:gridCol w:w="1585"/>
        <w:gridCol w:w="1425"/>
        <w:gridCol w:w="1440"/>
        <w:gridCol w:w="1393"/>
      </w:tblGrid>
      <w:tr>
        <w:trPr>
          <w:trHeight w:val="224" w:hRule="exact"/>
        </w:trPr>
        <w:tc>
          <w:tcPr>
            <w:tcW w:w="1649" w:type="dxa"/>
            <w:tcBorders>
              <w:top w:val="single" w:sz="12" w:space="0" w:color="000000"/>
              <w:left w:val="nil" w:sz="6" w:space="0" w:color="auto"/>
              <w:bottom w:val="nil" w:sz="6" w:space="0" w:color="auto"/>
              <w:right w:val="nil" w:sz="6" w:space="0" w:color="auto"/>
            </w:tcBorders>
          </w:tcPr>
          <w:p>
            <w:pPr/>
          </w:p>
        </w:tc>
        <w:tc>
          <w:tcPr>
            <w:tcW w:w="1940" w:type="dxa"/>
            <w:tcBorders>
              <w:top w:val="single" w:sz="12" w:space="0" w:color="000000"/>
              <w:left w:val="nil" w:sz="6" w:space="0" w:color="auto"/>
              <w:bottom w:val="nil" w:sz="6" w:space="0" w:color="auto"/>
              <w:right w:val="nil" w:sz="6" w:space="0" w:color="auto"/>
            </w:tcBorders>
          </w:tcPr>
          <w:p>
            <w:pPr/>
          </w:p>
        </w:tc>
        <w:tc>
          <w:tcPr>
            <w:tcW w:w="1585" w:type="dxa"/>
            <w:tcBorders>
              <w:top w:val="single" w:sz="12" w:space="0" w:color="000000"/>
              <w:left w:val="nil" w:sz="6" w:space="0" w:color="auto"/>
              <w:bottom w:val="nil" w:sz="6" w:space="0" w:color="auto"/>
              <w:right w:val="nil" w:sz="6" w:space="0" w:color="auto"/>
            </w:tcBorders>
          </w:tcPr>
          <w:p>
            <w:pPr/>
          </w:p>
        </w:tc>
        <w:tc>
          <w:tcPr>
            <w:tcW w:w="2865" w:type="dxa"/>
            <w:gridSpan w:val="2"/>
            <w:tcBorders>
              <w:top w:val="single" w:sz="12" w:space="0" w:color="000000"/>
              <w:left w:val="nil" w:sz="6" w:space="0" w:color="auto"/>
              <w:bottom w:val="nil" w:sz="6" w:space="0" w:color="auto"/>
              <w:right w:val="nil" w:sz="6" w:space="0" w:color="auto"/>
            </w:tcBorders>
          </w:tcPr>
          <w:p>
            <w:pPr>
              <w:pStyle w:val="TableParagraph"/>
              <w:spacing w:line="226" w:lineRule="exact"/>
              <w:ind w:left="941"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93" w:type="dxa"/>
            <w:tcBorders>
              <w:top w:val="single" w:sz="12" w:space="0" w:color="000000"/>
              <w:left w:val="nil" w:sz="6" w:space="0" w:color="auto"/>
              <w:bottom w:val="nil" w:sz="6" w:space="0" w:color="auto"/>
              <w:right w:val="nil" w:sz="6" w:space="0" w:color="auto"/>
            </w:tcBorders>
          </w:tcPr>
          <w:p>
            <w:pPr/>
          </w:p>
        </w:tc>
      </w:tr>
      <w:tr>
        <w:trPr>
          <w:trHeight w:val="146"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16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40" w:type="dxa"/>
            <w:tcBorders>
              <w:top w:val="nil" w:sz="6" w:space="0" w:color="auto"/>
              <w:left w:val="nil" w:sz="6" w:space="0" w:color="auto"/>
              <w:bottom w:val="nil" w:sz="6" w:space="0" w:color="auto"/>
              <w:right w:val="nil" w:sz="6" w:space="0" w:color="auto"/>
            </w:tcBorders>
          </w:tcPr>
          <w:p>
            <w:pPr>
              <w:pStyle w:val="TableParagraph"/>
              <w:spacing w:line="163" w:lineRule="exact"/>
              <w:ind w:left="72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163" w:lineRule="exact"/>
              <w:ind w:left="28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25"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163"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25" w:hRule="exact"/>
        </w:trPr>
        <w:tc>
          <w:tcPr>
            <w:tcW w:w="1649" w:type="dxa"/>
            <w:tcBorders>
              <w:top w:val="nil" w:sz="6" w:space="0" w:color="auto"/>
              <w:left w:val="nil" w:sz="6" w:space="0" w:color="auto"/>
              <w:bottom w:val="single" w:sz="4" w:space="0" w:color="000000"/>
              <w:right w:val="nil" w:sz="6" w:space="0" w:color="auto"/>
            </w:tcBorders>
          </w:tcPr>
          <w:p>
            <w:pPr/>
          </w:p>
        </w:tc>
        <w:tc>
          <w:tcPr>
            <w:tcW w:w="1940" w:type="dxa"/>
            <w:tcBorders>
              <w:top w:val="nil" w:sz="6" w:space="0" w:color="auto"/>
              <w:left w:val="nil" w:sz="6" w:space="0" w:color="auto"/>
              <w:bottom w:val="single" w:sz="4" w:space="0" w:color="000000"/>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
        </w:tc>
        <w:tc>
          <w:tcPr>
            <w:tcW w:w="1425" w:type="dxa"/>
            <w:tcBorders>
              <w:top w:val="nil" w:sz="6" w:space="0" w:color="auto"/>
              <w:left w:val="nil" w:sz="6" w:space="0" w:color="auto"/>
              <w:bottom w:val="single" w:sz="4" w:space="0" w:color="000000"/>
              <w:right w:val="nil" w:sz="6" w:space="0" w:color="auto"/>
            </w:tcBorders>
          </w:tcPr>
          <w:p>
            <w:pPr>
              <w:pStyle w:val="TableParagraph"/>
              <w:spacing w:line="163"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440" w:type="dxa"/>
            <w:tcBorders>
              <w:top w:val="nil" w:sz="6" w:space="0" w:color="auto"/>
              <w:left w:val="nil" w:sz="6" w:space="0" w:color="auto"/>
              <w:bottom w:val="single" w:sz="4" w:space="0" w:color="000000"/>
              <w:right w:val="nil" w:sz="6" w:space="0" w:color="auto"/>
            </w:tcBorders>
          </w:tcPr>
          <w:p>
            <w:pPr>
              <w:pStyle w:val="TableParagraph"/>
              <w:spacing w:line="163"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393" w:type="dxa"/>
            <w:tcBorders>
              <w:top w:val="nil" w:sz="6" w:space="0" w:color="auto"/>
              <w:left w:val="nil" w:sz="6" w:space="0" w:color="auto"/>
              <w:bottom w:val="single" w:sz="4" w:space="0" w:color="000000"/>
              <w:right w:val="nil" w:sz="6" w:space="0" w:color="auto"/>
            </w:tcBorders>
          </w:tcPr>
          <w:p>
            <w:pPr/>
          </w:p>
        </w:tc>
      </w:tr>
      <w:tr>
        <w:trPr>
          <w:trHeight w:val="283" w:hRule="exact"/>
        </w:trPr>
        <w:tc>
          <w:tcPr>
            <w:tcW w:w="1649" w:type="dxa"/>
            <w:tcBorders>
              <w:top w:val="single" w:sz="4" w:space="0" w:color="000000"/>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940" w:type="dxa"/>
            <w:tcBorders>
              <w:top w:val="single" w:sz="4" w:space="0" w:color="000000"/>
              <w:left w:val="nil" w:sz="6" w:space="0" w:color="auto"/>
              <w:bottom w:val="nil" w:sz="6" w:space="0" w:color="auto"/>
              <w:right w:val="nil" w:sz="6" w:space="0" w:color="auto"/>
            </w:tcBorders>
          </w:tcPr>
          <w:p>
            <w:pPr>
              <w:pStyle w:val="TableParagraph"/>
              <w:spacing w:line="227" w:lineRule="exact"/>
              <w:ind w:right="220"/>
              <w:jc w:val="right"/>
              <w:rPr>
                <w:rFonts w:ascii="宋体" w:hAnsi="宋体" w:cs="宋体" w:eastAsia="宋体" w:hint="default"/>
                <w:sz w:val="18"/>
                <w:szCs w:val="18"/>
              </w:rPr>
            </w:pPr>
            <w:r>
              <w:rPr>
                <w:rFonts w:ascii="宋体"/>
                <w:sz w:val="18"/>
              </w:rPr>
              <w:t>59,388,485.09</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27" w:lineRule="exact"/>
              <w:ind w:right="182"/>
              <w:jc w:val="right"/>
              <w:rPr>
                <w:rFonts w:ascii="宋体" w:hAnsi="宋体" w:cs="宋体" w:eastAsia="宋体" w:hint="default"/>
                <w:sz w:val="18"/>
                <w:szCs w:val="18"/>
              </w:rPr>
            </w:pPr>
            <w:r>
              <w:rPr>
                <w:rFonts w:ascii="宋体"/>
                <w:sz w:val="18"/>
              </w:rPr>
              <w:t>3,291,640.94</w:t>
            </w:r>
          </w:p>
        </w:tc>
        <w:tc>
          <w:tcPr>
            <w:tcW w:w="1425" w:type="dxa"/>
            <w:tcBorders>
              <w:top w:val="single" w:sz="4" w:space="0" w:color="000000"/>
              <w:left w:val="nil" w:sz="6" w:space="0" w:color="auto"/>
              <w:bottom w:val="nil" w:sz="6" w:space="0" w:color="auto"/>
              <w:right w:val="nil" w:sz="6" w:space="0" w:color="auto"/>
            </w:tcBorders>
          </w:tcPr>
          <w:p>
            <w:pPr>
              <w:pStyle w:val="TableParagraph"/>
              <w:spacing w:line="227" w:lineRule="exact"/>
              <w:ind w:right="151"/>
              <w:jc w:val="right"/>
              <w:rPr>
                <w:rFonts w:ascii="宋体" w:hAnsi="宋体" w:cs="宋体" w:eastAsia="宋体" w:hint="default"/>
                <w:sz w:val="18"/>
                <w:szCs w:val="18"/>
              </w:rPr>
            </w:pPr>
            <w:r>
              <w:rPr>
                <w:rFonts w:ascii="宋体"/>
                <w:sz w:val="18"/>
              </w:rPr>
              <w:t>0.00</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z w:val="18"/>
              </w:rPr>
              <w:t>14,065,150.21</w:t>
            </w:r>
          </w:p>
        </w:tc>
        <w:tc>
          <w:tcPr>
            <w:tcW w:w="1393" w:type="dxa"/>
            <w:tcBorders>
              <w:top w:val="single" w:sz="4" w:space="0" w:color="000000"/>
              <w:left w:val="nil" w:sz="6" w:space="0" w:color="auto"/>
              <w:bottom w:val="nil" w:sz="6" w:space="0" w:color="auto"/>
              <w:right w:val="nil" w:sz="6" w:space="0" w:color="auto"/>
            </w:tcBorders>
          </w:tcPr>
          <w:p>
            <w:pPr>
              <w:pStyle w:val="TableParagraph"/>
              <w:spacing w:line="227" w:lineRule="exact"/>
              <w:ind w:right="13"/>
              <w:jc w:val="right"/>
              <w:rPr>
                <w:rFonts w:ascii="宋体" w:hAnsi="宋体" w:cs="宋体" w:eastAsia="宋体" w:hint="default"/>
                <w:sz w:val="18"/>
                <w:szCs w:val="18"/>
              </w:rPr>
            </w:pPr>
            <w:r>
              <w:rPr>
                <w:rFonts w:ascii="宋体"/>
                <w:sz w:val="18"/>
              </w:rPr>
              <w:t>48,614,975.82</w:t>
            </w:r>
          </w:p>
        </w:tc>
      </w:tr>
      <w:tr>
        <w:trPr>
          <w:trHeight w:val="283"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940" w:type="dxa"/>
            <w:tcBorders>
              <w:top w:val="nil" w:sz="6" w:space="0" w:color="auto"/>
              <w:left w:val="nil" w:sz="6" w:space="0" w:color="auto"/>
              <w:bottom w:val="nil" w:sz="6" w:space="0" w:color="auto"/>
              <w:right w:val="nil" w:sz="6" w:space="0" w:color="auto"/>
            </w:tcBorders>
          </w:tcPr>
          <w:p>
            <w:pPr>
              <w:pStyle w:val="TableParagraph"/>
              <w:spacing w:line="231" w:lineRule="exact"/>
              <w:ind w:right="220"/>
              <w:jc w:val="right"/>
              <w:rPr>
                <w:rFonts w:ascii="宋体" w:hAnsi="宋体" w:cs="宋体" w:eastAsia="宋体" w:hint="default"/>
                <w:sz w:val="18"/>
                <w:szCs w:val="18"/>
              </w:rPr>
            </w:pPr>
            <w:r>
              <w:rPr>
                <w:rFonts w:ascii="宋体"/>
                <w:sz w:val="18"/>
              </w:rPr>
              <w:t>8,940.35</w:t>
            </w:r>
          </w:p>
        </w:tc>
        <w:tc>
          <w:tcPr>
            <w:tcW w:w="1585" w:type="dxa"/>
            <w:tcBorders>
              <w:top w:val="nil" w:sz="6" w:space="0" w:color="auto"/>
              <w:left w:val="nil" w:sz="6" w:space="0" w:color="auto"/>
              <w:bottom w:val="nil" w:sz="6" w:space="0" w:color="auto"/>
              <w:right w:val="nil" w:sz="6" w:space="0" w:color="auto"/>
            </w:tcBorders>
          </w:tcPr>
          <w:p>
            <w:pPr>
              <w:pStyle w:val="TableParagraph"/>
              <w:spacing w:line="231" w:lineRule="exact"/>
              <w:ind w:right="181"/>
              <w:jc w:val="right"/>
              <w:rPr>
                <w:rFonts w:ascii="宋体" w:hAnsi="宋体" w:cs="宋体" w:eastAsia="宋体" w:hint="default"/>
                <w:sz w:val="18"/>
                <w:szCs w:val="18"/>
              </w:rPr>
            </w:pPr>
            <w:r>
              <w:rPr>
                <w:rFonts w:ascii="宋体"/>
                <w:sz w:val="18"/>
              </w:rPr>
              <w:t>0.00</w:t>
            </w:r>
          </w:p>
        </w:tc>
        <w:tc>
          <w:tcPr>
            <w:tcW w:w="1425" w:type="dxa"/>
            <w:tcBorders>
              <w:top w:val="nil" w:sz="6" w:space="0" w:color="auto"/>
              <w:left w:val="nil" w:sz="6" w:space="0" w:color="auto"/>
              <w:bottom w:val="nil" w:sz="6" w:space="0" w:color="auto"/>
              <w:right w:val="nil" w:sz="6" w:space="0" w:color="auto"/>
            </w:tcBorders>
          </w:tcPr>
          <w:p>
            <w:pPr>
              <w:pStyle w:val="TableParagraph"/>
              <w:spacing w:line="231" w:lineRule="exact"/>
              <w:ind w:right="151"/>
              <w:jc w:val="right"/>
              <w:rPr>
                <w:rFonts w:ascii="宋体" w:hAnsi="宋体" w:cs="宋体" w:eastAsia="宋体" w:hint="default"/>
                <w:sz w:val="18"/>
                <w:szCs w:val="18"/>
              </w:rPr>
            </w:pPr>
            <w:r>
              <w:rPr>
                <w:rFonts w:ascii="宋体"/>
                <w:sz w:val="18"/>
              </w:rPr>
              <w:t>0.00</w:t>
            </w:r>
          </w:p>
        </w:tc>
        <w:tc>
          <w:tcPr>
            <w:tcW w:w="1440"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8,940.35</w:t>
            </w:r>
          </w:p>
        </w:tc>
        <w:tc>
          <w:tcPr>
            <w:tcW w:w="1393" w:type="dxa"/>
            <w:tcBorders>
              <w:top w:val="nil" w:sz="6" w:space="0" w:color="auto"/>
              <w:left w:val="nil" w:sz="6" w:space="0" w:color="auto"/>
              <w:bottom w:val="nil" w:sz="6" w:space="0" w:color="auto"/>
              <w:right w:val="nil" w:sz="6" w:space="0" w:color="auto"/>
            </w:tcBorders>
          </w:tcPr>
          <w:p>
            <w:pPr>
              <w:pStyle w:val="TableParagraph"/>
              <w:spacing w:line="231" w:lineRule="exact"/>
              <w:ind w:right="13"/>
              <w:jc w:val="right"/>
              <w:rPr>
                <w:rFonts w:ascii="宋体" w:hAnsi="宋体" w:cs="宋体" w:eastAsia="宋体" w:hint="default"/>
                <w:sz w:val="18"/>
                <w:szCs w:val="18"/>
              </w:rPr>
            </w:pPr>
            <w:r>
              <w:rPr>
                <w:rFonts w:ascii="宋体"/>
                <w:sz w:val="18"/>
              </w:rPr>
              <w:t>0.00</w:t>
            </w:r>
          </w:p>
        </w:tc>
      </w:tr>
      <w:tr>
        <w:trPr>
          <w:trHeight w:val="283"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940" w:type="dxa"/>
            <w:tcBorders>
              <w:top w:val="nil" w:sz="6" w:space="0" w:color="auto"/>
              <w:left w:val="nil" w:sz="6" w:space="0" w:color="auto"/>
              <w:bottom w:val="nil" w:sz="6" w:space="0" w:color="auto"/>
              <w:right w:val="nil" w:sz="6" w:space="0" w:color="auto"/>
            </w:tcBorders>
          </w:tcPr>
          <w:p>
            <w:pPr>
              <w:pStyle w:val="TableParagraph"/>
              <w:spacing w:line="232" w:lineRule="exact"/>
              <w:ind w:right="220"/>
              <w:jc w:val="right"/>
              <w:rPr>
                <w:rFonts w:ascii="宋体" w:hAnsi="宋体" w:cs="宋体" w:eastAsia="宋体" w:hint="default"/>
                <w:sz w:val="18"/>
                <w:szCs w:val="18"/>
              </w:rPr>
            </w:pPr>
            <w:r>
              <w:rPr>
                <w:rFonts w:ascii="宋体"/>
                <w:sz w:val="18"/>
              </w:rPr>
              <w:t>60,718,883.09</w:t>
            </w:r>
          </w:p>
        </w:tc>
        <w:tc>
          <w:tcPr>
            <w:tcW w:w="1585" w:type="dxa"/>
            <w:tcBorders>
              <w:top w:val="nil" w:sz="6" w:space="0" w:color="auto"/>
              <w:left w:val="nil" w:sz="6" w:space="0" w:color="auto"/>
              <w:bottom w:val="nil" w:sz="6" w:space="0" w:color="auto"/>
              <w:right w:val="nil" w:sz="6" w:space="0" w:color="auto"/>
            </w:tcBorders>
          </w:tcPr>
          <w:p>
            <w:pPr>
              <w:pStyle w:val="TableParagraph"/>
              <w:spacing w:line="232" w:lineRule="exact"/>
              <w:ind w:right="182"/>
              <w:jc w:val="right"/>
              <w:rPr>
                <w:rFonts w:ascii="宋体" w:hAnsi="宋体" w:cs="宋体" w:eastAsia="宋体" w:hint="default"/>
                <w:sz w:val="18"/>
                <w:szCs w:val="18"/>
              </w:rPr>
            </w:pPr>
            <w:r>
              <w:rPr>
                <w:rFonts w:ascii="宋体"/>
                <w:sz w:val="18"/>
              </w:rPr>
              <w:t>9,169,590.75</w:t>
            </w:r>
          </w:p>
        </w:tc>
        <w:tc>
          <w:tcPr>
            <w:tcW w:w="1425" w:type="dxa"/>
            <w:tcBorders>
              <w:top w:val="nil" w:sz="6" w:space="0" w:color="auto"/>
              <w:left w:val="nil" w:sz="6" w:space="0" w:color="auto"/>
              <w:bottom w:val="nil" w:sz="6" w:space="0" w:color="auto"/>
              <w:right w:val="nil" w:sz="6" w:space="0" w:color="auto"/>
            </w:tcBorders>
          </w:tcPr>
          <w:p>
            <w:pPr>
              <w:pStyle w:val="TableParagraph"/>
              <w:spacing w:line="232" w:lineRule="exact"/>
              <w:ind w:right="151"/>
              <w:jc w:val="right"/>
              <w:rPr>
                <w:rFonts w:ascii="宋体" w:hAnsi="宋体" w:cs="宋体" w:eastAsia="宋体" w:hint="default"/>
                <w:sz w:val="18"/>
                <w:szCs w:val="18"/>
              </w:rPr>
            </w:pPr>
            <w:r>
              <w:rPr>
                <w:rFonts w:ascii="宋体"/>
                <w:sz w:val="18"/>
              </w:rPr>
              <w:t>0.00</w:t>
            </w:r>
          </w:p>
        </w:tc>
        <w:tc>
          <w:tcPr>
            <w:tcW w:w="1440"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7,274,105.69</w:t>
            </w:r>
          </w:p>
        </w:tc>
        <w:tc>
          <w:tcPr>
            <w:tcW w:w="1393" w:type="dxa"/>
            <w:tcBorders>
              <w:top w:val="nil" w:sz="6" w:space="0" w:color="auto"/>
              <w:left w:val="nil" w:sz="6" w:space="0" w:color="auto"/>
              <w:bottom w:val="nil" w:sz="6" w:space="0" w:color="auto"/>
              <w:right w:val="nil" w:sz="6" w:space="0" w:color="auto"/>
            </w:tcBorders>
          </w:tcPr>
          <w:p>
            <w:pPr>
              <w:pStyle w:val="TableParagraph"/>
              <w:spacing w:line="232" w:lineRule="exact"/>
              <w:ind w:right="13"/>
              <w:jc w:val="right"/>
              <w:rPr>
                <w:rFonts w:ascii="宋体" w:hAnsi="宋体" w:cs="宋体" w:eastAsia="宋体" w:hint="default"/>
                <w:sz w:val="18"/>
                <w:szCs w:val="18"/>
              </w:rPr>
            </w:pPr>
            <w:r>
              <w:rPr>
                <w:rFonts w:ascii="宋体"/>
                <w:sz w:val="18"/>
              </w:rPr>
              <w:t>62,614,368.15</w:t>
            </w:r>
          </w:p>
        </w:tc>
      </w:tr>
      <w:tr>
        <w:trPr>
          <w:trHeight w:val="283"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940" w:type="dxa"/>
            <w:tcBorders>
              <w:top w:val="nil" w:sz="6" w:space="0" w:color="auto"/>
              <w:left w:val="nil" w:sz="6" w:space="0" w:color="auto"/>
              <w:bottom w:val="nil" w:sz="6" w:space="0" w:color="auto"/>
              <w:right w:val="nil" w:sz="6" w:space="0" w:color="auto"/>
            </w:tcBorders>
          </w:tcPr>
          <w:p>
            <w:pPr>
              <w:pStyle w:val="TableParagraph"/>
              <w:spacing w:line="232" w:lineRule="exact"/>
              <w:ind w:right="220"/>
              <w:jc w:val="right"/>
              <w:rPr>
                <w:rFonts w:ascii="宋体" w:hAnsi="宋体" w:cs="宋体" w:eastAsia="宋体" w:hint="default"/>
                <w:sz w:val="18"/>
                <w:szCs w:val="18"/>
              </w:rPr>
            </w:pPr>
            <w:r>
              <w:rPr>
                <w:rFonts w:ascii="宋体"/>
                <w:sz w:val="18"/>
              </w:rPr>
              <w:t>57.66</w:t>
            </w:r>
          </w:p>
        </w:tc>
        <w:tc>
          <w:tcPr>
            <w:tcW w:w="1585" w:type="dxa"/>
            <w:tcBorders>
              <w:top w:val="nil" w:sz="6" w:space="0" w:color="auto"/>
              <w:left w:val="nil" w:sz="6" w:space="0" w:color="auto"/>
              <w:bottom w:val="nil" w:sz="6" w:space="0" w:color="auto"/>
              <w:right w:val="nil" w:sz="6" w:space="0" w:color="auto"/>
            </w:tcBorders>
          </w:tcPr>
          <w:p>
            <w:pPr>
              <w:pStyle w:val="TableParagraph"/>
              <w:spacing w:line="232" w:lineRule="exact"/>
              <w:ind w:right="181"/>
              <w:jc w:val="right"/>
              <w:rPr>
                <w:rFonts w:ascii="宋体" w:hAnsi="宋体" w:cs="宋体" w:eastAsia="宋体" w:hint="default"/>
                <w:sz w:val="18"/>
                <w:szCs w:val="18"/>
              </w:rPr>
            </w:pPr>
            <w:r>
              <w:rPr>
                <w:rFonts w:ascii="宋体"/>
                <w:sz w:val="18"/>
              </w:rPr>
              <w:t>0.00</w:t>
            </w:r>
          </w:p>
        </w:tc>
        <w:tc>
          <w:tcPr>
            <w:tcW w:w="1425" w:type="dxa"/>
            <w:tcBorders>
              <w:top w:val="nil" w:sz="6" w:space="0" w:color="auto"/>
              <w:left w:val="nil" w:sz="6" w:space="0" w:color="auto"/>
              <w:bottom w:val="nil" w:sz="6" w:space="0" w:color="auto"/>
              <w:right w:val="nil" w:sz="6" w:space="0" w:color="auto"/>
            </w:tcBorders>
          </w:tcPr>
          <w:p>
            <w:pPr>
              <w:pStyle w:val="TableParagraph"/>
              <w:spacing w:line="232" w:lineRule="exact"/>
              <w:ind w:right="151"/>
              <w:jc w:val="right"/>
              <w:rPr>
                <w:rFonts w:ascii="宋体" w:hAnsi="宋体" w:cs="宋体" w:eastAsia="宋体" w:hint="default"/>
                <w:sz w:val="18"/>
                <w:szCs w:val="18"/>
              </w:rPr>
            </w:pPr>
            <w:r>
              <w:rPr>
                <w:rFonts w:ascii="宋体"/>
                <w:sz w:val="18"/>
              </w:rPr>
              <w:t>0.00</w:t>
            </w:r>
          </w:p>
        </w:tc>
        <w:tc>
          <w:tcPr>
            <w:tcW w:w="1440"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c>
          <w:tcPr>
            <w:tcW w:w="1393" w:type="dxa"/>
            <w:tcBorders>
              <w:top w:val="nil" w:sz="6" w:space="0" w:color="auto"/>
              <w:left w:val="nil" w:sz="6" w:space="0" w:color="auto"/>
              <w:bottom w:val="nil" w:sz="6" w:space="0" w:color="auto"/>
              <w:right w:val="nil" w:sz="6" w:space="0" w:color="auto"/>
            </w:tcBorders>
          </w:tcPr>
          <w:p>
            <w:pPr>
              <w:pStyle w:val="TableParagraph"/>
              <w:spacing w:line="232" w:lineRule="exact"/>
              <w:ind w:right="13"/>
              <w:jc w:val="right"/>
              <w:rPr>
                <w:rFonts w:ascii="宋体" w:hAnsi="宋体" w:cs="宋体" w:eastAsia="宋体" w:hint="default"/>
                <w:sz w:val="18"/>
                <w:szCs w:val="18"/>
              </w:rPr>
            </w:pPr>
            <w:r>
              <w:rPr>
                <w:rFonts w:ascii="宋体"/>
                <w:sz w:val="18"/>
              </w:rPr>
              <w:t>57.66</w:t>
            </w:r>
          </w:p>
        </w:tc>
      </w:tr>
      <w:tr>
        <w:trPr>
          <w:trHeight w:val="283"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1940" w:type="dxa"/>
            <w:tcBorders>
              <w:top w:val="nil" w:sz="6" w:space="0" w:color="auto"/>
              <w:left w:val="nil" w:sz="6" w:space="0" w:color="auto"/>
              <w:bottom w:val="nil" w:sz="6" w:space="0" w:color="auto"/>
              <w:right w:val="nil" w:sz="6" w:space="0" w:color="auto"/>
            </w:tcBorders>
          </w:tcPr>
          <w:p>
            <w:pPr>
              <w:pStyle w:val="TableParagraph"/>
              <w:spacing w:line="232" w:lineRule="exact"/>
              <w:ind w:right="220"/>
              <w:jc w:val="right"/>
              <w:rPr>
                <w:rFonts w:ascii="宋体" w:hAnsi="宋体" w:cs="宋体" w:eastAsia="宋体" w:hint="default"/>
                <w:sz w:val="18"/>
                <w:szCs w:val="18"/>
              </w:rPr>
            </w:pPr>
            <w:r>
              <w:rPr>
                <w:rFonts w:ascii="宋体"/>
                <w:sz w:val="18"/>
              </w:rPr>
              <w:t>304,084.62</w:t>
            </w:r>
          </w:p>
        </w:tc>
        <w:tc>
          <w:tcPr>
            <w:tcW w:w="1585" w:type="dxa"/>
            <w:tcBorders>
              <w:top w:val="nil" w:sz="6" w:space="0" w:color="auto"/>
              <w:left w:val="nil" w:sz="6" w:space="0" w:color="auto"/>
              <w:bottom w:val="nil" w:sz="6" w:space="0" w:color="auto"/>
              <w:right w:val="nil" w:sz="6" w:space="0" w:color="auto"/>
            </w:tcBorders>
          </w:tcPr>
          <w:p>
            <w:pPr>
              <w:pStyle w:val="TableParagraph"/>
              <w:spacing w:line="232" w:lineRule="exact"/>
              <w:ind w:right="181"/>
              <w:jc w:val="right"/>
              <w:rPr>
                <w:rFonts w:ascii="宋体" w:hAnsi="宋体" w:cs="宋体" w:eastAsia="宋体" w:hint="default"/>
                <w:sz w:val="18"/>
                <w:szCs w:val="18"/>
              </w:rPr>
            </w:pPr>
            <w:r>
              <w:rPr>
                <w:rFonts w:ascii="宋体"/>
                <w:sz w:val="18"/>
              </w:rPr>
              <w:t>0.00</w:t>
            </w:r>
          </w:p>
        </w:tc>
        <w:tc>
          <w:tcPr>
            <w:tcW w:w="1425" w:type="dxa"/>
            <w:tcBorders>
              <w:top w:val="nil" w:sz="6" w:space="0" w:color="auto"/>
              <w:left w:val="nil" w:sz="6" w:space="0" w:color="auto"/>
              <w:bottom w:val="nil" w:sz="6" w:space="0" w:color="auto"/>
              <w:right w:val="nil" w:sz="6" w:space="0" w:color="auto"/>
            </w:tcBorders>
          </w:tcPr>
          <w:p>
            <w:pPr>
              <w:pStyle w:val="TableParagraph"/>
              <w:spacing w:line="232" w:lineRule="exact"/>
              <w:ind w:right="151"/>
              <w:jc w:val="right"/>
              <w:rPr>
                <w:rFonts w:ascii="宋体" w:hAnsi="宋体" w:cs="宋体" w:eastAsia="宋体" w:hint="default"/>
                <w:sz w:val="18"/>
                <w:szCs w:val="18"/>
              </w:rPr>
            </w:pPr>
            <w:r>
              <w:rPr>
                <w:rFonts w:ascii="宋体"/>
                <w:sz w:val="18"/>
              </w:rPr>
              <w:t>0.00</w:t>
            </w:r>
          </w:p>
        </w:tc>
        <w:tc>
          <w:tcPr>
            <w:tcW w:w="1440"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c>
          <w:tcPr>
            <w:tcW w:w="1393" w:type="dxa"/>
            <w:tcBorders>
              <w:top w:val="nil" w:sz="6" w:space="0" w:color="auto"/>
              <w:left w:val="nil" w:sz="6" w:space="0" w:color="auto"/>
              <w:bottom w:val="nil" w:sz="6" w:space="0" w:color="auto"/>
              <w:right w:val="nil" w:sz="6" w:space="0" w:color="auto"/>
            </w:tcBorders>
          </w:tcPr>
          <w:p>
            <w:pPr>
              <w:pStyle w:val="TableParagraph"/>
              <w:spacing w:line="232" w:lineRule="exact"/>
              <w:ind w:right="13"/>
              <w:jc w:val="right"/>
              <w:rPr>
                <w:rFonts w:ascii="宋体" w:hAnsi="宋体" w:cs="宋体" w:eastAsia="宋体" w:hint="default"/>
                <w:sz w:val="18"/>
                <w:szCs w:val="18"/>
              </w:rPr>
            </w:pPr>
            <w:r>
              <w:rPr>
                <w:rFonts w:ascii="宋体"/>
                <w:sz w:val="18"/>
              </w:rPr>
              <w:t>304,084.62</w:t>
            </w:r>
          </w:p>
        </w:tc>
      </w:tr>
      <w:tr>
        <w:trPr>
          <w:trHeight w:val="283"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940" w:type="dxa"/>
            <w:tcBorders>
              <w:top w:val="nil" w:sz="6" w:space="0" w:color="auto"/>
              <w:left w:val="nil" w:sz="6" w:space="0" w:color="auto"/>
              <w:bottom w:val="nil" w:sz="6" w:space="0" w:color="auto"/>
              <w:right w:val="nil" w:sz="6" w:space="0" w:color="auto"/>
            </w:tcBorders>
          </w:tcPr>
          <w:p>
            <w:pPr>
              <w:pStyle w:val="TableParagraph"/>
              <w:spacing w:line="232" w:lineRule="exact"/>
              <w:ind w:right="220"/>
              <w:jc w:val="right"/>
              <w:rPr>
                <w:rFonts w:ascii="宋体" w:hAnsi="宋体" w:cs="宋体" w:eastAsia="宋体" w:hint="default"/>
                <w:sz w:val="18"/>
                <w:szCs w:val="18"/>
              </w:rPr>
            </w:pPr>
            <w:r>
              <w:rPr>
                <w:rFonts w:ascii="宋体"/>
                <w:sz w:val="18"/>
              </w:rPr>
              <w:t>33,267,310.42</w:t>
            </w:r>
          </w:p>
        </w:tc>
        <w:tc>
          <w:tcPr>
            <w:tcW w:w="1585" w:type="dxa"/>
            <w:tcBorders>
              <w:top w:val="nil" w:sz="6" w:space="0" w:color="auto"/>
              <w:left w:val="nil" w:sz="6" w:space="0" w:color="auto"/>
              <w:bottom w:val="nil" w:sz="6" w:space="0" w:color="auto"/>
              <w:right w:val="nil" w:sz="6" w:space="0" w:color="auto"/>
            </w:tcBorders>
          </w:tcPr>
          <w:p>
            <w:pPr>
              <w:pStyle w:val="TableParagraph"/>
              <w:spacing w:line="232" w:lineRule="exact"/>
              <w:ind w:right="182"/>
              <w:jc w:val="right"/>
              <w:rPr>
                <w:rFonts w:ascii="宋体" w:hAnsi="宋体" w:cs="宋体" w:eastAsia="宋体" w:hint="default"/>
                <w:sz w:val="18"/>
                <w:szCs w:val="18"/>
              </w:rPr>
            </w:pPr>
            <w:r>
              <w:rPr>
                <w:rFonts w:ascii="宋体"/>
                <w:sz w:val="18"/>
              </w:rPr>
              <w:t>4,359,378.38</w:t>
            </w:r>
          </w:p>
        </w:tc>
        <w:tc>
          <w:tcPr>
            <w:tcW w:w="1425" w:type="dxa"/>
            <w:tcBorders>
              <w:top w:val="nil" w:sz="6" w:space="0" w:color="auto"/>
              <w:left w:val="nil" w:sz="6" w:space="0" w:color="auto"/>
              <w:bottom w:val="nil" w:sz="6" w:space="0" w:color="auto"/>
              <w:right w:val="nil" w:sz="6" w:space="0" w:color="auto"/>
            </w:tcBorders>
          </w:tcPr>
          <w:p>
            <w:pPr>
              <w:pStyle w:val="TableParagraph"/>
              <w:spacing w:line="232" w:lineRule="exact"/>
              <w:ind w:right="151"/>
              <w:jc w:val="right"/>
              <w:rPr>
                <w:rFonts w:ascii="宋体" w:hAnsi="宋体" w:cs="宋体" w:eastAsia="宋体" w:hint="default"/>
                <w:sz w:val="18"/>
                <w:szCs w:val="18"/>
              </w:rPr>
            </w:pPr>
            <w:r>
              <w:rPr>
                <w:rFonts w:ascii="宋体"/>
                <w:sz w:val="18"/>
              </w:rPr>
              <w:t>0.00</w:t>
            </w:r>
          </w:p>
        </w:tc>
        <w:tc>
          <w:tcPr>
            <w:tcW w:w="1440"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111,134.91</w:t>
            </w:r>
          </w:p>
        </w:tc>
        <w:tc>
          <w:tcPr>
            <w:tcW w:w="1393" w:type="dxa"/>
            <w:tcBorders>
              <w:top w:val="nil" w:sz="6" w:space="0" w:color="auto"/>
              <w:left w:val="nil" w:sz="6" w:space="0" w:color="auto"/>
              <w:bottom w:val="nil" w:sz="6" w:space="0" w:color="auto"/>
              <w:right w:val="nil" w:sz="6" w:space="0" w:color="auto"/>
            </w:tcBorders>
          </w:tcPr>
          <w:p>
            <w:pPr>
              <w:pStyle w:val="TableParagraph"/>
              <w:spacing w:line="232" w:lineRule="exact"/>
              <w:ind w:right="13"/>
              <w:jc w:val="right"/>
              <w:rPr>
                <w:rFonts w:ascii="宋体" w:hAnsi="宋体" w:cs="宋体" w:eastAsia="宋体" w:hint="default"/>
                <w:sz w:val="18"/>
                <w:szCs w:val="18"/>
              </w:rPr>
            </w:pPr>
            <w:r>
              <w:rPr>
                <w:rFonts w:ascii="宋体"/>
                <w:sz w:val="18"/>
              </w:rPr>
              <w:t>37,515,553.89</w:t>
            </w:r>
          </w:p>
        </w:tc>
      </w:tr>
      <w:tr>
        <w:trPr>
          <w:trHeight w:val="283"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940" w:type="dxa"/>
            <w:tcBorders>
              <w:top w:val="nil" w:sz="6" w:space="0" w:color="auto"/>
              <w:left w:val="nil" w:sz="6" w:space="0" w:color="auto"/>
              <w:bottom w:val="nil" w:sz="6" w:space="0" w:color="auto"/>
              <w:right w:val="nil" w:sz="6" w:space="0" w:color="auto"/>
            </w:tcBorders>
          </w:tcPr>
          <w:p>
            <w:pPr>
              <w:pStyle w:val="TableParagraph"/>
              <w:spacing w:line="232" w:lineRule="exact"/>
              <w:ind w:right="220"/>
              <w:jc w:val="right"/>
              <w:rPr>
                <w:rFonts w:ascii="宋体" w:hAnsi="宋体" w:cs="宋体" w:eastAsia="宋体" w:hint="default"/>
                <w:sz w:val="18"/>
                <w:szCs w:val="18"/>
              </w:rPr>
            </w:pPr>
            <w:r>
              <w:rPr>
                <w:rFonts w:ascii="宋体"/>
                <w:sz w:val="18"/>
              </w:rPr>
              <w:t>34,120,191.93</w:t>
            </w:r>
          </w:p>
        </w:tc>
        <w:tc>
          <w:tcPr>
            <w:tcW w:w="1585" w:type="dxa"/>
            <w:tcBorders>
              <w:top w:val="nil" w:sz="6" w:space="0" w:color="auto"/>
              <w:left w:val="nil" w:sz="6" w:space="0" w:color="auto"/>
              <w:bottom w:val="nil" w:sz="6" w:space="0" w:color="auto"/>
              <w:right w:val="nil" w:sz="6" w:space="0" w:color="auto"/>
            </w:tcBorders>
          </w:tcPr>
          <w:p>
            <w:pPr>
              <w:pStyle w:val="TableParagraph"/>
              <w:spacing w:line="232" w:lineRule="exact"/>
              <w:ind w:right="182"/>
              <w:jc w:val="right"/>
              <w:rPr>
                <w:rFonts w:ascii="宋体" w:hAnsi="宋体" w:cs="宋体" w:eastAsia="宋体" w:hint="default"/>
                <w:sz w:val="18"/>
                <w:szCs w:val="18"/>
              </w:rPr>
            </w:pPr>
            <w:r>
              <w:rPr>
                <w:rFonts w:ascii="宋体"/>
                <w:sz w:val="18"/>
              </w:rPr>
              <w:t>10,489,472.85</w:t>
            </w:r>
          </w:p>
        </w:tc>
        <w:tc>
          <w:tcPr>
            <w:tcW w:w="1425" w:type="dxa"/>
            <w:tcBorders>
              <w:top w:val="nil" w:sz="6" w:space="0" w:color="auto"/>
              <w:left w:val="nil" w:sz="6" w:space="0" w:color="auto"/>
              <w:bottom w:val="nil" w:sz="6" w:space="0" w:color="auto"/>
              <w:right w:val="nil" w:sz="6" w:space="0" w:color="auto"/>
            </w:tcBorders>
          </w:tcPr>
          <w:p>
            <w:pPr>
              <w:pStyle w:val="TableParagraph"/>
              <w:spacing w:line="232" w:lineRule="exact"/>
              <w:ind w:right="151"/>
              <w:jc w:val="right"/>
              <w:rPr>
                <w:rFonts w:ascii="宋体" w:hAnsi="宋体" w:cs="宋体" w:eastAsia="宋体" w:hint="default"/>
                <w:sz w:val="18"/>
                <w:szCs w:val="18"/>
              </w:rPr>
            </w:pPr>
            <w:r>
              <w:rPr>
                <w:rFonts w:ascii="宋体"/>
                <w:sz w:val="18"/>
              </w:rPr>
              <w:t>5,137,110.71</w:t>
            </w:r>
          </w:p>
        </w:tc>
        <w:tc>
          <w:tcPr>
            <w:tcW w:w="1440"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9,940,587.28</w:t>
            </w:r>
          </w:p>
        </w:tc>
        <w:tc>
          <w:tcPr>
            <w:tcW w:w="1393" w:type="dxa"/>
            <w:tcBorders>
              <w:top w:val="nil" w:sz="6" w:space="0" w:color="auto"/>
              <w:left w:val="nil" w:sz="6" w:space="0" w:color="auto"/>
              <w:bottom w:val="nil" w:sz="6" w:space="0" w:color="auto"/>
              <w:right w:val="nil" w:sz="6" w:space="0" w:color="auto"/>
            </w:tcBorders>
          </w:tcPr>
          <w:p>
            <w:pPr>
              <w:pStyle w:val="TableParagraph"/>
              <w:spacing w:line="232" w:lineRule="exact"/>
              <w:ind w:right="13"/>
              <w:jc w:val="right"/>
              <w:rPr>
                <w:rFonts w:ascii="宋体" w:hAnsi="宋体" w:cs="宋体" w:eastAsia="宋体" w:hint="default"/>
                <w:sz w:val="18"/>
                <w:szCs w:val="18"/>
              </w:rPr>
            </w:pPr>
            <w:r>
              <w:rPr>
                <w:rFonts w:ascii="宋体"/>
                <w:sz w:val="18"/>
              </w:rPr>
              <w:t>29,531,966.79</w:t>
            </w:r>
          </w:p>
        </w:tc>
      </w:tr>
      <w:tr>
        <w:trPr>
          <w:trHeight w:val="283"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940" w:type="dxa"/>
            <w:tcBorders>
              <w:top w:val="nil" w:sz="6" w:space="0" w:color="auto"/>
              <w:left w:val="nil" w:sz="6" w:space="0" w:color="auto"/>
              <w:bottom w:val="nil" w:sz="6" w:space="0" w:color="auto"/>
              <w:right w:val="nil" w:sz="6" w:space="0" w:color="auto"/>
            </w:tcBorders>
          </w:tcPr>
          <w:p>
            <w:pPr>
              <w:pStyle w:val="TableParagraph"/>
              <w:spacing w:line="231" w:lineRule="exact"/>
              <w:ind w:right="220"/>
              <w:jc w:val="right"/>
              <w:rPr>
                <w:rFonts w:ascii="宋体" w:hAnsi="宋体" w:cs="宋体" w:eastAsia="宋体" w:hint="default"/>
                <w:sz w:val="18"/>
                <w:szCs w:val="18"/>
              </w:rPr>
            </w:pPr>
            <w:r>
              <w:rPr>
                <w:rFonts w:ascii="宋体"/>
                <w:sz w:val="18"/>
              </w:rPr>
              <w:t>73,576,926.18</w:t>
            </w:r>
          </w:p>
        </w:tc>
        <w:tc>
          <w:tcPr>
            <w:tcW w:w="1585" w:type="dxa"/>
            <w:tcBorders>
              <w:top w:val="nil" w:sz="6" w:space="0" w:color="auto"/>
              <w:left w:val="nil" w:sz="6" w:space="0" w:color="auto"/>
              <w:bottom w:val="nil" w:sz="6" w:space="0" w:color="auto"/>
              <w:right w:val="nil" w:sz="6" w:space="0" w:color="auto"/>
            </w:tcBorders>
          </w:tcPr>
          <w:p>
            <w:pPr>
              <w:pStyle w:val="TableParagraph"/>
              <w:spacing w:line="231" w:lineRule="exact"/>
              <w:ind w:right="182"/>
              <w:jc w:val="right"/>
              <w:rPr>
                <w:rFonts w:ascii="宋体" w:hAnsi="宋体" w:cs="宋体" w:eastAsia="宋体" w:hint="default"/>
                <w:sz w:val="18"/>
                <w:szCs w:val="18"/>
              </w:rPr>
            </w:pPr>
            <w:r>
              <w:rPr>
                <w:rFonts w:ascii="宋体"/>
                <w:sz w:val="18"/>
              </w:rPr>
              <w:t>4,386,900.34</w:t>
            </w:r>
          </w:p>
        </w:tc>
        <w:tc>
          <w:tcPr>
            <w:tcW w:w="1425" w:type="dxa"/>
            <w:tcBorders>
              <w:top w:val="nil" w:sz="6" w:space="0" w:color="auto"/>
              <w:left w:val="nil" w:sz="6" w:space="0" w:color="auto"/>
              <w:bottom w:val="nil" w:sz="6" w:space="0" w:color="auto"/>
              <w:right w:val="nil" w:sz="6" w:space="0" w:color="auto"/>
            </w:tcBorders>
          </w:tcPr>
          <w:p>
            <w:pPr>
              <w:pStyle w:val="TableParagraph"/>
              <w:spacing w:line="231" w:lineRule="exact"/>
              <w:ind w:right="151"/>
              <w:jc w:val="right"/>
              <w:rPr>
                <w:rFonts w:ascii="宋体" w:hAnsi="宋体" w:cs="宋体" w:eastAsia="宋体" w:hint="default"/>
                <w:sz w:val="18"/>
                <w:szCs w:val="18"/>
              </w:rPr>
            </w:pPr>
            <w:r>
              <w:rPr>
                <w:rFonts w:ascii="宋体"/>
                <w:sz w:val="18"/>
              </w:rPr>
              <w:t>836,375.02</w:t>
            </w:r>
          </w:p>
        </w:tc>
        <w:tc>
          <w:tcPr>
            <w:tcW w:w="1440"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18"/>
                <w:szCs w:val="18"/>
              </w:rPr>
            </w:pPr>
            <w:r>
              <w:rPr>
                <w:rFonts w:ascii="宋体"/>
                <w:sz w:val="18"/>
              </w:rPr>
              <w:t>9,244,826.23</w:t>
            </w:r>
          </w:p>
        </w:tc>
        <w:tc>
          <w:tcPr>
            <w:tcW w:w="1393" w:type="dxa"/>
            <w:tcBorders>
              <w:top w:val="nil" w:sz="6" w:space="0" w:color="auto"/>
              <w:left w:val="nil" w:sz="6" w:space="0" w:color="auto"/>
              <w:bottom w:val="nil" w:sz="6" w:space="0" w:color="auto"/>
              <w:right w:val="nil" w:sz="6" w:space="0" w:color="auto"/>
            </w:tcBorders>
          </w:tcPr>
          <w:p>
            <w:pPr>
              <w:pStyle w:val="TableParagraph"/>
              <w:spacing w:line="231" w:lineRule="exact"/>
              <w:ind w:right="13"/>
              <w:jc w:val="right"/>
              <w:rPr>
                <w:rFonts w:ascii="宋体" w:hAnsi="宋体" w:cs="宋体" w:eastAsia="宋体" w:hint="default"/>
                <w:sz w:val="18"/>
                <w:szCs w:val="18"/>
              </w:rPr>
            </w:pPr>
            <w:r>
              <w:rPr>
                <w:rFonts w:ascii="宋体"/>
                <w:sz w:val="18"/>
              </w:rPr>
              <w:t>67,882,625.27</w:t>
            </w:r>
          </w:p>
        </w:tc>
      </w:tr>
      <w:tr>
        <w:trPr>
          <w:trHeight w:val="294" w:hRule="exact"/>
        </w:trPr>
        <w:tc>
          <w:tcPr>
            <w:tcW w:w="1649" w:type="dxa"/>
            <w:tcBorders>
              <w:top w:val="nil" w:sz="6" w:space="0" w:color="auto"/>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940" w:type="dxa"/>
            <w:tcBorders>
              <w:top w:val="nil" w:sz="6" w:space="0" w:color="auto"/>
              <w:left w:val="nil" w:sz="6" w:space="0" w:color="auto"/>
              <w:bottom w:val="single" w:sz="4" w:space="0" w:color="000000"/>
              <w:right w:val="nil" w:sz="6" w:space="0" w:color="auto"/>
            </w:tcBorders>
          </w:tcPr>
          <w:p>
            <w:pPr>
              <w:pStyle w:val="TableParagraph"/>
              <w:spacing w:line="232" w:lineRule="exact"/>
              <w:ind w:right="220"/>
              <w:jc w:val="right"/>
              <w:rPr>
                <w:rFonts w:ascii="宋体" w:hAnsi="宋体" w:cs="宋体" w:eastAsia="宋体" w:hint="default"/>
                <w:sz w:val="18"/>
                <w:szCs w:val="18"/>
              </w:rPr>
            </w:pPr>
            <w:r>
              <w:rPr>
                <w:rFonts w:ascii="宋体"/>
                <w:sz w:val="18"/>
              </w:rPr>
              <w:t>26,280,046.59</w:t>
            </w:r>
          </w:p>
        </w:tc>
        <w:tc>
          <w:tcPr>
            <w:tcW w:w="1585" w:type="dxa"/>
            <w:tcBorders>
              <w:top w:val="nil" w:sz="6" w:space="0" w:color="auto"/>
              <w:left w:val="nil" w:sz="6" w:space="0" w:color="auto"/>
              <w:bottom w:val="single" w:sz="4" w:space="0" w:color="000000"/>
              <w:right w:val="nil" w:sz="6" w:space="0" w:color="auto"/>
            </w:tcBorders>
          </w:tcPr>
          <w:p>
            <w:pPr>
              <w:pStyle w:val="TableParagraph"/>
              <w:spacing w:line="232" w:lineRule="exact"/>
              <w:ind w:right="181"/>
              <w:jc w:val="right"/>
              <w:rPr>
                <w:rFonts w:ascii="宋体" w:hAnsi="宋体" w:cs="宋体" w:eastAsia="宋体" w:hint="default"/>
                <w:sz w:val="18"/>
                <w:szCs w:val="18"/>
              </w:rPr>
            </w:pPr>
            <w:r>
              <w:rPr>
                <w:rFonts w:ascii="宋体"/>
                <w:sz w:val="18"/>
              </w:rPr>
              <w:t>0.00</w:t>
            </w:r>
          </w:p>
        </w:tc>
        <w:tc>
          <w:tcPr>
            <w:tcW w:w="1425" w:type="dxa"/>
            <w:tcBorders>
              <w:top w:val="nil" w:sz="6" w:space="0" w:color="auto"/>
              <w:left w:val="nil" w:sz="6" w:space="0" w:color="auto"/>
              <w:bottom w:val="single" w:sz="4" w:space="0" w:color="000000"/>
              <w:right w:val="nil" w:sz="6" w:space="0" w:color="auto"/>
            </w:tcBorders>
          </w:tcPr>
          <w:p>
            <w:pPr>
              <w:pStyle w:val="TableParagraph"/>
              <w:spacing w:line="232" w:lineRule="exact"/>
              <w:ind w:right="151"/>
              <w:jc w:val="right"/>
              <w:rPr>
                <w:rFonts w:ascii="宋体" w:hAnsi="宋体" w:cs="宋体" w:eastAsia="宋体" w:hint="default"/>
                <w:sz w:val="18"/>
                <w:szCs w:val="18"/>
              </w:rPr>
            </w:pPr>
            <w:r>
              <w:rPr>
                <w:rFonts w:ascii="宋体"/>
                <w:sz w:val="18"/>
              </w:rPr>
              <w:t>0.00</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c>
          <w:tcPr>
            <w:tcW w:w="1393" w:type="dxa"/>
            <w:tcBorders>
              <w:top w:val="nil" w:sz="6" w:space="0" w:color="auto"/>
              <w:left w:val="nil" w:sz="6" w:space="0" w:color="auto"/>
              <w:bottom w:val="single" w:sz="4" w:space="0" w:color="000000"/>
              <w:right w:val="nil" w:sz="6" w:space="0" w:color="auto"/>
            </w:tcBorders>
          </w:tcPr>
          <w:p>
            <w:pPr>
              <w:pStyle w:val="TableParagraph"/>
              <w:spacing w:line="232" w:lineRule="exact"/>
              <w:ind w:right="13"/>
              <w:jc w:val="right"/>
              <w:rPr>
                <w:rFonts w:ascii="宋体" w:hAnsi="宋体" w:cs="宋体" w:eastAsia="宋体" w:hint="default"/>
                <w:sz w:val="18"/>
                <w:szCs w:val="18"/>
              </w:rPr>
            </w:pPr>
            <w:r>
              <w:rPr>
                <w:rFonts w:ascii="宋体"/>
                <w:sz w:val="18"/>
              </w:rPr>
              <w:t>26,280,046.59</w:t>
            </w:r>
          </w:p>
        </w:tc>
      </w:tr>
      <w:tr>
        <w:trPr>
          <w:trHeight w:val="303" w:hRule="exact"/>
        </w:trPr>
        <w:tc>
          <w:tcPr>
            <w:tcW w:w="164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4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222"/>
              <w:jc w:val="right"/>
              <w:rPr>
                <w:rFonts w:ascii="宋体" w:hAnsi="宋体" w:cs="宋体" w:eastAsia="宋体" w:hint="default"/>
                <w:sz w:val="18"/>
                <w:szCs w:val="18"/>
              </w:rPr>
            </w:pPr>
            <w:r>
              <w:rPr>
                <w:rFonts w:ascii="宋体"/>
                <w:b/>
                <w:w w:val="95"/>
                <w:sz w:val="18"/>
              </w:rPr>
              <w:t>287,664,925.93</w:t>
            </w:r>
            <w:r>
              <w:rPr>
                <w:rFonts w:ascii="宋体"/>
                <w:sz w:val="18"/>
              </w:rPr>
            </w:r>
          </w:p>
        </w:tc>
        <w:tc>
          <w:tcPr>
            <w:tcW w:w="158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81"/>
              <w:jc w:val="right"/>
              <w:rPr>
                <w:rFonts w:ascii="宋体" w:hAnsi="宋体" w:cs="宋体" w:eastAsia="宋体" w:hint="default"/>
                <w:sz w:val="18"/>
                <w:szCs w:val="18"/>
              </w:rPr>
            </w:pPr>
            <w:r>
              <w:rPr>
                <w:rFonts w:ascii="宋体"/>
                <w:b/>
                <w:w w:val="95"/>
                <w:sz w:val="18"/>
              </w:rPr>
              <w:t>31,696,983.26</w:t>
            </w:r>
            <w:r>
              <w:rPr>
                <w:rFonts w:ascii="宋体"/>
                <w:sz w:val="18"/>
              </w:rPr>
            </w:r>
          </w:p>
        </w:tc>
        <w:tc>
          <w:tcPr>
            <w:tcW w:w="142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52"/>
              <w:jc w:val="right"/>
              <w:rPr>
                <w:rFonts w:ascii="宋体" w:hAnsi="宋体" w:cs="宋体" w:eastAsia="宋体" w:hint="default"/>
                <w:sz w:val="18"/>
                <w:szCs w:val="18"/>
              </w:rPr>
            </w:pPr>
            <w:r>
              <w:rPr>
                <w:rFonts w:ascii="宋体"/>
                <w:b/>
                <w:w w:val="95"/>
                <w:sz w:val="18"/>
              </w:rPr>
              <w:t>5,973,485.73</w:t>
            </w:r>
            <w:r>
              <w:rPr>
                <w:rFonts w:ascii="宋体"/>
                <w:sz w:val="18"/>
              </w:rPr>
            </w: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b/>
                <w:w w:val="95"/>
                <w:sz w:val="18"/>
              </w:rPr>
              <w:t>40,644,744.67</w:t>
            </w:r>
            <w:r>
              <w:rPr>
                <w:rFonts w:ascii="宋体"/>
                <w:sz w:val="18"/>
              </w:rPr>
            </w:r>
          </w:p>
        </w:tc>
        <w:tc>
          <w:tcPr>
            <w:tcW w:w="1393"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5"/>
              <w:jc w:val="right"/>
              <w:rPr>
                <w:rFonts w:ascii="宋体" w:hAnsi="宋体" w:cs="宋体" w:eastAsia="宋体" w:hint="default"/>
                <w:sz w:val="18"/>
                <w:szCs w:val="18"/>
              </w:rPr>
            </w:pPr>
            <w:r>
              <w:rPr>
                <w:rFonts w:ascii="宋体"/>
                <w:b/>
                <w:w w:val="95"/>
                <w:sz w:val="18"/>
              </w:rPr>
              <w:t>272,743,678.79</w:t>
            </w:r>
            <w:r>
              <w:rPr>
                <w:rFonts w:ascii="宋体"/>
                <w:sz w:val="18"/>
              </w:rPr>
            </w:r>
          </w:p>
        </w:tc>
      </w:tr>
    </w:tbl>
    <w:p>
      <w:pPr>
        <w:spacing w:before="25"/>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存货跌价准备的计提方法参见本附注二、</w:t>
      </w:r>
      <w:r>
        <w:rPr>
          <w:rFonts w:ascii="宋体" w:hAnsi="宋体" w:cs="宋体" w:eastAsia="宋体" w:hint="default"/>
          <w:sz w:val="22"/>
          <w:szCs w:val="22"/>
        </w:rPr>
        <w:t>10</w:t>
      </w:r>
      <w:r>
        <w:rPr>
          <w:rFonts w:ascii="宋体" w:hAnsi="宋体" w:cs="宋体" w:eastAsia="宋体" w:hint="default"/>
          <w:sz w:val="22"/>
          <w:szCs w:val="22"/>
        </w:rPr>
        <w:t>。</w:t>
      </w:r>
    </w:p>
    <w:p>
      <w:pPr>
        <w:tabs>
          <w:tab w:pos="1078" w:val="left" w:leader="none"/>
        </w:tabs>
        <w:spacing w:before="112"/>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8.</w:t>
        <w:tab/>
      </w:r>
      <w:r>
        <w:rPr>
          <w:rFonts w:ascii="宋体" w:hAnsi="宋体" w:cs="宋体" w:eastAsia="宋体" w:hint="default"/>
          <w:sz w:val="22"/>
          <w:szCs w:val="22"/>
        </w:rPr>
        <w:t>可供出售金融资产</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3937"/>
        <w:gridCol w:w="3431"/>
        <w:gridCol w:w="2051"/>
      </w:tblGrid>
      <w:tr>
        <w:trPr>
          <w:trHeight w:val="303" w:hRule="exact"/>
        </w:trPr>
        <w:tc>
          <w:tcPr>
            <w:tcW w:w="3937"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31"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851"/>
              <w:jc w:val="right"/>
              <w:rPr>
                <w:rFonts w:ascii="宋体" w:hAnsi="宋体" w:cs="宋体" w:eastAsia="宋体" w:hint="default"/>
                <w:sz w:val="18"/>
                <w:szCs w:val="18"/>
              </w:rPr>
            </w:pPr>
            <w:r>
              <w:rPr>
                <w:rFonts w:ascii="宋体" w:hAnsi="宋体" w:cs="宋体" w:eastAsia="宋体" w:hint="default"/>
                <w:b/>
                <w:bCs/>
                <w:w w:val="95"/>
                <w:sz w:val="18"/>
                <w:szCs w:val="18"/>
              </w:rPr>
              <w:t>年末公允价值</w:t>
            </w:r>
            <w:r>
              <w:rPr>
                <w:rFonts w:ascii="宋体" w:hAnsi="宋体" w:cs="宋体" w:eastAsia="宋体" w:hint="default"/>
                <w:sz w:val="18"/>
                <w:szCs w:val="18"/>
              </w:rPr>
            </w:r>
          </w:p>
        </w:tc>
        <w:tc>
          <w:tcPr>
            <w:tcW w:w="2051"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年初公允价值</w:t>
            </w:r>
            <w:r>
              <w:rPr>
                <w:rFonts w:ascii="宋体" w:hAnsi="宋体" w:cs="宋体" w:eastAsia="宋体" w:hint="default"/>
                <w:sz w:val="18"/>
                <w:szCs w:val="18"/>
              </w:rPr>
            </w:r>
          </w:p>
        </w:tc>
      </w:tr>
      <w:tr>
        <w:trPr>
          <w:trHeight w:val="283" w:hRule="exact"/>
        </w:trPr>
        <w:tc>
          <w:tcPr>
            <w:tcW w:w="3937"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3431" w:type="dxa"/>
            <w:tcBorders>
              <w:top w:val="single" w:sz="4" w:space="0" w:color="000000"/>
              <w:left w:val="nil" w:sz="6" w:space="0" w:color="auto"/>
              <w:bottom w:val="nil" w:sz="6" w:space="0" w:color="auto"/>
              <w:right w:val="nil" w:sz="6" w:space="0" w:color="auto"/>
            </w:tcBorders>
          </w:tcPr>
          <w:p>
            <w:pPr>
              <w:pStyle w:val="TableParagraph"/>
              <w:spacing w:line="227" w:lineRule="exact"/>
              <w:ind w:right="851"/>
              <w:jc w:val="right"/>
              <w:rPr>
                <w:rFonts w:ascii="宋体" w:hAnsi="宋体" w:cs="宋体" w:eastAsia="宋体" w:hint="default"/>
                <w:sz w:val="18"/>
                <w:szCs w:val="18"/>
              </w:rPr>
            </w:pPr>
            <w:r>
              <w:rPr>
                <w:rFonts w:ascii="宋体"/>
                <w:sz w:val="18"/>
              </w:rPr>
              <w:t>6,832,728.60</w:t>
            </w:r>
          </w:p>
        </w:tc>
        <w:tc>
          <w:tcPr>
            <w:tcW w:w="2051"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5,681,698.56</w:t>
            </w:r>
          </w:p>
        </w:tc>
      </w:tr>
      <w:tr>
        <w:trPr>
          <w:trHeight w:val="293" w:hRule="exact"/>
        </w:trPr>
        <w:tc>
          <w:tcPr>
            <w:tcW w:w="3937"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其中：北京银行股份有限公司</w:t>
            </w:r>
          </w:p>
        </w:tc>
        <w:tc>
          <w:tcPr>
            <w:tcW w:w="3431" w:type="dxa"/>
            <w:tcBorders>
              <w:top w:val="nil" w:sz="6" w:space="0" w:color="auto"/>
              <w:left w:val="nil" w:sz="6" w:space="0" w:color="auto"/>
              <w:bottom w:val="single" w:sz="4" w:space="0" w:color="000000"/>
              <w:right w:val="nil" w:sz="6" w:space="0" w:color="auto"/>
            </w:tcBorders>
          </w:tcPr>
          <w:p>
            <w:pPr>
              <w:pStyle w:val="TableParagraph"/>
              <w:spacing w:line="232" w:lineRule="exact"/>
              <w:ind w:right="851"/>
              <w:jc w:val="right"/>
              <w:rPr>
                <w:rFonts w:ascii="宋体" w:hAnsi="宋体" w:cs="宋体" w:eastAsia="宋体" w:hint="default"/>
                <w:sz w:val="18"/>
                <w:szCs w:val="18"/>
              </w:rPr>
            </w:pPr>
            <w:r>
              <w:rPr>
                <w:rFonts w:ascii="宋体"/>
                <w:sz w:val="18"/>
              </w:rPr>
              <w:t>6,832,728.60</w:t>
            </w:r>
          </w:p>
        </w:tc>
        <w:tc>
          <w:tcPr>
            <w:tcW w:w="2051"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5,681,698.56</w:t>
            </w:r>
          </w:p>
        </w:tc>
      </w:tr>
      <w:tr>
        <w:trPr>
          <w:trHeight w:val="303" w:hRule="exact"/>
        </w:trPr>
        <w:tc>
          <w:tcPr>
            <w:tcW w:w="3937"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3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52"/>
              <w:jc w:val="right"/>
              <w:rPr>
                <w:rFonts w:ascii="宋体" w:hAnsi="宋体" w:cs="宋体" w:eastAsia="宋体" w:hint="default"/>
                <w:sz w:val="18"/>
                <w:szCs w:val="18"/>
              </w:rPr>
            </w:pPr>
            <w:r>
              <w:rPr>
                <w:rFonts w:ascii="宋体"/>
                <w:b/>
                <w:w w:val="95"/>
                <w:sz w:val="18"/>
              </w:rPr>
              <w:t>6,832,728.60</w:t>
            </w:r>
            <w:r>
              <w:rPr>
                <w:rFonts w:ascii="宋体"/>
                <w:sz w:val="18"/>
              </w:rPr>
            </w:r>
          </w:p>
        </w:tc>
        <w:tc>
          <w:tcPr>
            <w:tcW w:w="205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5,681,698.56</w:t>
            </w:r>
            <w:r>
              <w:rPr>
                <w:rFonts w:ascii="宋体"/>
                <w:sz w:val="18"/>
              </w:rPr>
            </w:r>
          </w:p>
        </w:tc>
      </w:tr>
    </w:tbl>
    <w:p>
      <w:pPr>
        <w:tabs>
          <w:tab w:pos="1078" w:val="left" w:leader="none"/>
        </w:tabs>
        <w:spacing w:before="25"/>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9.</w:t>
        <w:tab/>
      </w:r>
      <w:r>
        <w:rPr>
          <w:rFonts w:ascii="宋体" w:hAnsi="宋体" w:cs="宋体" w:eastAsia="宋体" w:hint="default"/>
          <w:sz w:val="22"/>
          <w:szCs w:val="22"/>
        </w:rPr>
        <w:t>持有至到期投资</w:t>
      </w:r>
    </w:p>
    <w:p>
      <w:pPr>
        <w:spacing w:line="240" w:lineRule="auto" w:before="4"/>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2733"/>
        <w:gridCol w:w="4195"/>
        <w:gridCol w:w="2490"/>
      </w:tblGrid>
      <w:tr>
        <w:trPr>
          <w:trHeight w:val="303" w:hRule="exact"/>
        </w:trPr>
        <w:tc>
          <w:tcPr>
            <w:tcW w:w="273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9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853"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49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45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3" w:hRule="exact"/>
        </w:trPr>
        <w:tc>
          <w:tcPr>
            <w:tcW w:w="2733"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4195"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804" w:right="0"/>
              <w:jc w:val="center"/>
              <w:rPr>
                <w:rFonts w:ascii="宋体" w:hAnsi="宋体" w:cs="宋体" w:eastAsia="宋体" w:hint="default"/>
                <w:sz w:val="18"/>
                <w:szCs w:val="18"/>
              </w:rPr>
            </w:pPr>
            <w:r>
              <w:rPr>
                <w:rFonts w:ascii="宋体"/>
                <w:sz w:val="18"/>
              </w:rPr>
              <w:t>76,000,000.00</w:t>
            </w:r>
          </w:p>
        </w:tc>
        <w:tc>
          <w:tcPr>
            <w:tcW w:w="2490"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114,000,000.00</w:t>
            </w:r>
          </w:p>
        </w:tc>
      </w:tr>
      <w:tr>
        <w:trPr>
          <w:trHeight w:val="303" w:hRule="exact"/>
        </w:trPr>
        <w:tc>
          <w:tcPr>
            <w:tcW w:w="2733"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195"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794" w:right="0"/>
              <w:jc w:val="center"/>
              <w:rPr>
                <w:rFonts w:ascii="宋体" w:hAnsi="宋体" w:cs="宋体" w:eastAsia="宋体" w:hint="default"/>
                <w:sz w:val="18"/>
                <w:szCs w:val="18"/>
              </w:rPr>
            </w:pPr>
            <w:r>
              <w:rPr>
                <w:rFonts w:ascii="宋体"/>
                <w:b/>
                <w:sz w:val="18"/>
              </w:rPr>
              <w:t>76,000,000.00</w:t>
            </w:r>
            <w:r>
              <w:rPr>
                <w:rFonts w:ascii="宋体"/>
                <w:sz w:val="18"/>
              </w:rPr>
            </w:r>
          </w:p>
        </w:tc>
        <w:tc>
          <w:tcPr>
            <w:tcW w:w="249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114,000,000.00</w:t>
            </w:r>
            <w:r>
              <w:rPr>
                <w:rFonts w:ascii="宋体"/>
                <w:sz w:val="18"/>
              </w:rPr>
            </w:r>
          </w:p>
        </w:tc>
      </w:tr>
    </w:tbl>
    <w:p>
      <w:pPr>
        <w:spacing w:line="297" w:lineRule="auto" w:before="25"/>
        <w:ind w:left="238" w:right="232" w:firstLine="440"/>
        <w:jc w:val="left"/>
        <w:rPr>
          <w:rFonts w:ascii="宋体" w:hAnsi="宋体" w:cs="宋体" w:eastAsia="宋体" w:hint="default"/>
          <w:sz w:val="22"/>
          <w:szCs w:val="22"/>
        </w:rPr>
      </w:pPr>
      <w:r>
        <w:rPr>
          <w:rFonts w:ascii="宋体" w:hAnsi="宋体" w:cs="宋体" w:eastAsia="宋体" w:hint="default"/>
          <w:spacing w:val="4"/>
          <w:sz w:val="22"/>
          <w:szCs w:val="22"/>
        </w:rPr>
        <w:t>持有至到期投资减少系本公司收回对参股公司龙江环保集团股份有限公司的专项委托贷款</w:t>
      </w:r>
      <w:r>
        <w:rPr>
          <w:rFonts w:ascii="宋体" w:hAnsi="宋体" w:cs="宋体" w:eastAsia="宋体" w:hint="default"/>
          <w:w w:val="99"/>
          <w:sz w:val="22"/>
          <w:szCs w:val="22"/>
        </w:rPr>
        <w:t> </w:t>
      </w:r>
      <w:r>
        <w:rPr>
          <w:rFonts w:ascii="宋体" w:hAnsi="宋体" w:cs="宋体" w:eastAsia="宋体" w:hint="default"/>
          <w:sz w:val="22"/>
          <w:szCs w:val="22"/>
        </w:rPr>
        <w:t>本金所致。</w:t>
      </w:r>
    </w:p>
    <w:p>
      <w:pPr>
        <w:spacing w:before="77"/>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10.</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长期应收款</w:t>
      </w:r>
    </w:p>
    <w:p>
      <w:pPr>
        <w:spacing w:line="240" w:lineRule="auto" w:before="3"/>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4666"/>
        <w:gridCol w:w="2394"/>
        <w:gridCol w:w="1618"/>
        <w:gridCol w:w="755"/>
      </w:tblGrid>
      <w:tr>
        <w:trPr>
          <w:trHeight w:val="303" w:hRule="exact"/>
        </w:trPr>
        <w:tc>
          <w:tcPr>
            <w:tcW w:w="466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9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9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61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2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75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66" w:right="0"/>
              <w:jc w:val="left"/>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r>
      <w:tr>
        <w:trPr>
          <w:trHeight w:val="282" w:hRule="exact"/>
        </w:trPr>
        <w:tc>
          <w:tcPr>
            <w:tcW w:w="4666" w:type="dxa"/>
            <w:tcBorders>
              <w:top w:val="single" w:sz="4" w:space="0" w:color="000000"/>
              <w:left w:val="nil" w:sz="6" w:space="0" w:color="auto"/>
              <w:bottom w:val="nil" w:sz="6" w:space="0" w:color="auto"/>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分期收款提供劳务</w:t>
            </w:r>
          </w:p>
        </w:tc>
        <w:tc>
          <w:tcPr>
            <w:tcW w:w="2394" w:type="dxa"/>
            <w:tcBorders>
              <w:top w:val="single" w:sz="4" w:space="0" w:color="000000"/>
              <w:left w:val="nil" w:sz="6" w:space="0" w:color="auto"/>
              <w:bottom w:val="nil" w:sz="6" w:space="0" w:color="auto"/>
              <w:right w:val="nil" w:sz="6" w:space="0" w:color="auto"/>
            </w:tcBorders>
          </w:tcPr>
          <w:p>
            <w:pPr>
              <w:pStyle w:val="TableParagraph"/>
              <w:spacing w:line="226" w:lineRule="exact"/>
              <w:ind w:right="178"/>
              <w:jc w:val="right"/>
              <w:rPr>
                <w:rFonts w:ascii="宋体" w:hAnsi="宋体" w:cs="宋体" w:eastAsia="宋体" w:hint="default"/>
                <w:sz w:val="18"/>
                <w:szCs w:val="18"/>
              </w:rPr>
            </w:pPr>
            <w:r>
              <w:rPr>
                <w:rFonts w:ascii="宋体"/>
                <w:sz w:val="18"/>
              </w:rPr>
              <w:t>290,211,357.83</w:t>
            </w:r>
          </w:p>
        </w:tc>
        <w:tc>
          <w:tcPr>
            <w:tcW w:w="1618" w:type="dxa"/>
            <w:tcBorders>
              <w:top w:val="single" w:sz="4" w:space="0" w:color="000000"/>
              <w:left w:val="nil" w:sz="6" w:space="0" w:color="auto"/>
              <w:bottom w:val="nil" w:sz="6" w:space="0" w:color="auto"/>
              <w:right w:val="nil" w:sz="6" w:space="0" w:color="auto"/>
            </w:tcBorders>
          </w:tcPr>
          <w:p>
            <w:pPr>
              <w:pStyle w:val="TableParagraph"/>
              <w:spacing w:line="226" w:lineRule="exact"/>
              <w:ind w:right="164"/>
              <w:jc w:val="right"/>
              <w:rPr>
                <w:rFonts w:ascii="宋体" w:hAnsi="宋体" w:cs="宋体" w:eastAsia="宋体" w:hint="default"/>
                <w:sz w:val="18"/>
                <w:szCs w:val="18"/>
              </w:rPr>
            </w:pPr>
            <w:r>
              <w:rPr>
                <w:rFonts w:ascii="宋体"/>
                <w:sz w:val="18"/>
              </w:rPr>
              <w:t>0.00</w:t>
            </w:r>
          </w:p>
        </w:tc>
        <w:tc>
          <w:tcPr>
            <w:tcW w:w="755" w:type="dxa"/>
            <w:tcBorders>
              <w:top w:val="single" w:sz="4" w:space="0" w:color="000000"/>
              <w:left w:val="nil" w:sz="6" w:space="0" w:color="auto"/>
              <w:bottom w:val="nil" w:sz="6" w:space="0" w:color="auto"/>
              <w:right w:val="nil" w:sz="6" w:space="0" w:color="auto"/>
            </w:tcBorders>
          </w:tcPr>
          <w:p>
            <w:pPr/>
          </w:p>
        </w:tc>
      </w:tr>
      <w:tr>
        <w:trPr>
          <w:trHeight w:val="296" w:hRule="exact"/>
        </w:trPr>
        <w:tc>
          <w:tcPr>
            <w:tcW w:w="4666" w:type="dxa"/>
            <w:tcBorders>
              <w:top w:val="nil" w:sz="6" w:space="0" w:color="auto"/>
              <w:left w:val="nil" w:sz="6" w:space="0" w:color="auto"/>
              <w:bottom w:val="single" w:sz="6"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污水处理</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5"/>
                <w:sz w:val="18"/>
                <w:szCs w:val="18"/>
              </w:rPr>
              <w:t> </w:t>
            </w:r>
            <w:r>
              <w:rPr>
                <w:rFonts w:ascii="宋体" w:hAnsi="宋体" w:cs="宋体" w:eastAsia="宋体" w:hint="default"/>
                <w:sz w:val="18"/>
                <w:szCs w:val="18"/>
              </w:rPr>
              <w:t>项目特许经营权所产生应收款项</w:t>
            </w:r>
          </w:p>
        </w:tc>
        <w:tc>
          <w:tcPr>
            <w:tcW w:w="2394" w:type="dxa"/>
            <w:tcBorders>
              <w:top w:val="nil" w:sz="6" w:space="0" w:color="auto"/>
              <w:left w:val="nil" w:sz="6" w:space="0" w:color="auto"/>
              <w:bottom w:val="single" w:sz="6" w:space="0" w:color="000000"/>
              <w:right w:val="nil" w:sz="6" w:space="0" w:color="auto"/>
            </w:tcBorders>
          </w:tcPr>
          <w:p>
            <w:pPr>
              <w:pStyle w:val="TableParagraph"/>
              <w:spacing w:line="232" w:lineRule="exact"/>
              <w:ind w:right="178"/>
              <w:jc w:val="right"/>
              <w:rPr>
                <w:rFonts w:ascii="宋体" w:hAnsi="宋体" w:cs="宋体" w:eastAsia="宋体" w:hint="default"/>
                <w:sz w:val="18"/>
                <w:szCs w:val="18"/>
              </w:rPr>
            </w:pPr>
            <w:r>
              <w:rPr>
                <w:rFonts w:ascii="宋体"/>
                <w:sz w:val="18"/>
              </w:rPr>
              <w:t>539,406,869.54</w:t>
            </w:r>
          </w:p>
        </w:tc>
        <w:tc>
          <w:tcPr>
            <w:tcW w:w="1618" w:type="dxa"/>
            <w:tcBorders>
              <w:top w:val="nil" w:sz="6" w:space="0" w:color="auto"/>
              <w:left w:val="nil" w:sz="6" w:space="0" w:color="auto"/>
              <w:bottom w:val="single" w:sz="6" w:space="0" w:color="000000"/>
              <w:right w:val="nil" w:sz="6" w:space="0" w:color="auto"/>
            </w:tcBorders>
          </w:tcPr>
          <w:p>
            <w:pPr>
              <w:pStyle w:val="TableParagraph"/>
              <w:spacing w:line="232" w:lineRule="exact"/>
              <w:ind w:right="164"/>
              <w:jc w:val="right"/>
              <w:rPr>
                <w:rFonts w:ascii="宋体" w:hAnsi="宋体" w:cs="宋体" w:eastAsia="宋体" w:hint="default"/>
                <w:sz w:val="18"/>
                <w:szCs w:val="18"/>
              </w:rPr>
            </w:pPr>
            <w:r>
              <w:rPr>
                <w:rFonts w:ascii="宋体"/>
                <w:sz w:val="18"/>
              </w:rPr>
              <w:t>537,433,903.39</w:t>
            </w:r>
          </w:p>
        </w:tc>
        <w:tc>
          <w:tcPr>
            <w:tcW w:w="755" w:type="dxa"/>
            <w:tcBorders>
              <w:top w:val="nil" w:sz="6" w:space="0" w:color="auto"/>
              <w:left w:val="nil" w:sz="6" w:space="0" w:color="auto"/>
              <w:bottom w:val="single" w:sz="6" w:space="0" w:color="000000"/>
              <w:right w:val="nil" w:sz="6" w:space="0" w:color="auto"/>
            </w:tcBorders>
          </w:tcPr>
          <w:p>
            <w:pPr>
              <w:pStyle w:val="TableParagraph"/>
              <w:spacing w:line="232" w:lineRule="exact"/>
              <w:ind w:left="189"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305" w:hRule="exact"/>
        </w:trPr>
        <w:tc>
          <w:tcPr>
            <w:tcW w:w="4666" w:type="dxa"/>
            <w:tcBorders>
              <w:top w:val="single" w:sz="6" w:space="0" w:color="000000"/>
              <w:left w:val="nil" w:sz="6" w:space="0" w:color="auto"/>
              <w:bottom w:val="single" w:sz="12"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4" w:type="dxa"/>
            <w:tcBorders>
              <w:top w:val="single" w:sz="6" w:space="0" w:color="000000"/>
              <w:left w:val="nil" w:sz="6" w:space="0" w:color="auto"/>
              <w:bottom w:val="single" w:sz="12" w:space="0" w:color="000000"/>
              <w:right w:val="nil" w:sz="6" w:space="0" w:color="auto"/>
            </w:tcBorders>
          </w:tcPr>
          <w:p>
            <w:pPr>
              <w:pStyle w:val="TableParagraph"/>
              <w:spacing w:line="227" w:lineRule="exact"/>
              <w:ind w:right="180"/>
              <w:jc w:val="right"/>
              <w:rPr>
                <w:rFonts w:ascii="宋体" w:hAnsi="宋体" w:cs="宋体" w:eastAsia="宋体" w:hint="default"/>
                <w:sz w:val="18"/>
                <w:szCs w:val="18"/>
              </w:rPr>
            </w:pPr>
            <w:r>
              <w:rPr>
                <w:rFonts w:ascii="宋体"/>
                <w:b/>
                <w:w w:val="95"/>
                <w:sz w:val="18"/>
              </w:rPr>
              <w:t>829,618,227.37</w:t>
            </w:r>
            <w:r>
              <w:rPr>
                <w:rFonts w:ascii="宋体"/>
                <w:sz w:val="18"/>
              </w:rPr>
            </w:r>
          </w:p>
        </w:tc>
        <w:tc>
          <w:tcPr>
            <w:tcW w:w="1618" w:type="dxa"/>
            <w:tcBorders>
              <w:top w:val="single" w:sz="6" w:space="0" w:color="000000"/>
              <w:left w:val="nil" w:sz="6" w:space="0" w:color="auto"/>
              <w:bottom w:val="single" w:sz="12" w:space="0" w:color="000000"/>
              <w:right w:val="nil" w:sz="6" w:space="0" w:color="auto"/>
            </w:tcBorders>
          </w:tcPr>
          <w:p>
            <w:pPr>
              <w:pStyle w:val="TableParagraph"/>
              <w:spacing w:line="227" w:lineRule="exact"/>
              <w:ind w:right="166"/>
              <w:jc w:val="right"/>
              <w:rPr>
                <w:rFonts w:ascii="宋体" w:hAnsi="宋体" w:cs="宋体" w:eastAsia="宋体" w:hint="default"/>
                <w:sz w:val="18"/>
                <w:szCs w:val="18"/>
              </w:rPr>
            </w:pPr>
            <w:r>
              <w:rPr>
                <w:rFonts w:ascii="宋体"/>
                <w:b/>
                <w:w w:val="95"/>
                <w:sz w:val="18"/>
              </w:rPr>
              <w:t>537,433,903.39</w:t>
            </w:r>
            <w:r>
              <w:rPr>
                <w:rFonts w:ascii="宋体"/>
                <w:sz w:val="18"/>
              </w:rPr>
            </w:r>
          </w:p>
        </w:tc>
        <w:tc>
          <w:tcPr>
            <w:tcW w:w="755" w:type="dxa"/>
            <w:tcBorders>
              <w:top w:val="single" w:sz="6" w:space="0" w:color="000000"/>
              <w:left w:val="nil" w:sz="6" w:space="0" w:color="auto"/>
              <w:bottom w:val="single" w:sz="12" w:space="0" w:color="000000"/>
              <w:right w:val="nil" w:sz="6" w:space="0" w:color="auto"/>
            </w:tcBorders>
          </w:tcPr>
          <w:p>
            <w:pPr/>
          </w:p>
        </w:tc>
      </w:tr>
    </w:tbl>
    <w:p>
      <w:pPr>
        <w:spacing w:line="237" w:lineRule="auto" w:before="26"/>
        <w:ind w:left="238" w:right="224" w:firstLine="440"/>
        <w:jc w:val="both"/>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50"/>
          <w:w w:val="99"/>
          <w:sz w:val="22"/>
          <w:szCs w:val="22"/>
        </w:rPr>
        <w:t> </w:t>
      </w:r>
      <w:r>
        <w:rPr>
          <w:rFonts w:ascii="宋体" w:hAnsi="宋体" w:cs="宋体" w:eastAsia="宋体" w:hint="default"/>
          <w:spacing w:val="-23"/>
          <w:w w:val="99"/>
          <w:sz w:val="22"/>
          <w:szCs w:val="22"/>
        </w:rPr>
        <w:t>1</w:t>
      </w:r>
      <w:r>
        <w:rPr>
          <w:rFonts w:ascii="宋体" w:hAnsi="宋体" w:cs="宋体" w:eastAsia="宋体" w:hint="default"/>
          <w:spacing w:val="-23"/>
          <w:w w:val="99"/>
          <w:sz w:val="22"/>
          <w:szCs w:val="22"/>
        </w:rPr>
        <w:t>：“污水处理</w:t>
      </w:r>
      <w:r>
        <w:rPr>
          <w:rFonts w:ascii="宋体" w:hAnsi="宋体" w:cs="宋体" w:eastAsia="宋体" w:hint="default"/>
          <w:spacing w:val="-50"/>
          <w:w w:val="99"/>
          <w:sz w:val="22"/>
          <w:szCs w:val="22"/>
        </w:rPr>
        <w:t> </w:t>
      </w:r>
      <w:r>
        <w:rPr>
          <w:rFonts w:ascii="宋体" w:hAnsi="宋体" w:cs="宋体" w:eastAsia="宋体" w:hint="default"/>
          <w:w w:val="99"/>
          <w:sz w:val="22"/>
          <w:szCs w:val="22"/>
        </w:rPr>
        <w:t>BOT</w:t>
      </w:r>
      <w:r>
        <w:rPr>
          <w:rFonts w:ascii="宋体" w:hAnsi="宋体" w:cs="宋体" w:eastAsia="宋体" w:hint="default"/>
          <w:spacing w:val="-50"/>
          <w:w w:val="99"/>
          <w:sz w:val="22"/>
          <w:szCs w:val="22"/>
        </w:rPr>
        <w:t> </w:t>
      </w:r>
      <w:r>
        <w:rPr>
          <w:rFonts w:ascii="宋体" w:hAnsi="宋体" w:cs="宋体" w:eastAsia="宋体" w:hint="default"/>
          <w:spacing w:val="-2"/>
          <w:w w:val="99"/>
          <w:sz w:val="22"/>
          <w:szCs w:val="22"/>
        </w:rPr>
        <w:t>项目特许经营权所产生应收款项”系本公司之控股子公司淮安同方水务</w:t>
      </w:r>
      <w:r>
        <w:rPr>
          <w:rFonts w:ascii="宋体" w:hAnsi="宋体" w:cs="宋体" w:eastAsia="宋体" w:hint="default"/>
          <w:w w:val="99"/>
          <w:sz w:val="22"/>
          <w:szCs w:val="22"/>
        </w:rPr>
        <w:t> </w:t>
      </w:r>
      <w:r>
        <w:rPr>
          <w:rFonts w:ascii="宋体" w:hAnsi="宋体" w:cs="宋体" w:eastAsia="宋体" w:hint="default"/>
          <w:sz w:val="22"/>
          <w:szCs w:val="22"/>
        </w:rPr>
        <w:t>有限公司和全资子公司惠州市同方水务有限公司以政府特许</w:t>
      </w:r>
      <w:r>
        <w:rPr>
          <w:rFonts w:ascii="宋体" w:hAnsi="宋体" w:cs="宋体" w:eastAsia="宋体" w:hint="default"/>
          <w:spacing w:val="-78"/>
          <w:sz w:val="22"/>
          <w:szCs w:val="22"/>
        </w:rPr>
        <w:t> </w:t>
      </w:r>
      <w:r>
        <w:rPr>
          <w:rFonts w:ascii="宋体" w:hAnsi="宋体" w:cs="宋体" w:eastAsia="宋体" w:hint="default"/>
          <w:sz w:val="22"/>
          <w:szCs w:val="22"/>
        </w:rPr>
        <w:t>BOT</w:t>
      </w:r>
      <w:r>
        <w:rPr>
          <w:rFonts w:ascii="宋体" w:hAnsi="宋体" w:cs="宋体" w:eastAsia="宋体" w:hint="default"/>
          <w:spacing w:val="-81"/>
          <w:sz w:val="22"/>
          <w:szCs w:val="22"/>
        </w:rPr>
        <w:t> </w:t>
      </w:r>
      <w:r>
        <w:rPr>
          <w:rFonts w:ascii="宋体" w:hAnsi="宋体" w:cs="宋体" w:eastAsia="宋体" w:hint="default"/>
          <w:sz w:val="22"/>
          <w:szCs w:val="22"/>
        </w:rPr>
        <w:t>模式开展污水处理项目并采用金</w:t>
      </w:r>
      <w:r>
        <w:rPr>
          <w:rFonts w:ascii="宋体" w:hAnsi="宋体" w:cs="宋体" w:eastAsia="宋体" w:hint="default"/>
          <w:w w:val="99"/>
          <w:sz w:val="22"/>
          <w:szCs w:val="22"/>
        </w:rPr>
        <w:t> </w:t>
      </w:r>
      <w:r>
        <w:rPr>
          <w:rFonts w:ascii="宋体" w:hAnsi="宋体" w:cs="宋体" w:eastAsia="宋体" w:hint="default"/>
          <w:spacing w:val="-1"/>
          <w:sz w:val="22"/>
          <w:szCs w:val="22"/>
        </w:rPr>
        <w:t>融资产模式进行相关会计核算所致，相关长期应收款余额是在特许经营期内以对未来污水处理量</w:t>
      </w:r>
      <w:r>
        <w:rPr>
          <w:rFonts w:ascii="宋体" w:hAnsi="宋体" w:cs="宋体" w:eastAsia="宋体" w:hint="default"/>
          <w:w w:val="99"/>
          <w:sz w:val="22"/>
          <w:szCs w:val="22"/>
        </w:rPr>
        <w:t> </w:t>
      </w:r>
      <w:r>
        <w:rPr>
          <w:rFonts w:ascii="宋体" w:hAnsi="宋体" w:cs="宋体" w:eastAsia="宋体" w:hint="default"/>
          <w:sz w:val="22"/>
          <w:szCs w:val="22"/>
        </w:rPr>
        <w:t>预测为基础按照实际利率法确定的摊余成本金额。</w:t>
      </w:r>
    </w:p>
    <w:p>
      <w:pPr>
        <w:spacing w:line="286" w:lineRule="exact" w:before="86"/>
        <w:ind w:left="238" w:right="228" w:firstLine="440"/>
        <w:jc w:val="both"/>
        <w:rPr>
          <w:rFonts w:ascii="宋体" w:hAnsi="宋体" w:cs="宋体" w:eastAsia="宋体" w:hint="default"/>
          <w:sz w:val="22"/>
          <w:szCs w:val="22"/>
        </w:rPr>
      </w:pPr>
      <w:r>
        <w:rPr>
          <w:rFonts w:ascii="宋体" w:hAnsi="宋体" w:cs="宋体" w:eastAsia="宋体" w:hint="default"/>
          <w:spacing w:val="-1"/>
          <w:w w:val="95"/>
          <w:sz w:val="22"/>
          <w:szCs w:val="22"/>
        </w:rPr>
        <w:t>长期应收款增加主要原因：本公司之子公司同方人工环境有限公司和同方泰德国际科技有限</w:t>
      </w:r>
      <w:r>
        <w:rPr>
          <w:rFonts w:ascii="宋体" w:hAnsi="宋体" w:cs="宋体" w:eastAsia="宋体" w:hint="default"/>
          <w:w w:val="99"/>
          <w:sz w:val="22"/>
          <w:szCs w:val="22"/>
        </w:rPr>
        <w:t> </w:t>
      </w:r>
      <w:r>
        <w:rPr>
          <w:rFonts w:ascii="宋体" w:hAnsi="宋体" w:cs="宋体" w:eastAsia="宋体" w:hint="default"/>
          <w:sz w:val="22"/>
          <w:szCs w:val="22"/>
        </w:rPr>
        <w:t>公司本期出现以分期收款方式开展节能工程施工与相关服务。</w:t>
      </w:r>
    </w:p>
    <w:p>
      <w:pPr>
        <w:spacing w:line="240" w:lineRule="auto" w:before="4"/>
        <w:rPr>
          <w:rFonts w:ascii="宋体" w:hAnsi="宋体" w:cs="宋体" w:eastAsia="宋体" w:hint="default"/>
          <w:sz w:val="25"/>
          <w:szCs w:val="25"/>
        </w:rPr>
      </w:pPr>
    </w:p>
    <w:p>
      <w:pPr>
        <w:spacing w:before="0"/>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11.</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长期股权投资</w:t>
      </w:r>
    </w:p>
    <w:p>
      <w:pPr>
        <w:spacing w:line="240" w:lineRule="auto" w:before="4"/>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3786"/>
        <w:gridCol w:w="3521"/>
        <w:gridCol w:w="2112"/>
      </w:tblGrid>
      <w:tr>
        <w:trPr>
          <w:trHeight w:val="302" w:hRule="exact"/>
        </w:trPr>
        <w:tc>
          <w:tcPr>
            <w:tcW w:w="378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2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04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11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3" w:hRule="exact"/>
        </w:trPr>
        <w:tc>
          <w:tcPr>
            <w:tcW w:w="3786"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按成本法核算长期股权投资</w:t>
            </w:r>
          </w:p>
        </w:tc>
        <w:tc>
          <w:tcPr>
            <w:tcW w:w="3521" w:type="dxa"/>
            <w:tcBorders>
              <w:top w:val="single" w:sz="4" w:space="0" w:color="000000"/>
              <w:left w:val="nil" w:sz="6" w:space="0" w:color="auto"/>
              <w:bottom w:val="nil" w:sz="6" w:space="0" w:color="auto"/>
              <w:right w:val="nil" w:sz="6" w:space="0" w:color="auto"/>
            </w:tcBorders>
          </w:tcPr>
          <w:p>
            <w:pPr>
              <w:pStyle w:val="TableParagraph"/>
              <w:spacing w:line="227" w:lineRule="exact"/>
              <w:ind w:right="548"/>
              <w:jc w:val="right"/>
              <w:rPr>
                <w:rFonts w:ascii="宋体" w:hAnsi="宋体" w:cs="宋体" w:eastAsia="宋体" w:hint="default"/>
                <w:sz w:val="18"/>
                <w:szCs w:val="18"/>
              </w:rPr>
            </w:pPr>
            <w:r>
              <w:rPr>
                <w:rFonts w:ascii="宋体"/>
                <w:sz w:val="18"/>
              </w:rPr>
              <w:t>180,789,138.42</w:t>
            </w:r>
          </w:p>
        </w:tc>
        <w:tc>
          <w:tcPr>
            <w:tcW w:w="2112"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178,768,652.36</w:t>
            </w:r>
          </w:p>
        </w:tc>
      </w:tr>
      <w:tr>
        <w:trPr>
          <w:trHeight w:val="283" w:hRule="exact"/>
        </w:trPr>
        <w:tc>
          <w:tcPr>
            <w:tcW w:w="378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按权益法核算长期股权投资</w:t>
            </w:r>
          </w:p>
        </w:tc>
        <w:tc>
          <w:tcPr>
            <w:tcW w:w="3521" w:type="dxa"/>
            <w:tcBorders>
              <w:top w:val="nil" w:sz="6" w:space="0" w:color="auto"/>
              <w:left w:val="nil" w:sz="6" w:space="0" w:color="auto"/>
              <w:bottom w:val="nil" w:sz="6" w:space="0" w:color="auto"/>
              <w:right w:val="nil" w:sz="6" w:space="0" w:color="auto"/>
            </w:tcBorders>
          </w:tcPr>
          <w:p>
            <w:pPr>
              <w:pStyle w:val="TableParagraph"/>
              <w:spacing w:line="232" w:lineRule="exact"/>
              <w:ind w:right="548"/>
              <w:jc w:val="right"/>
              <w:rPr>
                <w:rFonts w:ascii="宋体" w:hAnsi="宋体" w:cs="宋体" w:eastAsia="宋体" w:hint="default"/>
                <w:sz w:val="18"/>
                <w:szCs w:val="18"/>
              </w:rPr>
            </w:pPr>
            <w:r>
              <w:rPr>
                <w:rFonts w:ascii="宋体"/>
                <w:sz w:val="18"/>
              </w:rPr>
              <w:t>6,139,780,476.92</w:t>
            </w:r>
          </w:p>
        </w:tc>
        <w:tc>
          <w:tcPr>
            <w:tcW w:w="211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5,430,795,967.35</w:t>
            </w:r>
          </w:p>
        </w:tc>
      </w:tr>
      <w:tr>
        <w:trPr>
          <w:trHeight w:val="303" w:hRule="exact"/>
        </w:trPr>
        <w:tc>
          <w:tcPr>
            <w:tcW w:w="3786"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长期股权投资合计</w:t>
            </w:r>
            <w:r>
              <w:rPr>
                <w:rFonts w:ascii="宋体" w:hAnsi="宋体" w:cs="宋体" w:eastAsia="宋体" w:hint="default"/>
                <w:sz w:val="18"/>
                <w:szCs w:val="18"/>
              </w:rPr>
            </w:r>
          </w:p>
        </w:tc>
        <w:tc>
          <w:tcPr>
            <w:tcW w:w="3521" w:type="dxa"/>
            <w:tcBorders>
              <w:top w:val="nil" w:sz="6" w:space="0" w:color="auto"/>
              <w:left w:val="nil" w:sz="6" w:space="0" w:color="auto"/>
              <w:bottom w:val="single" w:sz="12" w:space="0" w:color="000000"/>
              <w:right w:val="nil" w:sz="6" w:space="0" w:color="auto"/>
            </w:tcBorders>
          </w:tcPr>
          <w:p>
            <w:pPr>
              <w:pStyle w:val="TableParagraph"/>
              <w:spacing w:line="232" w:lineRule="exact"/>
              <w:ind w:right="549"/>
              <w:jc w:val="right"/>
              <w:rPr>
                <w:rFonts w:ascii="宋体" w:hAnsi="宋体" w:cs="宋体" w:eastAsia="宋体" w:hint="default"/>
                <w:sz w:val="18"/>
                <w:szCs w:val="18"/>
              </w:rPr>
            </w:pPr>
            <w:r>
              <w:rPr>
                <w:rFonts w:ascii="宋体"/>
                <w:b/>
                <w:w w:val="95"/>
                <w:sz w:val="18"/>
              </w:rPr>
              <w:t>6,320,569,615.34</w:t>
            </w:r>
            <w:r>
              <w:rPr>
                <w:rFonts w:ascii="宋体"/>
                <w:sz w:val="18"/>
              </w:rPr>
            </w:r>
          </w:p>
        </w:tc>
        <w:tc>
          <w:tcPr>
            <w:tcW w:w="2112" w:type="dxa"/>
            <w:tcBorders>
              <w:top w:val="nil" w:sz="6" w:space="0" w:color="auto"/>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5,609,564,619.71</w:t>
            </w:r>
            <w:r>
              <w:rPr>
                <w:rFonts w:ascii="宋体"/>
                <w:sz w:val="18"/>
              </w:rPr>
            </w:r>
          </w:p>
        </w:tc>
      </w:tr>
    </w:tbl>
    <w:p>
      <w:pPr>
        <w:spacing w:after="0" w:line="232" w:lineRule="exact"/>
        <w:jc w:val="right"/>
        <w:rPr>
          <w:rFonts w:ascii="宋体" w:hAnsi="宋体" w:cs="宋体" w:eastAsia="宋体" w:hint="default"/>
          <w:sz w:val="18"/>
          <w:szCs w:val="18"/>
        </w:rPr>
        <w:sectPr>
          <w:headerReference w:type="default" r:id="rId41"/>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650" w:type="dxa"/>
        <w:tblLayout w:type="fixed"/>
        <w:tblCellMar>
          <w:top w:w="0" w:type="dxa"/>
          <w:left w:w="0" w:type="dxa"/>
          <w:bottom w:w="0" w:type="dxa"/>
          <w:right w:w="0" w:type="dxa"/>
        </w:tblCellMar>
        <w:tblLook w:val="01E0"/>
      </w:tblPr>
      <w:tblGrid>
        <w:gridCol w:w="3786"/>
        <w:gridCol w:w="3521"/>
        <w:gridCol w:w="2112"/>
      </w:tblGrid>
      <w:tr>
        <w:trPr>
          <w:trHeight w:val="302" w:hRule="exact"/>
        </w:trPr>
        <w:tc>
          <w:tcPr>
            <w:tcW w:w="378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3521"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548"/>
              <w:jc w:val="right"/>
              <w:rPr>
                <w:rFonts w:ascii="宋体" w:hAnsi="宋体" w:cs="宋体" w:eastAsia="宋体" w:hint="default"/>
                <w:sz w:val="18"/>
                <w:szCs w:val="18"/>
              </w:rPr>
            </w:pPr>
            <w:r>
              <w:rPr>
                <w:rFonts w:ascii="宋体"/>
                <w:sz w:val="18"/>
              </w:rPr>
              <w:t>49,019,474.40</w:t>
            </w:r>
          </w:p>
        </w:tc>
        <w:tc>
          <w:tcPr>
            <w:tcW w:w="2112"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49,019,474.40</w:t>
            </w:r>
          </w:p>
        </w:tc>
      </w:tr>
      <w:tr>
        <w:trPr>
          <w:trHeight w:val="303" w:hRule="exact"/>
        </w:trPr>
        <w:tc>
          <w:tcPr>
            <w:tcW w:w="378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长期股权投资净值</w:t>
            </w:r>
            <w:r>
              <w:rPr>
                <w:rFonts w:ascii="宋体" w:hAnsi="宋体" w:cs="宋体" w:eastAsia="宋体" w:hint="default"/>
                <w:sz w:val="18"/>
                <w:szCs w:val="18"/>
              </w:rPr>
            </w:r>
          </w:p>
        </w:tc>
        <w:tc>
          <w:tcPr>
            <w:tcW w:w="352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549"/>
              <w:jc w:val="right"/>
              <w:rPr>
                <w:rFonts w:ascii="宋体" w:hAnsi="宋体" w:cs="宋体" w:eastAsia="宋体" w:hint="default"/>
                <w:sz w:val="18"/>
                <w:szCs w:val="18"/>
              </w:rPr>
            </w:pPr>
            <w:r>
              <w:rPr>
                <w:rFonts w:ascii="宋体"/>
                <w:b/>
                <w:w w:val="95"/>
                <w:sz w:val="18"/>
              </w:rPr>
              <w:t>6,271,550,140.94</w:t>
            </w:r>
            <w:r>
              <w:rPr>
                <w:rFonts w:ascii="宋体"/>
                <w:sz w:val="18"/>
              </w:rPr>
            </w:r>
          </w:p>
        </w:tc>
        <w:tc>
          <w:tcPr>
            <w:tcW w:w="211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5,560,545,145.31</w:t>
            </w:r>
            <w:r>
              <w:rPr>
                <w:rFonts w:ascii="宋体"/>
                <w:sz w:val="18"/>
              </w:rPr>
            </w:r>
          </w:p>
        </w:tc>
      </w:tr>
    </w:tbl>
    <w:p>
      <w:pPr>
        <w:spacing w:before="25"/>
        <w:ind w:left="121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3"/>
          <w:sz w:val="22"/>
          <w:szCs w:val="22"/>
        </w:rPr>
        <w:t> </w:t>
      </w:r>
      <w:r>
        <w:rPr>
          <w:rFonts w:ascii="宋体" w:hAnsi="宋体" w:cs="宋体" w:eastAsia="宋体" w:hint="default"/>
          <w:sz w:val="22"/>
          <w:szCs w:val="22"/>
        </w:rPr>
        <w:t>按成本法核算的长期股权投资</w:t>
      </w:r>
    </w:p>
    <w:p>
      <w:pPr>
        <w:spacing w:line="240" w:lineRule="auto" w:before="8"/>
        <w:rPr>
          <w:rFonts w:ascii="宋体" w:hAnsi="宋体" w:cs="宋体" w:eastAsia="宋体" w:hint="default"/>
          <w:sz w:val="12"/>
          <w:szCs w:val="12"/>
        </w:rPr>
      </w:pPr>
    </w:p>
    <w:tbl>
      <w:tblPr>
        <w:tblW w:w="0" w:type="auto"/>
        <w:jc w:val="left"/>
        <w:tblInd w:w="518" w:type="dxa"/>
        <w:tblLayout w:type="fixed"/>
        <w:tblCellMar>
          <w:top w:w="0" w:type="dxa"/>
          <w:left w:w="0" w:type="dxa"/>
          <w:bottom w:w="0" w:type="dxa"/>
          <w:right w:w="0" w:type="dxa"/>
        </w:tblCellMar>
        <w:tblLook w:val="01E0"/>
      </w:tblPr>
      <w:tblGrid>
        <w:gridCol w:w="2618"/>
        <w:gridCol w:w="626"/>
        <w:gridCol w:w="616"/>
        <w:gridCol w:w="1055"/>
        <w:gridCol w:w="1131"/>
        <w:gridCol w:w="989"/>
        <w:gridCol w:w="666"/>
        <w:gridCol w:w="1091"/>
        <w:gridCol w:w="837"/>
      </w:tblGrid>
      <w:tr>
        <w:trPr>
          <w:trHeight w:val="425" w:hRule="exact"/>
        </w:trPr>
        <w:tc>
          <w:tcPr>
            <w:tcW w:w="2618"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right="0"/>
              <w:jc w:val="left"/>
              <w:rPr>
                <w:rFonts w:ascii="宋体" w:hAnsi="宋体" w:cs="宋体" w:eastAsia="宋体" w:hint="default"/>
                <w:sz w:val="16"/>
                <w:szCs w:val="16"/>
              </w:rPr>
            </w:pPr>
            <w:r>
              <w:rPr>
                <w:rFonts w:ascii="宋体" w:hAnsi="宋体" w:cs="宋体" w:eastAsia="宋体" w:hint="default"/>
                <w:b/>
                <w:bCs/>
                <w:spacing w:val="-15"/>
                <w:sz w:val="16"/>
                <w:szCs w:val="16"/>
              </w:rPr>
              <w:t>被投资单位名称</w:t>
            </w:r>
            <w:r>
              <w:rPr>
                <w:rFonts w:ascii="宋体" w:hAnsi="宋体" w:cs="宋体" w:eastAsia="宋体" w:hint="default"/>
                <w:spacing w:val="-15"/>
                <w:sz w:val="16"/>
                <w:szCs w:val="16"/>
              </w:rPr>
            </w:r>
          </w:p>
        </w:tc>
        <w:tc>
          <w:tcPr>
            <w:tcW w:w="626" w:type="dxa"/>
            <w:tcBorders>
              <w:top w:val="single" w:sz="12" w:space="0" w:color="000000"/>
              <w:left w:val="nil" w:sz="6" w:space="0" w:color="auto"/>
              <w:bottom w:val="single" w:sz="4" w:space="0" w:color="000000"/>
              <w:right w:val="nil" w:sz="6" w:space="0" w:color="auto"/>
            </w:tcBorders>
          </w:tcPr>
          <w:p>
            <w:pPr>
              <w:pStyle w:val="TableParagraph"/>
              <w:spacing w:line="200" w:lineRule="exact" w:before="2"/>
              <w:ind w:left="165" w:right="171"/>
              <w:jc w:val="left"/>
              <w:rPr>
                <w:rFonts w:ascii="宋体" w:hAnsi="宋体" w:cs="宋体" w:eastAsia="宋体" w:hint="default"/>
                <w:sz w:val="16"/>
                <w:szCs w:val="16"/>
              </w:rPr>
            </w:pPr>
            <w:r>
              <w:rPr>
                <w:rFonts w:ascii="宋体" w:hAnsi="宋体" w:cs="宋体" w:eastAsia="宋体" w:hint="default"/>
                <w:b/>
                <w:bCs/>
                <w:spacing w:val="-17"/>
                <w:sz w:val="16"/>
                <w:szCs w:val="16"/>
              </w:rPr>
              <w:t>持股</w:t>
            </w:r>
            <w:r>
              <w:rPr>
                <w:rFonts w:ascii="宋体" w:hAnsi="宋体" w:cs="宋体" w:eastAsia="宋体" w:hint="default"/>
                <w:b/>
                <w:bCs/>
                <w:spacing w:val="-16"/>
                <w:w w:val="99"/>
                <w:sz w:val="16"/>
                <w:szCs w:val="16"/>
              </w:rPr>
              <w:t> </w:t>
            </w:r>
            <w:r>
              <w:rPr>
                <w:rFonts w:ascii="宋体" w:hAnsi="宋体" w:cs="宋体" w:eastAsia="宋体" w:hint="default"/>
                <w:b/>
                <w:bCs/>
                <w:spacing w:val="-17"/>
                <w:sz w:val="16"/>
                <w:szCs w:val="16"/>
              </w:rPr>
              <w:t>比例</w:t>
            </w:r>
            <w:r>
              <w:rPr>
                <w:rFonts w:ascii="宋体" w:hAnsi="宋体" w:cs="宋体" w:eastAsia="宋体" w:hint="default"/>
                <w:sz w:val="16"/>
                <w:szCs w:val="16"/>
              </w:rPr>
            </w:r>
          </w:p>
        </w:tc>
        <w:tc>
          <w:tcPr>
            <w:tcW w:w="616" w:type="dxa"/>
            <w:tcBorders>
              <w:top w:val="single" w:sz="12" w:space="0" w:color="000000"/>
              <w:left w:val="nil" w:sz="6" w:space="0" w:color="auto"/>
              <w:bottom w:val="single" w:sz="4" w:space="0" w:color="000000"/>
              <w:right w:val="nil" w:sz="6" w:space="0" w:color="auto"/>
            </w:tcBorders>
          </w:tcPr>
          <w:p>
            <w:pPr>
              <w:pStyle w:val="TableParagraph"/>
              <w:spacing w:line="200" w:lineRule="exact" w:before="2"/>
              <w:ind w:left="158" w:right="79" w:hanging="74"/>
              <w:jc w:val="left"/>
              <w:rPr>
                <w:rFonts w:ascii="宋体" w:hAnsi="宋体" w:cs="宋体" w:eastAsia="宋体" w:hint="default"/>
                <w:sz w:val="16"/>
                <w:szCs w:val="16"/>
              </w:rPr>
            </w:pPr>
            <w:r>
              <w:rPr>
                <w:rFonts w:ascii="宋体" w:hAnsi="宋体" w:cs="宋体" w:eastAsia="宋体" w:hint="default"/>
                <w:b/>
                <w:bCs/>
                <w:spacing w:val="-11"/>
                <w:sz w:val="16"/>
                <w:szCs w:val="16"/>
              </w:rPr>
              <w:t>表决权</w:t>
            </w:r>
            <w:r>
              <w:rPr>
                <w:rFonts w:ascii="宋体" w:hAnsi="宋体" w:cs="宋体" w:eastAsia="宋体" w:hint="default"/>
                <w:b/>
                <w:bCs/>
                <w:w w:val="99"/>
                <w:sz w:val="16"/>
                <w:szCs w:val="16"/>
              </w:rPr>
              <w:t> </w:t>
            </w:r>
            <w:r>
              <w:rPr>
                <w:rFonts w:ascii="宋体" w:hAnsi="宋体" w:cs="宋体" w:eastAsia="宋体" w:hint="default"/>
                <w:b/>
                <w:bCs/>
                <w:spacing w:val="-17"/>
                <w:sz w:val="16"/>
                <w:szCs w:val="16"/>
              </w:rPr>
              <w:t>比例</w:t>
            </w:r>
            <w:r>
              <w:rPr>
                <w:rFonts w:ascii="宋体" w:hAnsi="宋体" w:cs="宋体" w:eastAsia="宋体" w:hint="default"/>
                <w:sz w:val="16"/>
                <w:szCs w:val="16"/>
              </w:rPr>
            </w:r>
          </w:p>
        </w:tc>
        <w:tc>
          <w:tcPr>
            <w:tcW w:w="1055"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left="232" w:right="0"/>
              <w:jc w:val="left"/>
              <w:rPr>
                <w:rFonts w:ascii="宋体" w:hAnsi="宋体" w:cs="宋体" w:eastAsia="宋体" w:hint="default"/>
                <w:sz w:val="16"/>
                <w:szCs w:val="16"/>
              </w:rPr>
            </w:pPr>
            <w:r>
              <w:rPr>
                <w:rFonts w:ascii="宋体" w:hAnsi="宋体" w:cs="宋体" w:eastAsia="宋体" w:hint="default"/>
                <w:b/>
                <w:bCs/>
                <w:spacing w:val="-13"/>
                <w:sz w:val="16"/>
                <w:szCs w:val="16"/>
              </w:rPr>
              <w:t>投资成本</w:t>
            </w:r>
            <w:r>
              <w:rPr>
                <w:rFonts w:ascii="宋体" w:hAnsi="宋体" w:cs="宋体" w:eastAsia="宋体" w:hint="default"/>
                <w:spacing w:val="-13"/>
                <w:sz w:val="16"/>
                <w:szCs w:val="16"/>
              </w:rPr>
            </w:r>
          </w:p>
        </w:tc>
        <w:tc>
          <w:tcPr>
            <w:tcW w:w="1131"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left="268" w:right="0"/>
              <w:jc w:val="left"/>
              <w:rPr>
                <w:rFonts w:ascii="宋体" w:hAnsi="宋体" w:cs="宋体" w:eastAsia="宋体" w:hint="default"/>
                <w:sz w:val="16"/>
                <w:szCs w:val="16"/>
              </w:rPr>
            </w:pPr>
            <w:r>
              <w:rPr>
                <w:rFonts w:ascii="宋体" w:hAnsi="宋体" w:cs="宋体" w:eastAsia="宋体" w:hint="default"/>
                <w:b/>
                <w:bCs/>
                <w:spacing w:val="-13"/>
                <w:sz w:val="16"/>
                <w:szCs w:val="16"/>
              </w:rPr>
              <w:t>年初金额</w:t>
            </w:r>
            <w:r>
              <w:rPr>
                <w:rFonts w:ascii="宋体" w:hAnsi="宋体" w:cs="宋体" w:eastAsia="宋体" w:hint="default"/>
                <w:spacing w:val="-13"/>
                <w:sz w:val="16"/>
                <w:szCs w:val="16"/>
              </w:rPr>
            </w:r>
          </w:p>
        </w:tc>
        <w:tc>
          <w:tcPr>
            <w:tcW w:w="989"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left="196" w:right="0"/>
              <w:jc w:val="left"/>
              <w:rPr>
                <w:rFonts w:ascii="宋体" w:hAnsi="宋体" w:cs="宋体" w:eastAsia="宋体" w:hint="default"/>
                <w:sz w:val="16"/>
                <w:szCs w:val="16"/>
              </w:rPr>
            </w:pPr>
            <w:r>
              <w:rPr>
                <w:rFonts w:ascii="宋体" w:hAnsi="宋体" w:cs="宋体" w:eastAsia="宋体" w:hint="default"/>
                <w:b/>
                <w:bCs/>
                <w:spacing w:val="-13"/>
                <w:sz w:val="16"/>
                <w:szCs w:val="16"/>
              </w:rPr>
              <w:t>本年增加</w:t>
            </w:r>
            <w:r>
              <w:rPr>
                <w:rFonts w:ascii="宋体" w:hAnsi="宋体" w:cs="宋体" w:eastAsia="宋体" w:hint="default"/>
                <w:spacing w:val="-13"/>
                <w:sz w:val="16"/>
                <w:szCs w:val="16"/>
              </w:rPr>
            </w:r>
          </w:p>
        </w:tc>
        <w:tc>
          <w:tcPr>
            <w:tcW w:w="666"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right="15"/>
              <w:jc w:val="right"/>
              <w:rPr>
                <w:rFonts w:ascii="宋体" w:hAnsi="宋体" w:cs="宋体" w:eastAsia="宋体" w:hint="default"/>
                <w:sz w:val="16"/>
                <w:szCs w:val="16"/>
              </w:rPr>
            </w:pPr>
            <w:r>
              <w:rPr>
                <w:rFonts w:ascii="宋体" w:hAnsi="宋体" w:cs="宋体" w:eastAsia="宋体" w:hint="default"/>
                <w:b/>
                <w:bCs/>
                <w:spacing w:val="-13"/>
                <w:w w:val="95"/>
                <w:sz w:val="16"/>
                <w:szCs w:val="16"/>
              </w:rPr>
              <w:t>本年减少</w:t>
            </w:r>
            <w:r>
              <w:rPr>
                <w:rFonts w:ascii="宋体" w:hAnsi="宋体" w:cs="宋体" w:eastAsia="宋体" w:hint="default"/>
                <w:spacing w:val="-13"/>
                <w:sz w:val="16"/>
                <w:szCs w:val="16"/>
              </w:rPr>
            </w:r>
          </w:p>
        </w:tc>
        <w:tc>
          <w:tcPr>
            <w:tcW w:w="1091"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left="269" w:right="0"/>
              <w:jc w:val="left"/>
              <w:rPr>
                <w:rFonts w:ascii="宋体" w:hAnsi="宋体" w:cs="宋体" w:eastAsia="宋体" w:hint="default"/>
                <w:sz w:val="16"/>
                <w:szCs w:val="16"/>
              </w:rPr>
            </w:pPr>
            <w:r>
              <w:rPr>
                <w:rFonts w:ascii="宋体" w:hAnsi="宋体" w:cs="宋体" w:eastAsia="宋体" w:hint="default"/>
                <w:b/>
                <w:bCs/>
                <w:spacing w:val="-13"/>
                <w:sz w:val="16"/>
                <w:szCs w:val="16"/>
              </w:rPr>
              <w:t>年末金额</w:t>
            </w:r>
            <w:r>
              <w:rPr>
                <w:rFonts w:ascii="宋体" w:hAnsi="宋体" w:cs="宋体" w:eastAsia="宋体" w:hint="default"/>
                <w:spacing w:val="-13"/>
                <w:sz w:val="16"/>
                <w:szCs w:val="16"/>
              </w:rPr>
            </w:r>
          </w:p>
        </w:tc>
        <w:tc>
          <w:tcPr>
            <w:tcW w:w="837" w:type="dxa"/>
            <w:tcBorders>
              <w:top w:val="single" w:sz="12" w:space="0" w:color="000000"/>
              <w:left w:val="nil" w:sz="6" w:space="0" w:color="auto"/>
              <w:bottom w:val="single" w:sz="4" w:space="0" w:color="000000"/>
              <w:right w:val="nil" w:sz="6" w:space="0" w:color="auto"/>
            </w:tcBorders>
          </w:tcPr>
          <w:p>
            <w:pPr>
              <w:pStyle w:val="TableParagraph"/>
              <w:spacing w:line="200" w:lineRule="exact" w:before="2"/>
              <w:ind w:left="125" w:right="116"/>
              <w:jc w:val="left"/>
              <w:rPr>
                <w:rFonts w:ascii="宋体" w:hAnsi="宋体" w:cs="宋体" w:eastAsia="宋体" w:hint="default"/>
                <w:sz w:val="16"/>
                <w:szCs w:val="16"/>
              </w:rPr>
            </w:pPr>
            <w:r>
              <w:rPr>
                <w:rFonts w:ascii="宋体" w:hAnsi="宋体" w:cs="宋体" w:eastAsia="宋体" w:hint="default"/>
                <w:b/>
                <w:bCs/>
                <w:spacing w:val="-13"/>
                <w:sz w:val="16"/>
                <w:szCs w:val="16"/>
              </w:rPr>
              <w:t>当期分得</w:t>
            </w:r>
            <w:r>
              <w:rPr>
                <w:rFonts w:ascii="宋体" w:hAnsi="宋体" w:cs="宋体" w:eastAsia="宋体" w:hint="default"/>
                <w:b/>
                <w:bCs/>
                <w:w w:val="99"/>
                <w:sz w:val="16"/>
                <w:szCs w:val="16"/>
              </w:rPr>
              <w:t> </w:t>
            </w:r>
            <w:r>
              <w:rPr>
                <w:rFonts w:ascii="宋体" w:hAnsi="宋体" w:cs="宋体" w:eastAsia="宋体" w:hint="default"/>
                <w:b/>
                <w:bCs/>
                <w:spacing w:val="-13"/>
                <w:sz w:val="16"/>
                <w:szCs w:val="16"/>
              </w:rPr>
              <w:t>现金红利</w:t>
            </w:r>
            <w:r>
              <w:rPr>
                <w:rFonts w:ascii="宋体" w:hAnsi="宋体" w:cs="宋体" w:eastAsia="宋体" w:hint="default"/>
                <w:spacing w:val="-13"/>
                <w:sz w:val="16"/>
                <w:szCs w:val="16"/>
              </w:rPr>
            </w:r>
          </w:p>
        </w:tc>
      </w:tr>
      <w:tr>
        <w:trPr>
          <w:trHeight w:val="292" w:hRule="exact"/>
        </w:trPr>
        <w:tc>
          <w:tcPr>
            <w:tcW w:w="2618"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09" w:right="0"/>
              <w:jc w:val="left"/>
              <w:rPr>
                <w:rFonts w:ascii="宋体" w:hAnsi="宋体" w:cs="宋体" w:eastAsia="宋体" w:hint="default"/>
                <w:sz w:val="16"/>
                <w:szCs w:val="16"/>
              </w:rPr>
            </w:pPr>
            <w:r>
              <w:rPr>
                <w:rFonts w:ascii="宋体" w:hAnsi="宋体" w:cs="宋体" w:eastAsia="宋体" w:hint="default"/>
                <w:spacing w:val="-17"/>
                <w:sz w:val="16"/>
                <w:szCs w:val="16"/>
              </w:rPr>
              <w:t>武汉国际会展中心股份有限公司</w:t>
            </w:r>
            <w:r>
              <w:rPr>
                <w:rFonts w:ascii="宋体" w:hAnsi="宋体" w:cs="宋体" w:eastAsia="宋体" w:hint="default"/>
                <w:sz w:val="16"/>
                <w:szCs w:val="16"/>
              </w:rPr>
            </w:r>
          </w:p>
        </w:tc>
        <w:tc>
          <w:tcPr>
            <w:tcW w:w="62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59"/>
              <w:jc w:val="right"/>
              <w:rPr>
                <w:rFonts w:ascii="宋体" w:hAnsi="宋体" w:cs="宋体" w:eastAsia="宋体" w:hint="default"/>
                <w:sz w:val="16"/>
                <w:szCs w:val="16"/>
              </w:rPr>
            </w:pPr>
            <w:r>
              <w:rPr>
                <w:rFonts w:ascii="宋体"/>
                <w:spacing w:val="-8"/>
                <w:w w:val="95"/>
                <w:sz w:val="16"/>
              </w:rPr>
              <w:t>2.21%</w:t>
            </w:r>
            <w:r>
              <w:rPr>
                <w:rFonts w:ascii="宋体"/>
                <w:sz w:val="16"/>
              </w:rPr>
            </w:r>
          </w:p>
        </w:tc>
        <w:tc>
          <w:tcPr>
            <w:tcW w:w="61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55"/>
              <w:jc w:val="right"/>
              <w:rPr>
                <w:rFonts w:ascii="宋体" w:hAnsi="宋体" w:cs="宋体" w:eastAsia="宋体" w:hint="default"/>
                <w:sz w:val="16"/>
                <w:szCs w:val="16"/>
              </w:rPr>
            </w:pPr>
            <w:r>
              <w:rPr>
                <w:rFonts w:ascii="宋体"/>
                <w:spacing w:val="-8"/>
                <w:w w:val="95"/>
                <w:sz w:val="16"/>
              </w:rPr>
              <w:t>2.21%</w:t>
            </w:r>
            <w:r>
              <w:rPr>
                <w:rFonts w:ascii="宋体"/>
                <w:sz w:val="16"/>
              </w:rPr>
            </w:r>
          </w:p>
        </w:tc>
        <w:tc>
          <w:tcPr>
            <w:tcW w:w="1055"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59"/>
              <w:jc w:val="right"/>
              <w:rPr>
                <w:rFonts w:ascii="宋体" w:hAnsi="宋体" w:cs="宋体" w:eastAsia="宋体" w:hint="default"/>
                <w:sz w:val="16"/>
                <w:szCs w:val="16"/>
              </w:rPr>
            </w:pPr>
            <w:r>
              <w:rPr>
                <w:rFonts w:ascii="宋体"/>
                <w:spacing w:val="-8"/>
                <w:w w:val="95"/>
                <w:sz w:val="16"/>
              </w:rPr>
              <w:t>5,000,000.00</w:t>
            </w:r>
            <w:r>
              <w:rPr>
                <w:rFonts w:ascii="宋体"/>
                <w:sz w:val="16"/>
              </w:rPr>
            </w:r>
          </w:p>
        </w:tc>
        <w:tc>
          <w:tcPr>
            <w:tcW w:w="113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5,000,000.00</w:t>
            </w:r>
            <w:r>
              <w:rPr>
                <w:rFonts w:ascii="宋体"/>
                <w:sz w:val="16"/>
              </w:rPr>
            </w: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5,000,000.00</w:t>
            </w:r>
            <w:r>
              <w:rPr>
                <w:rFonts w:ascii="宋体"/>
                <w:sz w:val="16"/>
              </w:rPr>
            </w:r>
          </w:p>
        </w:tc>
        <w:tc>
          <w:tcPr>
            <w:tcW w:w="83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6"/>
                <w:szCs w:val="16"/>
              </w:rPr>
            </w:pPr>
            <w:r>
              <w:rPr>
                <w:rFonts w:ascii="宋体" w:hAnsi="宋体" w:cs="宋体" w:eastAsia="宋体" w:hint="default"/>
                <w:spacing w:val="-17"/>
                <w:sz w:val="16"/>
                <w:szCs w:val="16"/>
              </w:rPr>
              <w:t>北京首开亿信置业股份有限公司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0.31%</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8"/>
                <w:w w:val="95"/>
                <w:sz w:val="16"/>
              </w:rPr>
              <w:t>0.31%</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1,540,000.00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1,540,000.00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1,540,000.00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9" w:right="0"/>
              <w:jc w:val="left"/>
              <w:rPr>
                <w:rFonts w:ascii="宋体" w:hAnsi="宋体" w:cs="宋体" w:eastAsia="宋体" w:hint="default"/>
                <w:sz w:val="16"/>
                <w:szCs w:val="16"/>
              </w:rPr>
            </w:pPr>
            <w:r>
              <w:rPr>
                <w:rFonts w:ascii="宋体" w:hAnsi="宋体" w:cs="宋体" w:eastAsia="宋体" w:hint="default"/>
                <w:spacing w:val="-17"/>
                <w:sz w:val="16"/>
                <w:szCs w:val="16"/>
              </w:rPr>
              <w:t>中投信用担保有限公司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1.00%</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5"/>
              <w:jc w:val="right"/>
              <w:rPr>
                <w:rFonts w:ascii="宋体" w:hAnsi="宋体" w:cs="宋体" w:eastAsia="宋体" w:hint="default"/>
                <w:sz w:val="16"/>
                <w:szCs w:val="16"/>
              </w:rPr>
            </w:pPr>
            <w:r>
              <w:rPr>
                <w:rFonts w:ascii="宋体"/>
                <w:spacing w:val="-8"/>
                <w:w w:val="95"/>
                <w:sz w:val="16"/>
              </w:rPr>
              <w:t>1.00%</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10,000,000.00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10,000,000.00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10,000,000.00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6"/>
                <w:szCs w:val="16"/>
              </w:rPr>
            </w:pPr>
            <w:r>
              <w:rPr>
                <w:rFonts w:ascii="宋体"/>
                <w:spacing w:val="-7"/>
                <w:sz w:val="16"/>
              </w:rPr>
              <w:t>Legend Silicon</w:t>
            </w:r>
            <w:r>
              <w:rPr>
                <w:rFonts w:ascii="宋体"/>
                <w:spacing w:val="-26"/>
                <w:sz w:val="16"/>
              </w:rPr>
              <w:t> </w:t>
            </w:r>
            <w:r>
              <w:rPr>
                <w:rFonts w:ascii="宋体"/>
                <w:spacing w:val="-8"/>
                <w:sz w:val="16"/>
              </w:rPr>
              <w:t>Corp.</w:t>
            </w:r>
            <w:r>
              <w:rPr>
                <w:rFonts w:ascii="宋体"/>
                <w:sz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3.66%</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8"/>
                <w:w w:val="95"/>
                <w:sz w:val="16"/>
              </w:rPr>
              <w:t>3.66%</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18,404,728.00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18,404,728.00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18,404,728.00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9" w:right="0"/>
              <w:jc w:val="left"/>
              <w:rPr>
                <w:rFonts w:ascii="宋体" w:hAnsi="宋体" w:cs="宋体" w:eastAsia="宋体" w:hint="default"/>
                <w:sz w:val="16"/>
                <w:szCs w:val="16"/>
              </w:rPr>
            </w:pPr>
            <w:r>
              <w:rPr>
                <w:rFonts w:ascii="宋体" w:hAnsi="宋体" w:cs="宋体" w:eastAsia="宋体" w:hint="default"/>
                <w:spacing w:val="-17"/>
                <w:sz w:val="16"/>
                <w:szCs w:val="16"/>
              </w:rPr>
              <w:t>北京同方洁净技术有限公司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1"/>
              <w:jc w:val="right"/>
              <w:rPr>
                <w:rFonts w:ascii="宋体" w:hAnsi="宋体" w:cs="宋体" w:eastAsia="宋体" w:hint="default"/>
                <w:sz w:val="16"/>
                <w:szCs w:val="16"/>
              </w:rPr>
            </w:pPr>
            <w:r>
              <w:rPr>
                <w:rFonts w:ascii="宋体"/>
                <w:spacing w:val="-7"/>
                <w:sz w:val="16"/>
              </w:rPr>
              <w:t>18.00%</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5"/>
              <w:jc w:val="right"/>
              <w:rPr>
                <w:rFonts w:ascii="宋体" w:hAnsi="宋体" w:cs="宋体" w:eastAsia="宋体" w:hint="default"/>
                <w:sz w:val="16"/>
                <w:szCs w:val="16"/>
              </w:rPr>
            </w:pPr>
            <w:r>
              <w:rPr>
                <w:rFonts w:ascii="宋体"/>
                <w:spacing w:val="-8"/>
                <w:w w:val="95"/>
                <w:sz w:val="16"/>
              </w:rPr>
              <w:t>18.00%</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6,389,795.40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6,389,795.40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6,389,795.40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6"/>
                <w:szCs w:val="16"/>
              </w:rPr>
            </w:pPr>
            <w:r>
              <w:rPr>
                <w:rFonts w:ascii="宋体" w:hAnsi="宋体" w:cs="宋体" w:eastAsia="宋体" w:hint="default"/>
                <w:spacing w:val="-17"/>
                <w:sz w:val="16"/>
                <w:szCs w:val="16"/>
              </w:rPr>
              <w:t>北京高校创业股份有限公司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2.30%</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8"/>
                <w:w w:val="95"/>
                <w:sz w:val="16"/>
              </w:rPr>
              <w:t>2.30%</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2,000,000.00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2,000,000.00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2,000,000.00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9" w:right="0"/>
              <w:jc w:val="left"/>
              <w:rPr>
                <w:rFonts w:ascii="宋体" w:hAnsi="宋体" w:cs="宋体" w:eastAsia="宋体" w:hint="default"/>
                <w:sz w:val="16"/>
                <w:szCs w:val="16"/>
              </w:rPr>
            </w:pPr>
            <w:r>
              <w:rPr>
                <w:rFonts w:ascii="宋体" w:hAnsi="宋体" w:cs="宋体" w:eastAsia="宋体" w:hint="default"/>
                <w:spacing w:val="-17"/>
                <w:sz w:val="16"/>
                <w:szCs w:val="16"/>
              </w:rPr>
              <w:t>瑞思文化传播有限公司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30.00%</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5"/>
              <w:jc w:val="right"/>
              <w:rPr>
                <w:rFonts w:ascii="宋体" w:hAnsi="宋体" w:cs="宋体" w:eastAsia="宋体" w:hint="default"/>
                <w:sz w:val="16"/>
                <w:szCs w:val="16"/>
              </w:rPr>
            </w:pPr>
            <w:r>
              <w:rPr>
                <w:rFonts w:ascii="宋体"/>
                <w:spacing w:val="-8"/>
                <w:w w:val="95"/>
                <w:sz w:val="16"/>
              </w:rPr>
              <w:t>30.00%</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49,820,000.00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49,820,000.00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49,820,000.00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6"/>
                <w:szCs w:val="16"/>
              </w:rPr>
            </w:pPr>
            <w:r>
              <w:rPr>
                <w:rFonts w:ascii="宋体" w:hAnsi="宋体" w:cs="宋体" w:eastAsia="宋体" w:hint="default"/>
                <w:spacing w:val="-16"/>
                <w:sz w:val="16"/>
                <w:szCs w:val="16"/>
              </w:rPr>
              <w:t>上海东方希杰商务有限公司</w:t>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1.9674%</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8"/>
                <w:w w:val="95"/>
                <w:sz w:val="16"/>
              </w:rPr>
              <w:t>1.9674%</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44,941,814.96</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44,941,814.96</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44,941,814.96</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9" w:right="0"/>
              <w:jc w:val="left"/>
              <w:rPr>
                <w:rFonts w:ascii="宋体" w:hAnsi="宋体" w:cs="宋体" w:eastAsia="宋体" w:hint="default"/>
                <w:sz w:val="16"/>
                <w:szCs w:val="16"/>
              </w:rPr>
            </w:pPr>
            <w:r>
              <w:rPr>
                <w:rFonts w:ascii="宋体" w:hAnsi="宋体" w:cs="宋体" w:eastAsia="宋体" w:hint="default"/>
                <w:spacing w:val="-17"/>
                <w:sz w:val="16"/>
                <w:szCs w:val="16"/>
              </w:rPr>
              <w:t>深圳市丽晶光电科技股份有限公司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4.787%</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5"/>
              <w:jc w:val="right"/>
              <w:rPr>
                <w:rFonts w:ascii="宋体" w:hAnsi="宋体" w:cs="宋体" w:eastAsia="宋体" w:hint="default"/>
                <w:sz w:val="16"/>
                <w:szCs w:val="16"/>
              </w:rPr>
            </w:pPr>
            <w:r>
              <w:rPr>
                <w:rFonts w:ascii="宋体"/>
                <w:spacing w:val="-8"/>
                <w:w w:val="95"/>
                <w:sz w:val="16"/>
              </w:rPr>
              <w:t>4.787%</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15,000,000.00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15,000,000.00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15,000,000.00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宋体" w:hAnsi="宋体" w:cs="宋体" w:eastAsia="宋体" w:hint="default"/>
                <w:sz w:val="16"/>
                <w:szCs w:val="16"/>
              </w:rPr>
            </w:pPr>
            <w:r>
              <w:rPr>
                <w:rFonts w:ascii="宋体"/>
                <w:spacing w:val="-8"/>
                <w:w w:val="95"/>
                <w:sz w:val="16"/>
              </w:rPr>
              <w:t>300,000.00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6"/>
                <w:szCs w:val="16"/>
              </w:rPr>
            </w:pPr>
            <w:r>
              <w:rPr>
                <w:rFonts w:ascii="宋体" w:hAnsi="宋体" w:cs="宋体" w:eastAsia="宋体" w:hint="default"/>
                <w:spacing w:val="-16"/>
                <w:sz w:val="16"/>
                <w:szCs w:val="16"/>
              </w:rPr>
              <w:t>同方知好乐教育科技</w:t>
            </w:r>
            <w:r>
              <w:rPr>
                <w:rFonts w:ascii="宋体" w:hAnsi="宋体" w:cs="宋体" w:eastAsia="宋体" w:hint="default"/>
                <w:spacing w:val="-16"/>
                <w:sz w:val="16"/>
                <w:szCs w:val="16"/>
              </w:rPr>
              <w:t>(</w:t>
            </w:r>
            <w:r>
              <w:rPr>
                <w:rFonts w:ascii="宋体" w:hAnsi="宋体" w:cs="宋体" w:eastAsia="宋体" w:hint="default"/>
                <w:spacing w:val="-16"/>
                <w:sz w:val="16"/>
                <w:szCs w:val="16"/>
              </w:rPr>
              <w:t>北京</w:t>
            </w:r>
            <w:r>
              <w:rPr>
                <w:rFonts w:ascii="宋体" w:hAnsi="宋体" w:cs="宋体" w:eastAsia="宋体" w:hint="default"/>
                <w:spacing w:val="-16"/>
                <w:sz w:val="16"/>
                <w:szCs w:val="16"/>
              </w:rPr>
              <w:t>)</w:t>
            </w:r>
            <w:r>
              <w:rPr>
                <w:rFonts w:ascii="宋体" w:hAnsi="宋体" w:cs="宋体" w:eastAsia="宋体" w:hint="default"/>
                <w:spacing w:val="-16"/>
                <w:sz w:val="16"/>
                <w:szCs w:val="16"/>
              </w:rPr>
              <w:t>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2.39%</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8"/>
                <w:w w:val="95"/>
                <w:sz w:val="16"/>
              </w:rPr>
              <w:t>2.39%</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20,486.06</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2"/>
              <w:jc w:val="right"/>
              <w:rPr>
                <w:rFonts w:ascii="宋体" w:hAnsi="宋体" w:cs="宋体" w:eastAsia="宋体" w:hint="default"/>
                <w:sz w:val="16"/>
                <w:szCs w:val="16"/>
              </w:rPr>
            </w:pPr>
            <w:r>
              <w:rPr>
                <w:rFonts w:ascii="宋体"/>
                <w:spacing w:val="-8"/>
                <w:w w:val="95"/>
                <w:sz w:val="16"/>
              </w:rPr>
              <w:t>20,486.06</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20,486.06</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9" w:right="0"/>
              <w:jc w:val="left"/>
              <w:rPr>
                <w:rFonts w:ascii="宋体" w:hAnsi="宋体" w:cs="宋体" w:eastAsia="宋体" w:hint="default"/>
                <w:sz w:val="16"/>
                <w:szCs w:val="16"/>
              </w:rPr>
            </w:pPr>
            <w:r>
              <w:rPr>
                <w:rFonts w:ascii="宋体" w:hAnsi="宋体" w:cs="宋体" w:eastAsia="宋体" w:hint="default"/>
                <w:spacing w:val="-17"/>
                <w:sz w:val="16"/>
                <w:szCs w:val="16"/>
              </w:rPr>
              <w:t>沂南城市信用社</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0.83%</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5"/>
              <w:jc w:val="right"/>
              <w:rPr>
                <w:rFonts w:ascii="宋体" w:hAnsi="宋体" w:cs="宋体" w:eastAsia="宋体" w:hint="default"/>
                <w:sz w:val="16"/>
                <w:szCs w:val="16"/>
              </w:rPr>
            </w:pPr>
            <w:r>
              <w:rPr>
                <w:rFonts w:ascii="宋体"/>
                <w:spacing w:val="-8"/>
                <w:w w:val="95"/>
                <w:sz w:val="16"/>
              </w:rPr>
              <w:t>0.83%</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55,375.00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72,379.00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72,379.00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宋体" w:hAnsi="宋体" w:cs="宋体" w:eastAsia="宋体" w:hint="default"/>
                <w:sz w:val="16"/>
                <w:szCs w:val="16"/>
              </w:rPr>
            </w:pPr>
            <w:r>
              <w:rPr>
                <w:rFonts w:ascii="宋体"/>
                <w:spacing w:val="-8"/>
                <w:w w:val="95"/>
                <w:sz w:val="16"/>
              </w:rPr>
              <w:t>4,628.10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6"/>
                <w:szCs w:val="16"/>
              </w:rPr>
            </w:pPr>
            <w:r>
              <w:rPr>
                <w:rFonts w:ascii="宋体" w:hAnsi="宋体" w:cs="宋体" w:eastAsia="宋体" w:hint="default"/>
                <w:spacing w:val="-17"/>
                <w:sz w:val="16"/>
                <w:szCs w:val="16"/>
              </w:rPr>
              <w:t>北京科技园置地有限公司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1.00%</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8"/>
                <w:w w:val="95"/>
                <w:sz w:val="16"/>
              </w:rPr>
              <w:t>1.00%</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1,000,000.00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1,000,000.00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1,000,000.00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8"/>
                <w:w w:val="95"/>
                <w:sz w:val="16"/>
              </w:rPr>
              <w:t>625,000.00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9" w:right="0"/>
              <w:jc w:val="left"/>
              <w:rPr>
                <w:rFonts w:ascii="宋体" w:hAnsi="宋体" w:cs="宋体" w:eastAsia="宋体" w:hint="default"/>
                <w:sz w:val="16"/>
                <w:szCs w:val="16"/>
              </w:rPr>
            </w:pPr>
            <w:r>
              <w:rPr>
                <w:rFonts w:ascii="宋体" w:hAnsi="宋体" w:cs="宋体" w:eastAsia="宋体" w:hint="default"/>
                <w:spacing w:val="-16"/>
                <w:sz w:val="16"/>
                <w:szCs w:val="16"/>
              </w:rPr>
              <w:t>太极华方</w:t>
            </w:r>
            <w:r>
              <w:rPr>
                <w:rFonts w:ascii="宋体" w:hAnsi="宋体" w:cs="宋体" w:eastAsia="宋体" w:hint="default"/>
                <w:spacing w:val="-16"/>
                <w:sz w:val="16"/>
                <w:szCs w:val="16"/>
              </w:rPr>
              <w:t>(</w:t>
            </w:r>
            <w:r>
              <w:rPr>
                <w:rFonts w:ascii="宋体" w:hAnsi="宋体" w:cs="宋体" w:eastAsia="宋体" w:hint="default"/>
                <w:spacing w:val="-16"/>
                <w:sz w:val="16"/>
                <w:szCs w:val="16"/>
              </w:rPr>
              <w:t>北京</w:t>
            </w:r>
            <w:r>
              <w:rPr>
                <w:rFonts w:ascii="宋体" w:hAnsi="宋体" w:cs="宋体" w:eastAsia="宋体" w:hint="default"/>
                <w:spacing w:val="-16"/>
                <w:sz w:val="16"/>
                <w:szCs w:val="16"/>
              </w:rPr>
              <w:t>)</w:t>
            </w:r>
            <w:r>
              <w:rPr>
                <w:rFonts w:ascii="宋体" w:hAnsi="宋体" w:cs="宋体" w:eastAsia="宋体" w:hint="default"/>
                <w:spacing w:val="-16"/>
                <w:sz w:val="16"/>
                <w:szCs w:val="16"/>
              </w:rPr>
              <w:t>系统工程有限公司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10.00%</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5"/>
              <w:jc w:val="right"/>
              <w:rPr>
                <w:rFonts w:ascii="宋体" w:hAnsi="宋体" w:cs="宋体" w:eastAsia="宋体" w:hint="default"/>
                <w:sz w:val="16"/>
                <w:szCs w:val="16"/>
              </w:rPr>
            </w:pPr>
            <w:r>
              <w:rPr>
                <w:rFonts w:ascii="宋体"/>
                <w:spacing w:val="-8"/>
                <w:w w:val="95"/>
                <w:sz w:val="16"/>
              </w:rPr>
              <w:t>10.00%</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1,000,000.00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1,000,000.00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1,000,000.00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6"/>
                <w:szCs w:val="16"/>
              </w:rPr>
            </w:pPr>
            <w:r>
              <w:rPr>
                <w:rFonts w:ascii="宋体" w:hAnsi="宋体" w:cs="宋体" w:eastAsia="宋体" w:hint="default"/>
                <w:spacing w:val="-17"/>
                <w:sz w:val="16"/>
                <w:szCs w:val="16"/>
              </w:rPr>
              <w:t>北京中铁亿品旅客信息服务有限公司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10.00%</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8"/>
                <w:w w:val="95"/>
                <w:sz w:val="16"/>
              </w:rPr>
              <w:t>10.00%</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3,000,000.00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3,000,000.00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3,000,000.00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9" w:right="0"/>
              <w:jc w:val="left"/>
              <w:rPr>
                <w:rFonts w:ascii="宋体" w:hAnsi="宋体" w:cs="宋体" w:eastAsia="宋体" w:hint="default"/>
                <w:sz w:val="16"/>
                <w:szCs w:val="16"/>
              </w:rPr>
            </w:pPr>
            <w:r>
              <w:rPr>
                <w:rFonts w:ascii="宋体" w:hAnsi="宋体" w:cs="宋体" w:eastAsia="宋体" w:hint="default"/>
                <w:spacing w:val="-17"/>
                <w:sz w:val="16"/>
                <w:szCs w:val="16"/>
              </w:rPr>
              <w:t>华清农业开发有限公司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5.00%</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5"/>
              <w:jc w:val="right"/>
              <w:rPr>
                <w:rFonts w:ascii="宋体" w:hAnsi="宋体" w:cs="宋体" w:eastAsia="宋体" w:hint="default"/>
                <w:sz w:val="16"/>
                <w:szCs w:val="16"/>
              </w:rPr>
            </w:pPr>
            <w:r>
              <w:rPr>
                <w:rFonts w:ascii="宋体"/>
                <w:spacing w:val="-8"/>
                <w:w w:val="95"/>
                <w:sz w:val="16"/>
              </w:rPr>
              <w:t>5.00%</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10,000,000.00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10,000,000.00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10,000,000.00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6"/>
                <w:szCs w:val="16"/>
              </w:rPr>
            </w:pPr>
            <w:r>
              <w:rPr>
                <w:rFonts w:ascii="宋体" w:hAnsi="宋体" w:cs="宋体" w:eastAsia="宋体" w:hint="default"/>
                <w:spacing w:val="-17"/>
                <w:sz w:val="16"/>
                <w:szCs w:val="16"/>
              </w:rPr>
              <w:t>广州辛耕普华医疗科技有限公司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20.00%</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8"/>
                <w:w w:val="95"/>
                <w:sz w:val="16"/>
              </w:rPr>
              <w:t>20.00%</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2,000,000.00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2"/>
              <w:jc w:val="right"/>
              <w:rPr>
                <w:rFonts w:ascii="宋体" w:hAnsi="宋体" w:cs="宋体" w:eastAsia="宋体" w:hint="default"/>
                <w:sz w:val="16"/>
                <w:szCs w:val="16"/>
              </w:rPr>
            </w:pPr>
            <w:r>
              <w:rPr>
                <w:rFonts w:ascii="宋体"/>
                <w:spacing w:val="-8"/>
                <w:w w:val="95"/>
                <w:sz w:val="16"/>
              </w:rPr>
              <w:t>2,000,000.00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2,000,000.00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9" w:right="0"/>
              <w:jc w:val="left"/>
              <w:rPr>
                <w:rFonts w:ascii="宋体" w:hAnsi="宋体" w:cs="宋体" w:eastAsia="宋体" w:hint="default"/>
                <w:sz w:val="16"/>
                <w:szCs w:val="16"/>
              </w:rPr>
            </w:pPr>
            <w:r>
              <w:rPr>
                <w:rFonts w:ascii="宋体" w:hAnsi="宋体" w:cs="宋体" w:eastAsia="宋体" w:hint="default"/>
                <w:spacing w:val="-17"/>
                <w:sz w:val="16"/>
                <w:szCs w:val="16"/>
              </w:rPr>
              <w:t>苏州卓凯生物技术有限公司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18.89%</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5"/>
              <w:jc w:val="right"/>
              <w:rPr>
                <w:rFonts w:ascii="宋体" w:hAnsi="宋体" w:cs="宋体" w:eastAsia="宋体" w:hint="default"/>
                <w:sz w:val="16"/>
                <w:szCs w:val="16"/>
              </w:rPr>
            </w:pPr>
            <w:r>
              <w:rPr>
                <w:rFonts w:ascii="宋体"/>
                <w:spacing w:val="-8"/>
                <w:w w:val="95"/>
                <w:sz w:val="16"/>
              </w:rPr>
              <w:t>18.89%</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878,385.00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878,385.00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878,385.00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6"/>
                <w:szCs w:val="16"/>
              </w:rPr>
            </w:pPr>
            <w:r>
              <w:rPr>
                <w:rFonts w:ascii="宋体" w:hAnsi="宋体" w:cs="宋体" w:eastAsia="宋体" w:hint="default"/>
                <w:spacing w:val="-17"/>
                <w:sz w:val="16"/>
                <w:szCs w:val="16"/>
              </w:rPr>
              <w:t>江西万德福磁带有限公司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35.00%</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8"/>
                <w:w w:val="95"/>
                <w:sz w:val="16"/>
              </w:rPr>
              <w:t>35.00%</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2,741,550.00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2,741,550.00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2,741,550.00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9" w:right="0"/>
              <w:jc w:val="left"/>
              <w:rPr>
                <w:rFonts w:ascii="宋体" w:hAnsi="宋体" w:cs="宋体" w:eastAsia="宋体" w:hint="default"/>
                <w:sz w:val="16"/>
                <w:szCs w:val="16"/>
              </w:rPr>
            </w:pPr>
            <w:r>
              <w:rPr>
                <w:rFonts w:ascii="宋体" w:hAnsi="宋体" w:cs="宋体" w:eastAsia="宋体" w:hint="default"/>
                <w:spacing w:val="-17"/>
                <w:sz w:val="16"/>
                <w:szCs w:val="16"/>
              </w:rPr>
              <w:t>太原五一百货大楼</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0.15%</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5"/>
              <w:jc w:val="right"/>
              <w:rPr>
                <w:rFonts w:ascii="宋体" w:hAnsi="宋体" w:cs="宋体" w:eastAsia="宋体" w:hint="default"/>
                <w:sz w:val="16"/>
                <w:szCs w:val="16"/>
              </w:rPr>
            </w:pPr>
            <w:r>
              <w:rPr>
                <w:rFonts w:ascii="宋体"/>
                <w:spacing w:val="-8"/>
                <w:w w:val="95"/>
                <w:sz w:val="16"/>
              </w:rPr>
              <w:t>0.15%</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30,000.00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30,000.00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30,000.00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85" w:hRule="exact"/>
        </w:trPr>
        <w:tc>
          <w:tcPr>
            <w:tcW w:w="261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9" w:right="0"/>
              <w:jc w:val="left"/>
              <w:rPr>
                <w:rFonts w:ascii="宋体" w:hAnsi="宋体" w:cs="宋体" w:eastAsia="宋体" w:hint="default"/>
                <w:sz w:val="16"/>
                <w:szCs w:val="16"/>
              </w:rPr>
            </w:pPr>
            <w:r>
              <w:rPr>
                <w:rFonts w:ascii="宋体" w:hAnsi="宋体" w:cs="宋体" w:eastAsia="宋体" w:hint="default"/>
                <w:spacing w:val="-17"/>
                <w:sz w:val="16"/>
                <w:szCs w:val="16"/>
              </w:rPr>
              <w:t>扬州华建同方水务有限公司</w:t>
            </w:r>
            <w:r>
              <w:rPr>
                <w:rFonts w:ascii="宋体" w:hAnsi="宋体" w:cs="宋体" w:eastAsia="宋体" w:hint="default"/>
                <w:sz w:val="16"/>
                <w:szCs w:val="16"/>
              </w:rPr>
            </w:r>
          </w:p>
        </w:tc>
        <w:tc>
          <w:tcPr>
            <w:tcW w:w="6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10.00%</w:t>
            </w:r>
            <w:r>
              <w:rPr>
                <w:rFonts w:ascii="宋体"/>
                <w:sz w:val="16"/>
              </w:rPr>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8"/>
                <w:w w:val="95"/>
                <w:sz w:val="16"/>
              </w:rPr>
              <w:t>10.00%</w:t>
            </w:r>
            <w:r>
              <w:rPr>
                <w:rFonts w:ascii="宋体"/>
                <w:sz w:val="16"/>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8"/>
                <w:w w:val="95"/>
                <w:sz w:val="16"/>
              </w:rPr>
              <w:t>700,000.00</w:t>
            </w:r>
            <w:r>
              <w:rPr>
                <w:rFonts w:ascii="宋体"/>
                <w:sz w:val="16"/>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700,000.00</w:t>
            </w:r>
            <w:r>
              <w:rPr>
                <w:rFonts w:ascii="宋体"/>
                <w:sz w:val="16"/>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8"/>
                <w:w w:val="95"/>
                <w:sz w:val="16"/>
              </w:rPr>
              <w:t>700,000.00</w:t>
            </w:r>
            <w:r>
              <w:rPr>
                <w:rFonts w:ascii="宋体"/>
                <w:sz w:val="16"/>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293" w:hRule="exact"/>
        </w:trPr>
        <w:tc>
          <w:tcPr>
            <w:tcW w:w="2618"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left="109" w:right="0"/>
              <w:jc w:val="left"/>
              <w:rPr>
                <w:rFonts w:ascii="宋体" w:hAnsi="宋体" w:cs="宋体" w:eastAsia="宋体" w:hint="default"/>
                <w:sz w:val="16"/>
                <w:szCs w:val="16"/>
              </w:rPr>
            </w:pPr>
            <w:r>
              <w:rPr>
                <w:rFonts w:ascii="宋体" w:hAnsi="宋体" w:cs="宋体" w:eastAsia="宋体" w:hint="default"/>
                <w:spacing w:val="-17"/>
                <w:sz w:val="16"/>
                <w:szCs w:val="16"/>
              </w:rPr>
              <w:t>北京数字电视国家工程实验室有限公司</w:t>
            </w:r>
            <w:r>
              <w:rPr>
                <w:rFonts w:ascii="宋体" w:hAnsi="宋体" w:cs="宋体" w:eastAsia="宋体" w:hint="default"/>
                <w:sz w:val="16"/>
                <w:szCs w:val="16"/>
              </w:rPr>
            </w:r>
          </w:p>
        </w:tc>
        <w:tc>
          <w:tcPr>
            <w:tcW w:w="626"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12.50%</w:t>
            </w:r>
            <w:r>
              <w:rPr>
                <w:rFonts w:ascii="宋体"/>
                <w:sz w:val="16"/>
              </w:rPr>
            </w:r>
          </w:p>
        </w:tc>
        <w:tc>
          <w:tcPr>
            <w:tcW w:w="616"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55"/>
              <w:jc w:val="right"/>
              <w:rPr>
                <w:rFonts w:ascii="宋体" w:hAnsi="宋体" w:cs="宋体" w:eastAsia="宋体" w:hint="default"/>
                <w:sz w:val="16"/>
                <w:szCs w:val="16"/>
              </w:rPr>
            </w:pPr>
            <w:r>
              <w:rPr>
                <w:rFonts w:ascii="宋体"/>
                <w:spacing w:val="-8"/>
                <w:w w:val="95"/>
                <w:sz w:val="16"/>
              </w:rPr>
              <w:t>12.50%</w:t>
            </w:r>
            <w:r>
              <w:rPr>
                <w:rFonts w:ascii="宋体"/>
                <w:sz w:val="16"/>
              </w:rPr>
            </w:r>
          </w:p>
        </w:tc>
        <w:tc>
          <w:tcPr>
            <w:tcW w:w="1055"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8"/>
                <w:w w:val="95"/>
                <w:sz w:val="16"/>
              </w:rPr>
              <w:t>6,250,000.00</w:t>
            </w:r>
            <w:r>
              <w:rPr>
                <w:rFonts w:ascii="宋体"/>
                <w:sz w:val="16"/>
              </w:rPr>
            </w:r>
          </w:p>
        </w:tc>
        <w:tc>
          <w:tcPr>
            <w:tcW w:w="1131"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6,250,000.00</w:t>
            </w:r>
            <w:r>
              <w:rPr>
                <w:rFonts w:ascii="宋体"/>
                <w:sz w:val="16"/>
              </w:rPr>
            </w:r>
          </w:p>
        </w:tc>
        <w:tc>
          <w:tcPr>
            <w:tcW w:w="989"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62"/>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666"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18"/>
              <w:jc w:val="right"/>
              <w:rPr>
                <w:rFonts w:ascii="宋体" w:hAnsi="宋体" w:cs="宋体" w:eastAsia="宋体" w:hint="default"/>
                <w:sz w:val="16"/>
                <w:szCs w:val="16"/>
              </w:rPr>
            </w:pPr>
            <w:r>
              <w:rPr>
                <w:rFonts w:ascii="宋体"/>
                <w:spacing w:val="-8"/>
                <w:w w:val="95"/>
                <w:sz w:val="16"/>
              </w:rPr>
              <w:t>0.00</w:t>
            </w:r>
            <w:r>
              <w:rPr>
                <w:rFonts w:ascii="宋体"/>
                <w:sz w:val="16"/>
              </w:rPr>
            </w:r>
          </w:p>
        </w:tc>
        <w:tc>
          <w:tcPr>
            <w:tcW w:w="1091"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8"/>
                <w:w w:val="95"/>
                <w:sz w:val="16"/>
              </w:rPr>
              <w:t>6,250,000.00</w:t>
            </w:r>
            <w:r>
              <w:rPr>
                <w:rFonts w:ascii="宋体"/>
                <w:sz w:val="16"/>
              </w:rPr>
            </w:r>
          </w:p>
        </w:tc>
        <w:tc>
          <w:tcPr>
            <w:tcW w:w="837"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54"/>
              <w:jc w:val="right"/>
              <w:rPr>
                <w:rFonts w:ascii="宋体" w:hAnsi="宋体" w:cs="宋体" w:eastAsia="宋体" w:hint="default"/>
                <w:sz w:val="16"/>
                <w:szCs w:val="16"/>
              </w:rPr>
            </w:pPr>
            <w:r>
              <w:rPr>
                <w:rFonts w:ascii="宋体"/>
                <w:spacing w:val="-8"/>
                <w:w w:val="95"/>
                <w:sz w:val="16"/>
              </w:rPr>
              <w:t>0.00</w:t>
            </w:r>
            <w:r>
              <w:rPr>
                <w:rFonts w:ascii="宋体"/>
                <w:sz w:val="16"/>
              </w:rPr>
            </w:r>
          </w:p>
        </w:tc>
      </w:tr>
      <w:tr>
        <w:trPr>
          <w:trHeight w:val="310" w:hRule="exact"/>
        </w:trPr>
        <w:tc>
          <w:tcPr>
            <w:tcW w:w="2618"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left="53" w:right="0"/>
              <w:jc w:val="center"/>
              <w:rPr>
                <w:rFonts w:ascii="宋体" w:hAnsi="宋体" w:cs="宋体" w:eastAsia="宋体" w:hint="default"/>
                <w:sz w:val="16"/>
                <w:szCs w:val="16"/>
              </w:rPr>
            </w:pPr>
            <w:r>
              <w:rPr>
                <w:rFonts w:ascii="宋体" w:hAnsi="宋体" w:cs="宋体" w:eastAsia="宋体" w:hint="default"/>
                <w:b/>
                <w:bCs/>
                <w:spacing w:val="-17"/>
                <w:sz w:val="16"/>
                <w:szCs w:val="16"/>
              </w:rPr>
              <w:t>合计</w:t>
            </w:r>
            <w:r>
              <w:rPr>
                <w:rFonts w:ascii="宋体" w:hAnsi="宋体" w:cs="宋体" w:eastAsia="宋体" w:hint="default"/>
                <w:sz w:val="16"/>
                <w:szCs w:val="16"/>
              </w:rPr>
            </w:r>
          </w:p>
        </w:tc>
        <w:tc>
          <w:tcPr>
            <w:tcW w:w="626" w:type="dxa"/>
            <w:tcBorders>
              <w:top w:val="single" w:sz="8" w:space="0" w:color="000000"/>
              <w:left w:val="nil" w:sz="6" w:space="0" w:color="auto"/>
              <w:bottom w:val="single" w:sz="12" w:space="0" w:color="000000"/>
              <w:right w:val="nil" w:sz="6" w:space="0" w:color="auto"/>
            </w:tcBorders>
          </w:tcPr>
          <w:p>
            <w:pPr/>
          </w:p>
        </w:tc>
        <w:tc>
          <w:tcPr>
            <w:tcW w:w="616" w:type="dxa"/>
            <w:tcBorders>
              <w:top w:val="single" w:sz="8" w:space="0" w:color="000000"/>
              <w:left w:val="nil" w:sz="6" w:space="0" w:color="auto"/>
              <w:bottom w:val="single" w:sz="12" w:space="0" w:color="000000"/>
              <w:right w:val="nil" w:sz="6" w:space="0" w:color="auto"/>
            </w:tcBorders>
          </w:tcPr>
          <w:p>
            <w:pPr/>
          </w:p>
        </w:tc>
        <w:tc>
          <w:tcPr>
            <w:tcW w:w="1055"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left="-23" w:right="50"/>
              <w:jc w:val="right"/>
              <w:rPr>
                <w:rFonts w:ascii="宋体" w:hAnsi="宋体" w:cs="宋体" w:eastAsia="宋体" w:hint="default"/>
                <w:sz w:val="16"/>
                <w:szCs w:val="16"/>
              </w:rPr>
            </w:pPr>
            <w:r>
              <w:rPr>
                <w:rFonts w:ascii="宋体"/>
                <w:b/>
                <w:spacing w:val="-8"/>
                <w:w w:val="95"/>
                <w:sz w:val="16"/>
              </w:rPr>
              <w:t>180,772,134.42</w:t>
            </w:r>
            <w:r>
              <w:rPr>
                <w:rFonts w:ascii="宋体"/>
                <w:spacing w:val="-8"/>
                <w:sz w:val="16"/>
              </w:rPr>
            </w:r>
          </w:p>
        </w:tc>
        <w:tc>
          <w:tcPr>
            <w:tcW w:w="1131"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51"/>
              <w:jc w:val="right"/>
              <w:rPr>
                <w:rFonts w:ascii="宋体" w:hAnsi="宋体" w:cs="宋体" w:eastAsia="宋体" w:hint="default"/>
                <w:sz w:val="16"/>
                <w:szCs w:val="16"/>
              </w:rPr>
            </w:pPr>
            <w:r>
              <w:rPr>
                <w:rFonts w:ascii="宋体"/>
                <w:b/>
                <w:spacing w:val="-8"/>
                <w:w w:val="95"/>
                <w:sz w:val="16"/>
              </w:rPr>
              <w:t>178,768,652.36</w:t>
            </w:r>
            <w:r>
              <w:rPr>
                <w:rFonts w:ascii="宋体"/>
                <w:spacing w:val="-8"/>
                <w:sz w:val="16"/>
              </w:rPr>
            </w:r>
          </w:p>
        </w:tc>
        <w:tc>
          <w:tcPr>
            <w:tcW w:w="989"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54"/>
              <w:jc w:val="right"/>
              <w:rPr>
                <w:rFonts w:ascii="宋体" w:hAnsi="宋体" w:cs="宋体" w:eastAsia="宋体" w:hint="default"/>
                <w:sz w:val="16"/>
                <w:szCs w:val="16"/>
              </w:rPr>
            </w:pPr>
            <w:r>
              <w:rPr>
                <w:rFonts w:ascii="宋体"/>
                <w:b/>
                <w:spacing w:val="-8"/>
                <w:sz w:val="16"/>
              </w:rPr>
              <w:t>2,020,486.06</w:t>
            </w:r>
            <w:r>
              <w:rPr>
                <w:rFonts w:ascii="宋体"/>
                <w:spacing w:val="-8"/>
                <w:sz w:val="16"/>
              </w:rPr>
            </w:r>
          </w:p>
        </w:tc>
        <w:tc>
          <w:tcPr>
            <w:tcW w:w="666"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12"/>
              <w:jc w:val="right"/>
              <w:rPr>
                <w:rFonts w:ascii="宋体" w:hAnsi="宋体" w:cs="宋体" w:eastAsia="宋体" w:hint="default"/>
                <w:sz w:val="16"/>
                <w:szCs w:val="16"/>
              </w:rPr>
            </w:pPr>
            <w:r>
              <w:rPr>
                <w:rFonts w:ascii="宋体"/>
                <w:b/>
                <w:spacing w:val="-7"/>
                <w:sz w:val="16"/>
              </w:rPr>
              <w:t>0.00</w:t>
            </w:r>
            <w:r>
              <w:rPr>
                <w:rFonts w:ascii="宋体"/>
                <w:spacing w:val="-7"/>
                <w:sz w:val="16"/>
              </w:rPr>
            </w:r>
          </w:p>
        </w:tc>
        <w:tc>
          <w:tcPr>
            <w:tcW w:w="1091"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51"/>
              <w:jc w:val="right"/>
              <w:rPr>
                <w:rFonts w:ascii="宋体" w:hAnsi="宋体" w:cs="宋体" w:eastAsia="宋体" w:hint="default"/>
                <w:sz w:val="16"/>
                <w:szCs w:val="16"/>
              </w:rPr>
            </w:pPr>
            <w:r>
              <w:rPr>
                <w:rFonts w:ascii="宋体"/>
                <w:b/>
                <w:spacing w:val="-8"/>
                <w:w w:val="95"/>
                <w:sz w:val="16"/>
              </w:rPr>
              <w:t>180,789,138.42</w:t>
            </w:r>
            <w:r>
              <w:rPr>
                <w:rFonts w:ascii="宋体"/>
                <w:spacing w:val="-8"/>
                <w:sz w:val="16"/>
              </w:rPr>
            </w:r>
          </w:p>
        </w:tc>
        <w:tc>
          <w:tcPr>
            <w:tcW w:w="837"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47"/>
              <w:jc w:val="right"/>
              <w:rPr>
                <w:rFonts w:ascii="宋体" w:hAnsi="宋体" w:cs="宋体" w:eastAsia="宋体" w:hint="default"/>
                <w:sz w:val="16"/>
                <w:szCs w:val="16"/>
              </w:rPr>
            </w:pPr>
            <w:r>
              <w:rPr>
                <w:rFonts w:ascii="宋体"/>
                <w:b/>
                <w:spacing w:val="-8"/>
                <w:sz w:val="16"/>
              </w:rPr>
              <w:t>929,628.10</w:t>
            </w:r>
            <w:r>
              <w:rPr>
                <w:rFonts w:ascii="宋体"/>
                <w:spacing w:val="-8"/>
                <w:sz w:val="16"/>
              </w:rPr>
            </w:r>
          </w:p>
        </w:tc>
      </w:tr>
    </w:tbl>
    <w:p>
      <w:pPr>
        <w:spacing w:before="25"/>
        <w:ind w:left="121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3"/>
          <w:sz w:val="22"/>
          <w:szCs w:val="22"/>
        </w:rPr>
        <w:t> </w:t>
      </w:r>
      <w:r>
        <w:rPr>
          <w:rFonts w:ascii="宋体" w:hAnsi="宋体" w:cs="宋体" w:eastAsia="宋体" w:hint="default"/>
          <w:sz w:val="22"/>
          <w:szCs w:val="22"/>
        </w:rPr>
        <w:t>按权益法核算的长期股权投资</w:t>
      </w:r>
    </w:p>
    <w:p>
      <w:pPr>
        <w:spacing w:line="240" w:lineRule="auto" w:before="6"/>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113"/>
        <w:gridCol w:w="1195"/>
        <w:gridCol w:w="838"/>
        <w:gridCol w:w="1404"/>
        <w:gridCol w:w="1324"/>
        <w:gridCol w:w="1324"/>
        <w:gridCol w:w="1320"/>
      </w:tblGrid>
      <w:tr>
        <w:trPr>
          <w:trHeight w:val="421" w:hRule="exact"/>
        </w:trPr>
        <w:tc>
          <w:tcPr>
            <w:tcW w:w="3113" w:type="dxa"/>
            <w:tcBorders>
              <w:top w:val="single" w:sz="12" w:space="0" w:color="000000"/>
              <w:left w:val="nil" w:sz="6" w:space="0" w:color="auto"/>
              <w:bottom w:val="single" w:sz="4" w:space="0" w:color="000000"/>
              <w:right w:val="nil" w:sz="6" w:space="0" w:color="auto"/>
            </w:tcBorders>
          </w:tcPr>
          <w:p>
            <w:pPr>
              <w:pStyle w:val="TableParagraph"/>
              <w:spacing w:line="240" w:lineRule="auto" w:before="73"/>
              <w:ind w:left="56"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1195" w:type="dxa"/>
            <w:tcBorders>
              <w:top w:val="single" w:sz="12" w:space="0" w:color="000000"/>
              <w:left w:val="nil" w:sz="6" w:space="0" w:color="auto"/>
              <w:bottom w:val="single" w:sz="4" w:space="0" w:color="000000"/>
              <w:right w:val="nil" w:sz="6" w:space="0" w:color="auto"/>
            </w:tcBorders>
          </w:tcPr>
          <w:p>
            <w:pPr>
              <w:pStyle w:val="TableParagraph"/>
              <w:spacing w:line="178" w:lineRule="exact"/>
              <w:ind w:left="656" w:right="0"/>
              <w:jc w:val="left"/>
              <w:rPr>
                <w:rFonts w:ascii="宋体" w:hAnsi="宋体" w:cs="宋体" w:eastAsia="宋体" w:hint="default"/>
                <w:sz w:val="16"/>
                <w:szCs w:val="16"/>
              </w:rPr>
            </w:pPr>
            <w:r>
              <w:rPr>
                <w:rFonts w:ascii="宋体" w:hAnsi="宋体" w:cs="宋体" w:eastAsia="宋体" w:hint="default"/>
                <w:b/>
                <w:bCs/>
                <w:sz w:val="16"/>
                <w:szCs w:val="16"/>
              </w:rPr>
              <w:t>持股</w:t>
            </w:r>
            <w:r>
              <w:rPr>
                <w:rFonts w:ascii="宋体" w:hAnsi="宋体" w:cs="宋体" w:eastAsia="宋体" w:hint="default"/>
                <w:sz w:val="16"/>
                <w:szCs w:val="16"/>
              </w:rPr>
            </w:r>
          </w:p>
          <w:p>
            <w:pPr>
              <w:pStyle w:val="TableParagraph"/>
              <w:spacing w:line="205" w:lineRule="exact"/>
              <w:ind w:left="656"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838" w:type="dxa"/>
            <w:tcBorders>
              <w:top w:val="single" w:sz="12" w:space="0" w:color="000000"/>
              <w:left w:val="nil" w:sz="6" w:space="0" w:color="auto"/>
              <w:bottom w:val="single" w:sz="4" w:space="0" w:color="000000"/>
              <w:right w:val="nil" w:sz="6" w:space="0" w:color="auto"/>
            </w:tcBorders>
          </w:tcPr>
          <w:p>
            <w:pPr>
              <w:pStyle w:val="TableParagraph"/>
              <w:spacing w:line="178" w:lineRule="exact"/>
              <w:ind w:left="215" w:right="0" w:hanging="81"/>
              <w:jc w:val="left"/>
              <w:rPr>
                <w:rFonts w:ascii="宋体" w:hAnsi="宋体" w:cs="宋体" w:eastAsia="宋体" w:hint="default"/>
                <w:sz w:val="16"/>
                <w:szCs w:val="16"/>
              </w:rPr>
            </w:pPr>
            <w:r>
              <w:rPr>
                <w:rFonts w:ascii="宋体" w:hAnsi="宋体" w:cs="宋体" w:eastAsia="宋体" w:hint="default"/>
                <w:b/>
                <w:bCs/>
                <w:sz w:val="16"/>
                <w:szCs w:val="16"/>
              </w:rPr>
              <w:t>表决权</w:t>
            </w:r>
            <w:r>
              <w:rPr>
                <w:rFonts w:ascii="宋体" w:hAnsi="宋体" w:cs="宋体" w:eastAsia="宋体" w:hint="default"/>
                <w:sz w:val="16"/>
                <w:szCs w:val="16"/>
              </w:rPr>
            </w:r>
          </w:p>
          <w:p>
            <w:pPr>
              <w:pStyle w:val="TableParagraph"/>
              <w:spacing w:line="205" w:lineRule="exact"/>
              <w:ind w:left="215"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1404" w:type="dxa"/>
            <w:tcBorders>
              <w:top w:val="single" w:sz="12" w:space="0" w:color="000000"/>
              <w:left w:val="nil" w:sz="6" w:space="0" w:color="auto"/>
              <w:bottom w:val="single" w:sz="4" w:space="0" w:color="000000"/>
              <w:right w:val="nil" w:sz="6" w:space="0" w:color="auto"/>
            </w:tcBorders>
          </w:tcPr>
          <w:p>
            <w:pPr>
              <w:pStyle w:val="TableParagraph"/>
              <w:spacing w:line="178" w:lineRule="exact"/>
              <w:ind w:left="455" w:right="0"/>
              <w:jc w:val="left"/>
              <w:rPr>
                <w:rFonts w:ascii="宋体" w:hAnsi="宋体" w:cs="宋体" w:eastAsia="宋体" w:hint="default"/>
                <w:sz w:val="16"/>
                <w:szCs w:val="16"/>
              </w:rPr>
            </w:pPr>
            <w:r>
              <w:rPr>
                <w:rFonts w:ascii="宋体" w:hAnsi="宋体" w:cs="宋体" w:eastAsia="宋体" w:hint="default"/>
                <w:b/>
                <w:bCs/>
                <w:sz w:val="16"/>
                <w:szCs w:val="16"/>
              </w:rPr>
              <w:t>投资</w:t>
            </w:r>
            <w:r>
              <w:rPr>
                <w:rFonts w:ascii="宋体" w:hAnsi="宋体" w:cs="宋体" w:eastAsia="宋体" w:hint="default"/>
                <w:sz w:val="16"/>
                <w:szCs w:val="16"/>
              </w:rPr>
            </w:r>
          </w:p>
          <w:p>
            <w:pPr>
              <w:pStyle w:val="TableParagraph"/>
              <w:spacing w:line="205" w:lineRule="exact"/>
              <w:ind w:left="455" w:right="0"/>
              <w:jc w:val="left"/>
              <w:rPr>
                <w:rFonts w:ascii="宋体" w:hAnsi="宋体" w:cs="宋体" w:eastAsia="宋体" w:hint="default"/>
                <w:sz w:val="16"/>
                <w:szCs w:val="16"/>
              </w:rPr>
            </w:pPr>
            <w:r>
              <w:rPr>
                <w:rFonts w:ascii="宋体" w:hAnsi="宋体" w:cs="宋体" w:eastAsia="宋体" w:hint="default"/>
                <w:b/>
                <w:bCs/>
                <w:sz w:val="16"/>
                <w:szCs w:val="16"/>
              </w:rPr>
              <w:t>成本</w:t>
            </w:r>
            <w:r>
              <w:rPr>
                <w:rFonts w:ascii="宋体" w:hAnsi="宋体" w:cs="宋体" w:eastAsia="宋体" w:hint="default"/>
                <w:sz w:val="16"/>
                <w:szCs w:val="16"/>
              </w:rPr>
            </w:r>
          </w:p>
        </w:tc>
        <w:tc>
          <w:tcPr>
            <w:tcW w:w="1324" w:type="dxa"/>
            <w:tcBorders>
              <w:top w:val="single" w:sz="12" w:space="0" w:color="000000"/>
              <w:left w:val="nil" w:sz="6" w:space="0" w:color="auto"/>
              <w:bottom w:val="single" w:sz="4" w:space="0" w:color="000000"/>
              <w:right w:val="nil" w:sz="6" w:space="0" w:color="auto"/>
            </w:tcBorders>
          </w:tcPr>
          <w:p>
            <w:pPr>
              <w:pStyle w:val="TableParagraph"/>
              <w:spacing w:line="178" w:lineRule="exact"/>
              <w:ind w:right="88"/>
              <w:jc w:val="center"/>
              <w:rPr>
                <w:rFonts w:ascii="宋体" w:hAnsi="宋体" w:cs="宋体" w:eastAsia="宋体" w:hint="default"/>
                <w:sz w:val="16"/>
                <w:szCs w:val="16"/>
              </w:rPr>
            </w:pPr>
            <w:r>
              <w:rPr>
                <w:rFonts w:ascii="宋体" w:hAnsi="宋体" w:cs="宋体" w:eastAsia="宋体" w:hint="default"/>
                <w:b/>
                <w:bCs/>
                <w:sz w:val="16"/>
                <w:szCs w:val="16"/>
              </w:rPr>
              <w:t>年初</w:t>
            </w:r>
            <w:r>
              <w:rPr>
                <w:rFonts w:ascii="宋体" w:hAnsi="宋体" w:cs="宋体" w:eastAsia="宋体" w:hint="default"/>
                <w:sz w:val="16"/>
                <w:szCs w:val="16"/>
              </w:rPr>
            </w:r>
          </w:p>
          <w:p>
            <w:pPr>
              <w:pStyle w:val="TableParagraph"/>
              <w:spacing w:line="205" w:lineRule="exact"/>
              <w:ind w:right="88"/>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1324" w:type="dxa"/>
            <w:tcBorders>
              <w:top w:val="single" w:sz="12" w:space="0" w:color="000000"/>
              <w:left w:val="nil" w:sz="6" w:space="0" w:color="auto"/>
              <w:bottom w:val="single" w:sz="4" w:space="0" w:color="000000"/>
              <w:right w:val="nil" w:sz="6" w:space="0" w:color="auto"/>
            </w:tcBorders>
          </w:tcPr>
          <w:p>
            <w:pPr>
              <w:pStyle w:val="TableParagraph"/>
              <w:spacing w:line="178" w:lineRule="exact"/>
              <w:ind w:right="88"/>
              <w:jc w:val="center"/>
              <w:rPr>
                <w:rFonts w:ascii="宋体" w:hAnsi="宋体" w:cs="宋体" w:eastAsia="宋体" w:hint="default"/>
                <w:sz w:val="16"/>
                <w:szCs w:val="16"/>
              </w:rPr>
            </w:pPr>
            <w:r>
              <w:rPr>
                <w:rFonts w:ascii="宋体" w:hAnsi="宋体" w:cs="宋体" w:eastAsia="宋体" w:hint="default"/>
                <w:b/>
                <w:bCs/>
                <w:sz w:val="16"/>
                <w:szCs w:val="16"/>
              </w:rPr>
              <w:t>本年</w:t>
            </w:r>
            <w:r>
              <w:rPr>
                <w:rFonts w:ascii="宋体" w:hAnsi="宋体" w:cs="宋体" w:eastAsia="宋体" w:hint="default"/>
                <w:sz w:val="16"/>
                <w:szCs w:val="16"/>
              </w:rPr>
            </w:r>
          </w:p>
          <w:p>
            <w:pPr>
              <w:pStyle w:val="TableParagraph"/>
              <w:spacing w:line="205" w:lineRule="exact"/>
              <w:ind w:right="85"/>
              <w:jc w:val="center"/>
              <w:rPr>
                <w:rFonts w:ascii="宋体" w:hAnsi="宋体" w:cs="宋体" w:eastAsia="宋体" w:hint="default"/>
                <w:sz w:val="16"/>
                <w:szCs w:val="16"/>
              </w:rPr>
            </w:pPr>
            <w:r>
              <w:rPr>
                <w:rFonts w:ascii="宋体" w:hAnsi="宋体" w:cs="宋体" w:eastAsia="宋体" w:hint="default"/>
                <w:b/>
                <w:bCs/>
                <w:sz w:val="16"/>
                <w:szCs w:val="16"/>
              </w:rPr>
              <w:t>权益增减</w:t>
            </w:r>
            <w:r>
              <w:rPr>
                <w:rFonts w:ascii="宋体" w:hAnsi="宋体" w:cs="宋体" w:eastAsia="宋体" w:hint="default"/>
                <w:sz w:val="16"/>
                <w:szCs w:val="16"/>
              </w:rPr>
            </w:r>
          </w:p>
        </w:tc>
        <w:tc>
          <w:tcPr>
            <w:tcW w:w="1320" w:type="dxa"/>
            <w:tcBorders>
              <w:top w:val="single" w:sz="12" w:space="0" w:color="000000"/>
              <w:left w:val="nil" w:sz="6" w:space="0" w:color="auto"/>
              <w:bottom w:val="single" w:sz="4" w:space="0" w:color="000000"/>
              <w:right w:val="nil" w:sz="6" w:space="0" w:color="auto"/>
            </w:tcBorders>
          </w:tcPr>
          <w:p>
            <w:pPr>
              <w:pStyle w:val="TableParagraph"/>
              <w:spacing w:line="178" w:lineRule="exact"/>
              <w:ind w:right="84"/>
              <w:jc w:val="center"/>
              <w:rPr>
                <w:rFonts w:ascii="宋体" w:hAnsi="宋体" w:cs="宋体" w:eastAsia="宋体" w:hint="default"/>
                <w:sz w:val="16"/>
                <w:szCs w:val="16"/>
              </w:rPr>
            </w:pPr>
            <w:r>
              <w:rPr>
                <w:rFonts w:ascii="宋体" w:hAnsi="宋体" w:cs="宋体" w:eastAsia="宋体" w:hint="default"/>
                <w:b/>
                <w:bCs/>
                <w:sz w:val="16"/>
                <w:szCs w:val="16"/>
              </w:rPr>
              <w:t>年末</w:t>
            </w:r>
            <w:r>
              <w:rPr>
                <w:rFonts w:ascii="宋体" w:hAnsi="宋体" w:cs="宋体" w:eastAsia="宋体" w:hint="default"/>
                <w:sz w:val="16"/>
                <w:szCs w:val="16"/>
              </w:rPr>
            </w:r>
          </w:p>
          <w:p>
            <w:pPr>
              <w:pStyle w:val="TableParagraph"/>
              <w:spacing w:line="205" w:lineRule="exact"/>
              <w:ind w:right="84"/>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r>
      <w:tr>
        <w:trPr>
          <w:trHeight w:val="291" w:hRule="exact"/>
        </w:trPr>
        <w:tc>
          <w:tcPr>
            <w:tcW w:w="311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56" w:right="0"/>
              <w:jc w:val="left"/>
              <w:rPr>
                <w:rFonts w:ascii="宋体" w:hAnsi="宋体" w:cs="宋体" w:eastAsia="宋体" w:hint="default"/>
                <w:sz w:val="16"/>
                <w:szCs w:val="16"/>
              </w:rPr>
            </w:pPr>
            <w:r>
              <w:rPr>
                <w:rFonts w:ascii="宋体" w:hAnsi="宋体" w:cs="宋体" w:eastAsia="宋体" w:hint="default"/>
                <w:sz w:val="16"/>
                <w:szCs w:val="16"/>
              </w:rPr>
              <w:t>泰豪科技股份有限公司</w:t>
            </w:r>
          </w:p>
        </w:tc>
        <w:tc>
          <w:tcPr>
            <w:tcW w:w="119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6"/>
                <w:szCs w:val="16"/>
              </w:rPr>
            </w:pPr>
            <w:r>
              <w:rPr>
                <w:rFonts w:ascii="宋体"/>
                <w:spacing w:val="-1"/>
                <w:sz w:val="16"/>
              </w:rPr>
              <w:t>20.67%</w:t>
            </w:r>
          </w:p>
        </w:tc>
        <w:tc>
          <w:tcPr>
            <w:tcW w:w="83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6"/>
                <w:szCs w:val="16"/>
              </w:rPr>
            </w:pPr>
            <w:r>
              <w:rPr>
                <w:rFonts w:ascii="宋体"/>
                <w:spacing w:val="-1"/>
                <w:sz w:val="16"/>
              </w:rPr>
              <w:t>20.67%</w:t>
            </w: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41"/>
              <w:jc w:val="right"/>
              <w:rPr>
                <w:rFonts w:ascii="宋体" w:hAnsi="宋体" w:cs="宋体" w:eastAsia="宋体" w:hint="default"/>
                <w:sz w:val="16"/>
                <w:szCs w:val="16"/>
              </w:rPr>
            </w:pPr>
            <w:r>
              <w:rPr>
                <w:rFonts w:ascii="宋体"/>
                <w:spacing w:val="-1"/>
                <w:sz w:val="16"/>
              </w:rPr>
              <w:t>254,230,473.67</w:t>
            </w: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61"/>
              <w:jc w:val="right"/>
              <w:rPr>
                <w:rFonts w:ascii="宋体" w:hAnsi="宋体" w:cs="宋体" w:eastAsia="宋体" w:hint="default"/>
                <w:sz w:val="16"/>
                <w:szCs w:val="16"/>
              </w:rPr>
            </w:pPr>
            <w:r>
              <w:rPr>
                <w:rFonts w:ascii="宋体"/>
                <w:spacing w:val="-1"/>
                <w:sz w:val="16"/>
              </w:rPr>
              <w:t>439,384,222.28</w:t>
            </w: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40"/>
              <w:jc w:val="right"/>
              <w:rPr>
                <w:rFonts w:ascii="宋体" w:hAnsi="宋体" w:cs="宋体" w:eastAsia="宋体" w:hint="default"/>
                <w:sz w:val="16"/>
                <w:szCs w:val="16"/>
              </w:rPr>
            </w:pPr>
            <w:r>
              <w:rPr>
                <w:rFonts w:ascii="宋体"/>
                <w:spacing w:val="-1"/>
                <w:sz w:val="16"/>
              </w:rPr>
              <w:t>53,421,354.79</w:t>
            </w: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7"/>
              <w:jc w:val="right"/>
              <w:rPr>
                <w:rFonts w:ascii="宋体" w:hAnsi="宋体" w:cs="宋体" w:eastAsia="宋体" w:hint="default"/>
                <w:sz w:val="16"/>
                <w:szCs w:val="16"/>
              </w:rPr>
            </w:pPr>
            <w:r>
              <w:rPr>
                <w:rFonts w:ascii="宋体"/>
                <w:spacing w:val="-1"/>
                <w:sz w:val="16"/>
              </w:rPr>
              <w:t>492,805,577.07</w:t>
            </w:r>
          </w:p>
        </w:tc>
      </w:tr>
      <w:tr>
        <w:trPr>
          <w:trHeight w:val="28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北京同方电子商务有限公司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16.00%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16.00%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22,722,179.64</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36,177,602.76</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37,571,368.96</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73,748,971.72</w:t>
            </w:r>
          </w:p>
        </w:tc>
      </w:tr>
      <w:tr>
        <w:trPr>
          <w:trHeight w:val="28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46.00%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46.00%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2"/>
              <w:jc w:val="right"/>
              <w:rPr>
                <w:rFonts w:ascii="宋体" w:hAnsi="宋体" w:cs="宋体" w:eastAsia="宋体" w:hint="default"/>
                <w:sz w:val="16"/>
                <w:szCs w:val="16"/>
              </w:rPr>
            </w:pPr>
            <w:r>
              <w:rPr>
                <w:rFonts w:ascii="宋体"/>
                <w:spacing w:val="-1"/>
                <w:sz w:val="16"/>
              </w:rPr>
              <w:t>3,680,000.00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1"/>
                <w:sz w:val="16"/>
              </w:rPr>
              <w:t>3,147,810.81</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-58,718.29</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3,089,092.52</w:t>
            </w:r>
          </w:p>
        </w:tc>
      </w:tr>
      <w:tr>
        <w:trPr>
          <w:trHeight w:val="28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郑州同方神火科技有限公司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50.00%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50.00%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10,000,000.00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10,423,182.78</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-34,778.38</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10,388,404.40</w:t>
            </w:r>
          </w:p>
        </w:tc>
      </w:tr>
      <w:tr>
        <w:trPr>
          <w:trHeight w:val="28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50.00%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50.00%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29,000,000.00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w w:val="95"/>
                <w:sz w:val="16"/>
              </w:rPr>
              <w:t>0.00</w:t>
            </w:r>
            <w:r>
              <w:rPr>
                <w:rFonts w:ascii="宋体"/>
                <w:sz w:val="16"/>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w w:val="95"/>
                <w:sz w:val="16"/>
              </w:rPr>
              <w:t>0.00</w:t>
            </w:r>
            <w:r>
              <w:rPr>
                <w:rFonts w:ascii="宋体"/>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45.00%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45.00%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
              <w:jc w:val="right"/>
              <w:rPr>
                <w:rFonts w:ascii="宋体" w:hAnsi="宋体" w:cs="宋体" w:eastAsia="宋体" w:hint="default"/>
                <w:sz w:val="16"/>
                <w:szCs w:val="16"/>
              </w:rPr>
            </w:pPr>
            <w:r>
              <w:rPr>
                <w:rFonts w:ascii="宋体"/>
                <w:spacing w:val="-1"/>
                <w:sz w:val="16"/>
              </w:rPr>
              <w:t>294,370,000.00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1"/>
                <w:sz w:val="16"/>
              </w:rPr>
              <w:t>151,610,937.49</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
              <w:jc w:val="right"/>
              <w:rPr>
                <w:rFonts w:ascii="宋体" w:hAnsi="宋体" w:cs="宋体" w:eastAsia="宋体" w:hint="default"/>
                <w:sz w:val="16"/>
                <w:szCs w:val="16"/>
              </w:rPr>
            </w:pPr>
            <w:r>
              <w:rPr>
                <w:rFonts w:ascii="宋体"/>
                <w:spacing w:val="-1"/>
                <w:sz w:val="16"/>
              </w:rPr>
              <w:t>147,103,884.53</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298,714,822.02</w:t>
            </w:r>
          </w:p>
        </w:tc>
      </w:tr>
      <w:tr>
        <w:trPr>
          <w:trHeight w:val="28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37.50%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37.50%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30,000,000.00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20,742,951.28</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13,510,482.25</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34,253,433.53</w:t>
            </w:r>
          </w:p>
        </w:tc>
      </w:tr>
      <w:tr>
        <w:trPr>
          <w:trHeight w:val="28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31.50%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31.50%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35,000,000.00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1"/>
                <w:sz w:val="16"/>
              </w:rPr>
              <w:t>165,869,217.06</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19,854,174.58</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185,723,391.64</w:t>
            </w:r>
          </w:p>
        </w:tc>
      </w:tr>
      <w:tr>
        <w:trPr>
          <w:trHeight w:val="28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45.45%</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45.45%</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
              <w:jc w:val="right"/>
              <w:rPr>
                <w:rFonts w:ascii="宋体" w:hAnsi="宋体" w:cs="宋体" w:eastAsia="宋体" w:hint="default"/>
                <w:sz w:val="16"/>
                <w:szCs w:val="16"/>
              </w:rPr>
            </w:pPr>
            <w:r>
              <w:rPr>
                <w:rFonts w:ascii="宋体"/>
                <w:spacing w:val="-1"/>
                <w:sz w:val="16"/>
              </w:rPr>
              <w:t>250,000,000.00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1"/>
                <w:sz w:val="16"/>
              </w:rPr>
              <w:t>424,123,186.33</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-9,708,986.07</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414,414,200.26</w:t>
            </w:r>
          </w:p>
        </w:tc>
      </w:tr>
      <w:tr>
        <w:trPr>
          <w:trHeight w:val="28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北京同方易豪科技有限公司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32.25%</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32.25%</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14,662,000.00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11,439,945.31</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-1,034,717.09</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10,405,228.22</w:t>
            </w:r>
          </w:p>
        </w:tc>
      </w:tr>
      <w:tr>
        <w:trPr>
          <w:trHeight w:val="28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北京亚仕同方科技有限公司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49.9999%</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49.9999%</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2"/>
              <w:jc w:val="right"/>
              <w:rPr>
                <w:rFonts w:ascii="宋体" w:hAnsi="宋体" w:cs="宋体" w:eastAsia="宋体" w:hint="default"/>
                <w:sz w:val="16"/>
                <w:szCs w:val="16"/>
              </w:rPr>
            </w:pPr>
            <w:r>
              <w:rPr>
                <w:rFonts w:ascii="宋体"/>
                <w:spacing w:val="-1"/>
                <w:sz w:val="16"/>
              </w:rPr>
              <w:t>9,938,413.20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w w:val="95"/>
                <w:sz w:val="16"/>
              </w:rPr>
              <w:t>0.00</w:t>
            </w:r>
            <w:r>
              <w:rPr>
                <w:rFonts w:ascii="宋体"/>
                <w:sz w:val="16"/>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w w:val="95"/>
                <w:sz w:val="16"/>
              </w:rPr>
              <w:t>0.00</w:t>
            </w:r>
            <w:r>
              <w:rPr>
                <w:rFonts w:ascii="宋体"/>
                <w:sz w:val="16"/>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江苏同方云帆信息科技股份有限公司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16.93%</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16.93%</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8,802,600.00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1"/>
                <w:sz w:val="16"/>
              </w:rPr>
              <w:t>7,933,272.43</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
              <w:jc w:val="right"/>
              <w:rPr>
                <w:rFonts w:ascii="宋体" w:hAnsi="宋体" w:cs="宋体" w:eastAsia="宋体" w:hint="default"/>
                <w:sz w:val="16"/>
                <w:szCs w:val="16"/>
              </w:rPr>
            </w:pPr>
            <w:r>
              <w:rPr>
                <w:rFonts w:ascii="宋体"/>
                <w:spacing w:val="-1"/>
                <w:sz w:val="16"/>
              </w:rPr>
              <w:t>-669,174.07</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7,264,098.36</w:t>
            </w:r>
          </w:p>
        </w:tc>
      </w:tr>
      <w:tr>
        <w:trPr>
          <w:trHeight w:val="285"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6" w:right="0"/>
              <w:jc w:val="left"/>
              <w:rPr>
                <w:rFonts w:ascii="宋体" w:hAnsi="宋体" w:cs="宋体" w:eastAsia="宋体" w:hint="default"/>
                <w:sz w:val="16"/>
                <w:szCs w:val="16"/>
              </w:rPr>
            </w:pPr>
            <w:r>
              <w:rPr>
                <w:rFonts w:ascii="宋体" w:hAnsi="宋体" w:cs="宋体" w:eastAsia="宋体" w:hint="default"/>
                <w:sz w:val="16"/>
                <w:szCs w:val="16"/>
              </w:rPr>
              <w:t>同方恩欧凯</w:t>
            </w:r>
            <w:r>
              <w:rPr>
                <w:rFonts w:ascii="宋体" w:hAnsi="宋体" w:cs="宋体" w:eastAsia="宋体" w:hint="default"/>
                <w:sz w:val="16"/>
                <w:szCs w:val="16"/>
              </w:rPr>
              <w:t>(</w:t>
            </w:r>
            <w:r>
              <w:rPr>
                <w:rFonts w:ascii="宋体" w:hAnsi="宋体" w:cs="宋体" w:eastAsia="宋体" w:hint="default"/>
                <w:sz w:val="16"/>
                <w:szCs w:val="16"/>
              </w:rPr>
              <w:t>无锡</w:t>
            </w:r>
            <w:r>
              <w:rPr>
                <w:rFonts w:ascii="宋体" w:hAnsi="宋体" w:cs="宋体" w:eastAsia="宋体" w:hint="default"/>
                <w:sz w:val="16"/>
                <w:szCs w:val="16"/>
              </w:rPr>
              <w:t>)</w:t>
            </w:r>
            <w:r>
              <w:rPr>
                <w:rFonts w:ascii="宋体" w:hAnsi="宋体" w:cs="宋体" w:eastAsia="宋体" w:hint="default"/>
                <w:sz w:val="16"/>
                <w:szCs w:val="16"/>
              </w:rPr>
              <w:t>膜技术有限公司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5"/>
              <w:jc w:val="right"/>
              <w:rPr>
                <w:rFonts w:ascii="宋体" w:hAnsi="宋体" w:cs="宋体" w:eastAsia="宋体" w:hint="default"/>
                <w:sz w:val="16"/>
                <w:szCs w:val="16"/>
              </w:rPr>
            </w:pPr>
            <w:r>
              <w:rPr>
                <w:rFonts w:ascii="宋体"/>
                <w:spacing w:val="-1"/>
                <w:sz w:val="16"/>
              </w:rPr>
              <w:t>50.00%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9"/>
              <w:jc w:val="right"/>
              <w:rPr>
                <w:rFonts w:ascii="宋体" w:hAnsi="宋体" w:cs="宋体" w:eastAsia="宋体" w:hint="default"/>
                <w:sz w:val="16"/>
                <w:szCs w:val="16"/>
              </w:rPr>
            </w:pPr>
            <w:r>
              <w:rPr>
                <w:rFonts w:ascii="宋体"/>
                <w:spacing w:val="-1"/>
                <w:sz w:val="16"/>
              </w:rPr>
              <w:t>50.00%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9"/>
              <w:jc w:val="right"/>
              <w:rPr>
                <w:rFonts w:ascii="宋体" w:hAnsi="宋体" w:cs="宋体" w:eastAsia="宋体" w:hint="default"/>
                <w:sz w:val="16"/>
                <w:szCs w:val="16"/>
              </w:rPr>
            </w:pPr>
            <w:r>
              <w:rPr>
                <w:rFonts w:ascii="宋体"/>
                <w:spacing w:val="-1"/>
                <w:sz w:val="16"/>
              </w:rPr>
              <w:t>20,000,000.00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0"/>
              <w:jc w:val="right"/>
              <w:rPr>
                <w:rFonts w:ascii="宋体" w:hAnsi="宋体" w:cs="宋体" w:eastAsia="宋体" w:hint="default"/>
                <w:sz w:val="16"/>
                <w:szCs w:val="16"/>
              </w:rPr>
            </w:pPr>
            <w:r>
              <w:rPr>
                <w:rFonts w:ascii="宋体"/>
                <w:spacing w:val="-1"/>
                <w:sz w:val="16"/>
              </w:rPr>
              <w:t>14,508,373.83</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0"/>
              <w:jc w:val="right"/>
              <w:rPr>
                <w:rFonts w:ascii="宋体" w:hAnsi="宋体" w:cs="宋体" w:eastAsia="宋体" w:hint="default"/>
                <w:sz w:val="16"/>
                <w:szCs w:val="16"/>
              </w:rPr>
            </w:pPr>
            <w:r>
              <w:rPr>
                <w:rFonts w:ascii="宋体"/>
                <w:spacing w:val="-1"/>
                <w:sz w:val="16"/>
              </w:rPr>
              <w:t>-2,635,498.46</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6"/>
              <w:jc w:val="right"/>
              <w:rPr>
                <w:rFonts w:ascii="宋体" w:hAnsi="宋体" w:cs="宋体" w:eastAsia="宋体" w:hint="default"/>
                <w:sz w:val="16"/>
                <w:szCs w:val="16"/>
              </w:rPr>
            </w:pPr>
            <w:r>
              <w:rPr>
                <w:rFonts w:ascii="宋体"/>
                <w:spacing w:val="-1"/>
                <w:sz w:val="16"/>
              </w:rPr>
              <w:t>11,872,875.37</w:t>
            </w:r>
          </w:p>
        </w:tc>
      </w:tr>
      <w:tr>
        <w:trPr>
          <w:trHeight w:val="28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同方泰豪动漫产业投资有限公司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40.00%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40.00%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80,000,000.00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79,030,391.66</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
              <w:jc w:val="right"/>
              <w:rPr>
                <w:rFonts w:ascii="宋体" w:hAnsi="宋体" w:cs="宋体" w:eastAsia="宋体" w:hint="default"/>
                <w:sz w:val="16"/>
                <w:szCs w:val="16"/>
              </w:rPr>
            </w:pPr>
            <w:r>
              <w:rPr>
                <w:rFonts w:ascii="宋体"/>
                <w:spacing w:val="-1"/>
                <w:sz w:val="16"/>
              </w:rPr>
              <w:t>-951,514.17</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78,078,877.49</w:t>
            </w:r>
          </w:p>
        </w:tc>
      </w:tr>
      <w:tr>
        <w:trPr>
          <w:trHeight w:val="28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重庆同方合志科技有限公司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40.00%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40.00%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2"/>
              <w:jc w:val="right"/>
              <w:rPr>
                <w:rFonts w:ascii="宋体" w:hAnsi="宋体" w:cs="宋体" w:eastAsia="宋体" w:hint="default"/>
                <w:sz w:val="16"/>
                <w:szCs w:val="16"/>
              </w:rPr>
            </w:pPr>
            <w:r>
              <w:rPr>
                <w:rFonts w:ascii="宋体"/>
                <w:spacing w:val="-1"/>
                <w:sz w:val="16"/>
              </w:rPr>
              <w:t>8,000,000.00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1"/>
                <w:sz w:val="16"/>
              </w:rPr>
              <w:t>3,458,873.85</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
              <w:jc w:val="right"/>
              <w:rPr>
                <w:rFonts w:ascii="宋体" w:hAnsi="宋体" w:cs="宋体" w:eastAsia="宋体" w:hint="default"/>
                <w:sz w:val="16"/>
                <w:szCs w:val="16"/>
              </w:rPr>
            </w:pPr>
            <w:r>
              <w:rPr>
                <w:rFonts w:ascii="宋体"/>
                <w:spacing w:val="-1"/>
                <w:sz w:val="16"/>
              </w:rPr>
              <w:t>-621,992.07</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2,836,881.78</w:t>
            </w:r>
          </w:p>
        </w:tc>
      </w:tr>
      <w:tr>
        <w:trPr>
          <w:trHeight w:val="28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龙江环保集团股份有限公司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10.16%</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10.16%</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47,500,000.00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67,484,840.77</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
              <w:jc w:val="right"/>
              <w:rPr>
                <w:rFonts w:ascii="宋体" w:hAnsi="宋体" w:cs="宋体" w:eastAsia="宋体" w:hint="default"/>
                <w:sz w:val="16"/>
                <w:szCs w:val="16"/>
              </w:rPr>
            </w:pPr>
            <w:r>
              <w:rPr>
                <w:rFonts w:ascii="宋体"/>
                <w:spacing w:val="-1"/>
                <w:sz w:val="16"/>
              </w:rPr>
              <w:t>6,220,971.89</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73,705,812.66</w:t>
            </w:r>
          </w:p>
        </w:tc>
      </w:tr>
      <w:tr>
        <w:trPr>
          <w:trHeight w:val="296" w:hRule="exact"/>
        </w:trPr>
        <w:tc>
          <w:tcPr>
            <w:tcW w:w="3113"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北京辰安科技股份有限公司</w:t>
            </w:r>
          </w:p>
        </w:tc>
        <w:tc>
          <w:tcPr>
            <w:tcW w:w="119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11.25%</w:t>
            </w:r>
          </w:p>
        </w:tc>
        <w:tc>
          <w:tcPr>
            <w:tcW w:w="83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11.25%</w:t>
            </w:r>
          </w:p>
        </w:tc>
        <w:tc>
          <w:tcPr>
            <w:tcW w:w="1404"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25,200,000.00</w:t>
            </w:r>
          </w:p>
        </w:tc>
        <w:tc>
          <w:tcPr>
            <w:tcW w:w="1324"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27,069,928.75</w:t>
            </w:r>
          </w:p>
        </w:tc>
        <w:tc>
          <w:tcPr>
            <w:tcW w:w="1324"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41"/>
              <w:jc w:val="right"/>
              <w:rPr>
                <w:rFonts w:ascii="宋体" w:hAnsi="宋体" w:cs="宋体" w:eastAsia="宋体" w:hint="default"/>
                <w:sz w:val="16"/>
                <w:szCs w:val="16"/>
              </w:rPr>
            </w:pPr>
            <w:r>
              <w:rPr>
                <w:rFonts w:ascii="宋体"/>
                <w:spacing w:val="-1"/>
                <w:sz w:val="16"/>
              </w:rPr>
              <w:t>3,856,530.68</w:t>
            </w:r>
          </w:p>
        </w:tc>
        <w:tc>
          <w:tcPr>
            <w:tcW w:w="1320"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30,926,459.43</w:t>
            </w:r>
          </w:p>
        </w:tc>
      </w:tr>
    </w:tbl>
    <w:p>
      <w:pPr>
        <w:spacing w:after="0" w:line="240" w:lineRule="auto"/>
        <w:jc w:val="right"/>
        <w:rPr>
          <w:rFonts w:ascii="宋体" w:hAnsi="宋体" w:cs="宋体" w:eastAsia="宋体" w:hint="default"/>
          <w:sz w:val="16"/>
          <w:szCs w:val="16"/>
        </w:rPr>
        <w:sectPr>
          <w:pgSz w:w="11910" w:h="16840"/>
          <w:pgMar w:header="609" w:footer="761" w:top="1080" w:bottom="960" w:left="660" w:right="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3606"/>
        <w:gridCol w:w="756"/>
        <w:gridCol w:w="719"/>
        <w:gridCol w:w="1399"/>
        <w:gridCol w:w="1405"/>
        <w:gridCol w:w="1243"/>
        <w:gridCol w:w="1404"/>
      </w:tblGrid>
      <w:tr>
        <w:trPr>
          <w:trHeight w:val="419" w:hRule="exact"/>
        </w:trPr>
        <w:tc>
          <w:tcPr>
            <w:tcW w:w="3606"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70"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756"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177" w:right="254"/>
              <w:jc w:val="left"/>
              <w:rPr>
                <w:rFonts w:ascii="宋体" w:hAnsi="宋体" w:cs="宋体" w:eastAsia="宋体" w:hint="default"/>
                <w:sz w:val="16"/>
                <w:szCs w:val="16"/>
              </w:rPr>
            </w:pPr>
            <w:r>
              <w:rPr>
                <w:rFonts w:ascii="宋体" w:hAnsi="宋体" w:cs="宋体" w:eastAsia="宋体" w:hint="default"/>
                <w:b/>
                <w:bCs/>
                <w:sz w:val="16"/>
                <w:szCs w:val="16"/>
              </w:rPr>
              <w:t>持股</w:t>
            </w:r>
            <w:r>
              <w:rPr>
                <w:rFonts w:ascii="宋体" w:hAnsi="宋体" w:cs="宋体" w:eastAsia="宋体" w:hint="default"/>
                <w:b/>
                <w:bCs/>
                <w:spacing w:val="1"/>
                <w:w w:val="99"/>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tc>
        <w:tc>
          <w:tcPr>
            <w:tcW w:w="719"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175" w:right="139" w:hanging="81"/>
              <w:jc w:val="left"/>
              <w:rPr>
                <w:rFonts w:ascii="宋体" w:hAnsi="宋体" w:cs="宋体" w:eastAsia="宋体" w:hint="default"/>
                <w:sz w:val="16"/>
                <w:szCs w:val="16"/>
              </w:rPr>
            </w:pPr>
            <w:r>
              <w:rPr>
                <w:rFonts w:ascii="宋体" w:hAnsi="宋体" w:cs="宋体" w:eastAsia="宋体" w:hint="default"/>
                <w:b/>
                <w:bCs/>
                <w:sz w:val="16"/>
                <w:szCs w:val="16"/>
              </w:rPr>
              <w:t>表决权</w:t>
            </w:r>
            <w:r>
              <w:rPr>
                <w:rFonts w:ascii="宋体" w:hAnsi="宋体" w:cs="宋体" w:eastAsia="宋体" w:hint="default"/>
                <w:b/>
                <w:bCs/>
                <w:spacing w:val="1"/>
                <w:w w:val="99"/>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tc>
        <w:tc>
          <w:tcPr>
            <w:tcW w:w="1399"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535" w:right="539"/>
              <w:jc w:val="center"/>
              <w:rPr>
                <w:rFonts w:ascii="宋体" w:hAnsi="宋体" w:cs="宋体" w:eastAsia="宋体" w:hint="default"/>
                <w:sz w:val="16"/>
                <w:szCs w:val="16"/>
              </w:rPr>
            </w:pPr>
            <w:r>
              <w:rPr>
                <w:rFonts w:ascii="宋体" w:hAnsi="宋体" w:cs="宋体" w:eastAsia="宋体" w:hint="default"/>
                <w:b/>
                <w:bCs/>
                <w:sz w:val="16"/>
                <w:szCs w:val="16"/>
              </w:rPr>
              <w:t>投资</w:t>
            </w:r>
            <w:r>
              <w:rPr>
                <w:rFonts w:ascii="宋体" w:hAnsi="宋体" w:cs="宋体" w:eastAsia="宋体" w:hint="default"/>
                <w:b/>
                <w:bCs/>
                <w:spacing w:val="1"/>
                <w:w w:val="99"/>
                <w:sz w:val="16"/>
                <w:szCs w:val="16"/>
              </w:rPr>
              <w:t> </w:t>
            </w:r>
            <w:r>
              <w:rPr>
                <w:rFonts w:ascii="宋体" w:hAnsi="宋体" w:cs="宋体" w:eastAsia="宋体" w:hint="default"/>
                <w:b/>
                <w:bCs/>
                <w:sz w:val="16"/>
                <w:szCs w:val="16"/>
              </w:rPr>
              <w:t>成本</w:t>
            </w:r>
            <w:r>
              <w:rPr>
                <w:rFonts w:ascii="宋体" w:hAnsi="宋体" w:cs="宋体" w:eastAsia="宋体" w:hint="default"/>
                <w:sz w:val="16"/>
                <w:szCs w:val="16"/>
              </w:rPr>
            </w:r>
          </w:p>
        </w:tc>
        <w:tc>
          <w:tcPr>
            <w:tcW w:w="1405"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540" w:right="540"/>
              <w:jc w:val="center"/>
              <w:rPr>
                <w:rFonts w:ascii="宋体" w:hAnsi="宋体" w:cs="宋体" w:eastAsia="宋体" w:hint="default"/>
                <w:sz w:val="16"/>
                <w:szCs w:val="16"/>
              </w:rPr>
            </w:pPr>
            <w:r>
              <w:rPr>
                <w:rFonts w:ascii="宋体" w:hAnsi="宋体" w:cs="宋体" w:eastAsia="宋体" w:hint="default"/>
                <w:b/>
                <w:bCs/>
                <w:sz w:val="16"/>
                <w:szCs w:val="16"/>
              </w:rPr>
              <w:t>年初</w:t>
            </w:r>
            <w:r>
              <w:rPr>
                <w:rFonts w:ascii="宋体" w:hAnsi="宋体" w:cs="宋体" w:eastAsia="宋体" w:hint="default"/>
                <w:b/>
                <w:bCs/>
                <w:spacing w:val="1"/>
                <w:w w:val="99"/>
                <w:sz w:val="16"/>
                <w:szCs w:val="16"/>
              </w:rPr>
              <w:t> </w:t>
            </w:r>
            <w:r>
              <w:rPr>
                <w:rFonts w:ascii="宋体" w:hAnsi="宋体" w:cs="宋体" w:eastAsia="宋体" w:hint="default"/>
                <w:b/>
                <w:bCs/>
                <w:sz w:val="16"/>
                <w:szCs w:val="16"/>
              </w:rPr>
              <w:t>金额</w:t>
            </w:r>
            <w:r>
              <w:rPr>
                <w:rFonts w:ascii="宋体" w:hAnsi="宋体" w:cs="宋体" w:eastAsia="宋体" w:hint="default"/>
                <w:sz w:val="16"/>
                <w:szCs w:val="16"/>
              </w:rPr>
            </w:r>
          </w:p>
        </w:tc>
        <w:tc>
          <w:tcPr>
            <w:tcW w:w="1243" w:type="dxa"/>
            <w:tcBorders>
              <w:top w:val="single" w:sz="12" w:space="0" w:color="000000"/>
              <w:left w:val="nil" w:sz="6" w:space="0" w:color="auto"/>
              <w:bottom w:val="single" w:sz="4" w:space="0" w:color="000000"/>
              <w:right w:val="nil" w:sz="6" w:space="0" w:color="auto"/>
            </w:tcBorders>
          </w:tcPr>
          <w:p>
            <w:pPr>
              <w:pStyle w:val="TableParagraph"/>
              <w:spacing w:line="177" w:lineRule="exact"/>
              <w:ind w:right="1"/>
              <w:jc w:val="center"/>
              <w:rPr>
                <w:rFonts w:ascii="宋体" w:hAnsi="宋体" w:cs="宋体" w:eastAsia="宋体" w:hint="default"/>
                <w:sz w:val="16"/>
                <w:szCs w:val="16"/>
              </w:rPr>
            </w:pPr>
            <w:r>
              <w:rPr>
                <w:rFonts w:ascii="宋体" w:hAnsi="宋体" w:cs="宋体" w:eastAsia="宋体" w:hint="default"/>
                <w:b/>
                <w:bCs/>
                <w:sz w:val="16"/>
                <w:szCs w:val="16"/>
              </w:rPr>
              <w:t>本年</w:t>
            </w:r>
            <w:r>
              <w:rPr>
                <w:rFonts w:ascii="宋体" w:hAnsi="宋体" w:cs="宋体" w:eastAsia="宋体" w:hint="default"/>
                <w:sz w:val="16"/>
                <w:szCs w:val="16"/>
              </w:rPr>
            </w:r>
          </w:p>
          <w:p>
            <w:pPr>
              <w:pStyle w:val="TableParagraph"/>
              <w:spacing w:line="204" w:lineRule="exact"/>
              <w:ind w:right="0"/>
              <w:jc w:val="center"/>
              <w:rPr>
                <w:rFonts w:ascii="宋体" w:hAnsi="宋体" w:cs="宋体" w:eastAsia="宋体" w:hint="default"/>
                <w:sz w:val="16"/>
                <w:szCs w:val="16"/>
              </w:rPr>
            </w:pPr>
            <w:r>
              <w:rPr>
                <w:rFonts w:ascii="宋体" w:hAnsi="宋体" w:cs="宋体" w:eastAsia="宋体" w:hint="default"/>
                <w:b/>
                <w:bCs/>
                <w:sz w:val="16"/>
                <w:szCs w:val="16"/>
              </w:rPr>
              <w:t>权益增减</w:t>
            </w:r>
            <w:r>
              <w:rPr>
                <w:rFonts w:ascii="宋体" w:hAnsi="宋体" w:cs="宋体" w:eastAsia="宋体" w:hint="default"/>
                <w:sz w:val="16"/>
                <w:szCs w:val="16"/>
              </w:rPr>
            </w:r>
          </w:p>
        </w:tc>
        <w:tc>
          <w:tcPr>
            <w:tcW w:w="1404"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540" w:right="540"/>
              <w:jc w:val="center"/>
              <w:rPr>
                <w:rFonts w:ascii="宋体" w:hAnsi="宋体" w:cs="宋体" w:eastAsia="宋体" w:hint="default"/>
                <w:sz w:val="16"/>
                <w:szCs w:val="16"/>
              </w:rPr>
            </w:pPr>
            <w:r>
              <w:rPr>
                <w:rFonts w:ascii="宋体" w:hAnsi="宋体" w:cs="宋体" w:eastAsia="宋体" w:hint="default"/>
                <w:b/>
                <w:bCs/>
                <w:sz w:val="16"/>
                <w:szCs w:val="16"/>
              </w:rPr>
              <w:t>年末</w:t>
            </w:r>
            <w:r>
              <w:rPr>
                <w:rFonts w:ascii="宋体" w:hAnsi="宋体" w:cs="宋体" w:eastAsia="宋体" w:hint="default"/>
                <w:b/>
                <w:bCs/>
                <w:spacing w:val="1"/>
                <w:w w:val="99"/>
                <w:sz w:val="16"/>
                <w:szCs w:val="16"/>
              </w:rPr>
              <w:t> </w:t>
            </w:r>
            <w:r>
              <w:rPr>
                <w:rFonts w:ascii="宋体" w:hAnsi="宋体" w:cs="宋体" w:eastAsia="宋体" w:hint="default"/>
                <w:b/>
                <w:bCs/>
                <w:sz w:val="16"/>
                <w:szCs w:val="16"/>
              </w:rPr>
              <w:t>金额</w:t>
            </w:r>
            <w:r>
              <w:rPr>
                <w:rFonts w:ascii="宋体" w:hAnsi="宋体" w:cs="宋体" w:eastAsia="宋体" w:hint="default"/>
                <w:sz w:val="16"/>
                <w:szCs w:val="16"/>
              </w:rPr>
            </w:r>
          </w:p>
        </w:tc>
      </w:tr>
      <w:tr>
        <w:trPr>
          <w:trHeight w:val="291" w:hRule="exact"/>
        </w:trPr>
        <w:tc>
          <w:tcPr>
            <w:tcW w:w="360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6"/>
                <w:szCs w:val="16"/>
              </w:rPr>
            </w:pPr>
            <w:r>
              <w:rPr>
                <w:rFonts w:ascii="宋体" w:hAnsi="宋体" w:cs="宋体" w:eastAsia="宋体" w:hint="default"/>
                <w:sz w:val="16"/>
                <w:szCs w:val="16"/>
              </w:rPr>
              <w:t>同方佰宜科技</w:t>
            </w:r>
            <w:r>
              <w:rPr>
                <w:rFonts w:ascii="宋体" w:hAnsi="宋体" w:cs="宋体" w:eastAsia="宋体" w:hint="default"/>
                <w:sz w:val="16"/>
                <w:szCs w:val="16"/>
              </w:rPr>
              <w:t>(</w:t>
            </w:r>
            <w:r>
              <w:rPr>
                <w:rFonts w:ascii="宋体" w:hAnsi="宋体" w:cs="宋体" w:eastAsia="宋体" w:hint="default"/>
                <w:sz w:val="16"/>
                <w:szCs w:val="16"/>
              </w:rPr>
              <w:t>北京</w:t>
            </w:r>
            <w:r>
              <w:rPr>
                <w:rFonts w:ascii="宋体" w:hAnsi="宋体" w:cs="宋体" w:eastAsia="宋体" w:hint="default"/>
                <w:sz w:val="16"/>
                <w:szCs w:val="16"/>
              </w:rPr>
              <w:t>)</w:t>
            </w:r>
            <w:r>
              <w:rPr>
                <w:rFonts w:ascii="宋体" w:hAnsi="宋体" w:cs="宋体" w:eastAsia="宋体" w:hint="default"/>
                <w:sz w:val="16"/>
                <w:szCs w:val="16"/>
              </w:rPr>
              <w:t>有限公司</w:t>
            </w:r>
          </w:p>
        </w:tc>
        <w:tc>
          <w:tcPr>
            <w:tcW w:w="75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93"/>
              <w:jc w:val="right"/>
              <w:rPr>
                <w:rFonts w:ascii="宋体" w:hAnsi="宋体" w:cs="宋体" w:eastAsia="宋体" w:hint="default"/>
                <w:sz w:val="16"/>
                <w:szCs w:val="16"/>
              </w:rPr>
            </w:pPr>
            <w:r>
              <w:rPr>
                <w:rFonts w:ascii="宋体"/>
                <w:w w:val="95"/>
                <w:sz w:val="16"/>
              </w:rPr>
              <w:t>30.00%</w:t>
            </w:r>
            <w:r>
              <w:rPr>
                <w:rFonts w:ascii="宋体"/>
                <w:sz w:val="16"/>
              </w:rPr>
            </w:r>
          </w:p>
        </w:tc>
        <w:tc>
          <w:tcPr>
            <w:tcW w:w="71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15" w:right="0"/>
              <w:jc w:val="center"/>
              <w:rPr>
                <w:rFonts w:ascii="宋体" w:hAnsi="宋体" w:cs="宋体" w:eastAsia="宋体" w:hint="default"/>
                <w:sz w:val="16"/>
                <w:szCs w:val="16"/>
              </w:rPr>
            </w:pPr>
            <w:r>
              <w:rPr>
                <w:rFonts w:ascii="宋体"/>
                <w:sz w:val="16"/>
              </w:rPr>
              <w:t>30.00%</w:t>
            </w: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6"/>
              <w:jc w:val="right"/>
              <w:rPr>
                <w:rFonts w:ascii="宋体" w:hAnsi="宋体" w:cs="宋体" w:eastAsia="宋体" w:hint="default"/>
                <w:sz w:val="16"/>
                <w:szCs w:val="16"/>
              </w:rPr>
            </w:pPr>
            <w:r>
              <w:rPr>
                <w:rFonts w:ascii="宋体"/>
                <w:spacing w:val="-1"/>
                <w:sz w:val="16"/>
              </w:rPr>
              <w:t>3,000,000.00</w:t>
            </w: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7"/>
              <w:jc w:val="right"/>
              <w:rPr>
                <w:rFonts w:ascii="宋体" w:hAnsi="宋体" w:cs="宋体" w:eastAsia="宋体" w:hint="default"/>
                <w:sz w:val="16"/>
                <w:szCs w:val="16"/>
              </w:rPr>
            </w:pPr>
            <w:r>
              <w:rPr>
                <w:rFonts w:ascii="宋体"/>
                <w:spacing w:val="-1"/>
                <w:sz w:val="16"/>
              </w:rPr>
              <w:t>3,244,872.19</w:t>
            </w: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6"/>
                <w:szCs w:val="16"/>
              </w:rPr>
            </w:pPr>
            <w:r>
              <w:rPr>
                <w:rFonts w:ascii="宋体"/>
                <w:spacing w:val="-1"/>
                <w:sz w:val="16"/>
              </w:rPr>
              <w:t>178,982.13</w:t>
            </w: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7"/>
              <w:jc w:val="right"/>
              <w:rPr>
                <w:rFonts w:ascii="宋体" w:hAnsi="宋体" w:cs="宋体" w:eastAsia="宋体" w:hint="default"/>
                <w:sz w:val="16"/>
                <w:szCs w:val="16"/>
              </w:rPr>
            </w:pPr>
            <w:r>
              <w:rPr>
                <w:rFonts w:ascii="宋体"/>
                <w:spacing w:val="-1"/>
                <w:sz w:val="16"/>
              </w:rPr>
              <w:t>3,423,854.32</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北京同方时讯电子有限公司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30.00%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30.00%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9,000,000.00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10,370,317.76</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223,987.83</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10,594,305.59</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易程科技股份有限公司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33.60%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33.60%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20,769,448.77</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40,948,201.38</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17,555,249.53</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58,503,450.91</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北京卓凯生物技术有限公司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20.00%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20.00%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900,000.00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1,290,069.71</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-487,203.82</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802,865.89</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北京威视科技发展有限公司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45.00%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45.00%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9,000,000.00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11,432,521.39</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-1,875,398.41</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9,557,122.98</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北京威视数据系统有限公司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27.69%</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27.69%</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18,000,000.00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14,499,024.77</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-1,269,236.21</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13,229,788.56</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北京朗视仪器有限公司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48.51%</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48.51%</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5,700,000.00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w w:val="95"/>
                <w:sz w:val="16"/>
              </w:rPr>
              <w:t>0.00</w:t>
            </w:r>
            <w:r>
              <w:rPr>
                <w:rFonts w:ascii="宋体"/>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1"/>
                <w:sz w:val="16"/>
              </w:rPr>
              <w:t>4,747,279.55</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4,747,279.55</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北京中检科威科技有限公司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50.00%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50.00%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4,000,000.00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w w:val="95"/>
                <w:sz w:val="16"/>
              </w:rPr>
              <w:t>0.00</w:t>
            </w:r>
            <w:r>
              <w:rPr>
                <w:rFonts w:ascii="宋体"/>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1"/>
                <w:sz w:val="16"/>
              </w:rPr>
              <w:t>4,000,000.00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4,000,000.00</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无锡生益动力科技有限公司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5" w:right="0"/>
              <w:jc w:val="center"/>
              <w:rPr>
                <w:rFonts w:ascii="宋体" w:hAnsi="宋体" w:cs="宋体" w:eastAsia="宋体" w:hint="default"/>
                <w:sz w:val="16"/>
                <w:szCs w:val="16"/>
              </w:rPr>
            </w:pPr>
            <w:r>
              <w:rPr>
                <w:rFonts w:ascii="宋体"/>
                <w:sz w:val="16"/>
              </w:rPr>
              <w:t>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5,470,000.00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5,470,000.00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-5,470,000.00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山西左云晋能新能源发电有限公司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35.00%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35.00%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21,153,563.00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1"/>
                <w:sz w:val="16"/>
              </w:rPr>
              <w:t>21,153,563.00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w w:val="95"/>
                <w:sz w:val="16"/>
              </w:rPr>
              <w:t>0.00</w:t>
            </w:r>
            <w:r>
              <w:rPr>
                <w:rFonts w:ascii="宋体"/>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21,153,563.00</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北京文录激光科技有限公司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20.00%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20.00%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6,000,000.00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w w:val="95"/>
                <w:sz w:val="16"/>
              </w:rPr>
              <w:t>0.00</w:t>
            </w:r>
            <w:r>
              <w:rPr>
                <w:rFonts w:ascii="宋体"/>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w w:val="95"/>
                <w:sz w:val="16"/>
              </w:rPr>
              <w:t>0.00</w:t>
            </w:r>
            <w:r>
              <w:rPr>
                <w:rFonts w:ascii="宋体"/>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北京九州同映国产数字电影院线有限公司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2,000,000.00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1,815,300.57</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-29,333.52</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1,785,967.05</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北京迈信力通科技有限公司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15.00%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15.00%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10,000,000.00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9,113,110.40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-492,263.93</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8,620,846.47</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同方（深圳）云计算技术股份有限公司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49.00%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49.00%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24,500,000.00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24,354,692.52</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-2,882,499.87</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21,472,192.65</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开封广电同方数字电视有限公司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49.00%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49.00%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9,000,000.00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7,379,010.42</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-161,436.19</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7,217,574.23</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商丘同方恒泰数字电视有限公司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49.00%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49.00%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11,000,000.00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11,188,043.73</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2,601.12</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11,190,644.85</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泉州广电同方数字电视有限公司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49.00%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49.00%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15,000,000.00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14,478,167.03</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-958,037.42</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13,520,129.61</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许昌广电同方数字电视有限公司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49.00%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49.00%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10,000,000.00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10,089,691.59</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103,413.62</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10,193,105.21</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运城市蓝星同方数字电视有限公司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49.00%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49.00%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7,000,000.00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7,263,504.64</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1"/>
                <w:sz w:val="16"/>
              </w:rPr>
              <w:t>1,638,912.19</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8,902,416.83</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天津北方移动传媒有限公司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49.00%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49.00%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40,000,000.00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37,488,125.36</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270,467.14</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37,758,592.50</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濮阳广电同方数字电视有限公司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49.00%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49.00%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6,840,000.00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9,646,185.90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351,052.55</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9,997,238.45</w:t>
            </w:r>
          </w:p>
        </w:tc>
      </w:tr>
      <w:tr>
        <w:trPr>
          <w:trHeight w:val="285"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达州广电同方无线数字电视有限公司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49.00%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49.00%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8,160,000.00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8,060,711.54</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-477,369.34</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7,583,342.20</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0" w:right="0"/>
              <w:jc w:val="left"/>
              <w:rPr>
                <w:rFonts w:ascii="宋体" w:hAnsi="宋体" w:cs="宋体" w:eastAsia="宋体" w:hint="default"/>
                <w:sz w:val="16"/>
                <w:szCs w:val="16"/>
              </w:rPr>
            </w:pPr>
            <w:r>
              <w:rPr>
                <w:rFonts w:ascii="宋体" w:hAnsi="宋体" w:cs="宋体" w:eastAsia="宋体" w:hint="default"/>
                <w:sz w:val="16"/>
                <w:szCs w:val="16"/>
              </w:rPr>
              <w:t>日照广电同方数字电视有限公司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4"/>
              <w:jc w:val="right"/>
              <w:rPr>
                <w:rFonts w:ascii="宋体" w:hAnsi="宋体" w:cs="宋体" w:eastAsia="宋体" w:hint="default"/>
                <w:sz w:val="16"/>
                <w:szCs w:val="16"/>
              </w:rPr>
            </w:pPr>
            <w:r>
              <w:rPr>
                <w:rFonts w:ascii="宋体"/>
                <w:spacing w:val="-1"/>
                <w:sz w:val="16"/>
              </w:rPr>
              <w:t>49.00%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5" w:right="0"/>
              <w:jc w:val="center"/>
              <w:rPr>
                <w:rFonts w:ascii="宋体" w:hAnsi="宋体" w:cs="宋体" w:eastAsia="宋体" w:hint="default"/>
                <w:sz w:val="16"/>
                <w:szCs w:val="16"/>
              </w:rPr>
            </w:pPr>
            <w:r>
              <w:rPr>
                <w:rFonts w:ascii="宋体"/>
                <w:sz w:val="16"/>
              </w:rPr>
              <w:t>49.00%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6"/>
              <w:jc w:val="right"/>
              <w:rPr>
                <w:rFonts w:ascii="宋体" w:hAnsi="宋体" w:cs="宋体" w:eastAsia="宋体" w:hint="default"/>
                <w:sz w:val="16"/>
                <w:szCs w:val="16"/>
              </w:rPr>
            </w:pPr>
            <w:r>
              <w:rPr>
                <w:rFonts w:ascii="宋体"/>
                <w:spacing w:val="-1"/>
                <w:sz w:val="16"/>
              </w:rPr>
              <w:t>7,000,000.00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7"/>
              <w:jc w:val="right"/>
              <w:rPr>
                <w:rFonts w:ascii="宋体" w:hAnsi="宋体" w:cs="宋体" w:eastAsia="宋体" w:hint="default"/>
                <w:sz w:val="16"/>
                <w:szCs w:val="16"/>
              </w:rPr>
            </w:pPr>
            <w:r>
              <w:rPr>
                <w:rFonts w:ascii="宋体"/>
                <w:spacing w:val="-1"/>
                <w:sz w:val="16"/>
              </w:rPr>
              <w:t>7,000,000.00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6"/>
              <w:jc w:val="right"/>
              <w:rPr>
                <w:rFonts w:ascii="宋体" w:hAnsi="宋体" w:cs="宋体" w:eastAsia="宋体" w:hint="default"/>
                <w:sz w:val="16"/>
                <w:szCs w:val="16"/>
              </w:rPr>
            </w:pPr>
            <w:r>
              <w:rPr>
                <w:rFonts w:ascii="宋体"/>
                <w:spacing w:val="-1"/>
                <w:sz w:val="16"/>
              </w:rPr>
              <w:t>12,870.78</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7"/>
              <w:jc w:val="right"/>
              <w:rPr>
                <w:rFonts w:ascii="宋体" w:hAnsi="宋体" w:cs="宋体" w:eastAsia="宋体" w:hint="default"/>
                <w:sz w:val="16"/>
                <w:szCs w:val="16"/>
              </w:rPr>
            </w:pPr>
            <w:r>
              <w:rPr>
                <w:rFonts w:ascii="宋体"/>
                <w:spacing w:val="-1"/>
                <w:sz w:val="16"/>
              </w:rPr>
              <w:t>7,012,870.78</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陕西省广电同方数字电视有限责任公司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30,000,000.00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30,000,000.00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-214,388.90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29,785,611.10</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滨州广电同方数字电视有限公司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49.00%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49.00%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1,840,000.00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1,840,000.00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w w:val="95"/>
                <w:sz w:val="16"/>
              </w:rPr>
              <w:t>0.00</w:t>
            </w:r>
            <w:r>
              <w:rPr>
                <w:rFonts w:ascii="宋体"/>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1,840,000.00</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天门广电同方数字电视有限公司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49.00%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49.00%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4,200,000.00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4,200,000.00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1"/>
                <w:sz w:val="16"/>
              </w:rPr>
              <w:t>2,585,479.29</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6,785,479.29</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重庆国信投资控股有限公司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38.412%</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4" w:right="0"/>
              <w:jc w:val="center"/>
              <w:rPr>
                <w:rFonts w:ascii="宋体" w:hAnsi="宋体" w:cs="宋体" w:eastAsia="宋体" w:hint="default"/>
                <w:sz w:val="16"/>
                <w:szCs w:val="16"/>
              </w:rPr>
            </w:pPr>
            <w:r>
              <w:rPr>
                <w:rFonts w:ascii="宋体"/>
                <w:sz w:val="16"/>
              </w:rPr>
              <w:t>38.412%</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3,629,084,432.65</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3,629,084,432.65</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375,910,774.60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4,004,995,207.25</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sz w:val="16"/>
              </w:rPr>
              <w:t>Technovator</w:t>
            </w:r>
            <w:r>
              <w:rPr>
                <w:rFonts w:ascii="宋体"/>
                <w:spacing w:val="-9"/>
                <w:sz w:val="16"/>
              </w:rPr>
              <w:t> </w:t>
            </w:r>
            <w:r>
              <w:rPr>
                <w:rFonts w:ascii="宋体"/>
                <w:sz w:val="16"/>
              </w:rPr>
              <w:t>Qatar</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49.00%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49.00%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209,628.69</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184,361.40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w w:val="95"/>
                <w:sz w:val="16"/>
              </w:rPr>
              <w:t>0.00</w:t>
            </w:r>
            <w:r>
              <w:rPr>
                <w:rFonts w:ascii="宋体"/>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184,361.40</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北京泰豪鼎欣数据服务有限公司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20.00%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20.00%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1,075,744.80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775,583.34</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-698,949.07</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76,634.27</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北京京科兴技术咨询有限公司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11.11%</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11.11%</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101,640.10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414.49</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102,054.59</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广州同艺照明有限公司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39.00%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39.00%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780,000.00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w w:val="95"/>
                <w:sz w:val="16"/>
              </w:rPr>
              <w:t>0.00</w:t>
            </w:r>
            <w:r>
              <w:rPr>
                <w:rFonts w:ascii="宋体"/>
                <w:sz w:val="16"/>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739,212.26</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739,212.26</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九江佳华压电晶体材料有限公司</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3"/>
              <w:jc w:val="right"/>
              <w:rPr>
                <w:rFonts w:ascii="宋体" w:hAnsi="宋体" w:cs="宋体" w:eastAsia="宋体" w:hint="default"/>
                <w:sz w:val="16"/>
                <w:szCs w:val="16"/>
              </w:rPr>
            </w:pPr>
            <w:r>
              <w:rPr>
                <w:rFonts w:ascii="宋体"/>
                <w:spacing w:val="-1"/>
                <w:sz w:val="16"/>
              </w:rPr>
              <w:t>30.00%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30.00%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2,550,000.00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2,148,444.91</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-211,426.19</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1,937,018.72</w:t>
            </w:r>
          </w:p>
        </w:tc>
      </w:tr>
      <w:tr>
        <w:trPr>
          <w:trHeight w:val="284"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sz w:val="16"/>
              </w:rPr>
              <w:t>Limepc Multimedia Technologies Co.,</w:t>
            </w:r>
            <w:r>
              <w:rPr>
                <w:rFonts w:ascii="宋体"/>
                <w:spacing w:val="-21"/>
                <w:sz w:val="16"/>
              </w:rPr>
              <w:t> </w:t>
            </w:r>
            <w:r>
              <w:rPr>
                <w:rFonts w:ascii="宋体"/>
                <w:sz w:val="16"/>
              </w:rPr>
              <w:t>Limited</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50.00%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50.00%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2,206,323.02</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2,206,323.02</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-173,705.27</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2,032,617.75</w:t>
            </w:r>
          </w:p>
        </w:tc>
      </w:tr>
      <w:tr>
        <w:trPr>
          <w:trHeight w:val="292" w:hRule="exact"/>
        </w:trPr>
        <w:tc>
          <w:tcPr>
            <w:tcW w:w="3606"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同方川崎空调设备有限公司</w:t>
            </w:r>
          </w:p>
        </w:tc>
        <w:tc>
          <w:tcPr>
            <w:tcW w:w="756"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94"/>
              <w:jc w:val="right"/>
              <w:rPr>
                <w:rFonts w:ascii="宋体" w:hAnsi="宋体" w:cs="宋体" w:eastAsia="宋体" w:hint="default"/>
                <w:sz w:val="16"/>
                <w:szCs w:val="16"/>
              </w:rPr>
            </w:pPr>
            <w:r>
              <w:rPr>
                <w:rFonts w:ascii="宋体"/>
                <w:spacing w:val="-1"/>
                <w:sz w:val="16"/>
              </w:rPr>
              <w:t>50.00%</w:t>
            </w:r>
          </w:p>
        </w:tc>
        <w:tc>
          <w:tcPr>
            <w:tcW w:w="719"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left="115" w:right="0"/>
              <w:jc w:val="center"/>
              <w:rPr>
                <w:rFonts w:ascii="宋体" w:hAnsi="宋体" w:cs="宋体" w:eastAsia="宋体" w:hint="default"/>
                <w:sz w:val="16"/>
                <w:szCs w:val="16"/>
              </w:rPr>
            </w:pPr>
            <w:r>
              <w:rPr>
                <w:rFonts w:ascii="宋体"/>
                <w:sz w:val="16"/>
              </w:rPr>
              <w:t>50.00%</w:t>
            </w:r>
          </w:p>
        </w:tc>
        <w:tc>
          <w:tcPr>
            <w:tcW w:w="1399"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83,493,387.37</w:t>
            </w:r>
          </w:p>
        </w:tc>
        <w:tc>
          <w:tcPr>
            <w:tcW w:w="1405"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41,565,330.64</w:t>
            </w:r>
          </w:p>
        </w:tc>
        <w:tc>
          <w:tcPr>
            <w:tcW w:w="1243"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50,241,671.55</w:t>
            </w:r>
          </w:p>
        </w:tc>
        <w:tc>
          <w:tcPr>
            <w:tcW w:w="1404"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91,807,002.19</w:t>
            </w:r>
          </w:p>
        </w:tc>
      </w:tr>
      <w:tr>
        <w:trPr>
          <w:trHeight w:val="309" w:hRule="exact"/>
        </w:trPr>
        <w:tc>
          <w:tcPr>
            <w:tcW w:w="3606" w:type="dxa"/>
            <w:tcBorders>
              <w:top w:val="single" w:sz="8" w:space="0" w:color="000000"/>
              <w:left w:val="nil" w:sz="6" w:space="0" w:color="auto"/>
              <w:bottom w:val="single" w:sz="12" w:space="0" w:color="000000"/>
              <w:right w:val="nil" w:sz="6" w:space="0" w:color="auto"/>
            </w:tcBorders>
          </w:tcPr>
          <w:p>
            <w:pPr>
              <w:pStyle w:val="TableParagraph"/>
              <w:spacing w:line="240" w:lineRule="auto" w:before="14"/>
              <w:ind w:left="-1" w:right="22"/>
              <w:jc w:val="center"/>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756" w:type="dxa"/>
            <w:tcBorders>
              <w:top w:val="single" w:sz="8" w:space="0" w:color="000000"/>
              <w:left w:val="nil" w:sz="6" w:space="0" w:color="auto"/>
              <w:bottom w:val="single" w:sz="12" w:space="0" w:color="000000"/>
              <w:right w:val="nil" w:sz="6" w:space="0" w:color="auto"/>
            </w:tcBorders>
          </w:tcPr>
          <w:p>
            <w:pPr/>
          </w:p>
        </w:tc>
        <w:tc>
          <w:tcPr>
            <w:tcW w:w="719" w:type="dxa"/>
            <w:tcBorders>
              <w:top w:val="single" w:sz="8" w:space="0" w:color="000000"/>
              <w:left w:val="nil" w:sz="6" w:space="0" w:color="auto"/>
              <w:bottom w:val="single" w:sz="12" w:space="0" w:color="000000"/>
              <w:right w:val="nil" w:sz="6" w:space="0" w:color="auto"/>
            </w:tcBorders>
          </w:tcPr>
          <w:p>
            <w:pPr/>
          </w:p>
        </w:tc>
        <w:tc>
          <w:tcPr>
            <w:tcW w:w="1399" w:type="dxa"/>
            <w:tcBorders>
              <w:top w:val="single" w:sz="8" w:space="0" w:color="000000"/>
              <w:left w:val="nil" w:sz="6" w:space="0" w:color="auto"/>
              <w:bottom w:val="single" w:sz="12" w:space="0" w:color="000000"/>
              <w:right w:val="nil" w:sz="6" w:space="0" w:color="auto"/>
            </w:tcBorders>
          </w:tcPr>
          <w:p>
            <w:pPr>
              <w:pStyle w:val="TableParagraph"/>
              <w:spacing w:line="240" w:lineRule="auto" w:before="14"/>
              <w:ind w:right="57"/>
              <w:jc w:val="right"/>
              <w:rPr>
                <w:rFonts w:ascii="宋体" w:hAnsi="宋体" w:cs="宋体" w:eastAsia="宋体" w:hint="default"/>
                <w:sz w:val="16"/>
                <w:szCs w:val="16"/>
              </w:rPr>
            </w:pPr>
            <w:r>
              <w:rPr>
                <w:rFonts w:ascii="宋体"/>
                <w:b/>
                <w:w w:val="95"/>
                <w:sz w:val="16"/>
              </w:rPr>
              <w:t>5,152,138,194.81</w:t>
            </w:r>
            <w:r>
              <w:rPr>
                <w:rFonts w:ascii="宋体"/>
                <w:sz w:val="16"/>
              </w:rPr>
            </w:r>
          </w:p>
        </w:tc>
        <w:tc>
          <w:tcPr>
            <w:tcW w:w="1405" w:type="dxa"/>
            <w:tcBorders>
              <w:top w:val="single" w:sz="8" w:space="0" w:color="000000"/>
              <w:left w:val="nil" w:sz="6" w:space="0" w:color="auto"/>
              <w:bottom w:val="single" w:sz="12" w:space="0" w:color="000000"/>
              <w:right w:val="nil" w:sz="6" w:space="0" w:color="auto"/>
            </w:tcBorders>
          </w:tcPr>
          <w:p>
            <w:pPr>
              <w:pStyle w:val="TableParagraph"/>
              <w:spacing w:line="240" w:lineRule="auto" w:before="14"/>
              <w:ind w:right="58"/>
              <w:jc w:val="right"/>
              <w:rPr>
                <w:rFonts w:ascii="宋体" w:hAnsi="宋体" w:cs="宋体" w:eastAsia="宋体" w:hint="default"/>
                <w:sz w:val="16"/>
                <w:szCs w:val="16"/>
              </w:rPr>
            </w:pPr>
            <w:r>
              <w:rPr>
                <w:rFonts w:ascii="宋体"/>
                <w:b/>
                <w:w w:val="95"/>
                <w:sz w:val="16"/>
              </w:rPr>
              <w:t>5,430,795,967.35</w:t>
            </w:r>
            <w:r>
              <w:rPr>
                <w:rFonts w:ascii="宋体"/>
                <w:sz w:val="16"/>
              </w:rPr>
            </w:r>
          </w:p>
        </w:tc>
        <w:tc>
          <w:tcPr>
            <w:tcW w:w="1243" w:type="dxa"/>
            <w:tcBorders>
              <w:top w:val="single" w:sz="8" w:space="0" w:color="000000"/>
              <w:left w:val="nil" w:sz="6" w:space="0" w:color="auto"/>
              <w:bottom w:val="single" w:sz="12" w:space="0" w:color="000000"/>
              <w:right w:val="nil" w:sz="6" w:space="0" w:color="auto"/>
            </w:tcBorders>
          </w:tcPr>
          <w:p>
            <w:pPr>
              <w:pStyle w:val="TableParagraph"/>
              <w:spacing w:line="240" w:lineRule="auto" w:before="14"/>
              <w:ind w:right="57"/>
              <w:jc w:val="right"/>
              <w:rPr>
                <w:rFonts w:ascii="宋体" w:hAnsi="宋体" w:cs="宋体" w:eastAsia="宋体" w:hint="default"/>
                <w:sz w:val="16"/>
                <w:szCs w:val="16"/>
              </w:rPr>
            </w:pPr>
            <w:r>
              <w:rPr>
                <w:rFonts w:ascii="宋体"/>
                <w:b/>
                <w:w w:val="95"/>
                <w:sz w:val="16"/>
              </w:rPr>
              <w:t>708,984,509.57</w:t>
            </w:r>
            <w:r>
              <w:rPr>
                <w:rFonts w:ascii="宋体"/>
                <w:sz w:val="16"/>
              </w:rPr>
            </w:r>
          </w:p>
        </w:tc>
        <w:tc>
          <w:tcPr>
            <w:tcW w:w="1404" w:type="dxa"/>
            <w:tcBorders>
              <w:top w:val="single" w:sz="8" w:space="0" w:color="000000"/>
              <w:left w:val="nil" w:sz="6" w:space="0" w:color="auto"/>
              <w:bottom w:val="single" w:sz="12" w:space="0" w:color="000000"/>
              <w:right w:val="nil" w:sz="6" w:space="0" w:color="auto"/>
            </w:tcBorders>
          </w:tcPr>
          <w:p>
            <w:pPr>
              <w:pStyle w:val="TableParagraph"/>
              <w:spacing w:line="240" w:lineRule="auto" w:before="14"/>
              <w:ind w:right="58"/>
              <w:jc w:val="right"/>
              <w:rPr>
                <w:rFonts w:ascii="宋体" w:hAnsi="宋体" w:cs="宋体" w:eastAsia="宋体" w:hint="default"/>
                <w:sz w:val="16"/>
                <w:szCs w:val="16"/>
              </w:rPr>
            </w:pPr>
            <w:r>
              <w:rPr>
                <w:rFonts w:ascii="宋体"/>
                <w:b/>
                <w:w w:val="95"/>
                <w:sz w:val="16"/>
              </w:rPr>
              <w:t>6,139,780,476.92</w:t>
            </w:r>
            <w:r>
              <w:rPr>
                <w:rFonts w:ascii="宋体"/>
                <w:sz w:val="16"/>
              </w:rPr>
            </w:r>
          </w:p>
        </w:tc>
      </w:tr>
    </w:tbl>
    <w:p>
      <w:pPr>
        <w:spacing w:line="240" w:lineRule="auto" w:before="5"/>
        <w:rPr>
          <w:rFonts w:ascii="宋体" w:hAnsi="宋体" w:cs="宋体" w:eastAsia="宋体" w:hint="default"/>
          <w:sz w:val="22"/>
          <w:szCs w:val="22"/>
        </w:rPr>
      </w:pPr>
    </w:p>
    <w:p>
      <w:pPr>
        <w:spacing w:before="31"/>
        <w:ind w:left="1232"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5"/>
          <w:sz w:val="22"/>
          <w:szCs w:val="22"/>
        </w:rPr>
        <w:t> </w:t>
      </w:r>
      <w:r>
        <w:rPr>
          <w:rFonts w:ascii="宋体" w:hAnsi="宋体" w:cs="宋体" w:eastAsia="宋体" w:hint="default"/>
          <w:sz w:val="22"/>
          <w:szCs w:val="22"/>
        </w:rPr>
        <w:t>对联营企业的投资</w:t>
      </w:r>
    </w:p>
    <w:p>
      <w:pPr>
        <w:spacing w:line="240" w:lineRule="auto" w:before="6"/>
        <w:rPr>
          <w:rFonts w:ascii="宋体" w:hAnsi="宋体" w:cs="宋体" w:eastAsia="宋体" w:hint="default"/>
          <w:sz w:val="12"/>
          <w:szCs w:val="12"/>
        </w:rPr>
      </w:pPr>
    </w:p>
    <w:tbl>
      <w:tblPr>
        <w:tblW w:w="0" w:type="auto"/>
        <w:jc w:val="left"/>
        <w:tblInd w:w="187" w:type="dxa"/>
        <w:tblLayout w:type="fixed"/>
        <w:tblCellMar>
          <w:top w:w="0" w:type="dxa"/>
          <w:left w:w="0" w:type="dxa"/>
          <w:bottom w:w="0" w:type="dxa"/>
          <w:right w:w="0" w:type="dxa"/>
        </w:tblCellMar>
        <w:tblLook w:val="01E0"/>
      </w:tblPr>
      <w:tblGrid>
        <w:gridCol w:w="2893"/>
        <w:gridCol w:w="1345"/>
        <w:gridCol w:w="5235"/>
        <w:gridCol w:w="910"/>
      </w:tblGrid>
      <w:tr>
        <w:trPr>
          <w:trHeight w:val="290" w:hRule="exact"/>
        </w:trPr>
        <w:tc>
          <w:tcPr>
            <w:tcW w:w="2893" w:type="dxa"/>
            <w:tcBorders>
              <w:top w:val="single" w:sz="12" w:space="0" w:color="000000"/>
              <w:left w:val="nil" w:sz="6" w:space="0" w:color="auto"/>
              <w:bottom w:val="single" w:sz="4" w:space="0" w:color="000000"/>
              <w:right w:val="nil" w:sz="6" w:space="0" w:color="auto"/>
            </w:tcBorders>
          </w:tcPr>
          <w:p>
            <w:pPr>
              <w:pStyle w:val="TableParagraph"/>
              <w:spacing w:line="240" w:lineRule="auto" w:before="8"/>
              <w:ind w:left="107"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1345" w:type="dxa"/>
            <w:tcBorders>
              <w:top w:val="single" w:sz="12" w:space="0" w:color="000000"/>
              <w:left w:val="nil" w:sz="6" w:space="0" w:color="auto"/>
              <w:bottom w:val="single" w:sz="4" w:space="0" w:color="000000"/>
              <w:right w:val="nil" w:sz="6" w:space="0" w:color="auto"/>
            </w:tcBorders>
          </w:tcPr>
          <w:p>
            <w:pPr>
              <w:pStyle w:val="TableParagraph"/>
              <w:spacing w:line="240" w:lineRule="auto" w:before="8"/>
              <w:ind w:right="184"/>
              <w:jc w:val="right"/>
              <w:rPr>
                <w:rFonts w:ascii="宋体" w:hAnsi="宋体" w:cs="宋体" w:eastAsia="宋体" w:hint="default"/>
                <w:sz w:val="16"/>
                <w:szCs w:val="16"/>
              </w:rPr>
            </w:pPr>
            <w:r>
              <w:rPr>
                <w:rFonts w:ascii="宋体" w:hAnsi="宋体" w:cs="宋体" w:eastAsia="宋体" w:hint="default"/>
                <w:b/>
                <w:bCs/>
                <w:w w:val="95"/>
                <w:sz w:val="16"/>
                <w:szCs w:val="16"/>
              </w:rPr>
              <w:t>注册地</w:t>
            </w:r>
            <w:r>
              <w:rPr>
                <w:rFonts w:ascii="宋体" w:hAnsi="宋体" w:cs="宋体" w:eastAsia="宋体" w:hint="default"/>
                <w:sz w:val="16"/>
                <w:szCs w:val="16"/>
              </w:rPr>
            </w:r>
          </w:p>
        </w:tc>
        <w:tc>
          <w:tcPr>
            <w:tcW w:w="5235" w:type="dxa"/>
            <w:tcBorders>
              <w:top w:val="single" w:sz="12" w:space="0" w:color="000000"/>
              <w:left w:val="nil" w:sz="6" w:space="0" w:color="auto"/>
              <w:bottom w:val="single" w:sz="4" w:space="0" w:color="000000"/>
              <w:right w:val="nil" w:sz="6" w:space="0" w:color="auto"/>
            </w:tcBorders>
          </w:tcPr>
          <w:p>
            <w:pPr>
              <w:pStyle w:val="TableParagraph"/>
              <w:spacing w:line="240" w:lineRule="auto" w:before="8"/>
              <w:ind w:left="35"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c>
          <w:tcPr>
            <w:tcW w:w="910" w:type="dxa"/>
            <w:tcBorders>
              <w:top w:val="single" w:sz="12" w:space="0" w:color="000000"/>
              <w:left w:val="nil" w:sz="6" w:space="0" w:color="auto"/>
              <w:bottom w:val="single" w:sz="4" w:space="0" w:color="000000"/>
              <w:right w:val="nil" w:sz="6" w:space="0" w:color="auto"/>
            </w:tcBorders>
          </w:tcPr>
          <w:p>
            <w:pPr>
              <w:pStyle w:val="TableParagraph"/>
              <w:spacing w:line="240" w:lineRule="auto" w:before="8"/>
              <w:ind w:right="138"/>
              <w:jc w:val="right"/>
              <w:rPr>
                <w:rFonts w:ascii="宋体" w:hAnsi="宋体" w:cs="宋体" w:eastAsia="宋体" w:hint="default"/>
                <w:sz w:val="16"/>
                <w:szCs w:val="16"/>
              </w:rPr>
            </w:pPr>
            <w:r>
              <w:rPr>
                <w:rFonts w:ascii="宋体" w:hAnsi="宋体" w:cs="宋体" w:eastAsia="宋体" w:hint="default"/>
                <w:b/>
                <w:bCs/>
                <w:w w:val="95"/>
                <w:sz w:val="16"/>
                <w:szCs w:val="16"/>
              </w:rPr>
              <w:t>持股比例</w:t>
            </w:r>
            <w:r>
              <w:rPr>
                <w:rFonts w:ascii="宋体" w:hAnsi="宋体" w:cs="宋体" w:eastAsia="宋体" w:hint="default"/>
                <w:sz w:val="16"/>
                <w:szCs w:val="16"/>
              </w:rPr>
            </w:r>
          </w:p>
        </w:tc>
      </w:tr>
      <w:tr>
        <w:trPr>
          <w:trHeight w:val="238" w:hRule="exact"/>
        </w:trPr>
        <w:tc>
          <w:tcPr>
            <w:tcW w:w="2893" w:type="dxa"/>
            <w:tcBorders>
              <w:top w:val="single" w:sz="4" w:space="0" w:color="000000"/>
              <w:left w:val="nil" w:sz="6" w:space="0" w:color="auto"/>
              <w:bottom w:val="nil" w:sz="6" w:space="0" w:color="auto"/>
              <w:right w:val="nil" w:sz="6" w:space="0" w:color="auto"/>
            </w:tcBorders>
          </w:tcPr>
          <w:p>
            <w:pPr>
              <w:pStyle w:val="TableParagraph"/>
              <w:spacing w:line="203" w:lineRule="exact"/>
              <w:ind w:left="107" w:right="0"/>
              <w:jc w:val="left"/>
              <w:rPr>
                <w:rFonts w:ascii="宋体" w:hAnsi="宋体" w:cs="宋体" w:eastAsia="宋体" w:hint="default"/>
                <w:sz w:val="16"/>
                <w:szCs w:val="16"/>
              </w:rPr>
            </w:pPr>
            <w:r>
              <w:rPr>
                <w:rFonts w:ascii="宋体" w:hAnsi="宋体" w:cs="宋体" w:eastAsia="宋体" w:hint="default"/>
                <w:sz w:val="16"/>
                <w:szCs w:val="16"/>
              </w:rPr>
              <w:t>泰豪科技股份有限公司</w:t>
            </w:r>
          </w:p>
        </w:tc>
        <w:tc>
          <w:tcPr>
            <w:tcW w:w="1345" w:type="dxa"/>
            <w:tcBorders>
              <w:top w:val="single" w:sz="4" w:space="0" w:color="000000"/>
              <w:left w:val="nil" w:sz="6" w:space="0" w:color="auto"/>
              <w:bottom w:val="nil" w:sz="6" w:space="0" w:color="auto"/>
              <w:right w:val="nil" w:sz="6" w:space="0" w:color="auto"/>
            </w:tcBorders>
          </w:tcPr>
          <w:p>
            <w:pPr>
              <w:pStyle w:val="TableParagraph"/>
              <w:spacing w:line="203" w:lineRule="exact"/>
              <w:ind w:right="156"/>
              <w:jc w:val="right"/>
              <w:rPr>
                <w:rFonts w:ascii="宋体" w:hAnsi="宋体" w:cs="宋体" w:eastAsia="宋体" w:hint="default"/>
                <w:sz w:val="16"/>
                <w:szCs w:val="16"/>
              </w:rPr>
            </w:pPr>
            <w:r>
              <w:rPr>
                <w:rFonts w:ascii="宋体" w:hAnsi="宋体" w:cs="宋体" w:eastAsia="宋体" w:hint="default"/>
                <w:w w:val="95"/>
                <w:sz w:val="16"/>
                <w:szCs w:val="16"/>
              </w:rPr>
              <w:t>江西南昌</w:t>
            </w:r>
            <w:r>
              <w:rPr>
                <w:rFonts w:ascii="宋体" w:hAnsi="宋体" w:cs="宋体" w:eastAsia="宋体" w:hint="default"/>
                <w:sz w:val="16"/>
                <w:szCs w:val="16"/>
              </w:rPr>
            </w:r>
          </w:p>
        </w:tc>
        <w:tc>
          <w:tcPr>
            <w:tcW w:w="5235" w:type="dxa"/>
            <w:tcBorders>
              <w:top w:val="single" w:sz="4" w:space="0" w:color="000000"/>
              <w:left w:val="nil" w:sz="6" w:space="0" w:color="auto"/>
              <w:bottom w:val="nil" w:sz="6" w:space="0" w:color="auto"/>
              <w:right w:val="nil" w:sz="6" w:space="0" w:color="auto"/>
            </w:tcBorders>
          </w:tcPr>
          <w:p>
            <w:pPr>
              <w:pStyle w:val="TableParagraph"/>
              <w:spacing w:line="203" w:lineRule="exact"/>
              <w:ind w:left="158" w:right="0"/>
              <w:jc w:val="left"/>
              <w:rPr>
                <w:rFonts w:ascii="宋体" w:hAnsi="宋体" w:cs="宋体" w:eastAsia="宋体" w:hint="default"/>
                <w:sz w:val="16"/>
                <w:szCs w:val="16"/>
              </w:rPr>
            </w:pPr>
            <w:r>
              <w:rPr>
                <w:rFonts w:ascii="宋体" w:hAnsi="宋体" w:cs="宋体" w:eastAsia="宋体" w:hint="default"/>
                <w:sz w:val="16"/>
                <w:szCs w:val="16"/>
              </w:rPr>
              <w:t>智能建筑电气、发电机及机组、装备信息产品</w:t>
            </w:r>
          </w:p>
        </w:tc>
        <w:tc>
          <w:tcPr>
            <w:tcW w:w="910" w:type="dxa"/>
            <w:tcBorders>
              <w:top w:val="single" w:sz="4" w:space="0" w:color="000000"/>
              <w:left w:val="nil" w:sz="6" w:space="0" w:color="auto"/>
              <w:bottom w:val="nil" w:sz="6" w:space="0" w:color="auto"/>
              <w:right w:val="nil" w:sz="6" w:space="0" w:color="auto"/>
            </w:tcBorders>
          </w:tcPr>
          <w:p>
            <w:pPr>
              <w:pStyle w:val="TableParagraph"/>
              <w:spacing w:line="203" w:lineRule="exact"/>
              <w:ind w:right="105"/>
              <w:jc w:val="right"/>
              <w:rPr>
                <w:rFonts w:ascii="宋体" w:hAnsi="宋体" w:cs="宋体" w:eastAsia="宋体" w:hint="default"/>
                <w:sz w:val="16"/>
                <w:szCs w:val="16"/>
              </w:rPr>
            </w:pPr>
            <w:r>
              <w:rPr>
                <w:rFonts w:ascii="宋体"/>
                <w:spacing w:val="-1"/>
                <w:sz w:val="16"/>
              </w:rPr>
              <w:t>20.67%</w:t>
            </w:r>
          </w:p>
        </w:tc>
      </w:tr>
      <w:tr>
        <w:trPr>
          <w:trHeight w:val="420"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16"/>
                <w:szCs w:val="16"/>
              </w:rPr>
            </w:pPr>
            <w:r>
              <w:rPr>
                <w:rFonts w:ascii="宋体" w:hAnsi="宋体" w:cs="宋体" w:eastAsia="宋体" w:hint="default"/>
                <w:sz w:val="16"/>
                <w:szCs w:val="16"/>
              </w:rPr>
              <w:t>北京同方电子商务有限公司</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6"/>
              <w:jc w:val="right"/>
              <w:rPr>
                <w:rFonts w:ascii="宋体" w:hAnsi="宋体" w:cs="宋体" w:eastAsia="宋体" w:hint="default"/>
                <w:sz w:val="16"/>
                <w:szCs w:val="16"/>
              </w:rPr>
            </w:pPr>
            <w:r>
              <w:rPr>
                <w:rFonts w:ascii="宋体" w:hAnsi="宋体" w:cs="宋体" w:eastAsia="宋体" w:hint="default"/>
                <w:w w:val="95"/>
                <w:sz w:val="16"/>
                <w:szCs w:val="16"/>
              </w:rPr>
              <w:t>北京海淀</w:t>
            </w:r>
            <w:r>
              <w:rPr>
                <w:rFonts w:ascii="宋体" w:hAnsi="宋体" w:cs="宋体" w:eastAsia="宋体" w:hint="default"/>
                <w:sz w:val="16"/>
                <w:szCs w:val="16"/>
              </w:rPr>
            </w:r>
          </w:p>
        </w:tc>
        <w:tc>
          <w:tcPr>
            <w:tcW w:w="5235" w:type="dxa"/>
            <w:tcBorders>
              <w:top w:val="nil" w:sz="6" w:space="0" w:color="auto"/>
              <w:left w:val="nil" w:sz="6" w:space="0" w:color="auto"/>
              <w:bottom w:val="nil" w:sz="6" w:space="0" w:color="auto"/>
              <w:right w:val="nil" w:sz="6" w:space="0" w:color="auto"/>
            </w:tcBorders>
          </w:tcPr>
          <w:p>
            <w:pPr>
              <w:pStyle w:val="TableParagraph"/>
              <w:spacing w:line="200" w:lineRule="exact" w:before="7"/>
              <w:ind w:left="158" w:right="916"/>
              <w:jc w:val="left"/>
              <w:rPr>
                <w:rFonts w:ascii="宋体" w:hAnsi="宋体" w:cs="宋体" w:eastAsia="宋体" w:hint="default"/>
                <w:sz w:val="16"/>
                <w:szCs w:val="16"/>
              </w:rPr>
            </w:pPr>
            <w:r>
              <w:rPr>
                <w:rFonts w:ascii="宋体" w:hAnsi="宋体" w:cs="宋体" w:eastAsia="宋体" w:hint="default"/>
                <w:w w:val="95"/>
                <w:sz w:val="16"/>
                <w:szCs w:val="16"/>
              </w:rPr>
              <w:t>网络技术和计算机软硬件研发；投资咨询、国际经济咨询、</w:t>
            </w:r>
            <w:r>
              <w:rPr>
                <w:rFonts w:ascii="宋体" w:hAnsi="宋体" w:cs="宋体" w:eastAsia="宋体" w:hint="default"/>
                <w:spacing w:val="52"/>
                <w:w w:val="95"/>
                <w:sz w:val="16"/>
                <w:szCs w:val="16"/>
              </w:rPr>
              <w:t> </w:t>
            </w:r>
            <w:r>
              <w:rPr>
                <w:rFonts w:ascii="宋体" w:hAnsi="宋体" w:cs="宋体" w:eastAsia="宋体" w:hint="default"/>
                <w:spacing w:val="52"/>
                <w:w w:val="95"/>
                <w:sz w:val="16"/>
                <w:szCs w:val="16"/>
              </w:rPr>
            </w:r>
            <w:r>
              <w:rPr>
                <w:rFonts w:ascii="宋体" w:hAnsi="宋体" w:cs="宋体" w:eastAsia="宋体" w:hint="default"/>
                <w:sz w:val="16"/>
                <w:szCs w:val="16"/>
              </w:rPr>
              <w:t>科技咨询、环保信息咨询、贸易信息咨询</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5"/>
              <w:jc w:val="right"/>
              <w:rPr>
                <w:rFonts w:ascii="宋体" w:hAnsi="宋体" w:cs="宋体" w:eastAsia="宋体" w:hint="default"/>
                <w:sz w:val="16"/>
                <w:szCs w:val="16"/>
              </w:rPr>
            </w:pPr>
            <w:r>
              <w:rPr>
                <w:rFonts w:ascii="宋体"/>
                <w:spacing w:val="-1"/>
                <w:sz w:val="16"/>
              </w:rPr>
              <w:t>16.00%</w:t>
            </w:r>
          </w:p>
        </w:tc>
      </w:tr>
      <w:tr>
        <w:trPr>
          <w:trHeight w:val="231"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190" w:lineRule="exact"/>
              <w:ind w:left="107"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1345" w:type="dxa"/>
            <w:tcBorders>
              <w:top w:val="nil" w:sz="6" w:space="0" w:color="auto"/>
              <w:left w:val="nil" w:sz="6" w:space="0" w:color="auto"/>
              <w:bottom w:val="nil" w:sz="6" w:space="0" w:color="auto"/>
              <w:right w:val="nil" w:sz="6" w:space="0" w:color="auto"/>
            </w:tcBorders>
          </w:tcPr>
          <w:p>
            <w:pPr>
              <w:pStyle w:val="TableParagraph"/>
              <w:spacing w:line="190" w:lineRule="exact"/>
              <w:ind w:right="156"/>
              <w:jc w:val="right"/>
              <w:rPr>
                <w:rFonts w:ascii="宋体" w:hAnsi="宋体" w:cs="宋体" w:eastAsia="宋体" w:hint="default"/>
                <w:sz w:val="16"/>
                <w:szCs w:val="16"/>
              </w:rPr>
            </w:pPr>
            <w:r>
              <w:rPr>
                <w:rFonts w:ascii="宋体" w:hAnsi="宋体" w:cs="宋体" w:eastAsia="宋体" w:hint="default"/>
                <w:w w:val="95"/>
                <w:sz w:val="16"/>
                <w:szCs w:val="16"/>
              </w:rPr>
              <w:t>吉林长春</w:t>
            </w:r>
            <w:r>
              <w:rPr>
                <w:rFonts w:ascii="宋体" w:hAnsi="宋体" w:cs="宋体" w:eastAsia="宋体" w:hint="default"/>
                <w:sz w:val="16"/>
                <w:szCs w:val="16"/>
              </w:rPr>
            </w:r>
          </w:p>
        </w:tc>
        <w:tc>
          <w:tcPr>
            <w:tcW w:w="5235" w:type="dxa"/>
            <w:tcBorders>
              <w:top w:val="nil" w:sz="6" w:space="0" w:color="auto"/>
              <w:left w:val="nil" w:sz="6" w:space="0" w:color="auto"/>
              <w:bottom w:val="nil" w:sz="6" w:space="0" w:color="auto"/>
              <w:right w:val="nil" w:sz="6" w:space="0" w:color="auto"/>
            </w:tcBorders>
          </w:tcPr>
          <w:p>
            <w:pPr>
              <w:pStyle w:val="TableParagraph"/>
              <w:spacing w:line="190" w:lineRule="exact"/>
              <w:ind w:left="158" w:right="0"/>
              <w:jc w:val="left"/>
              <w:rPr>
                <w:rFonts w:ascii="宋体" w:hAnsi="宋体" w:cs="宋体" w:eastAsia="宋体" w:hint="default"/>
                <w:sz w:val="16"/>
                <w:szCs w:val="16"/>
              </w:rPr>
            </w:pPr>
            <w:r>
              <w:rPr>
                <w:rFonts w:ascii="宋体" w:hAnsi="宋体" w:cs="宋体" w:eastAsia="宋体" w:hint="default"/>
                <w:sz w:val="16"/>
                <w:szCs w:val="16"/>
              </w:rPr>
              <w:t>计算机及信息产品、人环控制设备、仪器仪表</w:t>
            </w:r>
          </w:p>
        </w:tc>
        <w:tc>
          <w:tcPr>
            <w:tcW w:w="910"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6"/>
                <w:szCs w:val="16"/>
              </w:rPr>
            </w:pPr>
            <w:r>
              <w:rPr>
                <w:rFonts w:ascii="宋体"/>
                <w:spacing w:val="-1"/>
                <w:sz w:val="16"/>
              </w:rPr>
              <w:t>46.00%</w:t>
            </w:r>
          </w:p>
        </w:tc>
      </w:tr>
      <w:tr>
        <w:trPr>
          <w:trHeight w:val="240"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200" w:lineRule="exact"/>
              <w:ind w:left="107" w:right="0"/>
              <w:jc w:val="left"/>
              <w:rPr>
                <w:rFonts w:ascii="宋体" w:hAnsi="宋体" w:cs="宋体" w:eastAsia="宋体" w:hint="default"/>
                <w:sz w:val="16"/>
                <w:szCs w:val="16"/>
              </w:rPr>
            </w:pPr>
            <w:r>
              <w:rPr>
                <w:rFonts w:ascii="宋体" w:hAnsi="宋体" w:cs="宋体" w:eastAsia="宋体" w:hint="default"/>
                <w:sz w:val="16"/>
                <w:szCs w:val="16"/>
              </w:rPr>
              <w:t>郑州同方神火科技有限公司</w:t>
            </w:r>
          </w:p>
        </w:tc>
        <w:tc>
          <w:tcPr>
            <w:tcW w:w="1345" w:type="dxa"/>
            <w:tcBorders>
              <w:top w:val="nil" w:sz="6" w:space="0" w:color="auto"/>
              <w:left w:val="nil" w:sz="6" w:space="0" w:color="auto"/>
              <w:bottom w:val="nil" w:sz="6" w:space="0" w:color="auto"/>
              <w:right w:val="nil" w:sz="6" w:space="0" w:color="auto"/>
            </w:tcBorders>
          </w:tcPr>
          <w:p>
            <w:pPr>
              <w:pStyle w:val="TableParagraph"/>
              <w:spacing w:line="200" w:lineRule="exact"/>
              <w:ind w:right="156"/>
              <w:jc w:val="right"/>
              <w:rPr>
                <w:rFonts w:ascii="宋体" w:hAnsi="宋体" w:cs="宋体" w:eastAsia="宋体" w:hint="default"/>
                <w:sz w:val="16"/>
                <w:szCs w:val="16"/>
              </w:rPr>
            </w:pPr>
            <w:r>
              <w:rPr>
                <w:rFonts w:ascii="宋体" w:hAnsi="宋体" w:cs="宋体" w:eastAsia="宋体" w:hint="default"/>
                <w:w w:val="95"/>
                <w:sz w:val="16"/>
                <w:szCs w:val="16"/>
              </w:rPr>
              <w:t>河南郑州</w:t>
            </w:r>
            <w:r>
              <w:rPr>
                <w:rFonts w:ascii="宋体" w:hAnsi="宋体" w:cs="宋体" w:eastAsia="宋体" w:hint="default"/>
                <w:sz w:val="16"/>
                <w:szCs w:val="16"/>
              </w:rPr>
            </w:r>
          </w:p>
        </w:tc>
        <w:tc>
          <w:tcPr>
            <w:tcW w:w="5235" w:type="dxa"/>
            <w:tcBorders>
              <w:top w:val="nil" w:sz="6" w:space="0" w:color="auto"/>
              <w:left w:val="nil" w:sz="6" w:space="0" w:color="auto"/>
              <w:bottom w:val="nil" w:sz="6" w:space="0" w:color="auto"/>
              <w:right w:val="nil" w:sz="6" w:space="0" w:color="auto"/>
            </w:tcBorders>
          </w:tcPr>
          <w:p>
            <w:pPr>
              <w:pStyle w:val="TableParagraph"/>
              <w:spacing w:line="200" w:lineRule="exact"/>
              <w:ind w:left="158" w:right="0"/>
              <w:jc w:val="left"/>
              <w:rPr>
                <w:rFonts w:ascii="宋体" w:hAnsi="宋体" w:cs="宋体" w:eastAsia="宋体" w:hint="default"/>
                <w:sz w:val="16"/>
                <w:szCs w:val="16"/>
              </w:rPr>
            </w:pPr>
            <w:r>
              <w:rPr>
                <w:rFonts w:ascii="宋体" w:hAnsi="宋体" w:cs="宋体" w:eastAsia="宋体" w:hint="default"/>
                <w:sz w:val="16"/>
                <w:szCs w:val="16"/>
              </w:rPr>
              <w:t>电子、通信、计算机软硬件，医疗仪器</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50.00%</w:t>
            </w:r>
          </w:p>
        </w:tc>
      </w:tr>
      <w:tr>
        <w:trPr>
          <w:trHeight w:val="240"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200" w:lineRule="exact"/>
              <w:ind w:left="107"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1345" w:type="dxa"/>
            <w:tcBorders>
              <w:top w:val="nil" w:sz="6" w:space="0" w:color="auto"/>
              <w:left w:val="nil" w:sz="6" w:space="0" w:color="auto"/>
              <w:bottom w:val="nil" w:sz="6" w:space="0" w:color="auto"/>
              <w:right w:val="nil" w:sz="6" w:space="0" w:color="auto"/>
            </w:tcBorders>
          </w:tcPr>
          <w:p>
            <w:pPr>
              <w:pStyle w:val="TableParagraph"/>
              <w:spacing w:line="200" w:lineRule="exact"/>
              <w:ind w:right="156"/>
              <w:jc w:val="right"/>
              <w:rPr>
                <w:rFonts w:ascii="宋体" w:hAnsi="宋体" w:cs="宋体" w:eastAsia="宋体" w:hint="default"/>
                <w:sz w:val="16"/>
                <w:szCs w:val="16"/>
              </w:rPr>
            </w:pPr>
            <w:r>
              <w:rPr>
                <w:rFonts w:ascii="宋体" w:hAnsi="宋体" w:cs="宋体" w:eastAsia="宋体" w:hint="default"/>
                <w:w w:val="95"/>
                <w:sz w:val="16"/>
                <w:szCs w:val="16"/>
              </w:rPr>
              <w:t>北京昌平</w:t>
            </w:r>
            <w:r>
              <w:rPr>
                <w:rFonts w:ascii="宋体" w:hAnsi="宋体" w:cs="宋体" w:eastAsia="宋体" w:hint="default"/>
                <w:sz w:val="16"/>
                <w:szCs w:val="16"/>
              </w:rPr>
            </w:r>
          </w:p>
        </w:tc>
        <w:tc>
          <w:tcPr>
            <w:tcW w:w="5235" w:type="dxa"/>
            <w:tcBorders>
              <w:top w:val="nil" w:sz="6" w:space="0" w:color="auto"/>
              <w:left w:val="nil" w:sz="6" w:space="0" w:color="auto"/>
              <w:bottom w:val="nil" w:sz="6" w:space="0" w:color="auto"/>
              <w:right w:val="nil" w:sz="6" w:space="0" w:color="auto"/>
            </w:tcBorders>
          </w:tcPr>
          <w:p>
            <w:pPr>
              <w:pStyle w:val="TableParagraph"/>
              <w:spacing w:line="200" w:lineRule="exact"/>
              <w:ind w:left="158" w:right="0"/>
              <w:jc w:val="left"/>
              <w:rPr>
                <w:rFonts w:ascii="宋体" w:hAnsi="宋体" w:cs="宋体" w:eastAsia="宋体" w:hint="default"/>
                <w:sz w:val="16"/>
                <w:szCs w:val="16"/>
              </w:rPr>
            </w:pPr>
            <w:r>
              <w:rPr>
                <w:rFonts w:ascii="宋体" w:hAnsi="宋体" w:cs="宋体" w:eastAsia="宋体" w:hint="default"/>
                <w:sz w:val="16"/>
                <w:szCs w:val="16"/>
              </w:rPr>
              <w:t>音像制品、数字多媒体、宽频网络多媒体</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50.00%</w:t>
            </w:r>
          </w:p>
        </w:tc>
      </w:tr>
      <w:tr>
        <w:trPr>
          <w:trHeight w:val="240"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200" w:lineRule="exact"/>
              <w:ind w:left="107"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1345" w:type="dxa"/>
            <w:tcBorders>
              <w:top w:val="nil" w:sz="6" w:space="0" w:color="auto"/>
              <w:left w:val="nil" w:sz="6" w:space="0" w:color="auto"/>
              <w:bottom w:val="nil" w:sz="6" w:space="0" w:color="auto"/>
              <w:right w:val="nil" w:sz="6" w:space="0" w:color="auto"/>
            </w:tcBorders>
          </w:tcPr>
          <w:p>
            <w:pPr>
              <w:pStyle w:val="TableParagraph"/>
              <w:spacing w:line="200" w:lineRule="exact"/>
              <w:ind w:right="156"/>
              <w:jc w:val="right"/>
              <w:rPr>
                <w:rFonts w:ascii="宋体" w:hAnsi="宋体" w:cs="宋体" w:eastAsia="宋体" w:hint="default"/>
                <w:sz w:val="16"/>
                <w:szCs w:val="16"/>
              </w:rPr>
            </w:pPr>
            <w:r>
              <w:rPr>
                <w:rFonts w:ascii="宋体" w:hAnsi="宋体" w:cs="宋体" w:eastAsia="宋体" w:hint="default"/>
                <w:w w:val="95"/>
                <w:sz w:val="16"/>
                <w:szCs w:val="16"/>
              </w:rPr>
              <w:t>上海浦东</w:t>
            </w:r>
            <w:r>
              <w:rPr>
                <w:rFonts w:ascii="宋体" w:hAnsi="宋体" w:cs="宋体" w:eastAsia="宋体" w:hint="default"/>
                <w:sz w:val="16"/>
                <w:szCs w:val="16"/>
              </w:rPr>
            </w:r>
          </w:p>
        </w:tc>
        <w:tc>
          <w:tcPr>
            <w:tcW w:w="5235" w:type="dxa"/>
            <w:tcBorders>
              <w:top w:val="nil" w:sz="6" w:space="0" w:color="auto"/>
              <w:left w:val="nil" w:sz="6" w:space="0" w:color="auto"/>
              <w:bottom w:val="nil" w:sz="6" w:space="0" w:color="auto"/>
              <w:right w:val="nil" w:sz="6" w:space="0" w:color="auto"/>
            </w:tcBorders>
          </w:tcPr>
          <w:p>
            <w:pPr>
              <w:pStyle w:val="TableParagraph"/>
              <w:spacing w:line="200" w:lineRule="exact"/>
              <w:ind w:left="158" w:right="0"/>
              <w:jc w:val="left"/>
              <w:rPr>
                <w:rFonts w:ascii="宋体" w:hAnsi="宋体" w:cs="宋体" w:eastAsia="宋体" w:hint="default"/>
                <w:sz w:val="16"/>
                <w:szCs w:val="16"/>
              </w:rPr>
            </w:pPr>
            <w:r>
              <w:rPr>
                <w:rFonts w:ascii="宋体" w:hAnsi="宋体" w:cs="宋体" w:eastAsia="宋体" w:hint="default"/>
                <w:sz w:val="16"/>
                <w:szCs w:val="16"/>
              </w:rPr>
              <w:t>实业投资、创业投资、投资管理及相关咨询</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45.00%</w:t>
            </w:r>
          </w:p>
        </w:tc>
      </w:tr>
      <w:tr>
        <w:trPr>
          <w:trHeight w:val="240"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200" w:lineRule="exact"/>
              <w:ind w:left="107"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1345" w:type="dxa"/>
            <w:tcBorders>
              <w:top w:val="nil" w:sz="6" w:space="0" w:color="auto"/>
              <w:left w:val="nil" w:sz="6" w:space="0" w:color="auto"/>
              <w:bottom w:val="nil" w:sz="6" w:space="0" w:color="auto"/>
              <w:right w:val="nil" w:sz="6" w:space="0" w:color="auto"/>
            </w:tcBorders>
          </w:tcPr>
          <w:p>
            <w:pPr>
              <w:pStyle w:val="TableParagraph"/>
              <w:spacing w:line="200" w:lineRule="exact"/>
              <w:ind w:right="156"/>
              <w:jc w:val="right"/>
              <w:rPr>
                <w:rFonts w:ascii="宋体" w:hAnsi="宋体" w:cs="宋体" w:eastAsia="宋体" w:hint="default"/>
                <w:sz w:val="16"/>
                <w:szCs w:val="16"/>
              </w:rPr>
            </w:pPr>
            <w:r>
              <w:rPr>
                <w:rFonts w:ascii="宋体" w:hAnsi="宋体" w:cs="宋体" w:eastAsia="宋体" w:hint="default"/>
                <w:w w:val="95"/>
                <w:sz w:val="16"/>
                <w:szCs w:val="16"/>
              </w:rPr>
              <w:t>云南昆明</w:t>
            </w:r>
            <w:r>
              <w:rPr>
                <w:rFonts w:ascii="宋体" w:hAnsi="宋体" w:cs="宋体" w:eastAsia="宋体" w:hint="default"/>
                <w:sz w:val="16"/>
                <w:szCs w:val="16"/>
              </w:rPr>
            </w:r>
          </w:p>
        </w:tc>
        <w:tc>
          <w:tcPr>
            <w:tcW w:w="5235" w:type="dxa"/>
            <w:tcBorders>
              <w:top w:val="nil" w:sz="6" w:space="0" w:color="auto"/>
              <w:left w:val="nil" w:sz="6" w:space="0" w:color="auto"/>
              <w:bottom w:val="nil" w:sz="6" w:space="0" w:color="auto"/>
              <w:right w:val="nil" w:sz="6" w:space="0" w:color="auto"/>
            </w:tcBorders>
          </w:tcPr>
          <w:p>
            <w:pPr>
              <w:pStyle w:val="TableParagraph"/>
              <w:spacing w:line="200" w:lineRule="exact"/>
              <w:ind w:left="158" w:right="0"/>
              <w:jc w:val="left"/>
              <w:rPr>
                <w:rFonts w:ascii="宋体" w:hAnsi="宋体" w:cs="宋体" w:eastAsia="宋体" w:hint="default"/>
                <w:sz w:val="16"/>
                <w:szCs w:val="16"/>
              </w:rPr>
            </w:pPr>
            <w:r>
              <w:rPr>
                <w:rFonts w:ascii="宋体" w:hAnsi="宋体" w:cs="宋体" w:eastAsia="宋体" w:hint="default"/>
                <w:sz w:val="16"/>
                <w:szCs w:val="16"/>
              </w:rPr>
              <w:t>IT</w:t>
            </w:r>
            <w:r>
              <w:rPr>
                <w:rFonts w:ascii="宋体" w:hAnsi="宋体" w:cs="宋体" w:eastAsia="宋体" w:hint="default"/>
                <w:spacing w:val="-42"/>
                <w:sz w:val="16"/>
                <w:szCs w:val="16"/>
              </w:rPr>
              <w:t> </w:t>
            </w:r>
            <w:r>
              <w:rPr>
                <w:rFonts w:ascii="宋体" w:hAnsi="宋体" w:cs="宋体" w:eastAsia="宋体" w:hint="default"/>
                <w:sz w:val="16"/>
                <w:szCs w:val="16"/>
              </w:rPr>
              <w:t>与电力高科技产品</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37.50%</w:t>
            </w:r>
          </w:p>
        </w:tc>
      </w:tr>
      <w:tr>
        <w:trPr>
          <w:trHeight w:val="252" w:hRule="exact"/>
        </w:trPr>
        <w:tc>
          <w:tcPr>
            <w:tcW w:w="2893" w:type="dxa"/>
            <w:tcBorders>
              <w:top w:val="nil" w:sz="6" w:space="0" w:color="auto"/>
              <w:left w:val="nil" w:sz="6" w:space="0" w:color="auto"/>
              <w:bottom w:val="single" w:sz="12" w:space="0" w:color="000000"/>
              <w:right w:val="nil" w:sz="6" w:space="0" w:color="auto"/>
            </w:tcBorders>
          </w:tcPr>
          <w:p>
            <w:pPr>
              <w:pStyle w:val="TableParagraph"/>
              <w:spacing w:line="200" w:lineRule="exact"/>
              <w:ind w:left="107"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1345" w:type="dxa"/>
            <w:tcBorders>
              <w:top w:val="nil" w:sz="6" w:space="0" w:color="auto"/>
              <w:left w:val="nil" w:sz="6" w:space="0" w:color="auto"/>
              <w:bottom w:val="single" w:sz="12" w:space="0" w:color="000000"/>
              <w:right w:val="nil" w:sz="6" w:space="0" w:color="auto"/>
            </w:tcBorders>
          </w:tcPr>
          <w:p>
            <w:pPr>
              <w:pStyle w:val="TableParagraph"/>
              <w:spacing w:line="200" w:lineRule="exact"/>
              <w:ind w:right="156"/>
              <w:jc w:val="right"/>
              <w:rPr>
                <w:rFonts w:ascii="宋体" w:hAnsi="宋体" w:cs="宋体" w:eastAsia="宋体" w:hint="default"/>
                <w:sz w:val="16"/>
                <w:szCs w:val="16"/>
              </w:rPr>
            </w:pPr>
            <w:r>
              <w:rPr>
                <w:rFonts w:ascii="宋体" w:hAnsi="宋体" w:cs="宋体" w:eastAsia="宋体" w:hint="default"/>
                <w:w w:val="95"/>
                <w:sz w:val="16"/>
                <w:szCs w:val="16"/>
              </w:rPr>
              <w:t>北京海淀</w:t>
            </w:r>
            <w:r>
              <w:rPr>
                <w:rFonts w:ascii="宋体" w:hAnsi="宋体" w:cs="宋体" w:eastAsia="宋体" w:hint="default"/>
                <w:sz w:val="16"/>
                <w:szCs w:val="16"/>
              </w:rPr>
            </w:r>
          </w:p>
        </w:tc>
        <w:tc>
          <w:tcPr>
            <w:tcW w:w="5235" w:type="dxa"/>
            <w:tcBorders>
              <w:top w:val="nil" w:sz="6" w:space="0" w:color="auto"/>
              <w:left w:val="nil" w:sz="6" w:space="0" w:color="auto"/>
              <w:bottom w:val="single" w:sz="12" w:space="0" w:color="000000"/>
              <w:right w:val="nil" w:sz="6" w:space="0" w:color="auto"/>
            </w:tcBorders>
          </w:tcPr>
          <w:p>
            <w:pPr>
              <w:pStyle w:val="TableParagraph"/>
              <w:spacing w:line="200" w:lineRule="exact"/>
              <w:ind w:left="158" w:right="0"/>
              <w:jc w:val="left"/>
              <w:rPr>
                <w:rFonts w:ascii="宋体" w:hAnsi="宋体" w:cs="宋体" w:eastAsia="宋体" w:hint="default"/>
                <w:sz w:val="16"/>
                <w:szCs w:val="16"/>
              </w:rPr>
            </w:pPr>
            <w:r>
              <w:rPr>
                <w:rFonts w:ascii="宋体" w:hAnsi="宋体" w:cs="宋体" w:eastAsia="宋体" w:hint="default"/>
                <w:sz w:val="16"/>
                <w:szCs w:val="16"/>
              </w:rPr>
              <w:t>环保工程咨询、设计、施工；施工总承包；洁净新能源发电与环境保护</w:t>
            </w:r>
          </w:p>
        </w:tc>
        <w:tc>
          <w:tcPr>
            <w:tcW w:w="910" w:type="dxa"/>
            <w:tcBorders>
              <w:top w:val="nil" w:sz="6" w:space="0" w:color="auto"/>
              <w:left w:val="nil" w:sz="6" w:space="0" w:color="auto"/>
              <w:bottom w:val="single" w:sz="12" w:space="0" w:color="000000"/>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31.50%</w:t>
            </w:r>
          </w:p>
        </w:tc>
      </w:tr>
    </w:tbl>
    <w:p>
      <w:pPr>
        <w:spacing w:after="0" w:line="200" w:lineRule="exact"/>
        <w:jc w:val="right"/>
        <w:rPr>
          <w:rFonts w:ascii="宋体" w:hAnsi="宋体" w:cs="宋体" w:eastAsia="宋体" w:hint="default"/>
          <w:sz w:val="16"/>
          <w:szCs w:val="16"/>
        </w:rPr>
        <w:sectPr>
          <w:headerReference w:type="default" r:id="rId42"/>
          <w:pgSz w:w="11910" w:h="16840"/>
          <w:pgMar w:header="609" w:footer="761" w:top="1080" w:bottom="960" w:left="640" w:right="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3345"/>
        <w:gridCol w:w="974"/>
        <w:gridCol w:w="5167"/>
        <w:gridCol w:w="910"/>
      </w:tblGrid>
      <w:tr>
        <w:trPr>
          <w:trHeight w:val="290" w:hRule="exact"/>
        </w:trPr>
        <w:tc>
          <w:tcPr>
            <w:tcW w:w="3345"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left="122"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974"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left="238" w:right="0"/>
              <w:jc w:val="left"/>
              <w:rPr>
                <w:rFonts w:ascii="宋体" w:hAnsi="宋体" w:cs="宋体" w:eastAsia="宋体" w:hint="default"/>
                <w:sz w:val="16"/>
                <w:szCs w:val="16"/>
              </w:rPr>
            </w:pPr>
            <w:r>
              <w:rPr>
                <w:rFonts w:ascii="宋体" w:hAnsi="宋体" w:cs="宋体" w:eastAsia="宋体" w:hint="default"/>
                <w:b/>
                <w:bCs/>
                <w:sz w:val="16"/>
                <w:szCs w:val="16"/>
              </w:rPr>
              <w:t>注册地</w:t>
            </w:r>
            <w:r>
              <w:rPr>
                <w:rFonts w:ascii="宋体" w:hAnsi="宋体" w:cs="宋体" w:eastAsia="宋体" w:hint="default"/>
                <w:sz w:val="16"/>
                <w:szCs w:val="16"/>
              </w:rPr>
            </w:r>
          </w:p>
        </w:tc>
        <w:tc>
          <w:tcPr>
            <w:tcW w:w="5167"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right="28"/>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c>
          <w:tcPr>
            <w:tcW w:w="910"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right="138"/>
              <w:jc w:val="right"/>
              <w:rPr>
                <w:rFonts w:ascii="宋体" w:hAnsi="宋体" w:cs="宋体" w:eastAsia="宋体" w:hint="default"/>
                <w:sz w:val="16"/>
                <w:szCs w:val="16"/>
              </w:rPr>
            </w:pPr>
            <w:r>
              <w:rPr>
                <w:rFonts w:ascii="宋体" w:hAnsi="宋体" w:cs="宋体" w:eastAsia="宋体" w:hint="default"/>
                <w:b/>
                <w:bCs/>
                <w:w w:val="95"/>
                <w:sz w:val="16"/>
                <w:szCs w:val="16"/>
              </w:rPr>
              <w:t>持股比例</w:t>
            </w:r>
            <w:r>
              <w:rPr>
                <w:rFonts w:ascii="宋体" w:hAnsi="宋体" w:cs="宋体" w:eastAsia="宋体" w:hint="default"/>
                <w:sz w:val="16"/>
                <w:szCs w:val="16"/>
              </w:rPr>
            </w:r>
          </w:p>
        </w:tc>
      </w:tr>
      <w:tr>
        <w:trPr>
          <w:trHeight w:val="237" w:hRule="exact"/>
        </w:trPr>
        <w:tc>
          <w:tcPr>
            <w:tcW w:w="3345" w:type="dxa"/>
            <w:tcBorders>
              <w:top w:val="single" w:sz="4" w:space="0" w:color="000000"/>
              <w:left w:val="nil" w:sz="6" w:space="0" w:color="auto"/>
              <w:bottom w:val="nil" w:sz="6" w:space="0" w:color="auto"/>
              <w:right w:val="nil" w:sz="6" w:space="0" w:color="auto"/>
            </w:tcBorders>
          </w:tcPr>
          <w:p>
            <w:pPr/>
          </w:p>
        </w:tc>
        <w:tc>
          <w:tcPr>
            <w:tcW w:w="974" w:type="dxa"/>
            <w:tcBorders>
              <w:top w:val="single" w:sz="4" w:space="0" w:color="000000"/>
              <w:left w:val="nil" w:sz="6" w:space="0" w:color="auto"/>
              <w:bottom w:val="nil" w:sz="6" w:space="0" w:color="auto"/>
              <w:right w:val="nil" w:sz="6" w:space="0" w:color="auto"/>
            </w:tcBorders>
          </w:tcPr>
          <w:p>
            <w:pPr/>
          </w:p>
        </w:tc>
        <w:tc>
          <w:tcPr>
            <w:tcW w:w="5167" w:type="dxa"/>
            <w:tcBorders>
              <w:top w:val="single" w:sz="4" w:space="0" w:color="000000"/>
              <w:left w:val="nil" w:sz="6" w:space="0" w:color="auto"/>
              <w:bottom w:val="nil" w:sz="6" w:space="0" w:color="auto"/>
              <w:right w:val="nil" w:sz="6" w:space="0" w:color="auto"/>
            </w:tcBorders>
          </w:tcPr>
          <w:p>
            <w:pPr>
              <w:pStyle w:val="TableParagraph"/>
              <w:spacing w:line="182" w:lineRule="exact"/>
              <w:ind w:left="91" w:right="0"/>
              <w:jc w:val="left"/>
              <w:rPr>
                <w:rFonts w:ascii="宋体" w:hAnsi="宋体" w:cs="宋体" w:eastAsia="宋体" w:hint="default"/>
                <w:sz w:val="16"/>
                <w:szCs w:val="16"/>
              </w:rPr>
            </w:pPr>
            <w:r>
              <w:rPr>
                <w:rFonts w:ascii="宋体" w:hAnsi="宋体" w:cs="宋体" w:eastAsia="宋体" w:hint="default"/>
                <w:sz w:val="16"/>
                <w:szCs w:val="16"/>
              </w:rPr>
              <w:t>技术、工程的研究、设计、开发、转让、咨询、引进和服务等</w:t>
            </w:r>
          </w:p>
        </w:tc>
        <w:tc>
          <w:tcPr>
            <w:tcW w:w="910" w:type="dxa"/>
            <w:tcBorders>
              <w:top w:val="single" w:sz="4" w:space="0" w:color="000000"/>
              <w:left w:val="nil" w:sz="6" w:space="0" w:color="auto"/>
              <w:bottom w:val="nil" w:sz="6" w:space="0" w:color="auto"/>
              <w:right w:val="nil" w:sz="6" w:space="0" w:color="auto"/>
            </w:tcBorders>
          </w:tcPr>
          <w:p>
            <w:pPr/>
          </w:p>
        </w:tc>
      </w:tr>
      <w:tr>
        <w:trPr>
          <w:trHeight w:val="25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ind w:left="110" w:right="0"/>
              <w:jc w:val="left"/>
              <w:rPr>
                <w:rFonts w:ascii="宋体" w:hAnsi="宋体" w:cs="宋体" w:eastAsia="宋体" w:hint="default"/>
                <w:sz w:val="16"/>
                <w:szCs w:val="16"/>
              </w:rPr>
            </w:pPr>
            <w:r>
              <w:rPr>
                <w:rFonts w:ascii="宋体" w:hAnsi="宋体" w:cs="宋体" w:eastAsia="宋体" w:hint="default"/>
                <w:sz w:val="16"/>
                <w:szCs w:val="16"/>
              </w:rPr>
              <w:t>山东潍坊</w:t>
            </w:r>
          </w:p>
        </w:tc>
        <w:tc>
          <w:tcPr>
            <w:tcW w:w="5167" w:type="dxa"/>
            <w:tcBorders>
              <w:top w:val="nil" w:sz="6" w:space="0" w:color="auto"/>
              <w:left w:val="nil" w:sz="6" w:space="0" w:color="auto"/>
              <w:bottom w:val="nil" w:sz="6" w:space="0" w:color="auto"/>
              <w:right w:val="nil" w:sz="6" w:space="0" w:color="auto"/>
            </w:tcBorders>
          </w:tcPr>
          <w:p>
            <w:pPr>
              <w:pStyle w:val="TableParagraph"/>
              <w:spacing w:line="240" w:lineRule="auto"/>
              <w:ind w:left="91" w:right="0"/>
              <w:jc w:val="left"/>
              <w:rPr>
                <w:rFonts w:ascii="宋体" w:hAnsi="宋体" w:cs="宋体" w:eastAsia="宋体" w:hint="default"/>
                <w:sz w:val="16"/>
                <w:szCs w:val="16"/>
              </w:rPr>
            </w:pPr>
            <w:r>
              <w:rPr>
                <w:rFonts w:ascii="宋体" w:hAnsi="宋体" w:cs="宋体" w:eastAsia="宋体" w:hint="default"/>
                <w:sz w:val="16"/>
                <w:szCs w:val="16"/>
              </w:rPr>
              <w:t>项目投资及管理、咨询服务</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宋体" w:hAnsi="宋体" w:cs="宋体" w:eastAsia="宋体" w:hint="default"/>
                <w:sz w:val="16"/>
                <w:szCs w:val="16"/>
              </w:rPr>
            </w:pPr>
            <w:r>
              <w:rPr>
                <w:rFonts w:ascii="宋体"/>
                <w:spacing w:val="-1"/>
                <w:sz w:val="16"/>
              </w:rPr>
              <w:t>45.45%</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北京同方易豪科技有限公司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酒店宽带互联网与互动数字电视系统解决方案</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32.25%</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北京亚仕同方科技有限公司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RFID</w:t>
            </w:r>
            <w:r>
              <w:rPr>
                <w:rFonts w:ascii="宋体" w:hAnsi="宋体" w:cs="宋体" w:eastAsia="宋体" w:hint="default"/>
                <w:spacing w:val="-43"/>
                <w:sz w:val="16"/>
                <w:szCs w:val="16"/>
              </w:rPr>
              <w:t> </w:t>
            </w:r>
            <w:r>
              <w:rPr>
                <w:rFonts w:ascii="宋体" w:hAnsi="宋体" w:cs="宋体" w:eastAsia="宋体" w:hint="default"/>
                <w:sz w:val="16"/>
                <w:szCs w:val="16"/>
              </w:rPr>
              <w:t>电子标签识别技术产品</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6"/>
              <w:jc w:val="right"/>
              <w:rPr>
                <w:rFonts w:ascii="宋体" w:hAnsi="宋体" w:cs="宋体" w:eastAsia="宋体" w:hint="default"/>
                <w:sz w:val="16"/>
                <w:szCs w:val="16"/>
              </w:rPr>
            </w:pPr>
            <w:r>
              <w:rPr>
                <w:rFonts w:ascii="宋体"/>
                <w:spacing w:val="-1"/>
                <w:sz w:val="16"/>
              </w:rPr>
              <w:t>49.9999%</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江苏同方云帆信息科技股份有限公司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江苏江阴</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网络安全产品研发；云终端系列产品研发；网络安全解决方案设计实施</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16.93%</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同方恩欧凯</w:t>
            </w:r>
            <w:r>
              <w:rPr>
                <w:rFonts w:ascii="宋体" w:hAnsi="宋体" w:cs="宋体" w:eastAsia="宋体" w:hint="default"/>
                <w:sz w:val="16"/>
                <w:szCs w:val="16"/>
              </w:rPr>
              <w:t>(</w:t>
            </w:r>
            <w:r>
              <w:rPr>
                <w:rFonts w:ascii="宋体" w:hAnsi="宋体" w:cs="宋体" w:eastAsia="宋体" w:hint="default"/>
                <w:sz w:val="16"/>
                <w:szCs w:val="16"/>
              </w:rPr>
              <w:t>无锡</w:t>
            </w:r>
            <w:r>
              <w:rPr>
                <w:rFonts w:ascii="宋体" w:hAnsi="宋体" w:cs="宋体" w:eastAsia="宋体" w:hint="default"/>
                <w:sz w:val="16"/>
                <w:szCs w:val="16"/>
              </w:rPr>
              <w:t>)</w:t>
            </w:r>
            <w:r>
              <w:rPr>
                <w:rFonts w:ascii="宋体" w:hAnsi="宋体" w:cs="宋体" w:eastAsia="宋体" w:hint="default"/>
                <w:sz w:val="16"/>
                <w:szCs w:val="16"/>
              </w:rPr>
              <w:t>膜技术有限公司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江苏无锡</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环保用有机膜、膜组件及膜生产设备的研发与生产</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50.00%</w:t>
            </w:r>
          </w:p>
        </w:tc>
      </w:tr>
      <w:tr>
        <w:trPr>
          <w:trHeight w:val="23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同方泰豪动漫产业投资有限公司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江西南昌</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动漫形象及相关衍生产品开发、生产、经营</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40.00%</w:t>
            </w:r>
          </w:p>
        </w:tc>
      </w:tr>
      <w:tr>
        <w:trPr>
          <w:trHeight w:val="41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2" w:right="0"/>
              <w:jc w:val="left"/>
              <w:rPr>
                <w:rFonts w:ascii="宋体" w:hAnsi="宋体" w:cs="宋体" w:eastAsia="宋体" w:hint="default"/>
                <w:sz w:val="16"/>
                <w:szCs w:val="16"/>
              </w:rPr>
            </w:pPr>
            <w:r>
              <w:rPr>
                <w:rFonts w:ascii="宋体" w:hAnsi="宋体" w:cs="宋体" w:eastAsia="宋体" w:hint="default"/>
                <w:sz w:val="16"/>
                <w:szCs w:val="16"/>
              </w:rPr>
              <w:t>重庆同方合志科技有限公司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0" w:right="0"/>
              <w:jc w:val="left"/>
              <w:rPr>
                <w:rFonts w:ascii="宋体" w:hAnsi="宋体" w:cs="宋体" w:eastAsia="宋体" w:hint="default"/>
                <w:sz w:val="16"/>
                <w:szCs w:val="16"/>
              </w:rPr>
            </w:pPr>
            <w:r>
              <w:rPr>
                <w:rFonts w:ascii="宋体" w:hAnsi="宋体" w:cs="宋体" w:eastAsia="宋体" w:hint="default"/>
                <w:sz w:val="16"/>
                <w:szCs w:val="16"/>
              </w:rPr>
              <w:t>重庆北新</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before="7"/>
              <w:ind w:left="91" w:right="124"/>
              <w:jc w:val="left"/>
              <w:rPr>
                <w:rFonts w:ascii="宋体" w:hAnsi="宋体" w:cs="宋体" w:eastAsia="宋体" w:hint="default"/>
                <w:sz w:val="16"/>
                <w:szCs w:val="16"/>
              </w:rPr>
            </w:pPr>
            <w:r>
              <w:rPr>
                <w:rFonts w:ascii="宋体" w:hAnsi="宋体" w:cs="宋体" w:eastAsia="宋体" w:hint="default"/>
                <w:w w:val="95"/>
                <w:sz w:val="16"/>
                <w:szCs w:val="16"/>
              </w:rPr>
              <w:t>通信设备器材、嵌入式电子系统、计算机软硬件的开发、产销与技术服  </w:t>
            </w:r>
            <w:r>
              <w:rPr>
                <w:rFonts w:ascii="宋体" w:hAnsi="宋体" w:cs="宋体" w:eastAsia="宋体" w:hint="default"/>
                <w:spacing w:val="6"/>
                <w:w w:val="95"/>
                <w:sz w:val="16"/>
                <w:szCs w:val="16"/>
              </w:rPr>
              <w:t> </w:t>
            </w:r>
            <w:r>
              <w:rPr>
                <w:rFonts w:ascii="宋体" w:hAnsi="宋体" w:cs="宋体" w:eastAsia="宋体" w:hint="default"/>
                <w:spacing w:val="6"/>
                <w:w w:val="95"/>
                <w:sz w:val="16"/>
                <w:szCs w:val="16"/>
              </w:rPr>
            </w:r>
            <w:r>
              <w:rPr>
                <w:rFonts w:ascii="宋体" w:hAnsi="宋体" w:cs="宋体" w:eastAsia="宋体" w:hint="default"/>
                <w:sz w:val="16"/>
                <w:szCs w:val="16"/>
              </w:rPr>
              <w:t>务</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5"/>
              <w:jc w:val="right"/>
              <w:rPr>
                <w:rFonts w:ascii="宋体" w:hAnsi="宋体" w:cs="宋体" w:eastAsia="宋体" w:hint="default"/>
                <w:sz w:val="16"/>
                <w:szCs w:val="16"/>
              </w:rPr>
            </w:pPr>
            <w:r>
              <w:rPr>
                <w:rFonts w:ascii="宋体"/>
                <w:spacing w:val="-1"/>
                <w:sz w:val="16"/>
              </w:rPr>
              <w:t>40.00%</w:t>
            </w:r>
          </w:p>
        </w:tc>
      </w:tr>
      <w:tr>
        <w:trPr>
          <w:trHeight w:val="40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22" w:right="0"/>
              <w:jc w:val="left"/>
              <w:rPr>
                <w:rFonts w:ascii="宋体" w:hAnsi="宋体" w:cs="宋体" w:eastAsia="宋体" w:hint="default"/>
                <w:sz w:val="16"/>
                <w:szCs w:val="16"/>
              </w:rPr>
            </w:pPr>
            <w:r>
              <w:rPr>
                <w:rFonts w:ascii="宋体" w:hAnsi="宋体" w:cs="宋体" w:eastAsia="宋体" w:hint="default"/>
                <w:sz w:val="16"/>
                <w:szCs w:val="16"/>
              </w:rPr>
              <w:t>龙江环保集团股份有限公司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175" w:lineRule="exact"/>
              <w:ind w:left="110" w:right="0"/>
              <w:jc w:val="left"/>
              <w:rPr>
                <w:rFonts w:ascii="宋体" w:hAnsi="宋体" w:cs="宋体" w:eastAsia="宋体" w:hint="default"/>
                <w:sz w:val="16"/>
                <w:szCs w:val="16"/>
              </w:rPr>
            </w:pPr>
            <w:r>
              <w:rPr>
                <w:rFonts w:ascii="宋体" w:hAnsi="宋体" w:cs="宋体" w:eastAsia="宋体" w:hint="default"/>
                <w:spacing w:val="24"/>
                <w:sz w:val="16"/>
                <w:szCs w:val="16"/>
              </w:rPr>
              <w:t>黑龙江哈</w:t>
            </w:r>
            <w:r>
              <w:rPr>
                <w:rFonts w:ascii="宋体" w:hAnsi="宋体" w:cs="宋体" w:eastAsia="宋体" w:hint="default"/>
                <w:spacing w:val="-47"/>
                <w:sz w:val="16"/>
                <w:szCs w:val="16"/>
              </w:rPr>
              <w:t> </w:t>
            </w:r>
            <w:r>
              <w:rPr>
                <w:rFonts w:ascii="宋体" w:hAnsi="宋体" w:cs="宋体" w:eastAsia="宋体" w:hint="default"/>
                <w:sz w:val="16"/>
                <w:szCs w:val="16"/>
              </w:rPr>
            </w:r>
          </w:p>
          <w:p>
            <w:pPr>
              <w:pStyle w:val="TableParagraph"/>
              <w:spacing w:line="205" w:lineRule="exact"/>
              <w:ind w:left="110" w:right="0"/>
              <w:jc w:val="left"/>
              <w:rPr>
                <w:rFonts w:ascii="宋体" w:hAnsi="宋体" w:cs="宋体" w:eastAsia="宋体" w:hint="default"/>
                <w:sz w:val="16"/>
                <w:szCs w:val="16"/>
              </w:rPr>
            </w:pPr>
            <w:r>
              <w:rPr>
                <w:rFonts w:ascii="宋体" w:hAnsi="宋体" w:cs="宋体" w:eastAsia="宋体" w:hint="default"/>
                <w:w w:val="99"/>
                <w:sz w:val="16"/>
                <w:szCs w:val="16"/>
              </w:rPr>
              <w:t>市</w:t>
            </w:r>
            <w:r>
              <w:rPr>
                <w:rFonts w:ascii="宋体" w:hAnsi="宋体" w:cs="宋体" w:eastAsia="宋体" w:hint="default"/>
                <w:sz w:val="16"/>
                <w:szCs w:val="16"/>
              </w:rPr>
            </w:r>
          </w:p>
        </w:tc>
        <w:tc>
          <w:tcPr>
            <w:tcW w:w="516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91"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宋体" w:hAnsi="宋体" w:cs="宋体" w:eastAsia="宋体" w:hint="default"/>
                <w:sz w:val="16"/>
                <w:szCs w:val="16"/>
              </w:rPr>
            </w:pPr>
            <w:r>
              <w:rPr>
                <w:rFonts w:ascii="宋体"/>
                <w:spacing w:val="-1"/>
                <w:sz w:val="16"/>
              </w:rPr>
              <w:t>10.16%</w:t>
            </w:r>
          </w:p>
        </w:tc>
      </w:tr>
      <w:tr>
        <w:trPr>
          <w:trHeight w:val="41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2" w:right="0"/>
              <w:jc w:val="left"/>
              <w:rPr>
                <w:rFonts w:ascii="宋体" w:hAnsi="宋体" w:cs="宋体" w:eastAsia="宋体" w:hint="default"/>
                <w:sz w:val="16"/>
                <w:szCs w:val="16"/>
              </w:rPr>
            </w:pPr>
            <w:r>
              <w:rPr>
                <w:rFonts w:ascii="宋体" w:hAnsi="宋体" w:cs="宋体" w:eastAsia="宋体" w:hint="default"/>
                <w:sz w:val="16"/>
                <w:szCs w:val="16"/>
              </w:rPr>
              <w:t>北京辰安科技股份有限公司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10"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167" w:type="dxa"/>
            <w:tcBorders>
              <w:top w:val="nil" w:sz="6" w:space="0" w:color="auto"/>
              <w:left w:val="nil" w:sz="6" w:space="0" w:color="auto"/>
              <w:bottom w:val="nil" w:sz="6" w:space="0" w:color="auto"/>
              <w:right w:val="nil" w:sz="6" w:space="0" w:color="auto"/>
            </w:tcBorders>
          </w:tcPr>
          <w:p>
            <w:pPr>
              <w:pStyle w:val="TableParagraph"/>
              <w:spacing w:line="175" w:lineRule="exact"/>
              <w:ind w:left="91" w:right="0"/>
              <w:jc w:val="left"/>
              <w:rPr>
                <w:rFonts w:ascii="宋体" w:hAnsi="宋体" w:cs="宋体" w:eastAsia="宋体" w:hint="default"/>
                <w:sz w:val="16"/>
                <w:szCs w:val="16"/>
              </w:rPr>
            </w:pPr>
            <w:r>
              <w:rPr>
                <w:rFonts w:ascii="宋体" w:hAnsi="宋体" w:cs="宋体" w:eastAsia="宋体" w:hint="default"/>
                <w:sz w:val="16"/>
                <w:szCs w:val="16"/>
              </w:rPr>
              <w:t>公共安全应急装备、辐射检测仪器仪表及相关计算机软硬件研发、</w:t>
            </w:r>
          </w:p>
          <w:p>
            <w:pPr>
              <w:pStyle w:val="TableParagraph"/>
              <w:spacing w:line="204" w:lineRule="exact"/>
              <w:ind w:left="91" w:right="0"/>
              <w:jc w:val="left"/>
              <w:rPr>
                <w:rFonts w:ascii="宋体" w:hAnsi="宋体" w:cs="宋体" w:eastAsia="宋体" w:hint="default"/>
                <w:sz w:val="16"/>
                <w:szCs w:val="16"/>
              </w:rPr>
            </w:pPr>
            <w:r>
              <w:rPr>
                <w:rFonts w:ascii="宋体" w:hAnsi="宋体" w:cs="宋体" w:eastAsia="宋体" w:hint="default"/>
                <w:sz w:val="16"/>
                <w:szCs w:val="16"/>
              </w:rPr>
              <w:t>生产、销售</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5"/>
              <w:jc w:val="right"/>
              <w:rPr>
                <w:rFonts w:ascii="宋体" w:hAnsi="宋体" w:cs="宋体" w:eastAsia="宋体" w:hint="default"/>
                <w:sz w:val="16"/>
                <w:szCs w:val="16"/>
              </w:rPr>
            </w:pPr>
            <w:r>
              <w:rPr>
                <w:rFonts w:ascii="宋体"/>
                <w:spacing w:val="-1"/>
                <w:sz w:val="16"/>
              </w:rPr>
              <w:t>11.25%</w:t>
            </w:r>
          </w:p>
        </w:tc>
      </w:tr>
      <w:tr>
        <w:trPr>
          <w:trHeight w:val="23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190" w:lineRule="exact"/>
              <w:ind w:left="122" w:right="0"/>
              <w:jc w:val="left"/>
              <w:rPr>
                <w:rFonts w:ascii="宋体" w:hAnsi="宋体" w:cs="宋体" w:eastAsia="宋体" w:hint="default"/>
                <w:sz w:val="16"/>
                <w:szCs w:val="16"/>
              </w:rPr>
            </w:pPr>
            <w:r>
              <w:rPr>
                <w:rFonts w:ascii="宋体" w:hAnsi="宋体" w:cs="宋体" w:eastAsia="宋体" w:hint="default"/>
                <w:sz w:val="16"/>
                <w:szCs w:val="16"/>
              </w:rPr>
              <w:t>同方佰宜科技</w:t>
            </w:r>
            <w:r>
              <w:rPr>
                <w:rFonts w:ascii="宋体" w:hAnsi="宋体" w:cs="宋体" w:eastAsia="宋体" w:hint="default"/>
                <w:sz w:val="16"/>
                <w:szCs w:val="16"/>
              </w:rPr>
              <w:t>(</w:t>
            </w:r>
            <w:r>
              <w:rPr>
                <w:rFonts w:ascii="宋体" w:hAnsi="宋体" w:cs="宋体" w:eastAsia="宋体" w:hint="default"/>
                <w:sz w:val="16"/>
                <w:szCs w:val="16"/>
              </w:rPr>
              <w:t>北京</w:t>
            </w:r>
            <w:r>
              <w:rPr>
                <w:rFonts w:ascii="宋体" w:hAnsi="宋体" w:cs="宋体" w:eastAsia="宋体" w:hint="default"/>
                <w:sz w:val="16"/>
                <w:szCs w:val="16"/>
              </w:rPr>
              <w:t>)</w:t>
            </w:r>
            <w:r>
              <w:rPr>
                <w:rFonts w:ascii="宋体" w:hAnsi="宋体" w:cs="宋体" w:eastAsia="宋体" w:hint="default"/>
                <w:sz w:val="16"/>
                <w:szCs w:val="16"/>
              </w:rPr>
              <w:t>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190" w:lineRule="exact"/>
              <w:ind w:left="110"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167" w:type="dxa"/>
            <w:tcBorders>
              <w:top w:val="nil" w:sz="6" w:space="0" w:color="auto"/>
              <w:left w:val="nil" w:sz="6" w:space="0" w:color="auto"/>
              <w:bottom w:val="nil" w:sz="6" w:space="0" w:color="auto"/>
              <w:right w:val="nil" w:sz="6" w:space="0" w:color="auto"/>
            </w:tcBorders>
          </w:tcPr>
          <w:p>
            <w:pPr>
              <w:pStyle w:val="TableParagraph"/>
              <w:spacing w:line="190" w:lineRule="exact"/>
              <w:ind w:left="91" w:right="0"/>
              <w:jc w:val="left"/>
              <w:rPr>
                <w:rFonts w:ascii="宋体" w:hAnsi="宋体" w:cs="宋体" w:eastAsia="宋体" w:hint="default"/>
                <w:sz w:val="16"/>
                <w:szCs w:val="16"/>
              </w:rPr>
            </w:pPr>
            <w:r>
              <w:rPr>
                <w:rFonts w:ascii="宋体" w:hAnsi="宋体" w:cs="宋体" w:eastAsia="宋体" w:hint="default"/>
                <w:sz w:val="16"/>
                <w:szCs w:val="16"/>
              </w:rPr>
              <w:t>控制系统软件开发</w:t>
            </w:r>
          </w:p>
        </w:tc>
        <w:tc>
          <w:tcPr>
            <w:tcW w:w="910"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6"/>
                <w:szCs w:val="16"/>
              </w:rPr>
            </w:pPr>
            <w:r>
              <w:rPr>
                <w:rFonts w:ascii="宋体"/>
                <w:spacing w:val="-1"/>
                <w:sz w:val="16"/>
              </w:rPr>
              <w:t>30.00%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北京同方时讯电子有限公司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军用电子标签</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30.00%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易程科技股份有限公司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铁路客运专线信息服务系统、票务系统</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33.60%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北京卓凯生物技术有限公司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北京昌平</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生物科技</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20.00%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北京威视科技发展有限公司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网络安全产品与解决方案</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45.00%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北京威视数据系统有限公司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网络存储、数据安全、容灾备份解决方案</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27.69%</w:t>
            </w:r>
          </w:p>
        </w:tc>
      </w:tr>
      <w:tr>
        <w:trPr>
          <w:trHeight w:val="23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北京朗视仪器有限公司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仪器仪表、医疗器械的制造、修理及相关“四技”服务</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48.51%</w:t>
            </w:r>
          </w:p>
        </w:tc>
      </w:tr>
      <w:tr>
        <w:trPr>
          <w:trHeight w:val="42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2" w:right="0"/>
              <w:jc w:val="left"/>
              <w:rPr>
                <w:rFonts w:ascii="宋体" w:hAnsi="宋体" w:cs="宋体" w:eastAsia="宋体" w:hint="default"/>
                <w:sz w:val="16"/>
                <w:szCs w:val="16"/>
              </w:rPr>
            </w:pPr>
            <w:r>
              <w:rPr>
                <w:rFonts w:ascii="宋体" w:hAnsi="宋体" w:cs="宋体" w:eastAsia="宋体" w:hint="default"/>
                <w:sz w:val="16"/>
                <w:szCs w:val="16"/>
              </w:rPr>
              <w:t>北京中检科威科技有限公司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0"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before="7"/>
              <w:ind w:left="91" w:right="124"/>
              <w:jc w:val="left"/>
              <w:rPr>
                <w:rFonts w:ascii="宋体" w:hAnsi="宋体" w:cs="宋体" w:eastAsia="宋体" w:hint="default"/>
                <w:sz w:val="16"/>
                <w:szCs w:val="16"/>
              </w:rPr>
            </w:pPr>
            <w:r>
              <w:rPr>
                <w:rFonts w:ascii="宋体" w:hAnsi="宋体" w:cs="宋体" w:eastAsia="宋体" w:hint="default"/>
                <w:w w:val="95"/>
                <w:sz w:val="16"/>
                <w:szCs w:val="16"/>
              </w:rPr>
              <w:t>仪器仪表和成套设施设备的研发、生产、销售；杀虫灭菌处理；货物或</w:t>
            </w:r>
            <w:r>
              <w:rPr>
                <w:rFonts w:ascii="宋体" w:hAnsi="宋体" w:cs="宋体" w:eastAsia="宋体" w:hint="default"/>
                <w:spacing w:val="5"/>
                <w:w w:val="95"/>
                <w:sz w:val="16"/>
                <w:szCs w:val="16"/>
              </w:rPr>
              <w:t> </w:t>
            </w:r>
            <w:r>
              <w:rPr>
                <w:rFonts w:ascii="宋体" w:hAnsi="宋体" w:cs="宋体" w:eastAsia="宋体" w:hint="default"/>
                <w:spacing w:val="5"/>
                <w:w w:val="95"/>
                <w:sz w:val="16"/>
                <w:szCs w:val="16"/>
              </w:rPr>
            </w:r>
            <w:r>
              <w:rPr>
                <w:rFonts w:ascii="宋体" w:hAnsi="宋体" w:cs="宋体" w:eastAsia="宋体" w:hint="default"/>
                <w:sz w:val="16"/>
                <w:szCs w:val="16"/>
              </w:rPr>
              <w:t>技术进出口贸易</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5"/>
              <w:jc w:val="right"/>
              <w:rPr>
                <w:rFonts w:ascii="宋体" w:hAnsi="宋体" w:cs="宋体" w:eastAsia="宋体" w:hint="default"/>
                <w:sz w:val="16"/>
                <w:szCs w:val="16"/>
              </w:rPr>
            </w:pPr>
            <w:r>
              <w:rPr>
                <w:rFonts w:ascii="宋体"/>
                <w:spacing w:val="-1"/>
                <w:sz w:val="16"/>
              </w:rPr>
              <w:t>50.00%</w:t>
            </w:r>
          </w:p>
        </w:tc>
      </w:tr>
      <w:tr>
        <w:trPr>
          <w:trHeight w:val="23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190" w:lineRule="exact"/>
              <w:ind w:left="122" w:right="0"/>
              <w:jc w:val="left"/>
              <w:rPr>
                <w:rFonts w:ascii="宋体" w:hAnsi="宋体" w:cs="宋体" w:eastAsia="宋体" w:hint="default"/>
                <w:sz w:val="16"/>
                <w:szCs w:val="16"/>
              </w:rPr>
            </w:pPr>
            <w:r>
              <w:rPr>
                <w:rFonts w:ascii="宋体" w:hAnsi="宋体" w:cs="宋体" w:eastAsia="宋体" w:hint="default"/>
                <w:sz w:val="16"/>
                <w:szCs w:val="16"/>
              </w:rPr>
              <w:t>无锡生益动力科技有限公司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190" w:lineRule="exact"/>
              <w:ind w:left="110" w:right="0"/>
              <w:jc w:val="left"/>
              <w:rPr>
                <w:rFonts w:ascii="宋体" w:hAnsi="宋体" w:cs="宋体" w:eastAsia="宋体" w:hint="default"/>
                <w:sz w:val="16"/>
                <w:szCs w:val="16"/>
              </w:rPr>
            </w:pPr>
            <w:r>
              <w:rPr>
                <w:rFonts w:ascii="宋体" w:hAnsi="宋体" w:cs="宋体" w:eastAsia="宋体" w:hint="default"/>
                <w:sz w:val="16"/>
                <w:szCs w:val="16"/>
              </w:rPr>
              <w:t>江苏无锡</w:t>
            </w:r>
          </w:p>
        </w:tc>
        <w:tc>
          <w:tcPr>
            <w:tcW w:w="5167" w:type="dxa"/>
            <w:tcBorders>
              <w:top w:val="nil" w:sz="6" w:space="0" w:color="auto"/>
              <w:left w:val="nil" w:sz="6" w:space="0" w:color="auto"/>
              <w:bottom w:val="nil" w:sz="6" w:space="0" w:color="auto"/>
              <w:right w:val="nil" w:sz="6" w:space="0" w:color="auto"/>
            </w:tcBorders>
          </w:tcPr>
          <w:p>
            <w:pPr>
              <w:pStyle w:val="TableParagraph"/>
              <w:spacing w:line="190" w:lineRule="exact"/>
              <w:ind w:left="91" w:right="0"/>
              <w:jc w:val="left"/>
              <w:rPr>
                <w:rFonts w:ascii="宋体" w:hAnsi="宋体" w:cs="宋体" w:eastAsia="宋体" w:hint="default"/>
                <w:sz w:val="16"/>
                <w:szCs w:val="16"/>
              </w:rPr>
            </w:pPr>
            <w:r>
              <w:rPr>
                <w:rFonts w:ascii="宋体" w:hAnsi="宋体" w:cs="宋体" w:eastAsia="宋体" w:hint="default"/>
                <w:sz w:val="16"/>
                <w:szCs w:val="16"/>
              </w:rPr>
              <w:t>机械配件制造、加工、销售</w:t>
            </w:r>
          </w:p>
        </w:tc>
        <w:tc>
          <w:tcPr>
            <w:tcW w:w="910" w:type="dxa"/>
            <w:tcBorders>
              <w:top w:val="nil" w:sz="6" w:space="0" w:color="auto"/>
              <w:left w:val="nil" w:sz="6" w:space="0" w:color="auto"/>
              <w:bottom w:val="nil" w:sz="6" w:space="0" w:color="auto"/>
              <w:right w:val="nil" w:sz="6" w:space="0" w:color="auto"/>
            </w:tcBorders>
          </w:tcPr>
          <w:p>
            <w:pPr>
              <w:pStyle w:val="TableParagraph"/>
              <w:spacing w:line="190" w:lineRule="exact"/>
              <w:ind w:right="105"/>
              <w:jc w:val="right"/>
              <w:rPr>
                <w:rFonts w:ascii="宋体" w:hAnsi="宋体" w:cs="宋体" w:eastAsia="宋体" w:hint="default"/>
                <w:sz w:val="16"/>
                <w:szCs w:val="16"/>
              </w:rPr>
            </w:pPr>
            <w:r>
              <w:rPr>
                <w:rFonts w:ascii="宋体"/>
                <w:spacing w:val="-1"/>
                <w:sz w:val="16"/>
              </w:rPr>
              <w:t>0.00%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山西左云晋能新能源发电有限公司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山西左云</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煤矸石发电</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35.00%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北京文录激光科技有限公司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北京昌平</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激光数码储存电子盘复制</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20.00%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北京九州同映国产数字电影院线有限公司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北京西城</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数字电影发行推广</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40.00%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北京迈信力通科技有限公司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通讯设备、计算机、软件及辅助设备购销</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15.00%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同方（深圳）云计算技术股份有限公司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广东深圳</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云计算技术开发；计算机软硬件技术开发咨询</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49.00%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开封广电同方数字电视有限公司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河南开封</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49.00%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商丘同方恒泰数字电视有限公司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河南商丘</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49.00%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泉州广电同方数字电视有限公司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福建泉州</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49.00%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许昌广电同方数字电视有限公司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河南许昌</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49.00%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运城市蓝星同方数字电视有限公司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山西运城</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49.00%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天津北方移动传媒有限公司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天津河东</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49.00%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濮阳广电同方数字电视有限公司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河南濮阳</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49.00%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达州广电同方无线数字电视有限公司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四川达州</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49.00%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日照广电同方数字电视有限公司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山东日照</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49.00%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陕西省广电同方数字电视有限责任公司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陕西西安</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40.00%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滨州广电同方数字电视有限公司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山东滨州</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49.00%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天门广电同方数字电视有限公司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湖北天门</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49.00%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重庆国信投资控股有限公司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重庆渝中</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投资并向其所投资企业提供相关服务</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6"/>
              <w:jc w:val="right"/>
              <w:rPr>
                <w:rFonts w:ascii="宋体" w:hAnsi="宋体" w:cs="宋体" w:eastAsia="宋体" w:hint="default"/>
                <w:sz w:val="16"/>
                <w:szCs w:val="16"/>
              </w:rPr>
            </w:pPr>
            <w:r>
              <w:rPr>
                <w:rFonts w:ascii="宋体"/>
                <w:spacing w:val="-1"/>
                <w:sz w:val="16"/>
              </w:rPr>
              <w:t>38.412%</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sz w:val="16"/>
              </w:rPr>
              <w:t>Technovator</w:t>
            </w:r>
            <w:r>
              <w:rPr>
                <w:rFonts w:ascii="宋体"/>
                <w:spacing w:val="-9"/>
                <w:sz w:val="16"/>
              </w:rPr>
              <w:t> </w:t>
            </w:r>
            <w:r>
              <w:rPr>
                <w:rFonts w:ascii="宋体"/>
                <w:sz w:val="16"/>
              </w:rPr>
              <w:t>Qatar</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卡塔尔</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智能建筑控制产品及相关服务</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49.00%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北京泰豪鼎欣数据服务有限公司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数据处理与数据电子化服务</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20.00%</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北京京科兴技术咨询有限公司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CH-DVD</w:t>
            </w:r>
            <w:r>
              <w:rPr>
                <w:rFonts w:ascii="宋体" w:hAnsi="宋体" w:cs="宋体" w:eastAsia="宋体" w:hint="default"/>
                <w:spacing w:val="-45"/>
                <w:sz w:val="16"/>
                <w:szCs w:val="16"/>
              </w:rPr>
              <w:t> </w:t>
            </w:r>
            <w:r>
              <w:rPr>
                <w:rFonts w:ascii="宋体" w:hAnsi="宋体" w:cs="宋体" w:eastAsia="宋体" w:hint="default"/>
                <w:sz w:val="16"/>
                <w:szCs w:val="16"/>
              </w:rPr>
              <w:t>产业化开发、管理及许可授权</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11.11%</w:t>
            </w:r>
          </w:p>
        </w:tc>
      </w:tr>
      <w:tr>
        <w:trPr>
          <w:trHeight w:val="2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广州同艺照明有限公司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广东广州</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照明器具的研发、生产和销售</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39.00%</w:t>
            </w:r>
          </w:p>
        </w:tc>
      </w:tr>
      <w:tr>
        <w:trPr>
          <w:trHeight w:val="23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sz w:val="16"/>
                <w:szCs w:val="16"/>
              </w:rPr>
              <w:t>九江佳华压电晶体材料有限公司</w:t>
            </w:r>
          </w:p>
        </w:tc>
        <w:tc>
          <w:tcPr>
            <w:tcW w:w="974" w:type="dxa"/>
            <w:tcBorders>
              <w:top w:val="nil" w:sz="6" w:space="0" w:color="auto"/>
              <w:left w:val="nil" w:sz="6" w:space="0" w:color="auto"/>
              <w:bottom w:val="nil" w:sz="6" w:space="0" w:color="auto"/>
              <w:right w:val="nil" w:sz="6" w:space="0" w:color="auto"/>
            </w:tcBorders>
          </w:tcPr>
          <w:p>
            <w:pPr>
              <w:pStyle w:val="TableParagraph"/>
              <w:spacing w:line="200" w:lineRule="exact"/>
              <w:ind w:left="110" w:right="0"/>
              <w:jc w:val="left"/>
              <w:rPr>
                <w:rFonts w:ascii="宋体" w:hAnsi="宋体" w:cs="宋体" w:eastAsia="宋体" w:hint="default"/>
                <w:sz w:val="16"/>
                <w:szCs w:val="16"/>
              </w:rPr>
            </w:pPr>
            <w:r>
              <w:rPr>
                <w:rFonts w:ascii="宋体" w:hAnsi="宋体" w:cs="宋体" w:eastAsia="宋体" w:hint="default"/>
                <w:sz w:val="16"/>
                <w:szCs w:val="16"/>
              </w:rPr>
              <w:t>江西九江</w:t>
            </w:r>
          </w:p>
        </w:tc>
        <w:tc>
          <w:tcPr>
            <w:tcW w:w="5167" w:type="dxa"/>
            <w:tcBorders>
              <w:top w:val="nil" w:sz="6" w:space="0" w:color="auto"/>
              <w:left w:val="nil" w:sz="6" w:space="0" w:color="auto"/>
              <w:bottom w:val="nil" w:sz="6" w:space="0" w:color="auto"/>
              <w:right w:val="nil" w:sz="6" w:space="0" w:color="auto"/>
            </w:tcBorders>
          </w:tcPr>
          <w:p>
            <w:pPr>
              <w:pStyle w:val="TableParagraph"/>
              <w:spacing w:line="200" w:lineRule="exact"/>
              <w:ind w:left="91" w:right="0"/>
              <w:jc w:val="left"/>
              <w:rPr>
                <w:rFonts w:ascii="宋体" w:hAnsi="宋体" w:cs="宋体" w:eastAsia="宋体" w:hint="default"/>
                <w:sz w:val="16"/>
                <w:szCs w:val="16"/>
              </w:rPr>
            </w:pPr>
            <w:r>
              <w:rPr>
                <w:rFonts w:ascii="宋体" w:hAnsi="宋体" w:cs="宋体" w:eastAsia="宋体" w:hint="default"/>
                <w:sz w:val="16"/>
                <w:szCs w:val="16"/>
              </w:rPr>
              <w:t>压电晶体材料及相关制品生产、加工、销售</w:t>
            </w:r>
          </w:p>
        </w:tc>
        <w:tc>
          <w:tcPr>
            <w:tcW w:w="910" w:type="dxa"/>
            <w:tcBorders>
              <w:top w:val="nil" w:sz="6" w:space="0" w:color="auto"/>
              <w:left w:val="nil" w:sz="6" w:space="0" w:color="auto"/>
              <w:bottom w:val="nil" w:sz="6" w:space="0" w:color="auto"/>
              <w:right w:val="nil" w:sz="6" w:space="0" w:color="auto"/>
            </w:tcBorders>
          </w:tcPr>
          <w:p>
            <w:pPr>
              <w:pStyle w:val="TableParagraph"/>
              <w:spacing w:line="200" w:lineRule="exact"/>
              <w:ind w:right="105"/>
              <w:jc w:val="right"/>
              <w:rPr>
                <w:rFonts w:ascii="宋体" w:hAnsi="宋体" w:cs="宋体" w:eastAsia="宋体" w:hint="default"/>
                <w:sz w:val="16"/>
                <w:szCs w:val="16"/>
              </w:rPr>
            </w:pPr>
            <w:r>
              <w:rPr>
                <w:rFonts w:ascii="宋体"/>
                <w:spacing w:val="-1"/>
                <w:sz w:val="16"/>
              </w:rPr>
              <w:t>30.00%</w:t>
            </w:r>
          </w:p>
        </w:tc>
      </w:tr>
      <w:tr>
        <w:trPr>
          <w:trHeight w:val="424"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00" w:lineRule="exact" w:before="7"/>
              <w:ind w:left="122" w:right="108"/>
              <w:jc w:val="left"/>
              <w:rPr>
                <w:rFonts w:ascii="宋体" w:hAnsi="宋体" w:cs="宋体" w:eastAsia="宋体" w:hint="default"/>
                <w:sz w:val="16"/>
                <w:szCs w:val="16"/>
              </w:rPr>
            </w:pPr>
            <w:r>
              <w:rPr>
                <w:rFonts w:ascii="宋体"/>
                <w:sz w:val="16"/>
              </w:rPr>
              <w:t>Limepc Multimedia Technologies</w:t>
            </w:r>
            <w:r>
              <w:rPr>
                <w:rFonts w:ascii="宋体"/>
                <w:spacing w:val="60"/>
                <w:sz w:val="16"/>
              </w:rPr>
              <w:t> </w:t>
            </w:r>
            <w:r>
              <w:rPr>
                <w:rFonts w:ascii="宋体"/>
                <w:sz w:val="16"/>
              </w:rPr>
              <w:t>Co.,</w:t>
            </w:r>
            <w:r>
              <w:rPr>
                <w:rFonts w:ascii="宋体"/>
                <w:w w:val="99"/>
                <w:sz w:val="16"/>
              </w:rPr>
              <w:t> </w:t>
            </w:r>
            <w:r>
              <w:rPr>
                <w:rFonts w:ascii="宋体"/>
                <w:sz w:val="16"/>
              </w:rPr>
              <w:t>Limited</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0"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516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91" w:right="0"/>
              <w:jc w:val="left"/>
              <w:rPr>
                <w:rFonts w:ascii="宋体" w:hAnsi="宋体" w:cs="宋体" w:eastAsia="宋体" w:hint="default"/>
                <w:sz w:val="16"/>
                <w:szCs w:val="16"/>
              </w:rPr>
            </w:pPr>
            <w:r>
              <w:rPr>
                <w:rFonts w:ascii="宋体" w:hAnsi="宋体" w:cs="宋体" w:eastAsia="宋体" w:hint="default"/>
                <w:sz w:val="16"/>
                <w:szCs w:val="16"/>
              </w:rPr>
              <w:t>消费类电子产品产销</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宋体" w:hAnsi="宋体" w:cs="宋体" w:eastAsia="宋体" w:hint="default"/>
                <w:sz w:val="16"/>
                <w:szCs w:val="16"/>
              </w:rPr>
            </w:pPr>
            <w:r>
              <w:rPr>
                <w:rFonts w:ascii="宋体"/>
                <w:spacing w:val="-1"/>
                <w:sz w:val="16"/>
              </w:rPr>
              <w:t>50.00%</w:t>
            </w:r>
          </w:p>
        </w:tc>
      </w:tr>
      <w:tr>
        <w:trPr>
          <w:trHeight w:val="254" w:hRule="exact"/>
        </w:trPr>
        <w:tc>
          <w:tcPr>
            <w:tcW w:w="3345" w:type="dxa"/>
            <w:tcBorders>
              <w:top w:val="nil" w:sz="6" w:space="0" w:color="auto"/>
              <w:left w:val="nil" w:sz="6" w:space="0" w:color="auto"/>
              <w:bottom w:val="single" w:sz="12" w:space="0" w:color="000000"/>
              <w:right w:val="nil" w:sz="6" w:space="0" w:color="auto"/>
            </w:tcBorders>
          </w:tcPr>
          <w:p>
            <w:pPr>
              <w:pStyle w:val="TableParagraph"/>
              <w:spacing w:line="193" w:lineRule="exact"/>
              <w:ind w:left="122" w:right="0"/>
              <w:jc w:val="left"/>
              <w:rPr>
                <w:rFonts w:ascii="宋体" w:hAnsi="宋体" w:cs="宋体" w:eastAsia="宋体" w:hint="default"/>
                <w:sz w:val="16"/>
                <w:szCs w:val="16"/>
              </w:rPr>
            </w:pPr>
            <w:r>
              <w:rPr>
                <w:rFonts w:ascii="宋体" w:hAnsi="宋体" w:cs="宋体" w:eastAsia="宋体" w:hint="default"/>
                <w:sz w:val="16"/>
                <w:szCs w:val="16"/>
              </w:rPr>
              <w:t>同方川崎空调设备有限公司</w:t>
            </w:r>
          </w:p>
        </w:tc>
        <w:tc>
          <w:tcPr>
            <w:tcW w:w="974" w:type="dxa"/>
            <w:tcBorders>
              <w:top w:val="nil" w:sz="6" w:space="0" w:color="auto"/>
              <w:left w:val="nil" w:sz="6" w:space="0" w:color="auto"/>
              <w:bottom w:val="single" w:sz="12" w:space="0" w:color="000000"/>
              <w:right w:val="nil" w:sz="6" w:space="0" w:color="auto"/>
            </w:tcBorders>
          </w:tcPr>
          <w:p>
            <w:pPr>
              <w:pStyle w:val="TableParagraph"/>
              <w:spacing w:line="193" w:lineRule="exact"/>
              <w:ind w:left="110" w:right="0"/>
              <w:jc w:val="left"/>
              <w:rPr>
                <w:rFonts w:ascii="宋体" w:hAnsi="宋体" w:cs="宋体" w:eastAsia="宋体" w:hint="default"/>
                <w:sz w:val="16"/>
                <w:szCs w:val="16"/>
              </w:rPr>
            </w:pPr>
            <w:r>
              <w:rPr>
                <w:rFonts w:ascii="宋体" w:hAnsi="宋体" w:cs="宋体" w:eastAsia="宋体" w:hint="default"/>
                <w:sz w:val="16"/>
                <w:szCs w:val="16"/>
              </w:rPr>
              <w:t>河北廊坊</w:t>
            </w:r>
          </w:p>
        </w:tc>
        <w:tc>
          <w:tcPr>
            <w:tcW w:w="5167" w:type="dxa"/>
            <w:tcBorders>
              <w:top w:val="nil" w:sz="6" w:space="0" w:color="auto"/>
              <w:left w:val="nil" w:sz="6" w:space="0" w:color="auto"/>
              <w:bottom w:val="single" w:sz="12" w:space="0" w:color="000000"/>
              <w:right w:val="nil" w:sz="6" w:space="0" w:color="auto"/>
            </w:tcBorders>
          </w:tcPr>
          <w:p>
            <w:pPr>
              <w:pStyle w:val="TableParagraph"/>
              <w:spacing w:line="193" w:lineRule="exact"/>
              <w:ind w:left="91" w:right="0"/>
              <w:jc w:val="left"/>
              <w:rPr>
                <w:rFonts w:ascii="宋体" w:hAnsi="宋体" w:cs="宋体" w:eastAsia="宋体" w:hint="default"/>
                <w:sz w:val="16"/>
                <w:szCs w:val="16"/>
              </w:rPr>
            </w:pPr>
            <w:r>
              <w:rPr>
                <w:rFonts w:ascii="宋体" w:hAnsi="宋体" w:cs="宋体" w:eastAsia="宋体" w:hint="default"/>
                <w:sz w:val="16"/>
                <w:szCs w:val="16"/>
              </w:rPr>
              <w:t>吸收式冷冻机系列产品</w:t>
            </w:r>
          </w:p>
        </w:tc>
        <w:tc>
          <w:tcPr>
            <w:tcW w:w="910" w:type="dxa"/>
            <w:tcBorders>
              <w:top w:val="nil" w:sz="6" w:space="0" w:color="auto"/>
              <w:left w:val="nil" w:sz="6" w:space="0" w:color="auto"/>
              <w:bottom w:val="single" w:sz="12" w:space="0" w:color="000000"/>
              <w:right w:val="nil" w:sz="6" w:space="0" w:color="auto"/>
            </w:tcBorders>
          </w:tcPr>
          <w:p>
            <w:pPr>
              <w:pStyle w:val="TableParagraph"/>
              <w:spacing w:line="193" w:lineRule="exact"/>
              <w:ind w:right="105"/>
              <w:jc w:val="right"/>
              <w:rPr>
                <w:rFonts w:ascii="宋体" w:hAnsi="宋体" w:cs="宋体" w:eastAsia="宋体" w:hint="default"/>
                <w:sz w:val="16"/>
                <w:szCs w:val="16"/>
              </w:rPr>
            </w:pPr>
            <w:r>
              <w:rPr>
                <w:rFonts w:ascii="宋体"/>
                <w:spacing w:val="-1"/>
                <w:sz w:val="16"/>
              </w:rPr>
              <w:t>50.00%</w:t>
            </w:r>
          </w:p>
        </w:tc>
      </w:tr>
    </w:tbl>
    <w:p>
      <w:pPr>
        <w:spacing w:before="25"/>
        <w:ind w:left="1172"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4"/>
          <w:sz w:val="22"/>
          <w:szCs w:val="22"/>
        </w:rPr>
        <w:t> </w:t>
      </w:r>
      <w:r>
        <w:rPr>
          <w:rFonts w:ascii="宋体" w:hAnsi="宋体" w:cs="宋体" w:eastAsia="宋体" w:hint="default"/>
          <w:sz w:val="22"/>
          <w:szCs w:val="22"/>
        </w:rPr>
        <w:t>长期股权投资减值准备</w:t>
      </w:r>
    </w:p>
    <w:p>
      <w:pPr>
        <w:spacing w:line="240" w:lineRule="auto" w:before="6"/>
        <w:rPr>
          <w:rFonts w:ascii="宋体" w:hAnsi="宋体" w:cs="宋体" w:eastAsia="宋体" w:hint="default"/>
          <w:sz w:val="12"/>
          <w:szCs w:val="12"/>
        </w:rPr>
      </w:pPr>
    </w:p>
    <w:tbl>
      <w:tblPr>
        <w:tblW w:w="0" w:type="auto"/>
        <w:jc w:val="left"/>
        <w:tblInd w:w="595" w:type="dxa"/>
        <w:tblLayout w:type="fixed"/>
        <w:tblCellMar>
          <w:top w:w="0" w:type="dxa"/>
          <w:left w:w="0" w:type="dxa"/>
          <w:bottom w:w="0" w:type="dxa"/>
          <w:right w:w="0" w:type="dxa"/>
        </w:tblCellMar>
        <w:tblLook w:val="01E0"/>
      </w:tblPr>
      <w:tblGrid>
        <w:gridCol w:w="2732"/>
        <w:gridCol w:w="2011"/>
        <w:gridCol w:w="1350"/>
        <w:gridCol w:w="919"/>
        <w:gridCol w:w="1030"/>
        <w:gridCol w:w="1392"/>
      </w:tblGrid>
      <w:tr>
        <w:trPr>
          <w:trHeight w:val="266" w:hRule="exact"/>
        </w:trPr>
        <w:tc>
          <w:tcPr>
            <w:tcW w:w="2732" w:type="dxa"/>
            <w:vMerge w:val="restart"/>
            <w:tcBorders>
              <w:top w:val="single" w:sz="12" w:space="0" w:color="000000"/>
              <w:left w:val="nil" w:sz="6" w:space="0" w:color="auto"/>
              <w:right w:val="nil" w:sz="6" w:space="0" w:color="auto"/>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2011" w:type="dxa"/>
            <w:vMerge w:val="restart"/>
            <w:tcBorders>
              <w:top w:val="single" w:sz="12" w:space="0" w:color="000000"/>
              <w:left w:val="nil" w:sz="6" w:space="0" w:color="auto"/>
              <w:right w:val="nil" w:sz="6" w:space="0" w:color="auto"/>
            </w:tcBorders>
          </w:tcPr>
          <w:p>
            <w:pPr>
              <w:pStyle w:val="TableParagraph"/>
              <w:spacing w:line="240" w:lineRule="auto" w:before="104"/>
              <w:ind w:left="84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50" w:type="dxa"/>
            <w:vMerge w:val="restart"/>
            <w:tcBorders>
              <w:top w:val="single" w:sz="12" w:space="0" w:color="000000"/>
              <w:left w:val="nil" w:sz="6" w:space="0" w:color="auto"/>
              <w:right w:val="nil" w:sz="6" w:space="0" w:color="auto"/>
            </w:tcBorders>
          </w:tcPr>
          <w:p>
            <w:pPr>
              <w:pStyle w:val="TableParagraph"/>
              <w:spacing w:line="240" w:lineRule="auto" w:before="104"/>
              <w:ind w:left="21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949" w:type="dxa"/>
            <w:gridSpan w:val="2"/>
            <w:tcBorders>
              <w:top w:val="single" w:sz="12" w:space="0" w:color="000000"/>
              <w:left w:val="nil" w:sz="6" w:space="0" w:color="auto"/>
              <w:bottom w:val="nil" w:sz="6" w:space="0" w:color="auto"/>
              <w:right w:val="nil" w:sz="6" w:space="0" w:color="auto"/>
            </w:tcBorders>
          </w:tcPr>
          <w:p>
            <w:pPr>
              <w:pStyle w:val="TableParagraph"/>
              <w:spacing w:line="213" w:lineRule="exact"/>
              <w:ind w:left="55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92" w:type="dxa"/>
            <w:vMerge w:val="restart"/>
            <w:tcBorders>
              <w:top w:val="single" w:sz="12" w:space="0" w:color="000000"/>
              <w:left w:val="nil" w:sz="6" w:space="0" w:color="auto"/>
              <w:right w:val="nil" w:sz="6" w:space="0" w:color="auto"/>
            </w:tcBorders>
          </w:tcPr>
          <w:p>
            <w:pPr>
              <w:pStyle w:val="TableParagraph"/>
              <w:spacing w:line="240" w:lineRule="auto" w:before="104"/>
              <w:ind w:left="33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64" w:hRule="exact"/>
        </w:trPr>
        <w:tc>
          <w:tcPr>
            <w:tcW w:w="2732" w:type="dxa"/>
            <w:vMerge/>
            <w:tcBorders>
              <w:left w:val="nil" w:sz="6" w:space="0" w:color="auto"/>
              <w:bottom w:val="single" w:sz="4" w:space="0" w:color="000000"/>
              <w:right w:val="nil" w:sz="6" w:space="0" w:color="auto"/>
            </w:tcBorders>
          </w:tcPr>
          <w:p>
            <w:pPr/>
          </w:p>
        </w:tc>
        <w:tc>
          <w:tcPr>
            <w:tcW w:w="2011" w:type="dxa"/>
            <w:vMerge/>
            <w:tcBorders>
              <w:left w:val="nil" w:sz="6" w:space="0" w:color="auto"/>
              <w:bottom w:val="single" w:sz="4" w:space="0" w:color="000000"/>
              <w:right w:val="nil" w:sz="6" w:space="0" w:color="auto"/>
            </w:tcBorders>
          </w:tcPr>
          <w:p>
            <w:pPr/>
          </w:p>
        </w:tc>
        <w:tc>
          <w:tcPr>
            <w:tcW w:w="1350" w:type="dxa"/>
            <w:vMerge/>
            <w:tcBorders>
              <w:left w:val="nil" w:sz="6" w:space="0" w:color="auto"/>
              <w:bottom w:val="single" w:sz="4" w:space="0" w:color="000000"/>
              <w:right w:val="nil" w:sz="6" w:space="0" w:color="auto"/>
            </w:tcBorders>
          </w:tcPr>
          <w:p>
            <w:pPr/>
          </w:p>
        </w:tc>
        <w:tc>
          <w:tcPr>
            <w:tcW w:w="919" w:type="dxa"/>
            <w:tcBorders>
              <w:top w:val="nil" w:sz="6" w:space="0" w:color="auto"/>
              <w:left w:val="nil" w:sz="6" w:space="0" w:color="auto"/>
              <w:bottom w:val="single" w:sz="4" w:space="0" w:color="000000"/>
              <w:right w:val="nil" w:sz="6" w:space="0" w:color="auto"/>
            </w:tcBorders>
          </w:tcPr>
          <w:p>
            <w:pPr>
              <w:pStyle w:val="TableParagraph"/>
              <w:spacing w:line="218" w:lineRule="exact"/>
              <w:ind w:left="211"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030" w:type="dxa"/>
            <w:tcBorders>
              <w:top w:val="nil" w:sz="6" w:space="0" w:color="auto"/>
              <w:left w:val="nil" w:sz="6" w:space="0" w:color="auto"/>
              <w:bottom w:val="single" w:sz="4" w:space="0" w:color="000000"/>
              <w:right w:val="nil" w:sz="6" w:space="0" w:color="auto"/>
            </w:tcBorders>
          </w:tcPr>
          <w:p>
            <w:pPr>
              <w:pStyle w:val="TableParagraph"/>
              <w:spacing w:line="218" w:lineRule="exact"/>
              <w:ind w:right="168"/>
              <w:jc w:val="right"/>
              <w:rPr>
                <w:rFonts w:ascii="宋体" w:hAnsi="宋体" w:cs="宋体" w:eastAsia="宋体" w:hint="default"/>
                <w:sz w:val="18"/>
                <w:szCs w:val="18"/>
              </w:rPr>
            </w:pPr>
            <w:r>
              <w:rPr>
                <w:rFonts w:ascii="宋体" w:hAnsi="宋体" w:cs="宋体" w:eastAsia="宋体" w:hint="default"/>
                <w:b/>
                <w:bCs/>
                <w:w w:val="95"/>
                <w:sz w:val="18"/>
                <w:szCs w:val="18"/>
              </w:rPr>
              <w:t>其他转出</w:t>
            </w:r>
            <w:r>
              <w:rPr>
                <w:rFonts w:ascii="宋体" w:hAnsi="宋体" w:cs="宋体" w:eastAsia="宋体" w:hint="default"/>
                <w:sz w:val="18"/>
                <w:szCs w:val="18"/>
              </w:rPr>
            </w:r>
          </w:p>
        </w:tc>
        <w:tc>
          <w:tcPr>
            <w:tcW w:w="1392" w:type="dxa"/>
            <w:vMerge/>
            <w:tcBorders>
              <w:left w:val="nil" w:sz="6" w:space="0" w:color="auto"/>
              <w:bottom w:val="single" w:sz="4" w:space="0" w:color="000000"/>
              <w:right w:val="nil" w:sz="6" w:space="0" w:color="auto"/>
            </w:tcBorders>
          </w:tcPr>
          <w:p>
            <w:pPr/>
          </w:p>
        </w:tc>
      </w:tr>
      <w:tr>
        <w:trPr>
          <w:trHeight w:val="283" w:hRule="exact"/>
        </w:trPr>
        <w:tc>
          <w:tcPr>
            <w:tcW w:w="2732" w:type="dxa"/>
            <w:tcBorders>
              <w:top w:val="single" w:sz="4" w:space="0" w:color="000000"/>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江西万德福磁带有限公司</w:t>
            </w:r>
          </w:p>
        </w:tc>
        <w:tc>
          <w:tcPr>
            <w:tcW w:w="2011" w:type="dxa"/>
            <w:tcBorders>
              <w:top w:val="single" w:sz="4" w:space="0" w:color="000000"/>
              <w:left w:val="nil" w:sz="6" w:space="0" w:color="auto"/>
              <w:bottom w:val="nil" w:sz="6" w:space="0" w:color="auto"/>
              <w:right w:val="nil" w:sz="6" w:space="0" w:color="auto"/>
            </w:tcBorders>
          </w:tcPr>
          <w:p>
            <w:pPr>
              <w:pStyle w:val="TableParagraph"/>
              <w:spacing w:line="227" w:lineRule="exact"/>
              <w:ind w:right="210"/>
              <w:jc w:val="right"/>
              <w:rPr>
                <w:rFonts w:ascii="宋体" w:hAnsi="宋体" w:cs="宋体" w:eastAsia="宋体" w:hint="default"/>
                <w:sz w:val="18"/>
                <w:szCs w:val="18"/>
              </w:rPr>
            </w:pPr>
            <w:r>
              <w:rPr>
                <w:rFonts w:ascii="宋体"/>
                <w:sz w:val="18"/>
              </w:rPr>
              <w:t>2,741,550.00</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27" w:lineRule="exact"/>
              <w:ind w:right="209"/>
              <w:jc w:val="right"/>
              <w:rPr>
                <w:rFonts w:ascii="宋体" w:hAnsi="宋体" w:cs="宋体" w:eastAsia="宋体" w:hint="default"/>
                <w:sz w:val="18"/>
                <w:szCs w:val="18"/>
              </w:rPr>
            </w:pPr>
            <w:r>
              <w:rPr>
                <w:rFonts w:ascii="宋体"/>
                <w:sz w:val="18"/>
              </w:rPr>
              <w:t>0.00</w:t>
            </w:r>
          </w:p>
        </w:tc>
        <w:tc>
          <w:tcPr>
            <w:tcW w:w="919" w:type="dxa"/>
            <w:tcBorders>
              <w:top w:val="single" w:sz="4" w:space="0" w:color="000000"/>
              <w:left w:val="nil" w:sz="6" w:space="0" w:color="auto"/>
              <w:bottom w:val="nil" w:sz="6" w:space="0" w:color="auto"/>
              <w:right w:val="nil" w:sz="6" w:space="0" w:color="auto"/>
            </w:tcBorders>
          </w:tcPr>
          <w:p>
            <w:pPr>
              <w:pStyle w:val="TableParagraph"/>
              <w:spacing w:line="227" w:lineRule="exact"/>
              <w:ind w:right="136"/>
              <w:jc w:val="right"/>
              <w:rPr>
                <w:rFonts w:ascii="宋体" w:hAnsi="宋体" w:cs="宋体" w:eastAsia="宋体" w:hint="default"/>
                <w:sz w:val="18"/>
                <w:szCs w:val="18"/>
              </w:rPr>
            </w:pPr>
            <w:r>
              <w:rPr>
                <w:rFonts w:ascii="宋体"/>
                <w:sz w:val="18"/>
              </w:rPr>
              <w:t>0.00</w:t>
            </w:r>
          </w:p>
        </w:tc>
        <w:tc>
          <w:tcPr>
            <w:tcW w:w="1030" w:type="dxa"/>
            <w:tcBorders>
              <w:top w:val="single" w:sz="4" w:space="0" w:color="000000"/>
              <w:left w:val="nil" w:sz="6" w:space="0" w:color="auto"/>
              <w:bottom w:val="nil" w:sz="6" w:space="0" w:color="auto"/>
              <w:right w:val="nil" w:sz="6" w:space="0" w:color="auto"/>
            </w:tcBorders>
          </w:tcPr>
          <w:p>
            <w:pPr>
              <w:pStyle w:val="TableParagraph"/>
              <w:spacing w:line="227" w:lineRule="exact"/>
              <w:ind w:right="110"/>
              <w:jc w:val="right"/>
              <w:rPr>
                <w:rFonts w:ascii="宋体" w:hAnsi="宋体" w:cs="宋体" w:eastAsia="宋体" w:hint="default"/>
                <w:sz w:val="18"/>
                <w:szCs w:val="18"/>
              </w:rPr>
            </w:pPr>
            <w:r>
              <w:rPr>
                <w:rFonts w:ascii="宋体"/>
                <w:sz w:val="18"/>
              </w:rPr>
              <w:t>0.00</w:t>
            </w:r>
          </w:p>
        </w:tc>
        <w:tc>
          <w:tcPr>
            <w:tcW w:w="1392"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2,741,550.00</w:t>
            </w:r>
          </w:p>
        </w:tc>
      </w:tr>
      <w:tr>
        <w:trPr>
          <w:trHeight w:val="283" w:hRule="exact"/>
        </w:trPr>
        <w:tc>
          <w:tcPr>
            <w:tcW w:w="273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太原五一百货大楼</w:t>
            </w:r>
          </w:p>
        </w:tc>
        <w:tc>
          <w:tcPr>
            <w:tcW w:w="2011" w:type="dxa"/>
            <w:tcBorders>
              <w:top w:val="nil" w:sz="6" w:space="0" w:color="auto"/>
              <w:left w:val="nil" w:sz="6" w:space="0" w:color="auto"/>
              <w:bottom w:val="nil" w:sz="6" w:space="0" w:color="auto"/>
              <w:right w:val="nil" w:sz="6" w:space="0" w:color="auto"/>
            </w:tcBorders>
          </w:tcPr>
          <w:p>
            <w:pPr>
              <w:pStyle w:val="TableParagraph"/>
              <w:spacing w:line="232" w:lineRule="exact"/>
              <w:ind w:right="208"/>
              <w:jc w:val="right"/>
              <w:rPr>
                <w:rFonts w:ascii="宋体" w:hAnsi="宋体" w:cs="宋体" w:eastAsia="宋体" w:hint="default"/>
                <w:sz w:val="18"/>
                <w:szCs w:val="18"/>
              </w:rPr>
            </w:pPr>
            <w:r>
              <w:rPr>
                <w:rFonts w:ascii="宋体"/>
                <w:sz w:val="18"/>
              </w:rPr>
              <w:t>30,000.00</w:t>
            </w:r>
          </w:p>
        </w:tc>
        <w:tc>
          <w:tcPr>
            <w:tcW w:w="1350" w:type="dxa"/>
            <w:tcBorders>
              <w:top w:val="nil" w:sz="6" w:space="0" w:color="auto"/>
              <w:left w:val="nil" w:sz="6" w:space="0" w:color="auto"/>
              <w:bottom w:val="nil" w:sz="6" w:space="0" w:color="auto"/>
              <w:right w:val="nil" w:sz="6" w:space="0" w:color="auto"/>
            </w:tcBorders>
          </w:tcPr>
          <w:p>
            <w:pPr>
              <w:pStyle w:val="TableParagraph"/>
              <w:spacing w:line="232" w:lineRule="exact"/>
              <w:ind w:right="209"/>
              <w:jc w:val="right"/>
              <w:rPr>
                <w:rFonts w:ascii="宋体" w:hAnsi="宋体" w:cs="宋体" w:eastAsia="宋体" w:hint="default"/>
                <w:sz w:val="18"/>
                <w:szCs w:val="18"/>
              </w:rPr>
            </w:pPr>
            <w:r>
              <w:rPr>
                <w:rFonts w:ascii="宋体"/>
                <w:sz w:val="18"/>
              </w:rPr>
              <w:t>0.00</w:t>
            </w:r>
          </w:p>
        </w:tc>
        <w:tc>
          <w:tcPr>
            <w:tcW w:w="919" w:type="dxa"/>
            <w:tcBorders>
              <w:top w:val="nil" w:sz="6" w:space="0" w:color="auto"/>
              <w:left w:val="nil" w:sz="6" w:space="0" w:color="auto"/>
              <w:bottom w:val="nil" w:sz="6" w:space="0" w:color="auto"/>
              <w:right w:val="nil" w:sz="6" w:space="0" w:color="auto"/>
            </w:tcBorders>
          </w:tcPr>
          <w:p>
            <w:pPr>
              <w:pStyle w:val="TableParagraph"/>
              <w:spacing w:line="232" w:lineRule="exact"/>
              <w:ind w:right="136"/>
              <w:jc w:val="right"/>
              <w:rPr>
                <w:rFonts w:ascii="宋体" w:hAnsi="宋体" w:cs="宋体" w:eastAsia="宋体" w:hint="default"/>
                <w:sz w:val="18"/>
                <w:szCs w:val="18"/>
              </w:rPr>
            </w:pPr>
            <w:r>
              <w:rPr>
                <w:rFonts w:ascii="宋体"/>
                <w:sz w:val="18"/>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30,000.00</w:t>
            </w:r>
          </w:p>
        </w:tc>
      </w:tr>
      <w:tr>
        <w:trPr>
          <w:trHeight w:val="303" w:hRule="exact"/>
        </w:trPr>
        <w:tc>
          <w:tcPr>
            <w:tcW w:w="2732" w:type="dxa"/>
            <w:tcBorders>
              <w:top w:val="nil" w:sz="6" w:space="0" w:color="auto"/>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瑞思文化传播有限公司</w:t>
            </w:r>
          </w:p>
        </w:tc>
        <w:tc>
          <w:tcPr>
            <w:tcW w:w="2011" w:type="dxa"/>
            <w:tcBorders>
              <w:top w:val="nil" w:sz="6" w:space="0" w:color="auto"/>
              <w:left w:val="nil" w:sz="6" w:space="0" w:color="auto"/>
              <w:bottom w:val="single" w:sz="12" w:space="0" w:color="000000"/>
              <w:right w:val="nil" w:sz="6" w:space="0" w:color="auto"/>
            </w:tcBorders>
          </w:tcPr>
          <w:p>
            <w:pPr>
              <w:pStyle w:val="TableParagraph"/>
              <w:spacing w:line="232" w:lineRule="exact"/>
              <w:ind w:right="210"/>
              <w:jc w:val="right"/>
              <w:rPr>
                <w:rFonts w:ascii="宋体" w:hAnsi="宋体" w:cs="宋体" w:eastAsia="宋体" w:hint="default"/>
                <w:sz w:val="18"/>
                <w:szCs w:val="18"/>
              </w:rPr>
            </w:pPr>
            <w:r>
              <w:rPr>
                <w:rFonts w:ascii="宋体"/>
                <w:sz w:val="18"/>
              </w:rPr>
              <w:t>24,910,000.00</w:t>
            </w:r>
          </w:p>
        </w:tc>
        <w:tc>
          <w:tcPr>
            <w:tcW w:w="1350" w:type="dxa"/>
            <w:tcBorders>
              <w:top w:val="nil" w:sz="6" w:space="0" w:color="auto"/>
              <w:left w:val="nil" w:sz="6" w:space="0" w:color="auto"/>
              <w:bottom w:val="single" w:sz="12" w:space="0" w:color="000000"/>
              <w:right w:val="nil" w:sz="6" w:space="0" w:color="auto"/>
            </w:tcBorders>
          </w:tcPr>
          <w:p>
            <w:pPr>
              <w:pStyle w:val="TableParagraph"/>
              <w:spacing w:line="232" w:lineRule="exact"/>
              <w:ind w:right="209"/>
              <w:jc w:val="right"/>
              <w:rPr>
                <w:rFonts w:ascii="宋体" w:hAnsi="宋体" w:cs="宋体" w:eastAsia="宋体" w:hint="default"/>
                <w:sz w:val="18"/>
                <w:szCs w:val="18"/>
              </w:rPr>
            </w:pPr>
            <w:r>
              <w:rPr>
                <w:rFonts w:ascii="宋体"/>
                <w:sz w:val="18"/>
              </w:rPr>
              <w:t>0.00</w:t>
            </w:r>
          </w:p>
        </w:tc>
        <w:tc>
          <w:tcPr>
            <w:tcW w:w="919" w:type="dxa"/>
            <w:tcBorders>
              <w:top w:val="nil" w:sz="6" w:space="0" w:color="auto"/>
              <w:left w:val="nil" w:sz="6" w:space="0" w:color="auto"/>
              <w:bottom w:val="single" w:sz="12" w:space="0" w:color="000000"/>
              <w:right w:val="nil" w:sz="6" w:space="0" w:color="auto"/>
            </w:tcBorders>
          </w:tcPr>
          <w:p>
            <w:pPr>
              <w:pStyle w:val="TableParagraph"/>
              <w:spacing w:line="232" w:lineRule="exact"/>
              <w:ind w:right="136"/>
              <w:jc w:val="right"/>
              <w:rPr>
                <w:rFonts w:ascii="宋体" w:hAnsi="宋体" w:cs="宋体" w:eastAsia="宋体" w:hint="default"/>
                <w:sz w:val="18"/>
                <w:szCs w:val="18"/>
              </w:rPr>
            </w:pPr>
            <w:r>
              <w:rPr>
                <w:rFonts w:ascii="宋体"/>
                <w:sz w:val="18"/>
              </w:rPr>
              <w:t>0.00</w:t>
            </w:r>
          </w:p>
        </w:tc>
        <w:tc>
          <w:tcPr>
            <w:tcW w:w="1030" w:type="dxa"/>
            <w:tcBorders>
              <w:top w:val="nil" w:sz="6" w:space="0" w:color="auto"/>
              <w:left w:val="nil" w:sz="6" w:space="0" w:color="auto"/>
              <w:bottom w:val="single" w:sz="12" w:space="0" w:color="000000"/>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0.00</w:t>
            </w:r>
          </w:p>
        </w:tc>
        <w:tc>
          <w:tcPr>
            <w:tcW w:w="1392" w:type="dxa"/>
            <w:tcBorders>
              <w:top w:val="nil" w:sz="6" w:space="0" w:color="auto"/>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24,910,000.00</w:t>
            </w:r>
          </w:p>
        </w:tc>
      </w:tr>
    </w:tbl>
    <w:p>
      <w:pPr>
        <w:spacing w:after="0" w:line="232" w:lineRule="exact"/>
        <w:jc w:val="right"/>
        <w:rPr>
          <w:rFonts w:ascii="宋体" w:hAnsi="宋体" w:cs="宋体" w:eastAsia="宋体" w:hint="default"/>
          <w:sz w:val="18"/>
          <w:szCs w:val="18"/>
        </w:rPr>
        <w:sectPr>
          <w:pgSz w:w="11910" w:h="16840"/>
          <w:pgMar w:header="609" w:footer="761" w:top="1080" w:bottom="960" w:left="700" w:right="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335" w:type="dxa"/>
        <w:tblLayout w:type="fixed"/>
        <w:tblCellMar>
          <w:top w:w="0" w:type="dxa"/>
          <w:left w:w="0" w:type="dxa"/>
          <w:bottom w:w="0" w:type="dxa"/>
          <w:right w:w="0" w:type="dxa"/>
        </w:tblCellMar>
        <w:tblLook w:val="01E0"/>
      </w:tblPr>
      <w:tblGrid>
        <w:gridCol w:w="3087"/>
        <w:gridCol w:w="1655"/>
        <w:gridCol w:w="1350"/>
        <w:gridCol w:w="919"/>
        <w:gridCol w:w="1025"/>
        <w:gridCol w:w="1397"/>
      </w:tblGrid>
      <w:tr>
        <w:trPr>
          <w:trHeight w:val="264" w:hRule="exact"/>
        </w:trPr>
        <w:tc>
          <w:tcPr>
            <w:tcW w:w="3087" w:type="dxa"/>
            <w:vMerge w:val="restart"/>
            <w:tcBorders>
              <w:top w:val="single" w:sz="12" w:space="0" w:color="000000"/>
              <w:left w:val="nil" w:sz="6" w:space="0" w:color="auto"/>
              <w:right w:val="nil" w:sz="6" w:space="0" w:color="auto"/>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655" w:type="dxa"/>
            <w:vMerge w:val="restart"/>
            <w:tcBorders>
              <w:top w:val="single" w:sz="12" w:space="0" w:color="000000"/>
              <w:left w:val="nil" w:sz="6" w:space="0" w:color="auto"/>
              <w:right w:val="nil" w:sz="6" w:space="0" w:color="auto"/>
            </w:tcBorders>
          </w:tcPr>
          <w:p>
            <w:pPr>
              <w:pStyle w:val="TableParagraph"/>
              <w:spacing w:line="240" w:lineRule="auto" w:before="104"/>
              <w:ind w:left="49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50" w:type="dxa"/>
            <w:vMerge w:val="restart"/>
            <w:tcBorders>
              <w:top w:val="single" w:sz="12" w:space="0" w:color="000000"/>
              <w:left w:val="nil" w:sz="6" w:space="0" w:color="auto"/>
              <w:right w:val="nil" w:sz="6" w:space="0" w:color="auto"/>
            </w:tcBorders>
          </w:tcPr>
          <w:p>
            <w:pPr>
              <w:pStyle w:val="TableParagraph"/>
              <w:spacing w:line="240" w:lineRule="auto" w:before="104"/>
              <w:ind w:left="21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944" w:type="dxa"/>
            <w:gridSpan w:val="2"/>
            <w:tcBorders>
              <w:top w:val="single" w:sz="12" w:space="0" w:color="000000"/>
              <w:left w:val="nil" w:sz="6" w:space="0" w:color="auto"/>
              <w:bottom w:val="nil" w:sz="6" w:space="0" w:color="auto"/>
              <w:right w:val="nil" w:sz="6" w:space="0" w:color="auto"/>
            </w:tcBorders>
          </w:tcPr>
          <w:p>
            <w:pPr>
              <w:pStyle w:val="TableParagraph"/>
              <w:spacing w:line="211" w:lineRule="exact"/>
              <w:ind w:left="55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97" w:type="dxa"/>
            <w:vMerge w:val="restart"/>
            <w:tcBorders>
              <w:top w:val="single" w:sz="12" w:space="0" w:color="000000"/>
              <w:left w:val="nil" w:sz="6" w:space="0" w:color="auto"/>
              <w:right w:val="nil" w:sz="6" w:space="0" w:color="auto"/>
            </w:tcBorders>
          </w:tcPr>
          <w:p>
            <w:pPr>
              <w:pStyle w:val="TableParagraph"/>
              <w:spacing w:line="240" w:lineRule="auto" w:before="104"/>
              <w:ind w:left="335"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66" w:hRule="exact"/>
        </w:trPr>
        <w:tc>
          <w:tcPr>
            <w:tcW w:w="3087" w:type="dxa"/>
            <w:vMerge/>
            <w:tcBorders>
              <w:left w:val="nil" w:sz="6" w:space="0" w:color="auto"/>
              <w:bottom w:val="single" w:sz="4" w:space="0" w:color="000000"/>
              <w:right w:val="nil" w:sz="6" w:space="0" w:color="auto"/>
            </w:tcBorders>
          </w:tcPr>
          <w:p>
            <w:pPr/>
          </w:p>
        </w:tc>
        <w:tc>
          <w:tcPr>
            <w:tcW w:w="1655" w:type="dxa"/>
            <w:vMerge/>
            <w:tcBorders>
              <w:left w:val="nil" w:sz="6" w:space="0" w:color="auto"/>
              <w:bottom w:val="single" w:sz="4" w:space="0" w:color="000000"/>
              <w:right w:val="nil" w:sz="6" w:space="0" w:color="auto"/>
            </w:tcBorders>
          </w:tcPr>
          <w:p>
            <w:pPr/>
          </w:p>
        </w:tc>
        <w:tc>
          <w:tcPr>
            <w:tcW w:w="1350" w:type="dxa"/>
            <w:vMerge/>
            <w:tcBorders>
              <w:left w:val="nil" w:sz="6" w:space="0" w:color="auto"/>
              <w:bottom w:val="single" w:sz="4" w:space="0" w:color="000000"/>
              <w:right w:val="nil" w:sz="6" w:space="0" w:color="auto"/>
            </w:tcBorders>
          </w:tcPr>
          <w:p>
            <w:pPr/>
          </w:p>
        </w:tc>
        <w:tc>
          <w:tcPr>
            <w:tcW w:w="919" w:type="dxa"/>
            <w:tcBorders>
              <w:top w:val="nil" w:sz="6" w:space="0" w:color="auto"/>
              <w:left w:val="nil" w:sz="6" w:space="0" w:color="auto"/>
              <w:bottom w:val="single" w:sz="4" w:space="0" w:color="000000"/>
              <w:right w:val="nil" w:sz="6" w:space="0" w:color="auto"/>
            </w:tcBorders>
          </w:tcPr>
          <w:p>
            <w:pPr>
              <w:pStyle w:val="TableParagraph"/>
              <w:spacing w:line="218" w:lineRule="exact"/>
              <w:ind w:left="211"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025" w:type="dxa"/>
            <w:tcBorders>
              <w:top w:val="nil" w:sz="6" w:space="0" w:color="auto"/>
              <w:left w:val="nil" w:sz="6" w:space="0" w:color="auto"/>
              <w:bottom w:val="single" w:sz="4" w:space="0" w:color="000000"/>
              <w:right w:val="nil" w:sz="6" w:space="0" w:color="auto"/>
            </w:tcBorders>
          </w:tcPr>
          <w:p>
            <w:pPr>
              <w:pStyle w:val="TableParagraph"/>
              <w:spacing w:line="218" w:lineRule="exact"/>
              <w:ind w:right="163"/>
              <w:jc w:val="right"/>
              <w:rPr>
                <w:rFonts w:ascii="宋体" w:hAnsi="宋体" w:cs="宋体" w:eastAsia="宋体" w:hint="default"/>
                <w:sz w:val="18"/>
                <w:szCs w:val="18"/>
              </w:rPr>
            </w:pPr>
            <w:r>
              <w:rPr>
                <w:rFonts w:ascii="宋体" w:hAnsi="宋体" w:cs="宋体" w:eastAsia="宋体" w:hint="default"/>
                <w:b/>
                <w:bCs/>
                <w:w w:val="95"/>
                <w:sz w:val="18"/>
                <w:szCs w:val="18"/>
              </w:rPr>
              <w:t>其他转出</w:t>
            </w:r>
            <w:r>
              <w:rPr>
                <w:rFonts w:ascii="宋体" w:hAnsi="宋体" w:cs="宋体" w:eastAsia="宋体" w:hint="default"/>
                <w:sz w:val="18"/>
                <w:szCs w:val="18"/>
              </w:rPr>
            </w:r>
          </w:p>
        </w:tc>
        <w:tc>
          <w:tcPr>
            <w:tcW w:w="1397" w:type="dxa"/>
            <w:vMerge/>
            <w:tcBorders>
              <w:left w:val="nil" w:sz="6" w:space="0" w:color="auto"/>
              <w:bottom w:val="single" w:sz="4" w:space="0" w:color="000000"/>
              <w:right w:val="nil" w:sz="6" w:space="0" w:color="auto"/>
            </w:tcBorders>
          </w:tcPr>
          <w:p>
            <w:pPr/>
          </w:p>
        </w:tc>
      </w:tr>
      <w:tr>
        <w:trPr>
          <w:trHeight w:val="282" w:hRule="exact"/>
        </w:trPr>
        <w:tc>
          <w:tcPr>
            <w:tcW w:w="3087" w:type="dxa"/>
            <w:tcBorders>
              <w:top w:val="single" w:sz="4" w:space="0" w:color="000000"/>
              <w:left w:val="nil" w:sz="6" w:space="0" w:color="auto"/>
              <w:bottom w:val="nil" w:sz="6" w:space="0" w:color="auto"/>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1655" w:type="dxa"/>
            <w:tcBorders>
              <w:top w:val="single" w:sz="4" w:space="0" w:color="000000"/>
              <w:left w:val="nil" w:sz="6" w:space="0" w:color="auto"/>
              <w:bottom w:val="nil" w:sz="6" w:space="0" w:color="auto"/>
              <w:right w:val="nil" w:sz="6" w:space="0" w:color="auto"/>
            </w:tcBorders>
          </w:tcPr>
          <w:p>
            <w:pPr>
              <w:pStyle w:val="TableParagraph"/>
              <w:spacing w:line="226" w:lineRule="exact"/>
              <w:ind w:right="210"/>
              <w:jc w:val="right"/>
              <w:rPr>
                <w:rFonts w:ascii="宋体" w:hAnsi="宋体" w:cs="宋体" w:eastAsia="宋体" w:hint="default"/>
                <w:sz w:val="18"/>
                <w:szCs w:val="18"/>
              </w:rPr>
            </w:pPr>
            <w:r>
              <w:rPr>
                <w:rFonts w:ascii="宋体"/>
                <w:sz w:val="18"/>
              </w:rPr>
              <w:t>21,153,563.00</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26" w:lineRule="exact"/>
              <w:ind w:right="209"/>
              <w:jc w:val="right"/>
              <w:rPr>
                <w:rFonts w:ascii="宋体" w:hAnsi="宋体" w:cs="宋体" w:eastAsia="宋体" w:hint="default"/>
                <w:sz w:val="18"/>
                <w:szCs w:val="18"/>
              </w:rPr>
            </w:pPr>
            <w:r>
              <w:rPr>
                <w:rFonts w:ascii="宋体"/>
                <w:sz w:val="18"/>
              </w:rPr>
              <w:t>0.00</w:t>
            </w:r>
          </w:p>
        </w:tc>
        <w:tc>
          <w:tcPr>
            <w:tcW w:w="919" w:type="dxa"/>
            <w:tcBorders>
              <w:top w:val="single" w:sz="4" w:space="0" w:color="000000"/>
              <w:left w:val="nil" w:sz="6" w:space="0" w:color="auto"/>
              <w:bottom w:val="nil" w:sz="6" w:space="0" w:color="auto"/>
              <w:right w:val="nil" w:sz="6" w:space="0" w:color="auto"/>
            </w:tcBorders>
          </w:tcPr>
          <w:p>
            <w:pPr>
              <w:pStyle w:val="TableParagraph"/>
              <w:spacing w:line="226" w:lineRule="exact"/>
              <w:ind w:right="136"/>
              <w:jc w:val="right"/>
              <w:rPr>
                <w:rFonts w:ascii="宋体" w:hAnsi="宋体" w:cs="宋体" w:eastAsia="宋体" w:hint="default"/>
                <w:sz w:val="18"/>
                <w:szCs w:val="18"/>
              </w:rPr>
            </w:pPr>
            <w:r>
              <w:rPr>
                <w:rFonts w:ascii="宋体"/>
                <w:sz w:val="18"/>
              </w:rPr>
              <w:t>0.00</w:t>
            </w:r>
          </w:p>
        </w:tc>
        <w:tc>
          <w:tcPr>
            <w:tcW w:w="1025"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0.00</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21,153,563.00</w:t>
            </w:r>
          </w:p>
        </w:tc>
      </w:tr>
      <w:tr>
        <w:trPr>
          <w:trHeight w:val="293" w:hRule="exact"/>
        </w:trPr>
        <w:tc>
          <w:tcPr>
            <w:tcW w:w="3087" w:type="dxa"/>
            <w:tcBorders>
              <w:top w:val="nil" w:sz="6" w:space="0" w:color="auto"/>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sz w:val="18"/>
              </w:rPr>
              <w:t>Technovator Qatar</w:t>
            </w:r>
          </w:p>
        </w:tc>
        <w:tc>
          <w:tcPr>
            <w:tcW w:w="1655" w:type="dxa"/>
            <w:tcBorders>
              <w:top w:val="nil" w:sz="6" w:space="0" w:color="auto"/>
              <w:left w:val="nil" w:sz="6" w:space="0" w:color="auto"/>
              <w:bottom w:val="single" w:sz="4" w:space="0" w:color="000000"/>
              <w:right w:val="nil" w:sz="6" w:space="0" w:color="auto"/>
            </w:tcBorders>
          </w:tcPr>
          <w:p>
            <w:pPr>
              <w:pStyle w:val="TableParagraph"/>
              <w:spacing w:line="232" w:lineRule="exact"/>
              <w:ind w:right="208"/>
              <w:jc w:val="right"/>
              <w:rPr>
                <w:rFonts w:ascii="宋体" w:hAnsi="宋体" w:cs="宋体" w:eastAsia="宋体" w:hint="default"/>
                <w:sz w:val="18"/>
                <w:szCs w:val="18"/>
              </w:rPr>
            </w:pPr>
            <w:r>
              <w:rPr>
                <w:rFonts w:ascii="宋体"/>
                <w:sz w:val="18"/>
              </w:rPr>
              <w:t>184,361.40</w:t>
            </w:r>
          </w:p>
        </w:tc>
        <w:tc>
          <w:tcPr>
            <w:tcW w:w="1350" w:type="dxa"/>
            <w:tcBorders>
              <w:top w:val="nil" w:sz="6" w:space="0" w:color="auto"/>
              <w:left w:val="nil" w:sz="6" w:space="0" w:color="auto"/>
              <w:bottom w:val="single" w:sz="4" w:space="0" w:color="000000"/>
              <w:right w:val="nil" w:sz="6" w:space="0" w:color="auto"/>
            </w:tcBorders>
          </w:tcPr>
          <w:p>
            <w:pPr>
              <w:pStyle w:val="TableParagraph"/>
              <w:spacing w:line="232" w:lineRule="exact"/>
              <w:ind w:right="209"/>
              <w:jc w:val="right"/>
              <w:rPr>
                <w:rFonts w:ascii="宋体" w:hAnsi="宋体" w:cs="宋体" w:eastAsia="宋体" w:hint="default"/>
                <w:sz w:val="18"/>
                <w:szCs w:val="18"/>
              </w:rPr>
            </w:pPr>
            <w:r>
              <w:rPr>
                <w:rFonts w:ascii="宋体"/>
                <w:sz w:val="18"/>
              </w:rPr>
              <w:t>0.00</w:t>
            </w:r>
          </w:p>
        </w:tc>
        <w:tc>
          <w:tcPr>
            <w:tcW w:w="919" w:type="dxa"/>
            <w:tcBorders>
              <w:top w:val="nil" w:sz="6" w:space="0" w:color="auto"/>
              <w:left w:val="nil" w:sz="6" w:space="0" w:color="auto"/>
              <w:bottom w:val="single" w:sz="4" w:space="0" w:color="000000"/>
              <w:right w:val="nil" w:sz="6" w:space="0" w:color="auto"/>
            </w:tcBorders>
          </w:tcPr>
          <w:p>
            <w:pPr>
              <w:pStyle w:val="TableParagraph"/>
              <w:spacing w:line="232" w:lineRule="exact"/>
              <w:ind w:right="136"/>
              <w:jc w:val="right"/>
              <w:rPr>
                <w:rFonts w:ascii="宋体" w:hAnsi="宋体" w:cs="宋体" w:eastAsia="宋体" w:hint="default"/>
                <w:sz w:val="18"/>
                <w:szCs w:val="18"/>
              </w:rPr>
            </w:pPr>
            <w:r>
              <w:rPr>
                <w:rFonts w:ascii="宋体"/>
                <w:sz w:val="18"/>
              </w:rPr>
              <w:t>0.00</w:t>
            </w:r>
          </w:p>
        </w:tc>
        <w:tc>
          <w:tcPr>
            <w:tcW w:w="1025"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c>
          <w:tcPr>
            <w:tcW w:w="1397"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184,361.40</w:t>
            </w:r>
          </w:p>
        </w:tc>
      </w:tr>
      <w:tr>
        <w:trPr>
          <w:trHeight w:val="304" w:hRule="exact"/>
        </w:trPr>
        <w:tc>
          <w:tcPr>
            <w:tcW w:w="3087"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209"/>
              <w:jc w:val="right"/>
              <w:rPr>
                <w:rFonts w:ascii="宋体" w:hAnsi="宋体" w:cs="宋体" w:eastAsia="宋体" w:hint="default"/>
                <w:sz w:val="18"/>
                <w:szCs w:val="18"/>
              </w:rPr>
            </w:pPr>
            <w:r>
              <w:rPr>
                <w:rFonts w:ascii="宋体"/>
                <w:b/>
                <w:w w:val="95"/>
                <w:sz w:val="18"/>
              </w:rPr>
              <w:t>49,019,474.40</w:t>
            </w:r>
            <w:r>
              <w:rPr>
                <w:rFonts w:ascii="宋体"/>
                <w:sz w:val="18"/>
              </w:rPr>
            </w:r>
          </w:p>
        </w:tc>
        <w:tc>
          <w:tcPr>
            <w:tcW w:w="135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210"/>
              <w:jc w:val="right"/>
              <w:rPr>
                <w:rFonts w:ascii="宋体" w:hAnsi="宋体" w:cs="宋体" w:eastAsia="宋体" w:hint="default"/>
                <w:sz w:val="18"/>
                <w:szCs w:val="18"/>
              </w:rPr>
            </w:pPr>
            <w:r>
              <w:rPr>
                <w:rFonts w:ascii="宋体"/>
                <w:b/>
                <w:w w:val="95"/>
                <w:sz w:val="18"/>
              </w:rPr>
              <w:t>0.00</w:t>
            </w:r>
            <w:r>
              <w:rPr>
                <w:rFonts w:ascii="宋体"/>
                <w:sz w:val="18"/>
              </w:rPr>
            </w:r>
          </w:p>
        </w:tc>
        <w:tc>
          <w:tcPr>
            <w:tcW w:w="91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35"/>
              <w:jc w:val="right"/>
              <w:rPr>
                <w:rFonts w:ascii="宋体" w:hAnsi="宋体" w:cs="宋体" w:eastAsia="宋体" w:hint="default"/>
                <w:sz w:val="18"/>
                <w:szCs w:val="18"/>
              </w:rPr>
            </w:pPr>
            <w:r>
              <w:rPr>
                <w:rFonts w:ascii="宋体"/>
                <w:b/>
                <w:w w:val="95"/>
                <w:sz w:val="18"/>
              </w:rPr>
              <w:t>0.00</w:t>
            </w:r>
            <w:r>
              <w:rPr>
                <w:rFonts w:ascii="宋体"/>
                <w:sz w:val="18"/>
              </w:rPr>
            </w:r>
          </w:p>
        </w:tc>
        <w:tc>
          <w:tcPr>
            <w:tcW w:w="102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0.00</w:t>
            </w:r>
            <w:r>
              <w:rPr>
                <w:rFonts w:ascii="宋体"/>
                <w:sz w:val="18"/>
              </w:rPr>
            </w:r>
          </w:p>
        </w:tc>
        <w:tc>
          <w:tcPr>
            <w:tcW w:w="139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49,019,474.40</w:t>
            </w:r>
            <w:r>
              <w:rPr>
                <w:rFonts w:ascii="宋体"/>
                <w:sz w:val="18"/>
              </w:rPr>
            </w:r>
          </w:p>
        </w:tc>
      </w:tr>
    </w:tbl>
    <w:p>
      <w:pPr>
        <w:spacing w:before="25"/>
        <w:ind w:left="912" w:right="471"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固定资产</w:t>
      </w:r>
    </w:p>
    <w:p>
      <w:pPr>
        <w:spacing w:line="240" w:lineRule="auto" w:before="3"/>
        <w:rPr>
          <w:rFonts w:ascii="宋体" w:hAnsi="宋体" w:cs="宋体" w:eastAsia="宋体" w:hint="default"/>
          <w:sz w:val="11"/>
          <w:szCs w:val="11"/>
        </w:rPr>
      </w:pPr>
    </w:p>
    <w:tbl>
      <w:tblPr>
        <w:tblW w:w="0" w:type="auto"/>
        <w:jc w:val="left"/>
        <w:tblInd w:w="335" w:type="dxa"/>
        <w:tblLayout w:type="fixed"/>
        <w:tblCellMar>
          <w:top w:w="0" w:type="dxa"/>
          <w:left w:w="0" w:type="dxa"/>
          <w:bottom w:w="0" w:type="dxa"/>
          <w:right w:w="0" w:type="dxa"/>
        </w:tblCellMar>
        <w:tblLook w:val="01E0"/>
      </w:tblPr>
      <w:tblGrid>
        <w:gridCol w:w="1449"/>
        <w:gridCol w:w="1836"/>
        <w:gridCol w:w="1390"/>
        <w:gridCol w:w="1570"/>
        <w:gridCol w:w="1519"/>
        <w:gridCol w:w="1669"/>
      </w:tblGrid>
      <w:tr>
        <w:trPr>
          <w:trHeight w:val="303" w:hRule="exact"/>
        </w:trPr>
        <w:tc>
          <w:tcPr>
            <w:tcW w:w="144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3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64"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2960"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25" w:right="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1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6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83" w:hRule="exact"/>
        </w:trPr>
        <w:tc>
          <w:tcPr>
            <w:tcW w:w="1449" w:type="dxa"/>
            <w:tcBorders>
              <w:top w:val="single" w:sz="4" w:space="0" w:color="000000"/>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1836" w:type="dxa"/>
            <w:tcBorders>
              <w:top w:val="single" w:sz="4" w:space="0" w:color="000000"/>
              <w:left w:val="nil" w:sz="6" w:space="0" w:color="auto"/>
              <w:bottom w:val="nil" w:sz="6" w:space="0" w:color="auto"/>
              <w:right w:val="nil" w:sz="6" w:space="0" w:color="auto"/>
            </w:tcBorders>
          </w:tcPr>
          <w:p>
            <w:pPr>
              <w:pStyle w:val="TableParagraph"/>
              <w:spacing w:line="227" w:lineRule="exact"/>
              <w:ind w:right="140"/>
              <w:jc w:val="right"/>
              <w:rPr>
                <w:rFonts w:ascii="宋体" w:hAnsi="宋体" w:cs="宋体" w:eastAsia="宋体" w:hint="default"/>
                <w:sz w:val="18"/>
                <w:szCs w:val="18"/>
              </w:rPr>
            </w:pPr>
            <w:r>
              <w:rPr>
                <w:rFonts w:ascii="宋体"/>
                <w:b/>
                <w:w w:val="95"/>
                <w:sz w:val="18"/>
              </w:rPr>
              <w:t>5,050,603,859.22</w:t>
            </w:r>
            <w:r>
              <w:rPr>
                <w:rFonts w:ascii="宋体"/>
                <w:sz w:val="18"/>
              </w:rPr>
            </w:r>
          </w:p>
        </w:tc>
        <w:tc>
          <w:tcPr>
            <w:tcW w:w="2960" w:type="dxa"/>
            <w:gridSpan w:val="2"/>
            <w:tcBorders>
              <w:top w:val="single" w:sz="4" w:space="0" w:color="000000"/>
              <w:left w:val="nil" w:sz="6" w:space="0" w:color="auto"/>
              <w:bottom w:val="nil" w:sz="6" w:space="0" w:color="auto"/>
              <w:right w:val="nil" w:sz="6" w:space="0" w:color="auto"/>
            </w:tcBorders>
          </w:tcPr>
          <w:p>
            <w:pPr>
              <w:pStyle w:val="TableParagraph"/>
              <w:spacing w:line="227" w:lineRule="exact"/>
              <w:ind w:left="735" w:right="0"/>
              <w:jc w:val="left"/>
              <w:rPr>
                <w:rFonts w:ascii="宋体" w:hAnsi="宋体" w:cs="宋体" w:eastAsia="宋体" w:hint="default"/>
                <w:sz w:val="18"/>
                <w:szCs w:val="18"/>
              </w:rPr>
            </w:pPr>
            <w:r>
              <w:rPr>
                <w:rFonts w:ascii="宋体"/>
                <w:b/>
                <w:sz w:val="18"/>
              </w:rPr>
              <w:t>853,314,635.19</w:t>
            </w:r>
            <w:r>
              <w:rPr>
                <w:rFonts w:ascii="宋体"/>
                <w:sz w:val="18"/>
              </w:rPr>
            </w:r>
          </w:p>
        </w:tc>
        <w:tc>
          <w:tcPr>
            <w:tcW w:w="1519" w:type="dxa"/>
            <w:tcBorders>
              <w:top w:val="single" w:sz="4" w:space="0" w:color="000000"/>
              <w:left w:val="nil" w:sz="6" w:space="0" w:color="auto"/>
              <w:bottom w:val="nil" w:sz="6" w:space="0" w:color="auto"/>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161,359,601.32</w:t>
            </w:r>
            <w:r>
              <w:rPr>
                <w:rFonts w:ascii="宋体"/>
                <w:sz w:val="18"/>
              </w:rPr>
            </w:r>
          </w:p>
        </w:tc>
        <w:tc>
          <w:tcPr>
            <w:tcW w:w="1669" w:type="dxa"/>
            <w:tcBorders>
              <w:top w:val="single" w:sz="4" w:space="0" w:color="000000"/>
              <w:left w:val="nil" w:sz="6" w:space="0" w:color="auto"/>
              <w:bottom w:val="nil" w:sz="6" w:space="0" w:color="auto"/>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5,742,558,893.09</w:t>
            </w:r>
            <w:r>
              <w:rPr>
                <w:rFonts w:ascii="宋体"/>
                <w:sz w:val="18"/>
              </w:rPr>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1" w:lineRule="exact"/>
              <w:ind w:right="240"/>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1836" w:type="dxa"/>
            <w:tcBorders>
              <w:top w:val="nil" w:sz="6" w:space="0" w:color="auto"/>
              <w:left w:val="nil" w:sz="6" w:space="0" w:color="auto"/>
              <w:bottom w:val="nil" w:sz="6" w:space="0" w:color="auto"/>
              <w:right w:val="nil" w:sz="6" w:space="0" w:color="auto"/>
            </w:tcBorders>
          </w:tcPr>
          <w:p>
            <w:pPr>
              <w:pStyle w:val="TableParagraph"/>
              <w:spacing w:line="231" w:lineRule="exact"/>
              <w:ind w:right="139"/>
              <w:jc w:val="right"/>
              <w:rPr>
                <w:rFonts w:ascii="宋体" w:hAnsi="宋体" w:cs="宋体" w:eastAsia="宋体" w:hint="default"/>
                <w:sz w:val="18"/>
                <w:szCs w:val="18"/>
              </w:rPr>
            </w:pPr>
            <w:r>
              <w:rPr>
                <w:rFonts w:ascii="宋体"/>
                <w:sz w:val="18"/>
              </w:rPr>
              <w:t>2,185,517,982.40</w:t>
            </w:r>
          </w:p>
        </w:tc>
        <w:tc>
          <w:tcPr>
            <w:tcW w:w="2960"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746" w:right="0"/>
              <w:jc w:val="left"/>
              <w:rPr>
                <w:rFonts w:ascii="宋体" w:hAnsi="宋体" w:cs="宋体" w:eastAsia="宋体" w:hint="default"/>
                <w:sz w:val="18"/>
                <w:szCs w:val="18"/>
              </w:rPr>
            </w:pPr>
            <w:r>
              <w:rPr>
                <w:rFonts w:ascii="宋体"/>
                <w:sz w:val="18"/>
              </w:rPr>
              <w:t>305,557,633.93</w:t>
            </w:r>
          </w:p>
        </w:tc>
        <w:tc>
          <w:tcPr>
            <w:tcW w:w="1519"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120,092,759.61</w:t>
            </w:r>
          </w:p>
        </w:tc>
        <w:tc>
          <w:tcPr>
            <w:tcW w:w="1669"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2,370,982,856.72</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9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697,729,537.86</w:t>
            </w:r>
          </w:p>
        </w:tc>
        <w:tc>
          <w:tcPr>
            <w:tcW w:w="2960"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836" w:right="0"/>
              <w:jc w:val="left"/>
              <w:rPr>
                <w:rFonts w:ascii="宋体" w:hAnsi="宋体" w:cs="宋体" w:eastAsia="宋体" w:hint="default"/>
                <w:sz w:val="18"/>
                <w:szCs w:val="18"/>
              </w:rPr>
            </w:pPr>
            <w:r>
              <w:rPr>
                <w:rFonts w:ascii="宋体"/>
                <w:sz w:val="18"/>
              </w:rPr>
              <w:t>52,521,897.59</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26,444,696.78</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723,806,738.67</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96"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1,380,814,386.25</w:t>
            </w:r>
          </w:p>
        </w:tc>
        <w:tc>
          <w:tcPr>
            <w:tcW w:w="2960"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746" w:right="0"/>
              <w:jc w:val="left"/>
              <w:rPr>
                <w:rFonts w:ascii="宋体" w:hAnsi="宋体" w:cs="宋体" w:eastAsia="宋体" w:hint="default"/>
                <w:sz w:val="18"/>
                <w:szCs w:val="18"/>
              </w:rPr>
            </w:pPr>
            <w:r>
              <w:rPr>
                <w:rFonts w:ascii="宋体"/>
                <w:sz w:val="18"/>
              </w:rPr>
              <w:t>419,212,688.59</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2,353,970.13</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1,797,673,104.71</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96"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676,161,675.65</w:t>
            </w:r>
          </w:p>
        </w:tc>
        <w:tc>
          <w:tcPr>
            <w:tcW w:w="2960"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836" w:right="0"/>
              <w:jc w:val="left"/>
              <w:rPr>
                <w:rFonts w:ascii="宋体" w:hAnsi="宋体" w:cs="宋体" w:eastAsia="宋体" w:hint="default"/>
                <w:sz w:val="18"/>
                <w:szCs w:val="18"/>
              </w:rPr>
            </w:pPr>
            <w:r>
              <w:rPr>
                <w:rFonts w:ascii="宋体"/>
                <w:sz w:val="18"/>
              </w:rPr>
              <w:t>57,323,931.77</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4,813,438.69</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728,672,168.73</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9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110,380,277.06</w:t>
            </w:r>
          </w:p>
        </w:tc>
        <w:tc>
          <w:tcPr>
            <w:tcW w:w="2960"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836" w:right="0"/>
              <w:jc w:val="left"/>
              <w:rPr>
                <w:rFonts w:ascii="宋体" w:hAnsi="宋体" w:cs="宋体" w:eastAsia="宋体" w:hint="default"/>
                <w:sz w:val="18"/>
                <w:szCs w:val="18"/>
              </w:rPr>
            </w:pPr>
            <w:r>
              <w:rPr>
                <w:rFonts w:ascii="宋体"/>
                <w:sz w:val="18"/>
              </w:rPr>
              <w:t>18,698,483.31</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7,654,736.11</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121,424,024.26</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sz w:val="18"/>
                <w:szCs w:val="18"/>
              </w:rPr>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51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836" w:type="dxa"/>
            <w:tcBorders>
              <w:top w:val="nil" w:sz="6" w:space="0" w:color="auto"/>
              <w:left w:val="nil" w:sz="6" w:space="0" w:color="auto"/>
              <w:bottom w:val="nil" w:sz="6" w:space="0" w:color="auto"/>
              <w:right w:val="nil" w:sz="6" w:space="0" w:color="auto"/>
            </w:tcBorders>
          </w:tcPr>
          <w:p>
            <w:pPr>
              <w:pStyle w:val="TableParagraph"/>
              <w:spacing w:line="231" w:lineRule="exact"/>
              <w:ind w:right="140"/>
              <w:jc w:val="right"/>
              <w:rPr>
                <w:rFonts w:ascii="宋体" w:hAnsi="宋体" w:cs="宋体" w:eastAsia="宋体" w:hint="default"/>
                <w:sz w:val="18"/>
                <w:szCs w:val="18"/>
              </w:rPr>
            </w:pPr>
            <w:r>
              <w:rPr>
                <w:rFonts w:ascii="宋体"/>
                <w:b/>
                <w:w w:val="95"/>
                <w:sz w:val="18"/>
              </w:rPr>
              <w:t>1,464,244,869.51</w:t>
            </w:r>
            <w:r>
              <w:rPr>
                <w:rFonts w:ascii="宋体"/>
                <w:sz w:val="18"/>
              </w:rPr>
            </w:r>
          </w:p>
        </w:tc>
        <w:tc>
          <w:tcPr>
            <w:tcW w:w="1390" w:type="dxa"/>
            <w:tcBorders>
              <w:top w:val="nil" w:sz="6" w:space="0" w:color="auto"/>
              <w:left w:val="nil" w:sz="6" w:space="0" w:color="auto"/>
              <w:bottom w:val="nil" w:sz="6" w:space="0" w:color="auto"/>
              <w:right w:val="nil" w:sz="6" w:space="0" w:color="auto"/>
            </w:tcBorders>
          </w:tcPr>
          <w:p>
            <w:pPr>
              <w:pStyle w:val="TableParagraph"/>
              <w:spacing w:line="231" w:lineRule="exact"/>
              <w:ind w:right="158"/>
              <w:jc w:val="right"/>
              <w:rPr>
                <w:rFonts w:ascii="宋体" w:hAnsi="宋体" w:cs="宋体" w:eastAsia="宋体" w:hint="default"/>
                <w:sz w:val="18"/>
                <w:szCs w:val="18"/>
              </w:rPr>
            </w:pPr>
            <w:r>
              <w:rPr>
                <w:rFonts w:ascii="宋体"/>
                <w:b/>
                <w:w w:val="95"/>
                <w:sz w:val="18"/>
              </w:rPr>
              <w:t>5,598,740.43</w:t>
            </w:r>
            <w:r>
              <w:rPr>
                <w:rFonts w:ascii="宋体"/>
                <w:sz w:val="18"/>
              </w:rPr>
            </w:r>
          </w:p>
        </w:tc>
        <w:tc>
          <w:tcPr>
            <w:tcW w:w="1570" w:type="dxa"/>
            <w:tcBorders>
              <w:top w:val="nil" w:sz="6" w:space="0" w:color="auto"/>
              <w:left w:val="nil" w:sz="6" w:space="0" w:color="auto"/>
              <w:bottom w:val="nil" w:sz="6" w:space="0" w:color="auto"/>
              <w:right w:val="nil" w:sz="6" w:space="0" w:color="auto"/>
            </w:tcBorders>
          </w:tcPr>
          <w:p>
            <w:pPr>
              <w:pStyle w:val="TableParagraph"/>
              <w:spacing w:line="231" w:lineRule="exact"/>
              <w:ind w:left="159" w:right="0"/>
              <w:jc w:val="left"/>
              <w:rPr>
                <w:rFonts w:ascii="宋体" w:hAnsi="宋体" w:cs="宋体" w:eastAsia="宋体" w:hint="default"/>
                <w:sz w:val="18"/>
                <w:szCs w:val="18"/>
              </w:rPr>
            </w:pPr>
            <w:r>
              <w:rPr>
                <w:rFonts w:ascii="宋体"/>
                <w:b/>
                <w:sz w:val="18"/>
              </w:rPr>
              <w:t>334,442,356.99</w:t>
            </w:r>
            <w:r>
              <w:rPr>
                <w:rFonts w:ascii="宋体"/>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b/>
                <w:w w:val="95"/>
                <w:sz w:val="18"/>
              </w:rPr>
              <w:t>49,633,331.92</w:t>
            </w:r>
            <w:r>
              <w:rPr>
                <w:rFonts w:ascii="宋体"/>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231" w:lineRule="exact"/>
              <w:ind w:right="108"/>
              <w:jc w:val="right"/>
              <w:rPr>
                <w:rFonts w:ascii="宋体" w:hAnsi="宋体" w:cs="宋体" w:eastAsia="宋体" w:hint="default"/>
                <w:sz w:val="18"/>
                <w:szCs w:val="18"/>
              </w:rPr>
            </w:pPr>
            <w:r>
              <w:rPr>
                <w:rFonts w:ascii="宋体"/>
                <w:b/>
                <w:w w:val="95"/>
                <w:sz w:val="18"/>
              </w:rPr>
              <w:t>1,754,652,635.01</w:t>
            </w:r>
            <w:r>
              <w:rPr>
                <w:rFonts w:ascii="宋体"/>
                <w:sz w:val="18"/>
              </w:rPr>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right="244"/>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345,256,870.38</w:t>
            </w:r>
          </w:p>
        </w:tc>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right="157"/>
              <w:jc w:val="right"/>
              <w:rPr>
                <w:rFonts w:ascii="宋体" w:hAnsi="宋体" w:cs="宋体" w:eastAsia="宋体" w:hint="default"/>
                <w:sz w:val="18"/>
                <w:szCs w:val="18"/>
              </w:rPr>
            </w:pPr>
            <w:r>
              <w:rPr>
                <w:rFonts w:ascii="宋体"/>
                <w:sz w:val="18"/>
              </w:rPr>
              <w:t>0.00</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137"/>
              <w:jc w:val="right"/>
              <w:rPr>
                <w:rFonts w:ascii="宋体" w:hAnsi="宋体" w:cs="宋体" w:eastAsia="宋体" w:hint="default"/>
                <w:sz w:val="18"/>
                <w:szCs w:val="18"/>
              </w:rPr>
            </w:pPr>
            <w:r>
              <w:rPr>
                <w:rFonts w:ascii="宋体"/>
                <w:sz w:val="18"/>
              </w:rPr>
              <w:t>61,703,989.45</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17,679,771.70</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389,281,088.13</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0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415,451,167.96</w:t>
            </w:r>
          </w:p>
        </w:tc>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right="159"/>
              <w:jc w:val="right"/>
              <w:rPr>
                <w:rFonts w:ascii="宋体" w:hAnsi="宋体" w:cs="宋体" w:eastAsia="宋体" w:hint="default"/>
                <w:sz w:val="18"/>
                <w:szCs w:val="18"/>
              </w:rPr>
            </w:pPr>
            <w:r>
              <w:rPr>
                <w:rFonts w:ascii="宋体"/>
                <w:sz w:val="18"/>
              </w:rPr>
              <w:t>4,851,842.90</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137"/>
              <w:jc w:val="right"/>
              <w:rPr>
                <w:rFonts w:ascii="宋体" w:hAnsi="宋体" w:cs="宋体" w:eastAsia="宋体" w:hint="default"/>
                <w:sz w:val="18"/>
                <w:szCs w:val="18"/>
              </w:rPr>
            </w:pPr>
            <w:r>
              <w:rPr>
                <w:rFonts w:ascii="宋体"/>
                <w:sz w:val="18"/>
              </w:rPr>
              <w:t>69,349,840.24</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22,771,564.10</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466,881,287.00</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0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342,758,551.66</w:t>
            </w:r>
          </w:p>
        </w:tc>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right="157"/>
              <w:jc w:val="right"/>
              <w:rPr>
                <w:rFonts w:ascii="宋体" w:hAnsi="宋体" w:cs="宋体" w:eastAsia="宋体" w:hint="default"/>
                <w:sz w:val="18"/>
                <w:szCs w:val="18"/>
              </w:rPr>
            </w:pPr>
            <w:r>
              <w:rPr>
                <w:rFonts w:ascii="宋体"/>
                <w:sz w:val="18"/>
              </w:rPr>
              <w:t>0.00</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left="170" w:right="0"/>
              <w:jc w:val="left"/>
              <w:rPr>
                <w:rFonts w:ascii="宋体" w:hAnsi="宋体" w:cs="宋体" w:eastAsia="宋体" w:hint="default"/>
                <w:sz w:val="18"/>
                <w:szCs w:val="18"/>
              </w:rPr>
            </w:pPr>
            <w:r>
              <w:rPr>
                <w:rFonts w:ascii="宋体"/>
                <w:sz w:val="18"/>
              </w:rPr>
              <w:t>132,969,184.14</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641,623.63</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475,086,112.17</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0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300,758,006.09</w:t>
            </w:r>
          </w:p>
        </w:tc>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right="157"/>
              <w:jc w:val="right"/>
              <w:rPr>
                <w:rFonts w:ascii="宋体" w:hAnsi="宋体" w:cs="宋体" w:eastAsia="宋体" w:hint="default"/>
                <w:sz w:val="18"/>
                <w:szCs w:val="18"/>
              </w:rPr>
            </w:pPr>
            <w:r>
              <w:rPr>
                <w:rFonts w:ascii="宋体"/>
                <w:sz w:val="18"/>
              </w:rPr>
              <w:t>0.00</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137"/>
              <w:jc w:val="right"/>
              <w:rPr>
                <w:rFonts w:ascii="宋体" w:hAnsi="宋体" w:cs="宋体" w:eastAsia="宋体" w:hint="default"/>
                <w:sz w:val="18"/>
                <w:szCs w:val="18"/>
              </w:rPr>
            </w:pPr>
            <w:r>
              <w:rPr>
                <w:rFonts w:ascii="宋体"/>
                <w:sz w:val="18"/>
              </w:rPr>
              <w:t>59,271,068.63</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2,721,816.41</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357,307,258.31</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0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60,020,273.42</w:t>
            </w:r>
          </w:p>
        </w:tc>
        <w:tc>
          <w:tcPr>
            <w:tcW w:w="1390" w:type="dxa"/>
            <w:tcBorders>
              <w:top w:val="nil" w:sz="6" w:space="0" w:color="auto"/>
              <w:left w:val="nil" w:sz="6" w:space="0" w:color="auto"/>
              <w:bottom w:val="nil" w:sz="6" w:space="0" w:color="auto"/>
              <w:right w:val="nil" w:sz="6" w:space="0" w:color="auto"/>
            </w:tcBorders>
          </w:tcPr>
          <w:p>
            <w:pPr>
              <w:pStyle w:val="TableParagraph"/>
              <w:spacing w:line="232" w:lineRule="exact"/>
              <w:ind w:right="157"/>
              <w:jc w:val="right"/>
              <w:rPr>
                <w:rFonts w:ascii="宋体" w:hAnsi="宋体" w:cs="宋体" w:eastAsia="宋体" w:hint="default"/>
                <w:sz w:val="18"/>
                <w:szCs w:val="18"/>
              </w:rPr>
            </w:pPr>
            <w:r>
              <w:rPr>
                <w:rFonts w:ascii="宋体"/>
                <w:sz w:val="18"/>
              </w:rPr>
              <w:t>746,897.53</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137"/>
              <w:jc w:val="right"/>
              <w:rPr>
                <w:rFonts w:ascii="宋体" w:hAnsi="宋体" w:cs="宋体" w:eastAsia="宋体" w:hint="default"/>
                <w:sz w:val="18"/>
                <w:szCs w:val="18"/>
              </w:rPr>
            </w:pPr>
            <w:r>
              <w:rPr>
                <w:rFonts w:ascii="宋体"/>
                <w:sz w:val="18"/>
              </w:rPr>
              <w:t>11,148,274.53</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5,818,556.08</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66,096,889.40</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836" w:type="dxa"/>
            <w:tcBorders>
              <w:top w:val="nil" w:sz="6" w:space="0" w:color="auto"/>
              <w:left w:val="nil" w:sz="6" w:space="0" w:color="auto"/>
              <w:bottom w:val="nil" w:sz="6" w:space="0" w:color="auto"/>
              <w:right w:val="nil" w:sz="6" w:space="0" w:color="auto"/>
            </w:tcBorders>
          </w:tcPr>
          <w:p>
            <w:pPr>
              <w:pStyle w:val="TableParagraph"/>
              <w:spacing w:line="231" w:lineRule="exact"/>
              <w:ind w:right="140"/>
              <w:jc w:val="right"/>
              <w:rPr>
                <w:rFonts w:ascii="宋体" w:hAnsi="宋体" w:cs="宋体" w:eastAsia="宋体" w:hint="default"/>
                <w:sz w:val="18"/>
                <w:szCs w:val="18"/>
              </w:rPr>
            </w:pPr>
            <w:r>
              <w:rPr>
                <w:rFonts w:ascii="宋体"/>
                <w:b/>
                <w:w w:val="95"/>
                <w:sz w:val="18"/>
              </w:rPr>
              <w:t>26,186,259.67</w:t>
            </w:r>
            <w:r>
              <w:rPr>
                <w:rFonts w:ascii="宋体"/>
                <w:sz w:val="18"/>
              </w:rPr>
            </w:r>
          </w:p>
        </w:tc>
        <w:tc>
          <w:tcPr>
            <w:tcW w:w="139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31" w:lineRule="exact"/>
              <w:ind w:left="254" w:right="0"/>
              <w:jc w:val="left"/>
              <w:rPr>
                <w:rFonts w:ascii="宋体" w:hAnsi="宋体" w:cs="宋体" w:eastAsia="宋体" w:hint="default"/>
                <w:sz w:val="18"/>
                <w:szCs w:val="18"/>
              </w:rPr>
            </w:pPr>
            <w:r>
              <w:rPr>
                <w:rFonts w:ascii="宋体"/>
                <w:b/>
                <w:sz w:val="18"/>
              </w:rPr>
              <w:t>0.00</w:t>
            </w:r>
            <w:r>
              <w:rPr>
                <w:rFonts w:ascii="宋体"/>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b/>
                <w:w w:val="95"/>
                <w:sz w:val="18"/>
              </w:rPr>
              <w:t>37,254.37</w:t>
            </w:r>
            <w:r>
              <w:rPr>
                <w:rFonts w:ascii="宋体"/>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231" w:lineRule="exact"/>
              <w:ind w:right="108"/>
              <w:jc w:val="right"/>
              <w:rPr>
                <w:rFonts w:ascii="宋体" w:hAnsi="宋体" w:cs="宋体" w:eastAsia="宋体" w:hint="default"/>
                <w:sz w:val="18"/>
                <w:szCs w:val="18"/>
              </w:rPr>
            </w:pPr>
            <w:r>
              <w:rPr>
                <w:rFonts w:ascii="宋体"/>
                <w:b/>
                <w:w w:val="95"/>
                <w:sz w:val="18"/>
              </w:rPr>
              <w:t>26,149,005.30</w:t>
            </w:r>
            <w:r>
              <w:rPr>
                <w:rFonts w:ascii="宋体"/>
                <w:sz w:val="18"/>
              </w:rPr>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right="244"/>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85,923.00</w:t>
            </w:r>
          </w:p>
        </w:tc>
        <w:tc>
          <w:tcPr>
            <w:tcW w:w="139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left="256" w:right="0"/>
              <w:jc w:val="left"/>
              <w:rPr>
                <w:rFonts w:ascii="宋体" w:hAnsi="宋体" w:cs="宋体" w:eastAsia="宋体" w:hint="default"/>
                <w:sz w:val="18"/>
                <w:szCs w:val="18"/>
              </w:rPr>
            </w:pPr>
            <w:r>
              <w:rPr>
                <w:rFonts w:ascii="宋体"/>
                <w:sz w:val="18"/>
              </w:rPr>
              <w:t>0.00</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85,923.00</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0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2,014,773.59</w:t>
            </w:r>
          </w:p>
        </w:tc>
        <w:tc>
          <w:tcPr>
            <w:tcW w:w="139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left="256" w:right="0"/>
              <w:jc w:val="left"/>
              <w:rPr>
                <w:rFonts w:ascii="宋体" w:hAnsi="宋体" w:cs="宋体" w:eastAsia="宋体" w:hint="default"/>
                <w:sz w:val="18"/>
                <w:szCs w:val="18"/>
              </w:rPr>
            </w:pPr>
            <w:r>
              <w:rPr>
                <w:rFonts w:ascii="宋体"/>
                <w:sz w:val="18"/>
              </w:rPr>
              <w:t>0.00</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37,161.48</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1,977,612.11</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0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18,566,260.14</w:t>
            </w:r>
          </w:p>
        </w:tc>
        <w:tc>
          <w:tcPr>
            <w:tcW w:w="139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left="256" w:right="0"/>
              <w:jc w:val="left"/>
              <w:rPr>
                <w:rFonts w:ascii="宋体" w:hAnsi="宋体" w:cs="宋体" w:eastAsia="宋体" w:hint="default"/>
                <w:sz w:val="18"/>
                <w:szCs w:val="18"/>
              </w:rPr>
            </w:pPr>
            <w:r>
              <w:rPr>
                <w:rFonts w:ascii="宋体"/>
                <w:sz w:val="18"/>
              </w:rPr>
              <w:t>0.00</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18,566,260.14</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0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5,348,848.51</w:t>
            </w:r>
          </w:p>
        </w:tc>
        <w:tc>
          <w:tcPr>
            <w:tcW w:w="139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left="256" w:right="0"/>
              <w:jc w:val="left"/>
              <w:rPr>
                <w:rFonts w:ascii="宋体" w:hAnsi="宋体" w:cs="宋体" w:eastAsia="宋体" w:hint="default"/>
                <w:sz w:val="18"/>
                <w:szCs w:val="18"/>
              </w:rPr>
            </w:pPr>
            <w:r>
              <w:rPr>
                <w:rFonts w:ascii="宋体"/>
                <w:sz w:val="18"/>
              </w:rPr>
              <w:t>0.00</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92.89</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5,348,755.62</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0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170,454.43</w:t>
            </w:r>
          </w:p>
        </w:tc>
        <w:tc>
          <w:tcPr>
            <w:tcW w:w="139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left="256" w:right="0"/>
              <w:jc w:val="left"/>
              <w:rPr>
                <w:rFonts w:ascii="宋体" w:hAnsi="宋体" w:cs="宋体" w:eastAsia="宋体" w:hint="default"/>
                <w:sz w:val="18"/>
                <w:szCs w:val="18"/>
              </w:rPr>
            </w:pPr>
            <w:r>
              <w:rPr>
                <w:rFonts w:ascii="宋体"/>
                <w:sz w:val="18"/>
              </w:rPr>
              <w:t>0.00</w:t>
            </w:r>
          </w:p>
        </w:tc>
        <w:tc>
          <w:tcPr>
            <w:tcW w:w="151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170,454.43</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836" w:type="dxa"/>
            <w:tcBorders>
              <w:top w:val="nil" w:sz="6" w:space="0" w:color="auto"/>
              <w:left w:val="nil" w:sz="6" w:space="0" w:color="auto"/>
              <w:bottom w:val="nil" w:sz="6" w:space="0" w:color="auto"/>
              <w:right w:val="nil" w:sz="6" w:space="0" w:color="auto"/>
            </w:tcBorders>
          </w:tcPr>
          <w:p>
            <w:pPr>
              <w:pStyle w:val="TableParagraph"/>
              <w:spacing w:line="231" w:lineRule="exact"/>
              <w:ind w:right="140"/>
              <w:jc w:val="right"/>
              <w:rPr>
                <w:rFonts w:ascii="宋体" w:hAnsi="宋体" w:cs="宋体" w:eastAsia="宋体" w:hint="default"/>
                <w:sz w:val="18"/>
                <w:szCs w:val="18"/>
              </w:rPr>
            </w:pPr>
            <w:r>
              <w:rPr>
                <w:rFonts w:ascii="宋体"/>
                <w:b/>
                <w:w w:val="95"/>
                <w:sz w:val="18"/>
              </w:rPr>
              <w:t>3,560,172,730.04</w:t>
            </w:r>
            <w:r>
              <w:rPr>
                <w:rFonts w:ascii="宋体"/>
                <w:sz w:val="18"/>
              </w:rPr>
            </w:r>
          </w:p>
        </w:tc>
        <w:tc>
          <w:tcPr>
            <w:tcW w:w="139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31" w:lineRule="exact"/>
              <w:ind w:right="108"/>
              <w:jc w:val="right"/>
              <w:rPr>
                <w:rFonts w:ascii="宋体" w:hAnsi="宋体" w:cs="宋体" w:eastAsia="宋体" w:hint="default"/>
                <w:sz w:val="18"/>
                <w:szCs w:val="18"/>
              </w:rPr>
            </w:pPr>
            <w:r>
              <w:rPr>
                <w:rFonts w:ascii="宋体"/>
                <w:b/>
                <w:w w:val="95"/>
                <w:sz w:val="18"/>
              </w:rPr>
              <w:t>3,961,757,252.78</w:t>
            </w:r>
            <w:r>
              <w:rPr>
                <w:rFonts w:ascii="宋体"/>
                <w:sz w:val="18"/>
              </w:rPr>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right="244"/>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1,840,175,189.02</w:t>
            </w:r>
          </w:p>
        </w:tc>
        <w:tc>
          <w:tcPr>
            <w:tcW w:w="139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1,981,615,845.59</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0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280,263,596.31</w:t>
            </w:r>
          </w:p>
        </w:tc>
        <w:tc>
          <w:tcPr>
            <w:tcW w:w="139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254,947,839.56</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0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1,019,489,574.45</w:t>
            </w:r>
          </w:p>
        </w:tc>
        <w:tc>
          <w:tcPr>
            <w:tcW w:w="139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1,304,020,732.40</w:t>
            </w:r>
          </w:p>
        </w:tc>
      </w:tr>
      <w:tr>
        <w:trPr>
          <w:trHeight w:val="283" w:hRule="exact"/>
        </w:trPr>
        <w:tc>
          <w:tcPr>
            <w:tcW w:w="1449" w:type="dxa"/>
            <w:tcBorders>
              <w:top w:val="nil" w:sz="6" w:space="0" w:color="auto"/>
              <w:left w:val="nil" w:sz="6" w:space="0" w:color="auto"/>
              <w:bottom w:val="nil" w:sz="6" w:space="0" w:color="auto"/>
              <w:right w:val="nil" w:sz="6" w:space="0" w:color="auto"/>
            </w:tcBorders>
          </w:tcPr>
          <w:p>
            <w:pPr>
              <w:pStyle w:val="TableParagraph"/>
              <w:spacing w:line="232" w:lineRule="exact"/>
              <w:ind w:left="30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836"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370,054,821.05</w:t>
            </w:r>
          </w:p>
        </w:tc>
        <w:tc>
          <w:tcPr>
            <w:tcW w:w="139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366,016,154.80</w:t>
            </w:r>
          </w:p>
        </w:tc>
      </w:tr>
      <w:tr>
        <w:trPr>
          <w:trHeight w:val="303" w:hRule="exact"/>
        </w:trPr>
        <w:tc>
          <w:tcPr>
            <w:tcW w:w="1449" w:type="dxa"/>
            <w:tcBorders>
              <w:top w:val="nil" w:sz="6" w:space="0" w:color="auto"/>
              <w:left w:val="nil" w:sz="6" w:space="0" w:color="auto"/>
              <w:bottom w:val="single" w:sz="12" w:space="0" w:color="000000"/>
              <w:right w:val="nil" w:sz="6" w:space="0" w:color="auto"/>
            </w:tcBorders>
          </w:tcPr>
          <w:p>
            <w:pPr>
              <w:pStyle w:val="TableParagraph"/>
              <w:spacing w:line="232" w:lineRule="exact"/>
              <w:ind w:left="30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36" w:type="dxa"/>
            <w:tcBorders>
              <w:top w:val="nil" w:sz="6" w:space="0" w:color="auto"/>
              <w:left w:val="nil" w:sz="6" w:space="0" w:color="auto"/>
              <w:bottom w:val="single" w:sz="12" w:space="0" w:color="000000"/>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50,189,549.21</w:t>
            </w:r>
          </w:p>
        </w:tc>
        <w:tc>
          <w:tcPr>
            <w:tcW w:w="1390" w:type="dxa"/>
            <w:tcBorders>
              <w:top w:val="nil" w:sz="6" w:space="0" w:color="auto"/>
              <w:left w:val="nil" w:sz="6" w:space="0" w:color="auto"/>
              <w:bottom w:val="single" w:sz="12" w:space="0" w:color="000000"/>
              <w:right w:val="nil" w:sz="6" w:space="0" w:color="auto"/>
            </w:tcBorders>
          </w:tcPr>
          <w:p>
            <w:pPr/>
          </w:p>
        </w:tc>
        <w:tc>
          <w:tcPr>
            <w:tcW w:w="1570" w:type="dxa"/>
            <w:tcBorders>
              <w:top w:val="nil" w:sz="6" w:space="0" w:color="auto"/>
              <w:left w:val="nil" w:sz="6" w:space="0" w:color="auto"/>
              <w:bottom w:val="single" w:sz="12" w:space="0" w:color="000000"/>
              <w:right w:val="nil" w:sz="6" w:space="0" w:color="auto"/>
            </w:tcBorders>
          </w:tcPr>
          <w:p>
            <w:pPr/>
          </w:p>
        </w:tc>
        <w:tc>
          <w:tcPr>
            <w:tcW w:w="1519" w:type="dxa"/>
            <w:tcBorders>
              <w:top w:val="nil" w:sz="6" w:space="0" w:color="auto"/>
              <w:left w:val="nil" w:sz="6" w:space="0" w:color="auto"/>
              <w:bottom w:val="single" w:sz="12" w:space="0" w:color="000000"/>
              <w:right w:val="nil" w:sz="6" w:space="0" w:color="auto"/>
            </w:tcBorders>
          </w:tcPr>
          <w:p>
            <w:pPr/>
          </w:p>
        </w:tc>
        <w:tc>
          <w:tcPr>
            <w:tcW w:w="1669" w:type="dxa"/>
            <w:tcBorders>
              <w:top w:val="nil" w:sz="6" w:space="0" w:color="auto"/>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55,156,680.43</w:t>
            </w:r>
          </w:p>
        </w:tc>
      </w:tr>
    </w:tbl>
    <w:p>
      <w:pPr>
        <w:spacing w:line="348" w:lineRule="auto" w:before="25"/>
        <w:ind w:left="899" w:right="471" w:firstLine="13"/>
        <w:jc w:val="left"/>
        <w:rPr>
          <w:rFonts w:ascii="宋体" w:hAnsi="宋体" w:cs="宋体" w:eastAsia="宋体" w:hint="default"/>
          <w:sz w:val="22"/>
          <w:szCs w:val="22"/>
        </w:rPr>
      </w:pPr>
      <w:r>
        <w:rPr>
          <w:rFonts w:ascii="宋体" w:hAnsi="宋体" w:cs="宋体" w:eastAsia="宋体" w:hint="default"/>
          <w:sz w:val="22"/>
          <w:szCs w:val="22"/>
        </w:rPr>
        <w:t>本年增加的固定资产中，由在建工程转入的金额为</w:t>
      </w:r>
      <w:r>
        <w:rPr>
          <w:rFonts w:ascii="宋体" w:hAnsi="宋体" w:cs="宋体" w:eastAsia="宋体" w:hint="default"/>
          <w:spacing w:val="-53"/>
          <w:sz w:val="22"/>
          <w:szCs w:val="22"/>
        </w:rPr>
        <w:t> </w:t>
      </w:r>
      <w:r>
        <w:rPr>
          <w:rFonts w:ascii="宋体" w:hAnsi="宋体" w:cs="宋体" w:eastAsia="宋体" w:hint="default"/>
          <w:sz w:val="22"/>
          <w:szCs w:val="22"/>
        </w:rPr>
        <w:t>640,778,337.45</w:t>
      </w:r>
      <w:r>
        <w:rPr>
          <w:rFonts w:ascii="宋体" w:hAnsi="宋体" w:cs="宋体" w:eastAsia="宋体" w:hint="default"/>
          <w:spacing w:val="-55"/>
          <w:sz w:val="22"/>
          <w:szCs w:val="22"/>
        </w:rPr>
        <w:t> </w:t>
      </w:r>
      <w:r>
        <w:rPr>
          <w:rFonts w:ascii="宋体" w:hAnsi="宋体" w:cs="宋体" w:eastAsia="宋体" w:hint="default"/>
          <w:sz w:val="22"/>
          <w:szCs w:val="22"/>
        </w:rPr>
        <w:t>元。</w:t>
      </w:r>
      <w:r>
        <w:rPr>
          <w:rFonts w:ascii="宋体" w:hAnsi="宋体" w:cs="宋体" w:eastAsia="宋体" w:hint="default"/>
          <w:spacing w:val="-2"/>
          <w:w w:val="99"/>
          <w:sz w:val="22"/>
          <w:szCs w:val="22"/>
        </w:rPr>
        <w:t> </w:t>
      </w:r>
      <w:r>
        <w:rPr>
          <w:rFonts w:ascii="宋体" w:hAnsi="宋体" w:cs="宋体" w:eastAsia="宋体" w:hint="default"/>
          <w:spacing w:val="4"/>
          <w:sz w:val="22"/>
          <w:szCs w:val="22"/>
        </w:rPr>
        <w:t>本年新增的累计折旧主要系本公司之控股子公司同方国芯电子股份有限公司本年合并范围</w:t>
      </w:r>
    </w:p>
    <w:p>
      <w:pPr>
        <w:spacing w:line="257" w:lineRule="exact" w:before="0"/>
        <w:ind w:left="458" w:right="471" w:firstLine="0"/>
        <w:jc w:val="left"/>
        <w:rPr>
          <w:rFonts w:ascii="宋体" w:hAnsi="宋体" w:cs="宋体" w:eastAsia="宋体" w:hint="default"/>
          <w:sz w:val="22"/>
          <w:szCs w:val="22"/>
        </w:rPr>
      </w:pPr>
      <w:r>
        <w:rPr>
          <w:rFonts w:ascii="宋体" w:hAnsi="宋体" w:cs="宋体" w:eastAsia="宋体" w:hint="default"/>
          <w:sz w:val="22"/>
          <w:szCs w:val="22"/>
        </w:rPr>
        <w:t>变化所致。</w:t>
      </w:r>
    </w:p>
    <w:p>
      <w:pPr>
        <w:spacing w:before="128"/>
        <w:ind w:left="912" w:right="471"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13.</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在建工程</w:t>
      </w:r>
    </w:p>
    <w:p>
      <w:pPr>
        <w:spacing w:before="113"/>
        <w:ind w:left="912" w:right="471" w:firstLine="0"/>
        <w:jc w:val="left"/>
        <w:rPr>
          <w:rFonts w:ascii="宋体" w:hAnsi="宋体" w:cs="宋体" w:eastAsia="宋体" w:hint="default"/>
          <w:sz w:val="22"/>
          <w:szCs w:val="22"/>
        </w:rPr>
      </w:pPr>
      <w:r>
        <w:rPr/>
        <w:pict>
          <v:group style="position:absolute;margin-left:158.720016pt;margin-top:43.697674pt;width:390.25pt;height:.5pt;mso-position-horizontal-relative:page;mso-position-vertical-relative:paragraph;z-index:-1046752" coordorigin="3174,874" coordsize="7805,10">
            <v:group style="position:absolute;left:3179;top:879;width:1460;height:2" coordorigin="3179,879" coordsize="1460,2">
              <v:shape style="position:absolute;left:3179;top:879;width:1460;height:2" coordorigin="3179,879" coordsize="1460,0" path="m3179,879l4638,879e" filled="false" stroked="true" strokeweight=".47998pt" strokecolor="#000000">
                <v:path arrowok="t"/>
              </v:shape>
            </v:group>
            <v:group style="position:absolute;left:4638;top:879;width:10;height:2" coordorigin="4638,879" coordsize="10,2">
              <v:shape style="position:absolute;left:4638;top:879;width:10;height:2" coordorigin="4638,879" coordsize="10,0" path="m4638,879l4648,879e" filled="false" stroked="true" strokeweight=".47998pt" strokecolor="#000000">
                <v:path arrowok="t"/>
              </v:shape>
            </v:group>
            <v:group style="position:absolute;left:4648;top:879;width:969;height:2" coordorigin="4648,879" coordsize="969,2">
              <v:shape style="position:absolute;left:4648;top:879;width:969;height:2" coordorigin="4648,879" coordsize="969,0" path="m4648,879l5617,879e" filled="false" stroked="true" strokeweight=".47998pt" strokecolor="#000000">
                <v:path arrowok="t"/>
              </v:shape>
            </v:group>
            <v:group style="position:absolute;left:5617;top:879;width:10;height:2" coordorigin="5617,879" coordsize="10,2">
              <v:shape style="position:absolute;left:5617;top:879;width:10;height:2" coordorigin="5617,879" coordsize="10,0" path="m5617,879l5626,879e" filled="false" stroked="true" strokeweight=".47998pt" strokecolor="#000000">
                <v:path arrowok="t"/>
              </v:shape>
            </v:group>
            <v:group style="position:absolute;left:5626;top:879;width:1450;height:2" coordorigin="5626,879" coordsize="1450,2">
              <v:shape style="position:absolute;left:5626;top:879;width:1450;height:2" coordorigin="5626,879" coordsize="1450,0" path="m5626,879l7076,879e" filled="false" stroked="true" strokeweight=".47998pt" strokecolor="#000000">
                <v:path arrowok="t"/>
              </v:shape>
            </v:group>
            <v:group style="position:absolute;left:7076;top:879;width:10;height:2" coordorigin="7076,879" coordsize="10,2">
              <v:shape style="position:absolute;left:7076;top:879;width:10;height:2" coordorigin="7076,879" coordsize="10,0" path="m7076,879l7086,879e" filled="false" stroked="true" strokeweight=".47998pt" strokecolor="#000000">
                <v:path arrowok="t"/>
              </v:shape>
            </v:group>
            <v:group style="position:absolute;left:7086;top:879;width:1452;height:2" coordorigin="7086,879" coordsize="1452,2">
              <v:shape style="position:absolute;left:7086;top:879;width:1452;height:2" coordorigin="7086,879" coordsize="1452,0" path="m7086,879l8537,879e" filled="false" stroked="true" strokeweight=".47998pt" strokecolor="#000000">
                <v:path arrowok="t"/>
              </v:shape>
            </v:group>
            <v:group style="position:absolute;left:8537;top:879;width:10;height:2" coordorigin="8537,879" coordsize="10,2">
              <v:shape style="position:absolute;left:8537;top:879;width:10;height:2" coordorigin="8537,879" coordsize="10,0" path="m8537,879l8546,879e" filled="false" stroked="true" strokeweight=".47998pt" strokecolor="#000000">
                <v:path arrowok="t"/>
              </v:shape>
            </v:group>
            <v:group style="position:absolute;left:8546;top:879;width:968;height:2" coordorigin="8546,879" coordsize="968,2">
              <v:shape style="position:absolute;left:8546;top:879;width:968;height:2" coordorigin="8546,879" coordsize="968,0" path="m8546,879l9514,879e" filled="false" stroked="true" strokeweight=".47998pt" strokecolor="#000000">
                <v:path arrowok="t"/>
              </v:shape>
            </v:group>
            <v:group style="position:absolute;left:9514;top:879;width:10;height:2" coordorigin="9514,879" coordsize="10,2">
              <v:shape style="position:absolute;left:9514;top:879;width:10;height:2" coordorigin="9514,879" coordsize="10,0" path="m9514,879l9523,879e" filled="false" stroked="true" strokeweight=".47998pt" strokecolor="#000000">
                <v:path arrowok="t"/>
              </v:shape>
            </v:group>
            <v:group style="position:absolute;left:9523;top:879;width:1451;height:2" coordorigin="9523,879" coordsize="1451,2">
              <v:shape style="position:absolute;left:9523;top:879;width:1451;height:2" coordorigin="9523,879" coordsize="1451,0" path="m9523,879l10974,879e" filled="false" stroked="true" strokeweight=".47998pt" strokecolor="#000000">
                <v:path arrowok="t"/>
              </v:shape>
            </v:group>
            <w10:wrap type="none"/>
          </v:group>
        </w:pict>
      </w: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在建工程明细表</w:t>
      </w:r>
    </w:p>
    <w:p>
      <w:pPr>
        <w:spacing w:line="240" w:lineRule="auto" w:before="8"/>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065"/>
        <w:gridCol w:w="1512"/>
        <w:gridCol w:w="1099"/>
        <w:gridCol w:w="1459"/>
        <w:gridCol w:w="1339"/>
        <w:gridCol w:w="1098"/>
        <w:gridCol w:w="1336"/>
      </w:tblGrid>
      <w:tr>
        <w:trPr>
          <w:trHeight w:val="422" w:hRule="exact"/>
        </w:trPr>
        <w:tc>
          <w:tcPr>
            <w:tcW w:w="2065"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512" w:type="dxa"/>
            <w:tcBorders>
              <w:top w:val="single" w:sz="12" w:space="0" w:color="000000"/>
              <w:left w:val="nil" w:sz="6" w:space="0" w:color="auto"/>
              <w:bottom w:val="nil" w:sz="6" w:space="0" w:color="auto"/>
              <w:right w:val="nil" w:sz="6" w:space="0" w:color="auto"/>
            </w:tcBorders>
          </w:tcPr>
          <w:p>
            <w:pPr/>
          </w:p>
        </w:tc>
        <w:tc>
          <w:tcPr>
            <w:tcW w:w="1099"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left="163" w:right="0"/>
              <w:jc w:val="left"/>
              <w:rPr>
                <w:rFonts w:ascii="宋体" w:hAnsi="宋体" w:cs="宋体" w:eastAsia="宋体" w:hint="default"/>
                <w:sz w:val="16"/>
                <w:szCs w:val="16"/>
              </w:rPr>
            </w:pPr>
            <w:r>
              <w:rPr>
                <w:rFonts w:ascii="宋体" w:hAnsi="宋体" w:cs="宋体" w:eastAsia="宋体" w:hint="default"/>
                <w:b/>
                <w:bCs/>
                <w:sz w:val="16"/>
                <w:szCs w:val="16"/>
              </w:rPr>
              <w:t>年末金额</w:t>
            </w:r>
            <w:r>
              <w:rPr>
                <w:rFonts w:ascii="宋体" w:hAnsi="宋体" w:cs="宋体" w:eastAsia="宋体" w:hint="default"/>
                <w:sz w:val="16"/>
                <w:szCs w:val="16"/>
              </w:rPr>
            </w:r>
          </w:p>
        </w:tc>
        <w:tc>
          <w:tcPr>
            <w:tcW w:w="1459" w:type="dxa"/>
            <w:tcBorders>
              <w:top w:val="single" w:sz="12" w:space="0" w:color="000000"/>
              <w:left w:val="nil" w:sz="6" w:space="0" w:color="auto"/>
              <w:bottom w:val="nil" w:sz="6" w:space="0" w:color="auto"/>
              <w:right w:val="nil" w:sz="6" w:space="0" w:color="auto"/>
            </w:tcBorders>
          </w:tcPr>
          <w:p>
            <w:pPr/>
          </w:p>
        </w:tc>
        <w:tc>
          <w:tcPr>
            <w:tcW w:w="1339" w:type="dxa"/>
            <w:tcBorders>
              <w:top w:val="single" w:sz="12" w:space="0" w:color="000000"/>
              <w:left w:val="nil" w:sz="6" w:space="0" w:color="auto"/>
              <w:bottom w:val="nil" w:sz="6" w:space="0" w:color="auto"/>
              <w:right w:val="nil" w:sz="6" w:space="0" w:color="auto"/>
            </w:tcBorders>
          </w:tcPr>
          <w:p>
            <w:pPr/>
          </w:p>
        </w:tc>
        <w:tc>
          <w:tcPr>
            <w:tcW w:w="1098"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left="163" w:right="0"/>
              <w:jc w:val="left"/>
              <w:rPr>
                <w:rFonts w:ascii="宋体" w:hAnsi="宋体" w:cs="宋体" w:eastAsia="宋体" w:hint="default"/>
                <w:sz w:val="16"/>
                <w:szCs w:val="16"/>
              </w:rPr>
            </w:pPr>
            <w:r>
              <w:rPr>
                <w:rFonts w:ascii="宋体" w:hAnsi="宋体" w:cs="宋体" w:eastAsia="宋体" w:hint="default"/>
                <w:b/>
                <w:bCs/>
                <w:sz w:val="16"/>
                <w:szCs w:val="16"/>
              </w:rPr>
              <w:t>年初金额</w:t>
            </w:r>
            <w:r>
              <w:rPr>
                <w:rFonts w:ascii="宋体" w:hAnsi="宋体" w:cs="宋体" w:eastAsia="宋体" w:hint="default"/>
                <w:sz w:val="16"/>
                <w:szCs w:val="16"/>
              </w:rPr>
            </w:r>
          </w:p>
        </w:tc>
        <w:tc>
          <w:tcPr>
            <w:tcW w:w="1336" w:type="dxa"/>
            <w:tcBorders>
              <w:top w:val="single" w:sz="12" w:space="0" w:color="000000"/>
              <w:left w:val="nil" w:sz="6" w:space="0" w:color="auto"/>
              <w:bottom w:val="nil" w:sz="6" w:space="0" w:color="auto"/>
              <w:right w:val="nil" w:sz="6" w:space="0" w:color="auto"/>
            </w:tcBorders>
          </w:tcPr>
          <w:p>
            <w:pPr/>
          </w:p>
        </w:tc>
      </w:tr>
      <w:tr>
        <w:trPr>
          <w:trHeight w:val="263" w:hRule="exact"/>
        </w:trPr>
        <w:tc>
          <w:tcPr>
            <w:tcW w:w="2065" w:type="dxa"/>
            <w:tcBorders>
              <w:top w:val="nil" w:sz="6" w:space="0" w:color="auto"/>
              <w:left w:val="nil" w:sz="6" w:space="0" w:color="auto"/>
              <w:bottom w:val="single" w:sz="4" w:space="0" w:color="000000"/>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152" w:lineRule="exact"/>
              <w:ind w:left="457"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099" w:type="dxa"/>
            <w:tcBorders>
              <w:top w:val="nil" w:sz="6" w:space="0" w:color="auto"/>
              <w:left w:val="nil" w:sz="6" w:space="0" w:color="auto"/>
              <w:bottom w:val="single" w:sz="4" w:space="0" w:color="000000"/>
              <w:right w:val="nil" w:sz="6" w:space="0" w:color="auto"/>
            </w:tcBorders>
          </w:tcPr>
          <w:p>
            <w:pPr>
              <w:pStyle w:val="TableParagraph"/>
              <w:spacing w:line="152" w:lineRule="exact"/>
              <w:ind w:left="164" w:right="0"/>
              <w:jc w:val="left"/>
              <w:rPr>
                <w:rFonts w:ascii="宋体" w:hAnsi="宋体" w:cs="宋体" w:eastAsia="宋体" w:hint="default"/>
                <w:sz w:val="16"/>
                <w:szCs w:val="16"/>
              </w:rPr>
            </w:pPr>
            <w:r>
              <w:rPr>
                <w:rFonts w:ascii="宋体" w:hAnsi="宋体" w:cs="宋体" w:eastAsia="宋体" w:hint="default"/>
                <w:b/>
                <w:bCs/>
                <w:sz w:val="16"/>
                <w:szCs w:val="16"/>
              </w:rPr>
              <w:t>减值准备</w:t>
            </w:r>
            <w:r>
              <w:rPr>
                <w:rFonts w:ascii="宋体" w:hAnsi="宋体" w:cs="宋体" w:eastAsia="宋体" w:hint="default"/>
                <w:sz w:val="16"/>
                <w:szCs w:val="16"/>
              </w:rPr>
            </w:r>
          </w:p>
        </w:tc>
        <w:tc>
          <w:tcPr>
            <w:tcW w:w="1459" w:type="dxa"/>
            <w:tcBorders>
              <w:top w:val="nil" w:sz="6" w:space="0" w:color="auto"/>
              <w:left w:val="nil" w:sz="6" w:space="0" w:color="auto"/>
              <w:bottom w:val="single" w:sz="4" w:space="0" w:color="000000"/>
              <w:right w:val="nil" w:sz="6" w:space="0" w:color="auto"/>
            </w:tcBorders>
          </w:tcPr>
          <w:p>
            <w:pPr>
              <w:pStyle w:val="TableParagraph"/>
              <w:spacing w:line="152" w:lineRule="exact"/>
              <w:ind w:left="283" w:right="0"/>
              <w:jc w:val="left"/>
              <w:rPr>
                <w:rFonts w:ascii="宋体" w:hAnsi="宋体" w:cs="宋体" w:eastAsia="宋体" w:hint="default"/>
                <w:sz w:val="16"/>
                <w:szCs w:val="16"/>
              </w:rPr>
            </w:pPr>
            <w:r>
              <w:rPr>
                <w:rFonts w:ascii="宋体" w:hAnsi="宋体" w:cs="宋体" w:eastAsia="宋体" w:hint="default"/>
                <w:b/>
                <w:bCs/>
                <w:sz w:val="16"/>
                <w:szCs w:val="16"/>
              </w:rPr>
              <w:t>账面净值</w:t>
            </w:r>
            <w:r>
              <w:rPr>
                <w:rFonts w:ascii="宋体" w:hAnsi="宋体" w:cs="宋体" w:eastAsia="宋体" w:hint="default"/>
                <w:sz w:val="16"/>
                <w:szCs w:val="16"/>
              </w:rPr>
            </w:r>
          </w:p>
        </w:tc>
        <w:tc>
          <w:tcPr>
            <w:tcW w:w="1339" w:type="dxa"/>
            <w:tcBorders>
              <w:top w:val="nil" w:sz="6" w:space="0" w:color="auto"/>
              <w:left w:val="nil" w:sz="6" w:space="0" w:color="auto"/>
              <w:bottom w:val="single" w:sz="4" w:space="0" w:color="000000"/>
              <w:right w:val="nil" w:sz="6" w:space="0" w:color="auto"/>
            </w:tcBorders>
          </w:tcPr>
          <w:p>
            <w:pPr>
              <w:pStyle w:val="TableParagraph"/>
              <w:spacing w:line="152" w:lineRule="exact"/>
              <w:ind w:left="284"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098" w:type="dxa"/>
            <w:tcBorders>
              <w:top w:val="nil" w:sz="6" w:space="0" w:color="auto"/>
              <w:left w:val="nil" w:sz="6" w:space="0" w:color="auto"/>
              <w:bottom w:val="single" w:sz="4" w:space="0" w:color="000000"/>
              <w:right w:val="nil" w:sz="6" w:space="0" w:color="auto"/>
            </w:tcBorders>
          </w:tcPr>
          <w:p>
            <w:pPr>
              <w:pStyle w:val="TableParagraph"/>
              <w:spacing w:line="152" w:lineRule="exact"/>
              <w:ind w:left="163" w:right="0"/>
              <w:jc w:val="left"/>
              <w:rPr>
                <w:rFonts w:ascii="宋体" w:hAnsi="宋体" w:cs="宋体" w:eastAsia="宋体" w:hint="default"/>
                <w:sz w:val="16"/>
                <w:szCs w:val="16"/>
              </w:rPr>
            </w:pPr>
            <w:r>
              <w:rPr>
                <w:rFonts w:ascii="宋体" w:hAnsi="宋体" w:cs="宋体" w:eastAsia="宋体" w:hint="default"/>
                <w:b/>
                <w:bCs/>
                <w:sz w:val="16"/>
                <w:szCs w:val="16"/>
              </w:rPr>
              <w:t>减值准备</w:t>
            </w:r>
            <w:r>
              <w:rPr>
                <w:rFonts w:ascii="宋体" w:hAnsi="宋体" w:cs="宋体" w:eastAsia="宋体" w:hint="default"/>
                <w:sz w:val="16"/>
                <w:szCs w:val="16"/>
              </w:rPr>
            </w:r>
          </w:p>
        </w:tc>
        <w:tc>
          <w:tcPr>
            <w:tcW w:w="1336" w:type="dxa"/>
            <w:tcBorders>
              <w:top w:val="nil" w:sz="6" w:space="0" w:color="auto"/>
              <w:left w:val="nil" w:sz="6" w:space="0" w:color="auto"/>
              <w:bottom w:val="single" w:sz="4" w:space="0" w:color="000000"/>
              <w:right w:val="nil" w:sz="6" w:space="0" w:color="auto"/>
            </w:tcBorders>
          </w:tcPr>
          <w:p>
            <w:pPr>
              <w:pStyle w:val="TableParagraph"/>
              <w:spacing w:line="152" w:lineRule="exact"/>
              <w:ind w:left="283" w:right="0"/>
              <w:jc w:val="left"/>
              <w:rPr>
                <w:rFonts w:ascii="宋体" w:hAnsi="宋体" w:cs="宋体" w:eastAsia="宋体" w:hint="default"/>
                <w:sz w:val="16"/>
                <w:szCs w:val="16"/>
              </w:rPr>
            </w:pPr>
            <w:r>
              <w:rPr>
                <w:rFonts w:ascii="宋体" w:hAnsi="宋体" w:cs="宋体" w:eastAsia="宋体" w:hint="default"/>
                <w:b/>
                <w:bCs/>
                <w:sz w:val="16"/>
                <w:szCs w:val="16"/>
              </w:rPr>
              <w:t>账面净值</w:t>
            </w:r>
            <w:r>
              <w:rPr>
                <w:rFonts w:ascii="宋体" w:hAnsi="宋体" w:cs="宋体" w:eastAsia="宋体" w:hint="default"/>
                <w:sz w:val="16"/>
                <w:szCs w:val="16"/>
              </w:rPr>
            </w:r>
          </w:p>
        </w:tc>
      </w:tr>
      <w:tr>
        <w:trPr>
          <w:trHeight w:val="288" w:hRule="exact"/>
        </w:trPr>
        <w:tc>
          <w:tcPr>
            <w:tcW w:w="206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84" w:right="0"/>
              <w:jc w:val="left"/>
              <w:rPr>
                <w:rFonts w:ascii="宋体" w:hAnsi="宋体" w:cs="宋体" w:eastAsia="宋体" w:hint="default"/>
                <w:sz w:val="16"/>
                <w:szCs w:val="16"/>
              </w:rPr>
            </w:pPr>
            <w:r>
              <w:rPr>
                <w:rFonts w:ascii="宋体" w:hAnsi="宋体" w:cs="宋体" w:eastAsia="宋体" w:hint="default"/>
                <w:sz w:val="16"/>
                <w:szCs w:val="16"/>
              </w:rPr>
              <w:t>山东鲁颖新生产楼</w:t>
            </w: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86"/>
              <w:jc w:val="right"/>
              <w:rPr>
                <w:rFonts w:ascii="宋体" w:hAnsi="宋体" w:cs="宋体" w:eastAsia="宋体" w:hint="default"/>
                <w:sz w:val="16"/>
                <w:szCs w:val="16"/>
              </w:rPr>
            </w:pPr>
            <w:r>
              <w:rPr>
                <w:rFonts w:ascii="宋体"/>
                <w:w w:val="95"/>
                <w:sz w:val="16"/>
              </w:rPr>
              <w:t>0.00</w:t>
            </w:r>
            <w:r>
              <w:rPr>
                <w:rFonts w:ascii="宋体"/>
                <w:sz w:val="16"/>
              </w:rPr>
            </w:r>
          </w:p>
        </w:tc>
        <w:tc>
          <w:tcPr>
            <w:tcW w:w="109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07"/>
              <w:jc w:val="right"/>
              <w:rPr>
                <w:rFonts w:ascii="宋体" w:hAnsi="宋体" w:cs="宋体" w:eastAsia="宋体" w:hint="default"/>
                <w:sz w:val="16"/>
                <w:szCs w:val="16"/>
              </w:rPr>
            </w:pPr>
            <w:r>
              <w:rPr>
                <w:rFonts w:ascii="宋体"/>
                <w:w w:val="95"/>
                <w:sz w:val="16"/>
              </w:rPr>
              <w:t>0.00</w:t>
            </w:r>
            <w:r>
              <w:rPr>
                <w:rFonts w:ascii="宋体"/>
                <w:sz w:val="16"/>
              </w:rPr>
            </w: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07"/>
              <w:jc w:val="right"/>
              <w:rPr>
                <w:rFonts w:ascii="宋体" w:hAnsi="宋体" w:cs="宋体" w:eastAsia="宋体" w:hint="default"/>
                <w:sz w:val="16"/>
                <w:szCs w:val="16"/>
              </w:rPr>
            </w:pPr>
            <w:r>
              <w:rPr>
                <w:rFonts w:ascii="宋体"/>
                <w:w w:val="95"/>
                <w:sz w:val="16"/>
              </w:rPr>
              <w:t>0.00</w:t>
            </w:r>
            <w:r>
              <w:rPr>
                <w:rFonts w:ascii="宋体"/>
                <w:sz w:val="16"/>
              </w:rPr>
            </w: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6"/>
                <w:szCs w:val="16"/>
              </w:rPr>
            </w:pPr>
            <w:r>
              <w:rPr>
                <w:rFonts w:ascii="宋体"/>
                <w:spacing w:val="-1"/>
                <w:sz w:val="16"/>
              </w:rPr>
              <w:t>16,626,135.24</w:t>
            </w: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07"/>
              <w:jc w:val="right"/>
              <w:rPr>
                <w:rFonts w:ascii="宋体" w:hAnsi="宋体" w:cs="宋体" w:eastAsia="宋体" w:hint="default"/>
                <w:sz w:val="16"/>
                <w:szCs w:val="16"/>
              </w:rPr>
            </w:pPr>
            <w:r>
              <w:rPr>
                <w:rFonts w:ascii="宋体"/>
                <w:w w:val="95"/>
                <w:sz w:val="16"/>
              </w:rPr>
              <w:t>0.00</w:t>
            </w:r>
            <w:r>
              <w:rPr>
                <w:rFonts w:ascii="宋体"/>
                <w:sz w:val="16"/>
              </w:rPr>
            </w: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86"/>
              <w:jc w:val="right"/>
              <w:rPr>
                <w:rFonts w:ascii="宋体" w:hAnsi="宋体" w:cs="宋体" w:eastAsia="宋体" w:hint="default"/>
                <w:sz w:val="16"/>
                <w:szCs w:val="16"/>
              </w:rPr>
            </w:pPr>
            <w:r>
              <w:rPr>
                <w:rFonts w:ascii="宋体"/>
                <w:spacing w:val="-1"/>
                <w:sz w:val="16"/>
              </w:rPr>
              <w:t>16,626,135.24</w:t>
            </w:r>
          </w:p>
        </w:tc>
      </w:tr>
      <w:tr>
        <w:trPr>
          <w:trHeight w:val="28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4" w:right="0"/>
              <w:jc w:val="left"/>
              <w:rPr>
                <w:rFonts w:ascii="宋体" w:hAnsi="宋体" w:cs="宋体" w:eastAsia="宋体" w:hint="default"/>
                <w:sz w:val="16"/>
                <w:szCs w:val="16"/>
              </w:rPr>
            </w:pPr>
            <w:r>
              <w:rPr>
                <w:rFonts w:ascii="宋体" w:hAnsi="宋体" w:cs="宋体" w:eastAsia="宋体" w:hint="default"/>
                <w:sz w:val="16"/>
                <w:szCs w:val="16"/>
              </w:rPr>
              <w:t>Distech</w:t>
            </w:r>
            <w:r>
              <w:rPr>
                <w:rFonts w:ascii="宋体" w:hAnsi="宋体" w:cs="宋体" w:eastAsia="宋体" w:hint="default"/>
                <w:spacing w:val="-4"/>
                <w:sz w:val="16"/>
                <w:szCs w:val="16"/>
              </w:rPr>
              <w:t> </w:t>
            </w:r>
            <w:r>
              <w:rPr>
                <w:rFonts w:ascii="宋体" w:hAnsi="宋体" w:cs="宋体" w:eastAsia="宋体" w:hint="default"/>
                <w:sz w:val="16"/>
                <w:szCs w:val="16"/>
              </w:rPr>
              <w:t>办公楼</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
              <w:jc w:val="right"/>
              <w:rPr>
                <w:rFonts w:ascii="宋体" w:hAnsi="宋体" w:cs="宋体" w:eastAsia="宋体" w:hint="default"/>
                <w:sz w:val="16"/>
                <w:szCs w:val="16"/>
              </w:rPr>
            </w:pPr>
            <w:r>
              <w:rPr>
                <w:rFonts w:ascii="宋体"/>
                <w:spacing w:val="-1"/>
                <w:sz w:val="16"/>
              </w:rPr>
              <w:t>15,702,557.22</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7"/>
              <w:jc w:val="right"/>
              <w:rPr>
                <w:rFonts w:ascii="宋体" w:hAnsi="宋体" w:cs="宋体" w:eastAsia="宋体" w:hint="default"/>
                <w:sz w:val="16"/>
                <w:szCs w:val="16"/>
              </w:rPr>
            </w:pPr>
            <w:r>
              <w:rPr>
                <w:rFonts w:ascii="宋体"/>
                <w:w w:val="95"/>
                <w:sz w:val="16"/>
              </w:rPr>
              <w:t>0.00</w:t>
            </w:r>
            <w:r>
              <w:rPr>
                <w:rFonts w:ascii="宋体"/>
                <w:sz w:val="16"/>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8" w:right="0"/>
              <w:jc w:val="left"/>
              <w:rPr>
                <w:rFonts w:ascii="宋体" w:hAnsi="宋体" w:cs="宋体" w:eastAsia="宋体" w:hint="default"/>
                <w:sz w:val="16"/>
                <w:szCs w:val="16"/>
              </w:rPr>
            </w:pPr>
            <w:r>
              <w:rPr>
                <w:rFonts w:ascii="宋体"/>
                <w:sz w:val="16"/>
              </w:rPr>
              <w:t>15,702,557.22</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5"/>
              <w:jc w:val="right"/>
              <w:rPr>
                <w:rFonts w:ascii="宋体" w:hAnsi="宋体" w:cs="宋体" w:eastAsia="宋体" w:hint="default"/>
                <w:sz w:val="16"/>
                <w:szCs w:val="16"/>
              </w:rPr>
            </w:pPr>
            <w:r>
              <w:rPr>
                <w:rFonts w:ascii="宋体"/>
                <w:w w:val="95"/>
                <w:sz w:val="16"/>
              </w:rPr>
              <w:t>0.00</w:t>
            </w:r>
            <w:r>
              <w:rPr>
                <w:rFonts w:ascii="宋体"/>
                <w:sz w:val="16"/>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7"/>
              <w:jc w:val="right"/>
              <w:rPr>
                <w:rFonts w:ascii="宋体" w:hAnsi="宋体" w:cs="宋体" w:eastAsia="宋体" w:hint="default"/>
                <w:sz w:val="16"/>
                <w:szCs w:val="16"/>
              </w:rPr>
            </w:pPr>
            <w:r>
              <w:rPr>
                <w:rFonts w:ascii="宋体"/>
                <w:w w:val="95"/>
                <w:sz w:val="16"/>
              </w:rPr>
              <w:t>0.00</w:t>
            </w:r>
            <w:r>
              <w:rPr>
                <w:rFonts w:ascii="宋体"/>
                <w:sz w:val="16"/>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3"/>
              <w:jc w:val="right"/>
              <w:rPr>
                <w:rFonts w:ascii="宋体" w:hAnsi="宋体" w:cs="宋体" w:eastAsia="宋体" w:hint="default"/>
                <w:sz w:val="16"/>
                <w:szCs w:val="16"/>
              </w:rPr>
            </w:pPr>
            <w:r>
              <w:rPr>
                <w:rFonts w:ascii="宋体"/>
                <w:w w:val="95"/>
                <w:sz w:val="16"/>
              </w:rPr>
              <w:t>0.00</w:t>
            </w:r>
            <w:r>
              <w:rPr>
                <w:rFonts w:ascii="宋体"/>
                <w:sz w:val="16"/>
              </w:rPr>
            </w:r>
          </w:p>
        </w:tc>
      </w:tr>
      <w:tr>
        <w:trPr>
          <w:trHeight w:val="28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4" w:right="0"/>
              <w:jc w:val="left"/>
              <w:rPr>
                <w:rFonts w:ascii="宋体" w:hAnsi="宋体" w:cs="宋体" w:eastAsia="宋体" w:hint="default"/>
                <w:sz w:val="16"/>
                <w:szCs w:val="16"/>
              </w:rPr>
            </w:pPr>
            <w:r>
              <w:rPr>
                <w:rFonts w:ascii="宋体" w:hAnsi="宋体" w:cs="宋体" w:eastAsia="宋体" w:hint="default"/>
                <w:sz w:val="16"/>
                <w:szCs w:val="16"/>
              </w:rPr>
              <w:t>桂林炭素厂房工程</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宋体" w:hAnsi="宋体" w:cs="宋体" w:eastAsia="宋体" w:hint="default"/>
                <w:sz w:val="16"/>
                <w:szCs w:val="16"/>
              </w:rPr>
            </w:pPr>
            <w:r>
              <w:rPr>
                <w:rFonts w:ascii="宋体"/>
                <w:spacing w:val="-1"/>
                <w:sz w:val="16"/>
              </w:rPr>
              <w:t>2,535,751.72</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7"/>
              <w:jc w:val="right"/>
              <w:rPr>
                <w:rFonts w:ascii="宋体" w:hAnsi="宋体" w:cs="宋体" w:eastAsia="宋体" w:hint="default"/>
                <w:sz w:val="16"/>
                <w:szCs w:val="16"/>
              </w:rPr>
            </w:pPr>
            <w:r>
              <w:rPr>
                <w:rFonts w:ascii="宋体"/>
                <w:w w:val="95"/>
                <w:sz w:val="16"/>
              </w:rPr>
              <w:t>0.00</w:t>
            </w:r>
            <w:r>
              <w:rPr>
                <w:rFonts w:ascii="宋体"/>
                <w:sz w:val="16"/>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8"/>
              <w:jc w:val="right"/>
              <w:rPr>
                <w:rFonts w:ascii="宋体" w:hAnsi="宋体" w:cs="宋体" w:eastAsia="宋体" w:hint="default"/>
                <w:sz w:val="16"/>
                <w:szCs w:val="16"/>
              </w:rPr>
            </w:pPr>
            <w:r>
              <w:rPr>
                <w:rFonts w:ascii="宋体"/>
                <w:spacing w:val="-1"/>
                <w:sz w:val="16"/>
              </w:rPr>
              <w:t>2,535,751.72</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7"/>
              <w:jc w:val="right"/>
              <w:rPr>
                <w:rFonts w:ascii="宋体" w:hAnsi="宋体" w:cs="宋体" w:eastAsia="宋体" w:hint="default"/>
                <w:sz w:val="16"/>
                <w:szCs w:val="16"/>
              </w:rPr>
            </w:pPr>
            <w:r>
              <w:rPr>
                <w:rFonts w:ascii="宋体"/>
                <w:spacing w:val="-1"/>
                <w:sz w:val="16"/>
              </w:rPr>
              <w:t>2,235,751.72</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7"/>
              <w:jc w:val="right"/>
              <w:rPr>
                <w:rFonts w:ascii="宋体" w:hAnsi="宋体" w:cs="宋体" w:eastAsia="宋体" w:hint="default"/>
                <w:sz w:val="16"/>
                <w:szCs w:val="16"/>
              </w:rPr>
            </w:pPr>
            <w:r>
              <w:rPr>
                <w:rFonts w:ascii="宋体"/>
                <w:w w:val="95"/>
                <w:sz w:val="16"/>
              </w:rPr>
              <w:t>0.00</w:t>
            </w:r>
            <w:r>
              <w:rPr>
                <w:rFonts w:ascii="宋体"/>
                <w:sz w:val="16"/>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2,235,751.72</w:t>
            </w:r>
          </w:p>
        </w:tc>
      </w:tr>
      <w:tr>
        <w:trPr>
          <w:trHeight w:val="28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宋体" w:hAnsi="宋体" w:cs="宋体" w:eastAsia="宋体" w:hint="default"/>
                <w:sz w:val="16"/>
                <w:szCs w:val="16"/>
              </w:rPr>
            </w:pPr>
            <w:r>
              <w:rPr>
                <w:rFonts w:ascii="宋体" w:hAnsi="宋体" w:cs="宋体" w:eastAsia="宋体" w:hint="default"/>
                <w:sz w:val="16"/>
                <w:szCs w:val="16"/>
              </w:rPr>
              <w:t>同方炭素一期项目工程</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8"/>
              <w:jc w:val="right"/>
              <w:rPr>
                <w:rFonts w:ascii="宋体" w:hAnsi="宋体" w:cs="宋体" w:eastAsia="宋体" w:hint="default"/>
                <w:sz w:val="16"/>
                <w:szCs w:val="16"/>
              </w:rPr>
            </w:pPr>
            <w:r>
              <w:rPr>
                <w:rFonts w:ascii="宋体"/>
                <w:spacing w:val="-1"/>
                <w:sz w:val="16"/>
              </w:rPr>
              <w:t>18,838,963.02</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7"/>
              <w:jc w:val="right"/>
              <w:rPr>
                <w:rFonts w:ascii="宋体" w:hAnsi="宋体" w:cs="宋体" w:eastAsia="宋体" w:hint="default"/>
                <w:sz w:val="16"/>
                <w:szCs w:val="16"/>
              </w:rPr>
            </w:pPr>
            <w:r>
              <w:rPr>
                <w:rFonts w:ascii="宋体"/>
                <w:spacing w:val="-1"/>
                <w:sz w:val="16"/>
              </w:rPr>
              <w:t>835,406.07</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8" w:right="0"/>
              <w:jc w:val="left"/>
              <w:rPr>
                <w:rFonts w:ascii="宋体" w:hAnsi="宋体" w:cs="宋体" w:eastAsia="宋体" w:hint="default"/>
                <w:sz w:val="16"/>
                <w:szCs w:val="16"/>
              </w:rPr>
            </w:pPr>
            <w:r>
              <w:rPr>
                <w:rFonts w:ascii="宋体"/>
                <w:sz w:val="16"/>
              </w:rPr>
              <w:t>18,003,556.95</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8"/>
              <w:jc w:val="right"/>
              <w:rPr>
                <w:rFonts w:ascii="宋体" w:hAnsi="宋体" w:cs="宋体" w:eastAsia="宋体" w:hint="default"/>
                <w:sz w:val="16"/>
                <w:szCs w:val="16"/>
              </w:rPr>
            </w:pPr>
            <w:r>
              <w:rPr>
                <w:rFonts w:ascii="宋体"/>
                <w:spacing w:val="-1"/>
                <w:sz w:val="16"/>
              </w:rPr>
              <w:t>18,310,999.77</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8"/>
              <w:jc w:val="right"/>
              <w:rPr>
                <w:rFonts w:ascii="宋体" w:hAnsi="宋体" w:cs="宋体" w:eastAsia="宋体" w:hint="default"/>
                <w:sz w:val="16"/>
                <w:szCs w:val="16"/>
              </w:rPr>
            </w:pPr>
            <w:r>
              <w:rPr>
                <w:rFonts w:ascii="宋体"/>
                <w:spacing w:val="-1"/>
                <w:sz w:val="16"/>
              </w:rPr>
              <w:t>835,406.07</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6"/>
              <w:jc w:val="right"/>
              <w:rPr>
                <w:rFonts w:ascii="宋体" w:hAnsi="宋体" w:cs="宋体" w:eastAsia="宋体" w:hint="default"/>
                <w:sz w:val="16"/>
                <w:szCs w:val="16"/>
              </w:rPr>
            </w:pPr>
            <w:r>
              <w:rPr>
                <w:rFonts w:ascii="宋体"/>
                <w:spacing w:val="-1"/>
                <w:sz w:val="16"/>
              </w:rPr>
              <w:t>17,475,593.70</w:t>
            </w:r>
          </w:p>
        </w:tc>
      </w:tr>
      <w:tr>
        <w:trPr>
          <w:trHeight w:val="293" w:hRule="exact"/>
        </w:trPr>
        <w:tc>
          <w:tcPr>
            <w:tcW w:w="2065"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left="84" w:right="0"/>
              <w:jc w:val="left"/>
              <w:rPr>
                <w:rFonts w:ascii="宋体" w:hAnsi="宋体" w:cs="宋体" w:eastAsia="宋体" w:hint="default"/>
                <w:sz w:val="16"/>
                <w:szCs w:val="16"/>
              </w:rPr>
            </w:pPr>
            <w:r>
              <w:rPr>
                <w:rFonts w:ascii="宋体" w:hAnsi="宋体" w:cs="宋体" w:eastAsia="宋体" w:hint="default"/>
                <w:sz w:val="16"/>
                <w:szCs w:val="16"/>
              </w:rPr>
              <w:t>同方沈阳科技园区建设</w:t>
            </w:r>
          </w:p>
        </w:tc>
        <w:tc>
          <w:tcPr>
            <w:tcW w:w="1512"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88"/>
              <w:jc w:val="right"/>
              <w:rPr>
                <w:rFonts w:ascii="宋体" w:hAnsi="宋体" w:cs="宋体" w:eastAsia="宋体" w:hint="default"/>
                <w:sz w:val="16"/>
                <w:szCs w:val="16"/>
              </w:rPr>
            </w:pPr>
            <w:r>
              <w:rPr>
                <w:rFonts w:ascii="宋体"/>
                <w:spacing w:val="-1"/>
                <w:sz w:val="16"/>
              </w:rPr>
              <w:t>67,152,525.99</w:t>
            </w:r>
          </w:p>
        </w:tc>
        <w:tc>
          <w:tcPr>
            <w:tcW w:w="1099"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206"/>
              <w:jc w:val="right"/>
              <w:rPr>
                <w:rFonts w:ascii="宋体" w:hAnsi="宋体" w:cs="宋体" w:eastAsia="宋体" w:hint="default"/>
                <w:sz w:val="16"/>
                <w:szCs w:val="16"/>
              </w:rPr>
            </w:pPr>
            <w:r>
              <w:rPr>
                <w:rFonts w:ascii="宋体"/>
                <w:w w:val="95"/>
                <w:sz w:val="16"/>
              </w:rPr>
              <w:t>0.00</w:t>
            </w:r>
            <w:r>
              <w:rPr>
                <w:rFonts w:ascii="宋体"/>
                <w:sz w:val="16"/>
              </w:rPr>
            </w:r>
          </w:p>
        </w:tc>
        <w:tc>
          <w:tcPr>
            <w:tcW w:w="1459"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left="208" w:right="0"/>
              <w:jc w:val="left"/>
              <w:rPr>
                <w:rFonts w:ascii="宋体" w:hAnsi="宋体" w:cs="宋体" w:eastAsia="宋体" w:hint="default"/>
                <w:sz w:val="16"/>
                <w:szCs w:val="16"/>
              </w:rPr>
            </w:pPr>
            <w:r>
              <w:rPr>
                <w:rFonts w:ascii="宋体"/>
                <w:sz w:val="16"/>
              </w:rPr>
              <w:t>67,152,525.99</w:t>
            </w:r>
          </w:p>
        </w:tc>
        <w:tc>
          <w:tcPr>
            <w:tcW w:w="1339"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88"/>
              <w:jc w:val="right"/>
              <w:rPr>
                <w:rFonts w:ascii="宋体" w:hAnsi="宋体" w:cs="宋体" w:eastAsia="宋体" w:hint="default"/>
                <w:sz w:val="16"/>
                <w:szCs w:val="16"/>
              </w:rPr>
            </w:pPr>
            <w:r>
              <w:rPr>
                <w:rFonts w:ascii="宋体"/>
                <w:spacing w:val="-1"/>
                <w:sz w:val="16"/>
              </w:rPr>
              <w:t>11,974,747.30</w:t>
            </w:r>
          </w:p>
        </w:tc>
        <w:tc>
          <w:tcPr>
            <w:tcW w:w="1098"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206"/>
              <w:jc w:val="right"/>
              <w:rPr>
                <w:rFonts w:ascii="宋体" w:hAnsi="宋体" w:cs="宋体" w:eastAsia="宋体" w:hint="default"/>
                <w:sz w:val="16"/>
                <w:szCs w:val="16"/>
              </w:rPr>
            </w:pPr>
            <w:r>
              <w:rPr>
                <w:rFonts w:ascii="宋体"/>
                <w:w w:val="95"/>
                <w:sz w:val="16"/>
              </w:rPr>
              <w:t>0.00</w:t>
            </w:r>
            <w:r>
              <w:rPr>
                <w:rFonts w:ascii="宋体"/>
                <w:sz w:val="16"/>
              </w:rPr>
            </w:r>
          </w:p>
        </w:tc>
        <w:tc>
          <w:tcPr>
            <w:tcW w:w="1336"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86"/>
              <w:jc w:val="right"/>
              <w:rPr>
                <w:rFonts w:ascii="宋体" w:hAnsi="宋体" w:cs="宋体" w:eastAsia="宋体" w:hint="default"/>
                <w:sz w:val="16"/>
                <w:szCs w:val="16"/>
              </w:rPr>
            </w:pPr>
            <w:r>
              <w:rPr>
                <w:rFonts w:ascii="宋体"/>
                <w:spacing w:val="-1"/>
                <w:sz w:val="16"/>
              </w:rPr>
              <w:t>11,974,747.30</w:t>
            </w:r>
          </w:p>
        </w:tc>
      </w:tr>
    </w:tbl>
    <w:p>
      <w:pPr>
        <w:spacing w:after="0" w:line="240" w:lineRule="auto"/>
        <w:jc w:val="right"/>
        <w:rPr>
          <w:rFonts w:ascii="宋体" w:hAnsi="宋体" w:cs="宋体" w:eastAsia="宋体" w:hint="default"/>
          <w:sz w:val="16"/>
          <w:szCs w:val="16"/>
        </w:rPr>
        <w:sectPr>
          <w:pgSz w:w="11910" w:h="16840"/>
          <w:pgMar w:header="609" w:footer="761" w:top="1080" w:bottom="960" w:left="960" w:right="820"/>
        </w:sectPr>
      </w:pPr>
    </w:p>
    <w:p>
      <w:pPr>
        <w:spacing w:line="240" w:lineRule="auto" w:before="0"/>
        <w:rPr>
          <w:rFonts w:ascii="宋体" w:hAnsi="宋体" w:cs="宋体" w:eastAsia="宋体" w:hint="default"/>
          <w:sz w:val="20"/>
          <w:szCs w:val="20"/>
        </w:rPr>
      </w:pPr>
      <w:r>
        <w:rPr/>
        <w:pict>
          <v:group style="position:absolute;margin-left:158.720001pt;margin-top:100.559982pt;width:390.25pt;height:.5pt;mso-position-horizontal-relative:page;mso-position-vertical-relative:page;z-index:-1046728" coordorigin="3174,2011" coordsize="7805,10">
            <v:group style="position:absolute;left:3179;top:2016;width:1460;height:2" coordorigin="3179,2016" coordsize="1460,2">
              <v:shape style="position:absolute;left:3179;top:2016;width:1460;height:2" coordorigin="3179,2016" coordsize="1460,0" path="m3179,2016l4638,2016e" filled="false" stroked="true" strokeweight=".48pt" strokecolor="#000000">
                <v:path arrowok="t"/>
              </v:shape>
            </v:group>
            <v:group style="position:absolute;left:4638;top:2016;width:10;height:2" coordorigin="4638,2016" coordsize="10,2">
              <v:shape style="position:absolute;left:4638;top:2016;width:10;height:2" coordorigin="4638,2016" coordsize="10,0" path="m4638,2016l4648,2016e" filled="false" stroked="true" strokeweight=".48pt" strokecolor="#000000">
                <v:path arrowok="t"/>
              </v:shape>
            </v:group>
            <v:group style="position:absolute;left:4648;top:2016;width:969;height:2" coordorigin="4648,2016" coordsize="969,2">
              <v:shape style="position:absolute;left:4648;top:2016;width:969;height:2" coordorigin="4648,2016" coordsize="969,0" path="m4648,2016l5617,2016e" filled="false" stroked="true" strokeweight=".48pt" strokecolor="#000000">
                <v:path arrowok="t"/>
              </v:shape>
            </v:group>
            <v:group style="position:absolute;left:5617;top:2016;width:10;height:2" coordorigin="5617,2016" coordsize="10,2">
              <v:shape style="position:absolute;left:5617;top:2016;width:10;height:2" coordorigin="5617,2016" coordsize="10,0" path="m5617,2016l5626,2016e" filled="false" stroked="true" strokeweight=".48pt" strokecolor="#000000">
                <v:path arrowok="t"/>
              </v:shape>
            </v:group>
            <v:group style="position:absolute;left:5626;top:2016;width:1450;height:2" coordorigin="5626,2016" coordsize="1450,2">
              <v:shape style="position:absolute;left:5626;top:2016;width:1450;height:2" coordorigin="5626,2016" coordsize="1450,0" path="m5626,2016l7076,2016e" filled="false" stroked="true" strokeweight=".48pt" strokecolor="#000000">
                <v:path arrowok="t"/>
              </v:shape>
            </v:group>
            <v:group style="position:absolute;left:7076;top:2016;width:10;height:2" coordorigin="7076,2016" coordsize="10,2">
              <v:shape style="position:absolute;left:7076;top:2016;width:10;height:2" coordorigin="7076,2016" coordsize="10,0" path="m7076,2016l7086,2016e" filled="false" stroked="true" strokeweight=".48pt" strokecolor="#000000">
                <v:path arrowok="t"/>
              </v:shape>
            </v:group>
            <v:group style="position:absolute;left:7086;top:2016;width:1452;height:2" coordorigin="7086,2016" coordsize="1452,2">
              <v:shape style="position:absolute;left:7086;top:2016;width:1452;height:2" coordorigin="7086,2016" coordsize="1452,0" path="m7086,2016l8537,2016e" filled="false" stroked="true" strokeweight=".48pt" strokecolor="#000000">
                <v:path arrowok="t"/>
              </v:shape>
            </v:group>
            <v:group style="position:absolute;left:8537;top:2016;width:10;height:2" coordorigin="8537,2016" coordsize="10,2">
              <v:shape style="position:absolute;left:8537;top:2016;width:10;height:2" coordorigin="8537,2016" coordsize="10,0" path="m8537,2016l8546,2016e" filled="false" stroked="true" strokeweight=".48pt" strokecolor="#000000">
                <v:path arrowok="t"/>
              </v:shape>
            </v:group>
            <v:group style="position:absolute;left:8546;top:2016;width:968;height:2" coordorigin="8546,2016" coordsize="968,2">
              <v:shape style="position:absolute;left:8546;top:2016;width:968;height:2" coordorigin="8546,2016" coordsize="968,0" path="m8546,2016l9514,2016e" filled="false" stroked="true" strokeweight=".48pt" strokecolor="#000000">
                <v:path arrowok="t"/>
              </v:shape>
            </v:group>
            <v:group style="position:absolute;left:9514;top:2016;width:10;height:2" coordorigin="9514,2016" coordsize="10,2">
              <v:shape style="position:absolute;left:9514;top:2016;width:10;height:2" coordorigin="9514,2016" coordsize="10,0" path="m9514,2016l9523,2016e" filled="false" stroked="true" strokeweight=".48pt" strokecolor="#000000">
                <v:path arrowok="t"/>
              </v:shape>
            </v:group>
            <v:group style="position:absolute;left:9523;top:2016;width:1451;height:2" coordorigin="9523,2016" coordsize="1451,2">
              <v:shape style="position:absolute;left:9523;top:2016;width:1451;height:2" coordorigin="9523,2016" coordsize="1451,0" path="m9523,2016l10974,2016e" filled="false" stroked="true" strokeweight=".48pt" strokecolor="#000000">
                <v:path arrowok="t"/>
              </v:shape>
            </v:group>
            <w10:wrap type="none"/>
          </v:group>
        </w:pict>
      </w:r>
    </w:p>
    <w:p>
      <w:pPr>
        <w:spacing w:line="240" w:lineRule="auto" w:before="8"/>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575"/>
        <w:gridCol w:w="977"/>
        <w:gridCol w:w="1460"/>
        <w:gridCol w:w="1461"/>
        <w:gridCol w:w="976"/>
        <w:gridCol w:w="1460"/>
      </w:tblGrid>
      <w:tr>
        <w:trPr>
          <w:trHeight w:val="421" w:hRule="exact"/>
        </w:trPr>
        <w:tc>
          <w:tcPr>
            <w:tcW w:w="3575"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977"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left="165" w:right="0"/>
              <w:jc w:val="left"/>
              <w:rPr>
                <w:rFonts w:ascii="宋体" w:hAnsi="宋体" w:cs="宋体" w:eastAsia="宋体" w:hint="default"/>
                <w:sz w:val="16"/>
                <w:szCs w:val="16"/>
              </w:rPr>
            </w:pPr>
            <w:r>
              <w:rPr>
                <w:rFonts w:ascii="宋体" w:hAnsi="宋体" w:cs="宋体" w:eastAsia="宋体" w:hint="default"/>
                <w:b/>
                <w:bCs/>
                <w:sz w:val="16"/>
                <w:szCs w:val="16"/>
              </w:rPr>
              <w:t>年末金额</w:t>
            </w:r>
            <w:r>
              <w:rPr>
                <w:rFonts w:ascii="宋体" w:hAnsi="宋体" w:cs="宋体" w:eastAsia="宋体" w:hint="default"/>
                <w:sz w:val="16"/>
                <w:szCs w:val="16"/>
              </w:rPr>
            </w:r>
          </w:p>
        </w:tc>
        <w:tc>
          <w:tcPr>
            <w:tcW w:w="1460" w:type="dxa"/>
            <w:tcBorders>
              <w:top w:val="single" w:sz="12" w:space="0" w:color="000000"/>
              <w:left w:val="nil" w:sz="6" w:space="0" w:color="auto"/>
              <w:bottom w:val="nil" w:sz="6" w:space="0" w:color="auto"/>
              <w:right w:val="nil" w:sz="6" w:space="0" w:color="auto"/>
            </w:tcBorders>
          </w:tcPr>
          <w:p>
            <w:pPr/>
          </w:p>
        </w:tc>
        <w:tc>
          <w:tcPr>
            <w:tcW w:w="1461" w:type="dxa"/>
            <w:tcBorders>
              <w:top w:val="single" w:sz="12" w:space="0" w:color="000000"/>
              <w:left w:val="nil" w:sz="6" w:space="0" w:color="auto"/>
              <w:bottom w:val="nil" w:sz="6" w:space="0" w:color="auto"/>
              <w:right w:val="nil" w:sz="6" w:space="0" w:color="auto"/>
            </w:tcBorders>
          </w:tcPr>
          <w:p>
            <w:pPr/>
          </w:p>
        </w:tc>
        <w:tc>
          <w:tcPr>
            <w:tcW w:w="976"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left="166" w:right="0"/>
              <w:jc w:val="left"/>
              <w:rPr>
                <w:rFonts w:ascii="宋体" w:hAnsi="宋体" w:cs="宋体" w:eastAsia="宋体" w:hint="default"/>
                <w:sz w:val="16"/>
                <w:szCs w:val="16"/>
              </w:rPr>
            </w:pPr>
            <w:r>
              <w:rPr>
                <w:rFonts w:ascii="宋体" w:hAnsi="宋体" w:cs="宋体" w:eastAsia="宋体" w:hint="default"/>
                <w:b/>
                <w:bCs/>
                <w:sz w:val="16"/>
                <w:szCs w:val="16"/>
              </w:rPr>
              <w:t>年初金额</w:t>
            </w:r>
            <w:r>
              <w:rPr>
                <w:rFonts w:ascii="宋体" w:hAnsi="宋体" w:cs="宋体" w:eastAsia="宋体" w:hint="default"/>
                <w:sz w:val="16"/>
                <w:szCs w:val="16"/>
              </w:rPr>
            </w:r>
          </w:p>
        </w:tc>
        <w:tc>
          <w:tcPr>
            <w:tcW w:w="1460" w:type="dxa"/>
            <w:tcBorders>
              <w:top w:val="single" w:sz="12" w:space="0" w:color="000000"/>
              <w:left w:val="nil" w:sz="6" w:space="0" w:color="auto"/>
              <w:bottom w:val="nil" w:sz="6" w:space="0" w:color="auto"/>
              <w:right w:val="nil" w:sz="6" w:space="0" w:color="auto"/>
            </w:tcBorders>
          </w:tcPr>
          <w:p>
            <w:pPr/>
          </w:p>
        </w:tc>
      </w:tr>
      <w:tr>
        <w:trPr>
          <w:trHeight w:val="263" w:hRule="exact"/>
        </w:trPr>
        <w:tc>
          <w:tcPr>
            <w:tcW w:w="3575" w:type="dxa"/>
            <w:tcBorders>
              <w:top w:val="nil" w:sz="6" w:space="0" w:color="auto"/>
              <w:left w:val="nil" w:sz="6" w:space="0" w:color="auto"/>
              <w:bottom w:val="single" w:sz="4" w:space="0" w:color="000000"/>
              <w:right w:val="nil" w:sz="6" w:space="0" w:color="auto"/>
            </w:tcBorders>
          </w:tcPr>
          <w:p>
            <w:pPr>
              <w:pStyle w:val="TableParagraph"/>
              <w:spacing w:line="152" w:lineRule="exact"/>
              <w:ind w:right="407"/>
              <w:jc w:val="right"/>
              <w:rPr>
                <w:rFonts w:ascii="宋体" w:hAnsi="宋体" w:cs="宋体" w:eastAsia="宋体" w:hint="default"/>
                <w:sz w:val="16"/>
                <w:szCs w:val="16"/>
              </w:rPr>
            </w:pPr>
            <w:r>
              <w:rPr>
                <w:rFonts w:ascii="宋体" w:hAnsi="宋体" w:cs="宋体" w:eastAsia="宋体" w:hint="default"/>
                <w:b/>
                <w:bCs/>
                <w:w w:val="95"/>
                <w:sz w:val="16"/>
                <w:szCs w:val="16"/>
              </w:rPr>
              <w:t>账面余额</w:t>
            </w:r>
            <w:r>
              <w:rPr>
                <w:rFonts w:ascii="宋体" w:hAnsi="宋体" w:cs="宋体" w:eastAsia="宋体" w:hint="default"/>
                <w:sz w:val="16"/>
                <w:szCs w:val="16"/>
              </w:rPr>
            </w:r>
          </w:p>
        </w:tc>
        <w:tc>
          <w:tcPr>
            <w:tcW w:w="977" w:type="dxa"/>
            <w:tcBorders>
              <w:top w:val="nil" w:sz="6" w:space="0" w:color="auto"/>
              <w:left w:val="nil" w:sz="6" w:space="0" w:color="auto"/>
              <w:bottom w:val="single" w:sz="4" w:space="0" w:color="000000"/>
              <w:right w:val="nil" w:sz="6" w:space="0" w:color="auto"/>
            </w:tcBorders>
          </w:tcPr>
          <w:p>
            <w:pPr>
              <w:pStyle w:val="TableParagraph"/>
              <w:spacing w:line="152" w:lineRule="exact"/>
              <w:ind w:left="166" w:right="0"/>
              <w:jc w:val="left"/>
              <w:rPr>
                <w:rFonts w:ascii="宋体" w:hAnsi="宋体" w:cs="宋体" w:eastAsia="宋体" w:hint="default"/>
                <w:sz w:val="16"/>
                <w:szCs w:val="16"/>
              </w:rPr>
            </w:pPr>
            <w:r>
              <w:rPr>
                <w:rFonts w:ascii="宋体" w:hAnsi="宋体" w:cs="宋体" w:eastAsia="宋体" w:hint="default"/>
                <w:b/>
                <w:bCs/>
                <w:sz w:val="16"/>
                <w:szCs w:val="16"/>
              </w:rPr>
              <w:t>减值准备</w:t>
            </w:r>
            <w:r>
              <w:rPr>
                <w:rFonts w:ascii="宋体" w:hAnsi="宋体" w:cs="宋体" w:eastAsia="宋体" w:hint="default"/>
                <w:sz w:val="16"/>
                <w:szCs w:val="16"/>
              </w:rPr>
            </w:r>
          </w:p>
        </w:tc>
        <w:tc>
          <w:tcPr>
            <w:tcW w:w="1460" w:type="dxa"/>
            <w:tcBorders>
              <w:top w:val="nil" w:sz="6" w:space="0" w:color="auto"/>
              <w:left w:val="nil" w:sz="6" w:space="0" w:color="auto"/>
              <w:bottom w:val="single" w:sz="4" w:space="0" w:color="000000"/>
              <w:right w:val="nil" w:sz="6" w:space="0" w:color="auto"/>
            </w:tcBorders>
          </w:tcPr>
          <w:p>
            <w:pPr>
              <w:pStyle w:val="TableParagraph"/>
              <w:spacing w:line="152" w:lineRule="exact"/>
              <w:ind w:left="407" w:right="0"/>
              <w:jc w:val="left"/>
              <w:rPr>
                <w:rFonts w:ascii="宋体" w:hAnsi="宋体" w:cs="宋体" w:eastAsia="宋体" w:hint="default"/>
                <w:sz w:val="16"/>
                <w:szCs w:val="16"/>
              </w:rPr>
            </w:pPr>
            <w:r>
              <w:rPr>
                <w:rFonts w:ascii="宋体" w:hAnsi="宋体" w:cs="宋体" w:eastAsia="宋体" w:hint="default"/>
                <w:b/>
                <w:bCs/>
                <w:sz w:val="16"/>
                <w:szCs w:val="16"/>
              </w:rPr>
              <w:t>账面净值</w:t>
            </w:r>
            <w:r>
              <w:rPr>
                <w:rFonts w:ascii="宋体" w:hAnsi="宋体" w:cs="宋体" w:eastAsia="宋体" w:hint="default"/>
                <w:sz w:val="16"/>
                <w:szCs w:val="16"/>
              </w:rPr>
            </w:r>
          </w:p>
        </w:tc>
        <w:tc>
          <w:tcPr>
            <w:tcW w:w="1461" w:type="dxa"/>
            <w:tcBorders>
              <w:top w:val="nil" w:sz="6" w:space="0" w:color="auto"/>
              <w:left w:val="nil" w:sz="6" w:space="0" w:color="auto"/>
              <w:bottom w:val="single" w:sz="4" w:space="0" w:color="000000"/>
              <w:right w:val="nil" w:sz="6" w:space="0" w:color="auto"/>
            </w:tcBorders>
          </w:tcPr>
          <w:p>
            <w:pPr>
              <w:pStyle w:val="TableParagraph"/>
              <w:spacing w:line="152" w:lineRule="exact"/>
              <w:ind w:left="408"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976" w:type="dxa"/>
            <w:tcBorders>
              <w:top w:val="nil" w:sz="6" w:space="0" w:color="auto"/>
              <w:left w:val="nil" w:sz="6" w:space="0" w:color="auto"/>
              <w:bottom w:val="single" w:sz="4" w:space="0" w:color="000000"/>
              <w:right w:val="nil" w:sz="6" w:space="0" w:color="auto"/>
            </w:tcBorders>
          </w:tcPr>
          <w:p>
            <w:pPr>
              <w:pStyle w:val="TableParagraph"/>
              <w:spacing w:line="152" w:lineRule="exact"/>
              <w:ind w:left="166" w:right="0"/>
              <w:jc w:val="left"/>
              <w:rPr>
                <w:rFonts w:ascii="宋体" w:hAnsi="宋体" w:cs="宋体" w:eastAsia="宋体" w:hint="default"/>
                <w:sz w:val="16"/>
                <w:szCs w:val="16"/>
              </w:rPr>
            </w:pPr>
            <w:r>
              <w:rPr>
                <w:rFonts w:ascii="宋体" w:hAnsi="宋体" w:cs="宋体" w:eastAsia="宋体" w:hint="default"/>
                <w:b/>
                <w:bCs/>
                <w:sz w:val="16"/>
                <w:szCs w:val="16"/>
              </w:rPr>
              <w:t>减值准备</w:t>
            </w:r>
            <w:r>
              <w:rPr>
                <w:rFonts w:ascii="宋体" w:hAnsi="宋体" w:cs="宋体" w:eastAsia="宋体" w:hint="default"/>
                <w:sz w:val="16"/>
                <w:szCs w:val="16"/>
              </w:rPr>
            </w:r>
          </w:p>
        </w:tc>
        <w:tc>
          <w:tcPr>
            <w:tcW w:w="1460" w:type="dxa"/>
            <w:tcBorders>
              <w:top w:val="nil" w:sz="6" w:space="0" w:color="auto"/>
              <w:left w:val="nil" w:sz="6" w:space="0" w:color="auto"/>
              <w:bottom w:val="single" w:sz="4" w:space="0" w:color="000000"/>
              <w:right w:val="nil" w:sz="6" w:space="0" w:color="auto"/>
            </w:tcBorders>
          </w:tcPr>
          <w:p>
            <w:pPr>
              <w:pStyle w:val="TableParagraph"/>
              <w:spacing w:line="152" w:lineRule="exact"/>
              <w:ind w:left="407" w:right="0"/>
              <w:jc w:val="left"/>
              <w:rPr>
                <w:rFonts w:ascii="宋体" w:hAnsi="宋体" w:cs="宋体" w:eastAsia="宋体" w:hint="default"/>
                <w:sz w:val="16"/>
                <w:szCs w:val="16"/>
              </w:rPr>
            </w:pPr>
            <w:r>
              <w:rPr>
                <w:rFonts w:ascii="宋体" w:hAnsi="宋体" w:cs="宋体" w:eastAsia="宋体" w:hint="default"/>
                <w:b/>
                <w:bCs/>
                <w:sz w:val="16"/>
                <w:szCs w:val="16"/>
              </w:rPr>
              <w:t>账面净值</w:t>
            </w:r>
            <w:r>
              <w:rPr>
                <w:rFonts w:ascii="宋体" w:hAnsi="宋体" w:cs="宋体" w:eastAsia="宋体" w:hint="default"/>
                <w:sz w:val="16"/>
                <w:szCs w:val="16"/>
              </w:rPr>
            </w:r>
          </w:p>
        </w:tc>
      </w:tr>
      <w:tr>
        <w:trPr>
          <w:trHeight w:val="287" w:hRule="exact"/>
        </w:trPr>
        <w:tc>
          <w:tcPr>
            <w:tcW w:w="3575" w:type="dxa"/>
            <w:tcBorders>
              <w:top w:val="single" w:sz="4" w:space="0" w:color="000000"/>
              <w:left w:val="nil" w:sz="6" w:space="0" w:color="auto"/>
              <w:bottom w:val="nil" w:sz="6" w:space="0" w:color="auto"/>
              <w:right w:val="nil" w:sz="6" w:space="0" w:color="auto"/>
            </w:tcBorders>
          </w:tcPr>
          <w:p>
            <w:pPr>
              <w:pStyle w:val="TableParagraph"/>
              <w:tabs>
                <w:tab w:pos="2369" w:val="left" w:leader="none"/>
              </w:tabs>
              <w:spacing w:line="240" w:lineRule="auto" w:before="12"/>
              <w:ind w:left="84" w:right="0"/>
              <w:jc w:val="left"/>
              <w:rPr>
                <w:rFonts w:ascii="宋体" w:hAnsi="宋体" w:cs="宋体" w:eastAsia="宋体" w:hint="default"/>
                <w:sz w:val="16"/>
                <w:szCs w:val="16"/>
              </w:rPr>
            </w:pPr>
            <w:r>
              <w:rPr>
                <w:rFonts w:ascii="宋体" w:hAnsi="宋体" w:cs="宋体" w:eastAsia="宋体" w:hint="default"/>
                <w:sz w:val="16"/>
                <w:szCs w:val="16"/>
              </w:rPr>
              <w:t>南通科技园</w:t>
            </w:r>
            <w:r>
              <w:rPr>
                <w:rFonts w:ascii="宋体" w:hAnsi="宋体" w:cs="宋体" w:eastAsia="宋体" w:hint="default"/>
                <w:spacing w:val="-42"/>
                <w:sz w:val="16"/>
                <w:szCs w:val="16"/>
              </w:rPr>
              <w:t> </w:t>
            </w:r>
            <w:r>
              <w:rPr>
                <w:rFonts w:ascii="宋体" w:hAnsi="宋体" w:cs="宋体" w:eastAsia="宋体" w:hint="default"/>
                <w:sz w:val="16"/>
                <w:szCs w:val="16"/>
              </w:rPr>
              <w:t>LED</w:t>
            </w:r>
            <w:r>
              <w:rPr>
                <w:rFonts w:ascii="宋体" w:hAnsi="宋体" w:cs="宋体" w:eastAsia="宋体" w:hint="default"/>
                <w:spacing w:val="-42"/>
                <w:sz w:val="16"/>
                <w:szCs w:val="16"/>
              </w:rPr>
              <w:t> </w:t>
            </w:r>
            <w:r>
              <w:rPr>
                <w:rFonts w:ascii="宋体" w:hAnsi="宋体" w:cs="宋体" w:eastAsia="宋体" w:hint="default"/>
                <w:sz w:val="16"/>
                <w:szCs w:val="16"/>
              </w:rPr>
              <w:t>厂房建设</w:t>
              <w:tab/>
            </w:r>
            <w:r>
              <w:rPr>
                <w:rFonts w:ascii="宋体" w:hAnsi="宋体" w:cs="宋体" w:eastAsia="宋体" w:hint="default"/>
                <w:sz w:val="16"/>
                <w:szCs w:val="16"/>
              </w:rPr>
              <w:t>179,459,721.60</w:t>
            </w:r>
          </w:p>
        </w:tc>
        <w:tc>
          <w:tcPr>
            <w:tcW w:w="97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84"/>
              <w:jc w:val="right"/>
              <w:rPr>
                <w:rFonts w:ascii="宋体" w:hAnsi="宋体" w:cs="宋体" w:eastAsia="宋体" w:hint="default"/>
                <w:sz w:val="16"/>
                <w:szCs w:val="16"/>
              </w:rPr>
            </w:pPr>
            <w:r>
              <w:rPr>
                <w:rFonts w:ascii="宋体"/>
                <w:spacing w:val="-1"/>
                <w:sz w:val="16"/>
              </w:rPr>
              <w:t>179,459,721.60</w:t>
            </w:r>
          </w:p>
        </w:tc>
        <w:tc>
          <w:tcPr>
            <w:tcW w:w="146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84"/>
              <w:jc w:val="right"/>
              <w:rPr>
                <w:rFonts w:ascii="宋体" w:hAnsi="宋体" w:cs="宋体" w:eastAsia="宋体" w:hint="default"/>
                <w:sz w:val="16"/>
                <w:szCs w:val="16"/>
              </w:rPr>
            </w:pPr>
            <w:r>
              <w:rPr>
                <w:rFonts w:ascii="宋体"/>
                <w:spacing w:val="-1"/>
                <w:sz w:val="16"/>
              </w:rPr>
              <w:t>248,374,052.04</w:t>
            </w:r>
          </w:p>
        </w:tc>
        <w:tc>
          <w:tcPr>
            <w:tcW w:w="97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85"/>
              <w:jc w:val="right"/>
              <w:rPr>
                <w:rFonts w:ascii="宋体" w:hAnsi="宋体" w:cs="宋体" w:eastAsia="宋体" w:hint="default"/>
                <w:sz w:val="16"/>
                <w:szCs w:val="16"/>
              </w:rPr>
            </w:pPr>
            <w:r>
              <w:rPr>
                <w:rFonts w:ascii="宋体"/>
                <w:spacing w:val="-1"/>
                <w:sz w:val="16"/>
              </w:rPr>
              <w:t>248,374,052.04</w:t>
            </w:r>
          </w:p>
        </w:tc>
      </w:tr>
      <w:tr>
        <w:trPr>
          <w:trHeight w:val="280" w:hRule="exact"/>
        </w:trPr>
        <w:tc>
          <w:tcPr>
            <w:tcW w:w="3575" w:type="dxa"/>
            <w:tcBorders>
              <w:top w:val="nil" w:sz="6" w:space="0" w:color="auto"/>
              <w:left w:val="nil" w:sz="6" w:space="0" w:color="auto"/>
              <w:bottom w:val="nil" w:sz="6" w:space="0" w:color="auto"/>
              <w:right w:val="nil" w:sz="6" w:space="0" w:color="auto"/>
            </w:tcBorders>
          </w:tcPr>
          <w:p>
            <w:pPr>
              <w:pStyle w:val="TableParagraph"/>
              <w:tabs>
                <w:tab w:pos="2369" w:val="left" w:leader="none"/>
              </w:tabs>
              <w:spacing w:line="240" w:lineRule="auto" w:before="11"/>
              <w:ind w:left="84" w:right="0"/>
              <w:jc w:val="left"/>
              <w:rPr>
                <w:rFonts w:ascii="宋体" w:hAnsi="宋体" w:cs="宋体" w:eastAsia="宋体" w:hint="default"/>
                <w:sz w:val="16"/>
                <w:szCs w:val="16"/>
              </w:rPr>
            </w:pPr>
            <w:r>
              <w:rPr>
                <w:rFonts w:ascii="宋体" w:hAnsi="宋体" w:cs="宋体" w:eastAsia="宋体" w:hint="default"/>
                <w:w w:val="95"/>
                <w:sz w:val="16"/>
                <w:szCs w:val="16"/>
              </w:rPr>
              <w:t>南通科技园研发孵化中心</w:t>
              <w:tab/>
            </w:r>
            <w:r>
              <w:rPr>
                <w:rFonts w:ascii="宋体" w:hAnsi="宋体" w:cs="宋体" w:eastAsia="宋体" w:hint="default"/>
                <w:sz w:val="16"/>
                <w:szCs w:val="16"/>
              </w:rPr>
              <w:t>481,436,864.98</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4"/>
              <w:jc w:val="right"/>
              <w:rPr>
                <w:rFonts w:ascii="宋体" w:hAnsi="宋体" w:cs="宋体" w:eastAsia="宋体" w:hint="default"/>
                <w:sz w:val="16"/>
                <w:szCs w:val="16"/>
              </w:rPr>
            </w:pPr>
            <w:r>
              <w:rPr>
                <w:rFonts w:ascii="宋体"/>
                <w:spacing w:val="-1"/>
                <w:sz w:val="16"/>
              </w:rPr>
              <w:t>481,436,864.98</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3"/>
              <w:jc w:val="right"/>
              <w:rPr>
                <w:rFonts w:ascii="宋体" w:hAnsi="宋体" w:cs="宋体" w:eastAsia="宋体" w:hint="default"/>
                <w:sz w:val="16"/>
                <w:szCs w:val="16"/>
              </w:rPr>
            </w:pPr>
            <w:r>
              <w:rPr>
                <w:rFonts w:ascii="宋体"/>
                <w:w w:val="95"/>
                <w:sz w:val="16"/>
              </w:rPr>
              <w:t>0.00</w:t>
            </w:r>
            <w:r>
              <w:rPr>
                <w:rFonts w:ascii="宋体"/>
                <w:sz w:val="16"/>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4"/>
              <w:jc w:val="right"/>
              <w:rPr>
                <w:rFonts w:ascii="宋体" w:hAnsi="宋体" w:cs="宋体" w:eastAsia="宋体" w:hint="default"/>
                <w:sz w:val="16"/>
                <w:szCs w:val="16"/>
              </w:rPr>
            </w:pPr>
            <w:r>
              <w:rPr>
                <w:rFonts w:ascii="宋体"/>
                <w:w w:val="95"/>
                <w:sz w:val="16"/>
              </w:rPr>
              <w:t>0.00</w:t>
            </w:r>
            <w:r>
              <w:rPr>
                <w:rFonts w:ascii="宋体"/>
                <w:sz w:val="16"/>
              </w:rPr>
            </w:r>
          </w:p>
        </w:tc>
      </w:tr>
      <w:tr>
        <w:trPr>
          <w:trHeight w:val="280" w:hRule="exact"/>
        </w:trPr>
        <w:tc>
          <w:tcPr>
            <w:tcW w:w="3575" w:type="dxa"/>
            <w:tcBorders>
              <w:top w:val="nil" w:sz="6" w:space="0" w:color="auto"/>
              <w:left w:val="nil" w:sz="6" w:space="0" w:color="auto"/>
              <w:bottom w:val="nil" w:sz="6" w:space="0" w:color="auto"/>
              <w:right w:val="nil" w:sz="6" w:space="0" w:color="auto"/>
            </w:tcBorders>
          </w:tcPr>
          <w:p>
            <w:pPr>
              <w:pStyle w:val="TableParagraph"/>
              <w:tabs>
                <w:tab w:pos="2528" w:val="left" w:leader="none"/>
              </w:tabs>
              <w:spacing w:line="240" w:lineRule="auto" w:before="10"/>
              <w:ind w:left="84" w:right="0"/>
              <w:jc w:val="left"/>
              <w:rPr>
                <w:rFonts w:ascii="宋体" w:hAnsi="宋体" w:cs="宋体" w:eastAsia="宋体" w:hint="default"/>
                <w:sz w:val="16"/>
                <w:szCs w:val="16"/>
              </w:rPr>
            </w:pPr>
            <w:r>
              <w:rPr>
                <w:rFonts w:ascii="宋体" w:hAnsi="宋体" w:cs="宋体" w:eastAsia="宋体" w:hint="default"/>
                <w:w w:val="95"/>
                <w:sz w:val="16"/>
                <w:szCs w:val="16"/>
              </w:rPr>
              <w:t>高亮度发光二极管项目</w:t>
              <w:tab/>
            </w:r>
            <w:r>
              <w:rPr>
                <w:rFonts w:ascii="宋体" w:hAnsi="宋体" w:cs="宋体" w:eastAsia="宋体" w:hint="default"/>
                <w:sz w:val="16"/>
                <w:szCs w:val="16"/>
              </w:rPr>
              <w:t>6,694,035.30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6,694,035.30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4,929,671.22</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4,929,671.22</w:t>
            </w:r>
          </w:p>
        </w:tc>
      </w:tr>
      <w:tr>
        <w:trPr>
          <w:trHeight w:val="280" w:hRule="exact"/>
        </w:trPr>
        <w:tc>
          <w:tcPr>
            <w:tcW w:w="3575" w:type="dxa"/>
            <w:tcBorders>
              <w:top w:val="nil" w:sz="6" w:space="0" w:color="auto"/>
              <w:left w:val="nil" w:sz="6" w:space="0" w:color="auto"/>
              <w:bottom w:val="nil" w:sz="6" w:space="0" w:color="auto"/>
              <w:right w:val="nil" w:sz="6" w:space="0" w:color="auto"/>
            </w:tcBorders>
          </w:tcPr>
          <w:p>
            <w:pPr>
              <w:pStyle w:val="TableParagraph"/>
              <w:tabs>
                <w:tab w:pos="2448" w:val="left" w:leader="none"/>
              </w:tabs>
              <w:spacing w:line="240" w:lineRule="auto" w:before="10"/>
              <w:ind w:left="84" w:right="0"/>
              <w:jc w:val="left"/>
              <w:rPr>
                <w:rFonts w:ascii="宋体" w:hAnsi="宋体" w:cs="宋体" w:eastAsia="宋体" w:hint="default"/>
                <w:sz w:val="16"/>
                <w:szCs w:val="16"/>
              </w:rPr>
            </w:pPr>
            <w:r>
              <w:rPr>
                <w:rFonts w:ascii="宋体" w:hAnsi="宋体" w:cs="宋体" w:eastAsia="宋体" w:hint="default"/>
                <w:sz w:val="16"/>
                <w:szCs w:val="16"/>
              </w:rPr>
              <w:t>光电科技</w:t>
            </w:r>
            <w:r>
              <w:rPr>
                <w:rFonts w:ascii="宋体" w:hAnsi="宋体" w:cs="宋体" w:eastAsia="宋体" w:hint="default"/>
                <w:spacing w:val="-42"/>
                <w:sz w:val="16"/>
                <w:szCs w:val="16"/>
              </w:rPr>
              <w:t> </w:t>
            </w:r>
            <w:r>
              <w:rPr>
                <w:rFonts w:ascii="宋体" w:hAnsi="宋体" w:cs="宋体" w:eastAsia="宋体" w:hint="default"/>
                <w:sz w:val="16"/>
                <w:szCs w:val="16"/>
              </w:rPr>
              <w:t>LED</w:t>
            </w:r>
            <w:r>
              <w:rPr>
                <w:rFonts w:ascii="宋体" w:hAnsi="宋体" w:cs="宋体" w:eastAsia="宋体" w:hint="default"/>
                <w:spacing w:val="-42"/>
                <w:sz w:val="16"/>
                <w:szCs w:val="16"/>
              </w:rPr>
              <w:t> </w:t>
            </w:r>
            <w:r>
              <w:rPr>
                <w:rFonts w:ascii="宋体" w:hAnsi="宋体" w:cs="宋体" w:eastAsia="宋体" w:hint="default"/>
                <w:sz w:val="16"/>
                <w:szCs w:val="16"/>
              </w:rPr>
              <w:t>芯片产业化项目</w:t>
              <w:tab/>
            </w:r>
            <w:r>
              <w:rPr>
                <w:rFonts w:ascii="宋体" w:hAnsi="宋体" w:cs="宋体" w:eastAsia="宋体" w:hint="default"/>
                <w:sz w:val="16"/>
                <w:szCs w:val="16"/>
              </w:rPr>
              <w:t>22,205,650.63</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5"/>
              <w:jc w:val="right"/>
              <w:rPr>
                <w:rFonts w:ascii="宋体" w:hAnsi="宋体" w:cs="宋体" w:eastAsia="宋体" w:hint="default"/>
                <w:sz w:val="16"/>
                <w:szCs w:val="16"/>
              </w:rPr>
            </w:pPr>
            <w:r>
              <w:rPr>
                <w:rFonts w:ascii="宋体"/>
                <w:spacing w:val="-1"/>
                <w:sz w:val="16"/>
              </w:rPr>
              <w:t>22,205,650.63</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3"/>
              <w:jc w:val="right"/>
              <w:rPr>
                <w:rFonts w:ascii="宋体" w:hAnsi="宋体" w:cs="宋体" w:eastAsia="宋体" w:hint="default"/>
                <w:sz w:val="16"/>
                <w:szCs w:val="16"/>
              </w:rPr>
            </w:pPr>
            <w:r>
              <w:rPr>
                <w:rFonts w:ascii="宋体"/>
                <w:w w:val="95"/>
                <w:sz w:val="16"/>
              </w:rPr>
              <w:t>0.00</w:t>
            </w:r>
            <w:r>
              <w:rPr>
                <w:rFonts w:ascii="宋体"/>
                <w:sz w:val="16"/>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w w:val="95"/>
                <w:sz w:val="16"/>
              </w:rPr>
              <w:t>0.00</w:t>
            </w:r>
            <w:r>
              <w:rPr>
                <w:rFonts w:ascii="宋体"/>
                <w:sz w:val="16"/>
              </w:rPr>
            </w:r>
          </w:p>
        </w:tc>
      </w:tr>
      <w:tr>
        <w:trPr>
          <w:trHeight w:val="280" w:hRule="exact"/>
        </w:trPr>
        <w:tc>
          <w:tcPr>
            <w:tcW w:w="3575" w:type="dxa"/>
            <w:tcBorders>
              <w:top w:val="nil" w:sz="6" w:space="0" w:color="auto"/>
              <w:left w:val="nil" w:sz="6" w:space="0" w:color="auto"/>
              <w:bottom w:val="nil" w:sz="6" w:space="0" w:color="auto"/>
              <w:right w:val="nil" w:sz="6" w:space="0" w:color="auto"/>
            </w:tcBorders>
          </w:tcPr>
          <w:p>
            <w:pPr>
              <w:pStyle w:val="TableParagraph"/>
              <w:tabs>
                <w:tab w:pos="2208" w:val="left" w:leader="none"/>
              </w:tabs>
              <w:spacing w:line="240" w:lineRule="auto" w:before="11"/>
              <w:ind w:left="84" w:right="0"/>
              <w:jc w:val="left"/>
              <w:rPr>
                <w:rFonts w:ascii="宋体" w:hAnsi="宋体" w:cs="宋体" w:eastAsia="宋体" w:hint="default"/>
                <w:sz w:val="16"/>
                <w:szCs w:val="16"/>
              </w:rPr>
            </w:pPr>
            <w:r>
              <w:rPr>
                <w:rFonts w:ascii="宋体" w:hAnsi="宋体" w:cs="宋体" w:eastAsia="宋体" w:hint="default"/>
                <w:w w:val="95"/>
                <w:sz w:val="16"/>
                <w:szCs w:val="16"/>
              </w:rPr>
              <w:t>南通半导体设备</w:t>
              <w:tab/>
            </w:r>
            <w:r>
              <w:rPr>
                <w:rFonts w:ascii="宋体" w:hAnsi="宋体" w:cs="宋体" w:eastAsia="宋体" w:hint="default"/>
                <w:sz w:val="16"/>
                <w:szCs w:val="16"/>
              </w:rPr>
              <w:t>1,047,374,672.14</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6"/>
              <w:jc w:val="right"/>
              <w:rPr>
                <w:rFonts w:ascii="宋体" w:hAnsi="宋体" w:cs="宋体" w:eastAsia="宋体" w:hint="default"/>
                <w:sz w:val="16"/>
                <w:szCs w:val="16"/>
              </w:rPr>
            </w:pPr>
            <w:r>
              <w:rPr>
                <w:rFonts w:ascii="宋体"/>
                <w:spacing w:val="-1"/>
                <w:sz w:val="16"/>
              </w:rPr>
              <w:t>1,047,374,672.14</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4"/>
              <w:jc w:val="right"/>
              <w:rPr>
                <w:rFonts w:ascii="宋体" w:hAnsi="宋体" w:cs="宋体" w:eastAsia="宋体" w:hint="default"/>
                <w:sz w:val="16"/>
                <w:szCs w:val="16"/>
              </w:rPr>
            </w:pPr>
            <w:r>
              <w:rPr>
                <w:rFonts w:ascii="宋体"/>
                <w:spacing w:val="-1"/>
                <w:sz w:val="16"/>
              </w:rPr>
              <w:t>666,288,353.19</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5"/>
              <w:jc w:val="right"/>
              <w:rPr>
                <w:rFonts w:ascii="宋体" w:hAnsi="宋体" w:cs="宋体" w:eastAsia="宋体" w:hint="default"/>
                <w:sz w:val="16"/>
                <w:szCs w:val="16"/>
              </w:rPr>
            </w:pPr>
            <w:r>
              <w:rPr>
                <w:rFonts w:ascii="宋体"/>
                <w:spacing w:val="-1"/>
                <w:sz w:val="16"/>
              </w:rPr>
              <w:t>666,288,353.19</w:t>
            </w:r>
          </w:p>
        </w:tc>
      </w:tr>
      <w:tr>
        <w:trPr>
          <w:trHeight w:val="280" w:hRule="exact"/>
        </w:trPr>
        <w:tc>
          <w:tcPr>
            <w:tcW w:w="3575" w:type="dxa"/>
            <w:tcBorders>
              <w:top w:val="nil" w:sz="6" w:space="0" w:color="auto"/>
              <w:left w:val="nil" w:sz="6" w:space="0" w:color="auto"/>
              <w:bottom w:val="nil" w:sz="6" w:space="0" w:color="auto"/>
              <w:right w:val="nil" w:sz="6" w:space="0" w:color="auto"/>
            </w:tcBorders>
          </w:tcPr>
          <w:p>
            <w:pPr>
              <w:pStyle w:val="TableParagraph"/>
              <w:tabs>
                <w:tab w:pos="3168" w:val="left" w:leader="none"/>
              </w:tabs>
              <w:spacing w:line="240" w:lineRule="auto" w:before="10"/>
              <w:ind w:left="84" w:right="0"/>
              <w:jc w:val="left"/>
              <w:rPr>
                <w:rFonts w:ascii="宋体" w:hAnsi="宋体" w:cs="宋体" w:eastAsia="宋体" w:hint="default"/>
                <w:sz w:val="16"/>
                <w:szCs w:val="16"/>
              </w:rPr>
            </w:pPr>
            <w:r>
              <w:rPr>
                <w:rFonts w:ascii="宋体" w:hAnsi="宋体" w:cs="宋体" w:eastAsia="宋体" w:hint="default"/>
                <w:sz w:val="16"/>
                <w:szCs w:val="16"/>
              </w:rPr>
              <w:t>同方国芯新厂</w:t>
            </w:r>
            <w:r>
              <w:rPr>
                <w:rFonts w:ascii="宋体" w:hAnsi="宋体" w:cs="宋体" w:eastAsia="宋体" w:hint="default"/>
                <w:spacing w:val="-42"/>
                <w:sz w:val="16"/>
                <w:szCs w:val="16"/>
              </w:rPr>
              <w:t> </w:t>
            </w:r>
            <w:r>
              <w:rPr>
                <w:rFonts w:ascii="宋体" w:hAnsi="宋体" w:cs="宋体" w:eastAsia="宋体" w:hint="default"/>
                <w:sz w:val="16"/>
                <w:szCs w:val="16"/>
              </w:rPr>
              <w:t>3#</w:t>
            </w:r>
            <w:r>
              <w:rPr>
                <w:rFonts w:ascii="宋体" w:hAnsi="宋体" w:cs="宋体" w:eastAsia="宋体" w:hint="default"/>
                <w:sz w:val="16"/>
                <w:szCs w:val="16"/>
              </w:rPr>
              <w:t>生产楼</w:t>
            </w:r>
            <w:r>
              <w:rPr>
                <w:rFonts w:ascii="宋体" w:hAnsi="宋体" w:cs="宋体" w:eastAsia="宋体" w:hint="default"/>
                <w:sz w:val="16"/>
                <w:szCs w:val="16"/>
              </w:rPr>
              <w:tab/>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3"/>
              <w:jc w:val="right"/>
              <w:rPr>
                <w:rFonts w:ascii="宋体" w:hAnsi="宋体" w:cs="宋体" w:eastAsia="宋体" w:hint="default"/>
                <w:sz w:val="16"/>
                <w:szCs w:val="16"/>
              </w:rPr>
            </w:pPr>
            <w:r>
              <w:rPr>
                <w:rFonts w:ascii="宋体"/>
                <w:w w:val="95"/>
                <w:sz w:val="16"/>
              </w:rPr>
              <w:t>0.00</w:t>
            </w:r>
            <w:r>
              <w:rPr>
                <w:rFonts w:ascii="宋体"/>
                <w:sz w:val="16"/>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9,542,220.00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9,542,220.00</w:t>
            </w:r>
          </w:p>
        </w:tc>
      </w:tr>
      <w:tr>
        <w:trPr>
          <w:trHeight w:val="280" w:hRule="exact"/>
        </w:trPr>
        <w:tc>
          <w:tcPr>
            <w:tcW w:w="3575" w:type="dxa"/>
            <w:tcBorders>
              <w:top w:val="nil" w:sz="6" w:space="0" w:color="auto"/>
              <w:left w:val="nil" w:sz="6" w:space="0" w:color="auto"/>
              <w:bottom w:val="nil" w:sz="6" w:space="0" w:color="auto"/>
              <w:right w:val="nil" w:sz="6" w:space="0" w:color="auto"/>
            </w:tcBorders>
          </w:tcPr>
          <w:p>
            <w:pPr>
              <w:pStyle w:val="TableParagraph"/>
              <w:tabs>
                <w:tab w:pos="2448" w:val="left" w:leader="none"/>
              </w:tabs>
              <w:spacing w:line="240" w:lineRule="auto" w:before="10"/>
              <w:ind w:left="84" w:right="0"/>
              <w:jc w:val="left"/>
              <w:rPr>
                <w:rFonts w:ascii="宋体" w:hAnsi="宋体" w:cs="宋体" w:eastAsia="宋体" w:hint="default"/>
                <w:sz w:val="16"/>
                <w:szCs w:val="16"/>
              </w:rPr>
            </w:pPr>
            <w:r>
              <w:rPr>
                <w:rFonts w:ascii="宋体" w:hAnsi="宋体" w:cs="宋体" w:eastAsia="宋体" w:hint="default"/>
                <w:w w:val="95"/>
                <w:sz w:val="16"/>
                <w:szCs w:val="16"/>
              </w:rPr>
              <w:t>同方国芯电子元器件设备</w:t>
              <w:tab/>
            </w:r>
            <w:r>
              <w:rPr>
                <w:rFonts w:ascii="宋体" w:hAnsi="宋体" w:cs="宋体" w:eastAsia="宋体" w:hint="default"/>
                <w:sz w:val="16"/>
                <w:szCs w:val="16"/>
              </w:rPr>
              <w:t>35,683,804.11</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5"/>
              <w:jc w:val="right"/>
              <w:rPr>
                <w:rFonts w:ascii="宋体" w:hAnsi="宋体" w:cs="宋体" w:eastAsia="宋体" w:hint="default"/>
                <w:sz w:val="16"/>
                <w:szCs w:val="16"/>
              </w:rPr>
            </w:pPr>
            <w:r>
              <w:rPr>
                <w:rFonts w:ascii="宋体"/>
                <w:spacing w:val="-1"/>
                <w:sz w:val="16"/>
              </w:rPr>
              <w:t>35,683,804.11</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5,327,530.58</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5,327,530.58</w:t>
            </w:r>
          </w:p>
        </w:tc>
      </w:tr>
      <w:tr>
        <w:trPr>
          <w:trHeight w:val="280" w:hRule="exact"/>
        </w:trPr>
        <w:tc>
          <w:tcPr>
            <w:tcW w:w="3575" w:type="dxa"/>
            <w:tcBorders>
              <w:top w:val="nil" w:sz="6" w:space="0" w:color="auto"/>
              <w:left w:val="nil" w:sz="6" w:space="0" w:color="auto"/>
              <w:bottom w:val="nil" w:sz="6" w:space="0" w:color="auto"/>
              <w:right w:val="nil" w:sz="6" w:space="0" w:color="auto"/>
            </w:tcBorders>
          </w:tcPr>
          <w:p>
            <w:pPr>
              <w:pStyle w:val="TableParagraph"/>
              <w:tabs>
                <w:tab w:pos="3168" w:val="left" w:leader="none"/>
              </w:tabs>
              <w:spacing w:line="240" w:lineRule="auto" w:before="11"/>
              <w:ind w:left="84" w:right="0"/>
              <w:jc w:val="left"/>
              <w:rPr>
                <w:rFonts w:ascii="宋体" w:hAnsi="宋体" w:cs="宋体" w:eastAsia="宋体" w:hint="default"/>
                <w:sz w:val="16"/>
                <w:szCs w:val="16"/>
              </w:rPr>
            </w:pPr>
            <w:r>
              <w:rPr>
                <w:rFonts w:ascii="宋体" w:hAnsi="宋体" w:cs="宋体" w:eastAsia="宋体" w:hint="default"/>
                <w:sz w:val="16"/>
                <w:szCs w:val="16"/>
              </w:rPr>
              <w:t>同方国芯新厂</w:t>
            </w:r>
            <w:r>
              <w:rPr>
                <w:rFonts w:ascii="宋体" w:hAnsi="宋体" w:cs="宋体" w:eastAsia="宋体" w:hint="default"/>
                <w:spacing w:val="-42"/>
                <w:sz w:val="16"/>
                <w:szCs w:val="16"/>
              </w:rPr>
              <w:t> </w:t>
            </w:r>
            <w:r>
              <w:rPr>
                <w:rFonts w:ascii="宋体" w:hAnsi="宋体" w:cs="宋体" w:eastAsia="宋体" w:hint="default"/>
                <w:sz w:val="16"/>
                <w:szCs w:val="16"/>
              </w:rPr>
              <w:t>2#</w:t>
            </w:r>
            <w:r>
              <w:rPr>
                <w:rFonts w:ascii="宋体" w:hAnsi="宋体" w:cs="宋体" w:eastAsia="宋体" w:hint="default"/>
                <w:sz w:val="16"/>
                <w:szCs w:val="16"/>
              </w:rPr>
              <w:t>生产楼净化</w:t>
            </w:r>
            <w:r>
              <w:rPr>
                <w:rFonts w:ascii="宋体" w:hAnsi="宋体" w:cs="宋体" w:eastAsia="宋体" w:hint="default"/>
                <w:sz w:val="16"/>
                <w:szCs w:val="16"/>
              </w:rPr>
              <w:tab/>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3"/>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2"/>
              <w:jc w:val="right"/>
              <w:rPr>
                <w:rFonts w:ascii="宋体" w:hAnsi="宋体" w:cs="宋体" w:eastAsia="宋体" w:hint="default"/>
                <w:sz w:val="16"/>
                <w:szCs w:val="16"/>
              </w:rPr>
            </w:pPr>
            <w:r>
              <w:rPr>
                <w:rFonts w:ascii="宋体"/>
                <w:w w:val="95"/>
                <w:sz w:val="16"/>
              </w:rPr>
              <w:t>0.00</w:t>
            </w:r>
            <w:r>
              <w:rPr>
                <w:rFonts w:ascii="宋体"/>
                <w:sz w:val="16"/>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3"/>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3"/>
              <w:jc w:val="right"/>
              <w:rPr>
                <w:rFonts w:ascii="宋体" w:hAnsi="宋体" w:cs="宋体" w:eastAsia="宋体" w:hint="default"/>
                <w:sz w:val="16"/>
                <w:szCs w:val="16"/>
              </w:rPr>
            </w:pPr>
            <w:r>
              <w:rPr>
                <w:rFonts w:ascii="宋体"/>
                <w:w w:val="95"/>
                <w:sz w:val="16"/>
              </w:rPr>
              <w:t>0.00</w:t>
            </w:r>
            <w:r>
              <w:rPr>
                <w:rFonts w:ascii="宋体"/>
                <w:sz w:val="16"/>
              </w:rPr>
            </w:r>
          </w:p>
        </w:tc>
      </w:tr>
      <w:tr>
        <w:trPr>
          <w:trHeight w:val="280" w:hRule="exact"/>
        </w:trPr>
        <w:tc>
          <w:tcPr>
            <w:tcW w:w="3575" w:type="dxa"/>
            <w:tcBorders>
              <w:top w:val="nil" w:sz="6" w:space="0" w:color="auto"/>
              <w:left w:val="nil" w:sz="6" w:space="0" w:color="auto"/>
              <w:bottom w:val="nil" w:sz="6" w:space="0" w:color="auto"/>
              <w:right w:val="nil" w:sz="6" w:space="0" w:color="auto"/>
            </w:tcBorders>
          </w:tcPr>
          <w:p>
            <w:pPr>
              <w:pStyle w:val="TableParagraph"/>
              <w:tabs>
                <w:tab w:pos="3168" w:val="left" w:leader="none"/>
              </w:tabs>
              <w:spacing w:line="240" w:lineRule="auto" w:before="10"/>
              <w:ind w:left="84" w:right="0"/>
              <w:jc w:val="left"/>
              <w:rPr>
                <w:rFonts w:ascii="宋体" w:hAnsi="宋体" w:cs="宋体" w:eastAsia="宋体" w:hint="default"/>
                <w:sz w:val="16"/>
                <w:szCs w:val="16"/>
              </w:rPr>
            </w:pPr>
            <w:r>
              <w:rPr>
                <w:rFonts w:ascii="宋体" w:hAnsi="宋体" w:cs="宋体" w:eastAsia="宋体" w:hint="default"/>
                <w:w w:val="95"/>
                <w:sz w:val="16"/>
                <w:szCs w:val="16"/>
              </w:rPr>
              <w:t>同方工业九江办事处</w:t>
            </w:r>
            <w:r>
              <w:rPr>
                <w:rFonts w:ascii="宋体" w:hAnsi="宋体" w:cs="宋体" w:eastAsia="宋体" w:hint="default"/>
                <w:w w:val="95"/>
                <w:sz w:val="16"/>
                <w:szCs w:val="16"/>
              </w:rPr>
              <w:tab/>
            </w:r>
            <w:r>
              <w:rPr>
                <w:rFonts w:ascii="宋体" w:hAnsi="宋体" w:cs="宋体" w:eastAsia="宋体" w:hint="default"/>
                <w:sz w:val="16"/>
                <w:szCs w:val="16"/>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3"/>
              <w:jc w:val="right"/>
              <w:rPr>
                <w:rFonts w:ascii="宋体" w:hAnsi="宋体" w:cs="宋体" w:eastAsia="宋体" w:hint="default"/>
                <w:sz w:val="16"/>
                <w:szCs w:val="16"/>
              </w:rPr>
            </w:pPr>
            <w:r>
              <w:rPr>
                <w:rFonts w:ascii="宋体"/>
                <w:w w:val="95"/>
                <w:sz w:val="16"/>
              </w:rPr>
              <w:t>0.00</w:t>
            </w:r>
            <w:r>
              <w:rPr>
                <w:rFonts w:ascii="宋体"/>
                <w:sz w:val="16"/>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1,128,500.00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1,128,500.00</w:t>
            </w:r>
          </w:p>
        </w:tc>
      </w:tr>
      <w:tr>
        <w:trPr>
          <w:trHeight w:val="280" w:hRule="exact"/>
        </w:trPr>
        <w:tc>
          <w:tcPr>
            <w:tcW w:w="3575" w:type="dxa"/>
            <w:tcBorders>
              <w:top w:val="nil" w:sz="6" w:space="0" w:color="auto"/>
              <w:left w:val="nil" w:sz="6" w:space="0" w:color="auto"/>
              <w:bottom w:val="nil" w:sz="6" w:space="0" w:color="auto"/>
              <w:right w:val="nil" w:sz="6" w:space="0" w:color="auto"/>
            </w:tcBorders>
          </w:tcPr>
          <w:p>
            <w:pPr>
              <w:pStyle w:val="TableParagraph"/>
              <w:tabs>
                <w:tab w:pos="3168" w:val="left" w:leader="none"/>
              </w:tabs>
              <w:spacing w:line="240" w:lineRule="auto" w:before="10"/>
              <w:ind w:left="84" w:right="0"/>
              <w:jc w:val="left"/>
              <w:rPr>
                <w:rFonts w:ascii="宋体" w:hAnsi="宋体" w:cs="宋体" w:eastAsia="宋体" w:hint="default"/>
                <w:sz w:val="16"/>
                <w:szCs w:val="16"/>
              </w:rPr>
            </w:pPr>
            <w:r>
              <w:rPr>
                <w:rFonts w:ascii="宋体" w:hAnsi="宋体" w:cs="宋体" w:eastAsia="宋体" w:hint="default"/>
                <w:sz w:val="16"/>
                <w:szCs w:val="16"/>
              </w:rPr>
              <w:t>713</w:t>
            </w:r>
            <w:r>
              <w:rPr>
                <w:rFonts w:ascii="宋体" w:hAnsi="宋体" w:cs="宋体" w:eastAsia="宋体" w:hint="default"/>
                <w:spacing w:val="-43"/>
                <w:sz w:val="16"/>
                <w:szCs w:val="16"/>
              </w:rPr>
              <w:t> </w:t>
            </w:r>
            <w:r>
              <w:rPr>
                <w:rFonts w:ascii="宋体" w:hAnsi="宋体" w:cs="宋体" w:eastAsia="宋体" w:hint="default"/>
                <w:sz w:val="16"/>
                <w:szCs w:val="16"/>
              </w:rPr>
              <w:t>技改厂房</w:t>
            </w:r>
            <w:r>
              <w:rPr>
                <w:rFonts w:ascii="宋体" w:hAnsi="宋体" w:cs="宋体" w:eastAsia="宋体" w:hint="default"/>
                <w:sz w:val="16"/>
                <w:szCs w:val="16"/>
              </w:rPr>
              <w:tab/>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3"/>
              <w:jc w:val="right"/>
              <w:rPr>
                <w:rFonts w:ascii="宋体" w:hAnsi="宋体" w:cs="宋体" w:eastAsia="宋体" w:hint="default"/>
                <w:sz w:val="16"/>
                <w:szCs w:val="16"/>
              </w:rPr>
            </w:pPr>
            <w:r>
              <w:rPr>
                <w:rFonts w:ascii="宋体"/>
                <w:w w:val="95"/>
                <w:sz w:val="16"/>
              </w:rPr>
              <w:t>0.00</w:t>
            </w:r>
            <w:r>
              <w:rPr>
                <w:rFonts w:ascii="宋体"/>
                <w:sz w:val="16"/>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5"/>
              <w:jc w:val="right"/>
              <w:rPr>
                <w:rFonts w:ascii="宋体" w:hAnsi="宋体" w:cs="宋体" w:eastAsia="宋体" w:hint="default"/>
                <w:sz w:val="16"/>
                <w:szCs w:val="16"/>
              </w:rPr>
            </w:pPr>
            <w:r>
              <w:rPr>
                <w:rFonts w:ascii="宋体"/>
                <w:spacing w:val="-1"/>
                <w:sz w:val="16"/>
              </w:rPr>
              <w:t>11,144,505.68</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6"/>
              <w:jc w:val="right"/>
              <w:rPr>
                <w:rFonts w:ascii="宋体" w:hAnsi="宋体" w:cs="宋体" w:eastAsia="宋体" w:hint="default"/>
                <w:sz w:val="16"/>
                <w:szCs w:val="16"/>
              </w:rPr>
            </w:pPr>
            <w:r>
              <w:rPr>
                <w:rFonts w:ascii="宋体"/>
                <w:spacing w:val="-1"/>
                <w:sz w:val="16"/>
              </w:rPr>
              <w:t>11,144,505.68</w:t>
            </w:r>
          </w:p>
        </w:tc>
      </w:tr>
      <w:tr>
        <w:trPr>
          <w:trHeight w:val="280" w:hRule="exact"/>
        </w:trPr>
        <w:tc>
          <w:tcPr>
            <w:tcW w:w="3575" w:type="dxa"/>
            <w:tcBorders>
              <w:top w:val="nil" w:sz="6" w:space="0" w:color="auto"/>
              <w:left w:val="nil" w:sz="6" w:space="0" w:color="auto"/>
              <w:bottom w:val="nil" w:sz="6" w:space="0" w:color="auto"/>
              <w:right w:val="nil" w:sz="6" w:space="0" w:color="auto"/>
            </w:tcBorders>
          </w:tcPr>
          <w:p>
            <w:pPr>
              <w:pStyle w:val="TableParagraph"/>
              <w:tabs>
                <w:tab w:pos="2448" w:val="left" w:leader="none"/>
              </w:tabs>
              <w:spacing w:line="240" w:lineRule="auto" w:before="11"/>
              <w:ind w:left="84" w:right="0"/>
              <w:jc w:val="left"/>
              <w:rPr>
                <w:rFonts w:ascii="宋体" w:hAnsi="宋体" w:cs="宋体" w:eastAsia="宋体" w:hint="default"/>
                <w:sz w:val="16"/>
                <w:szCs w:val="16"/>
              </w:rPr>
            </w:pPr>
            <w:r>
              <w:rPr>
                <w:rFonts w:ascii="宋体" w:hAnsi="宋体" w:cs="宋体" w:eastAsia="宋体" w:hint="default"/>
                <w:w w:val="95"/>
                <w:sz w:val="16"/>
                <w:szCs w:val="16"/>
              </w:rPr>
              <w:t>南京工业园</w:t>
            </w:r>
            <w:r>
              <w:rPr>
                <w:rFonts w:ascii="宋体" w:hAnsi="宋体" w:cs="宋体" w:eastAsia="宋体" w:hint="default"/>
                <w:w w:val="95"/>
                <w:sz w:val="16"/>
                <w:szCs w:val="16"/>
              </w:rPr>
              <w:t>(</w:t>
            </w:r>
            <w:r>
              <w:rPr>
                <w:rFonts w:ascii="宋体" w:hAnsi="宋体" w:cs="宋体" w:eastAsia="宋体" w:hint="default"/>
                <w:w w:val="95"/>
                <w:sz w:val="16"/>
                <w:szCs w:val="16"/>
              </w:rPr>
              <w:t>北斗卫星导航项</w:t>
              <w:tab/>
            </w:r>
            <w:r>
              <w:rPr>
                <w:rFonts w:ascii="宋体" w:hAnsi="宋体" w:cs="宋体" w:eastAsia="宋体" w:hint="default"/>
                <w:sz w:val="16"/>
                <w:szCs w:val="16"/>
              </w:rPr>
              <w:t>82,351,049.82</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4"/>
              <w:jc w:val="right"/>
              <w:rPr>
                <w:rFonts w:ascii="宋体" w:hAnsi="宋体" w:cs="宋体" w:eastAsia="宋体" w:hint="default"/>
                <w:sz w:val="16"/>
                <w:szCs w:val="16"/>
              </w:rPr>
            </w:pPr>
            <w:r>
              <w:rPr>
                <w:rFonts w:ascii="宋体"/>
                <w:spacing w:val="-1"/>
                <w:sz w:val="16"/>
              </w:rPr>
              <w:t>82,351,049.82</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5"/>
              <w:jc w:val="right"/>
              <w:rPr>
                <w:rFonts w:ascii="宋体" w:hAnsi="宋体" w:cs="宋体" w:eastAsia="宋体" w:hint="default"/>
                <w:sz w:val="16"/>
                <w:szCs w:val="16"/>
              </w:rPr>
            </w:pPr>
            <w:r>
              <w:rPr>
                <w:rFonts w:ascii="宋体"/>
                <w:spacing w:val="-1"/>
                <w:sz w:val="16"/>
              </w:rPr>
              <w:t>31,629,815.95</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6"/>
              <w:jc w:val="right"/>
              <w:rPr>
                <w:rFonts w:ascii="宋体" w:hAnsi="宋体" w:cs="宋体" w:eastAsia="宋体" w:hint="default"/>
                <w:sz w:val="16"/>
                <w:szCs w:val="16"/>
              </w:rPr>
            </w:pPr>
            <w:r>
              <w:rPr>
                <w:rFonts w:ascii="宋体"/>
                <w:spacing w:val="-1"/>
                <w:sz w:val="16"/>
              </w:rPr>
              <w:t>31,629,815.95</w:t>
            </w:r>
          </w:p>
        </w:tc>
      </w:tr>
      <w:tr>
        <w:trPr>
          <w:trHeight w:val="280" w:hRule="exact"/>
        </w:trPr>
        <w:tc>
          <w:tcPr>
            <w:tcW w:w="3575" w:type="dxa"/>
            <w:tcBorders>
              <w:top w:val="nil" w:sz="6" w:space="0" w:color="auto"/>
              <w:left w:val="nil" w:sz="6" w:space="0" w:color="auto"/>
              <w:bottom w:val="nil" w:sz="6" w:space="0" w:color="auto"/>
              <w:right w:val="nil" w:sz="6" w:space="0" w:color="auto"/>
            </w:tcBorders>
          </w:tcPr>
          <w:p>
            <w:pPr>
              <w:pStyle w:val="TableParagraph"/>
              <w:tabs>
                <w:tab w:pos="2528" w:val="left" w:leader="none"/>
              </w:tabs>
              <w:spacing w:line="240" w:lineRule="auto" w:before="10"/>
              <w:ind w:left="84" w:right="0"/>
              <w:jc w:val="left"/>
              <w:rPr>
                <w:rFonts w:ascii="宋体" w:hAnsi="宋体" w:cs="宋体" w:eastAsia="宋体" w:hint="default"/>
                <w:sz w:val="16"/>
                <w:szCs w:val="16"/>
              </w:rPr>
            </w:pPr>
            <w:r>
              <w:rPr>
                <w:rFonts w:ascii="宋体" w:hAnsi="宋体" w:cs="宋体" w:eastAsia="宋体" w:hint="default"/>
                <w:sz w:val="16"/>
                <w:szCs w:val="16"/>
              </w:rPr>
              <w:t>同方工业船厂</w:t>
            </w:r>
            <w:r>
              <w:rPr>
                <w:rFonts w:ascii="宋体" w:hAnsi="宋体" w:cs="宋体" w:eastAsia="宋体" w:hint="default"/>
                <w:spacing w:val="-41"/>
                <w:sz w:val="16"/>
                <w:szCs w:val="16"/>
              </w:rPr>
              <w:t> </w:t>
            </w:r>
            <w:r>
              <w:rPr>
                <w:rFonts w:ascii="宋体" w:hAnsi="宋体" w:cs="宋体" w:eastAsia="宋体" w:hint="default"/>
                <w:sz w:val="16"/>
                <w:szCs w:val="16"/>
              </w:rPr>
              <w:t>90M</w:t>
            </w:r>
            <w:r>
              <w:rPr>
                <w:rFonts w:ascii="宋体" w:hAnsi="宋体" w:cs="宋体" w:eastAsia="宋体" w:hint="default"/>
                <w:spacing w:val="-41"/>
                <w:sz w:val="16"/>
                <w:szCs w:val="16"/>
              </w:rPr>
              <w:t> </w:t>
            </w:r>
            <w:r>
              <w:rPr>
                <w:rFonts w:ascii="宋体" w:hAnsi="宋体" w:cs="宋体" w:eastAsia="宋体" w:hint="default"/>
                <w:sz w:val="16"/>
                <w:szCs w:val="16"/>
              </w:rPr>
              <w:t>泵船</w:t>
              <w:tab/>
            </w:r>
            <w:r>
              <w:rPr>
                <w:rFonts w:ascii="宋体" w:hAnsi="宋体" w:cs="宋体" w:eastAsia="宋体" w:hint="default"/>
                <w:sz w:val="16"/>
                <w:szCs w:val="16"/>
              </w:rPr>
              <w:t>9,795,067.12</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2"/>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9,795,067.12</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3,000,000.00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3"/>
              <w:jc w:val="right"/>
              <w:rPr>
                <w:rFonts w:ascii="宋体" w:hAnsi="宋体" w:cs="宋体" w:eastAsia="宋体" w:hint="default"/>
                <w:sz w:val="16"/>
                <w:szCs w:val="16"/>
              </w:rPr>
            </w:pPr>
            <w:r>
              <w:rPr>
                <w:rFonts w:ascii="宋体"/>
                <w:w w:val="95"/>
                <w:sz w:val="16"/>
              </w:rPr>
              <w:t>0.00</w:t>
            </w:r>
            <w:r>
              <w:rPr>
                <w:rFonts w:ascii="宋体"/>
                <w:sz w:val="16"/>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3,000,000.00</w:t>
            </w:r>
          </w:p>
        </w:tc>
      </w:tr>
      <w:tr>
        <w:trPr>
          <w:trHeight w:val="282" w:hRule="exact"/>
        </w:trPr>
        <w:tc>
          <w:tcPr>
            <w:tcW w:w="3575" w:type="dxa"/>
            <w:tcBorders>
              <w:top w:val="nil" w:sz="6" w:space="0" w:color="auto"/>
              <w:left w:val="nil" w:sz="6" w:space="0" w:color="auto"/>
              <w:bottom w:val="single" w:sz="4" w:space="0" w:color="000000"/>
              <w:right w:val="nil" w:sz="6" w:space="0" w:color="auto"/>
            </w:tcBorders>
          </w:tcPr>
          <w:p>
            <w:pPr>
              <w:pStyle w:val="TableParagraph"/>
              <w:tabs>
                <w:tab w:pos="2448" w:val="left" w:leader="none"/>
              </w:tabs>
              <w:spacing w:line="240" w:lineRule="auto" w:before="10"/>
              <w:ind w:left="84" w:right="0"/>
              <w:jc w:val="left"/>
              <w:rPr>
                <w:rFonts w:ascii="宋体" w:hAnsi="宋体" w:cs="宋体" w:eastAsia="宋体" w:hint="default"/>
                <w:sz w:val="16"/>
                <w:szCs w:val="16"/>
              </w:rPr>
            </w:pPr>
            <w:r>
              <w:rPr>
                <w:rFonts w:ascii="宋体" w:hAnsi="宋体" w:cs="宋体" w:eastAsia="宋体" w:hint="default"/>
                <w:w w:val="95"/>
                <w:sz w:val="16"/>
                <w:szCs w:val="16"/>
              </w:rPr>
              <w:t>零星工程</w:t>
              <w:tab/>
            </w:r>
            <w:r>
              <w:rPr>
                <w:rFonts w:ascii="宋体" w:hAnsi="宋体" w:cs="宋体" w:eastAsia="宋体" w:hint="default"/>
                <w:sz w:val="16"/>
                <w:szCs w:val="16"/>
              </w:rPr>
              <w:t>11,435,119.68</w:t>
            </w:r>
          </w:p>
        </w:tc>
        <w:tc>
          <w:tcPr>
            <w:tcW w:w="97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3"/>
              <w:jc w:val="right"/>
              <w:rPr>
                <w:rFonts w:ascii="宋体" w:hAnsi="宋体" w:cs="宋体" w:eastAsia="宋体" w:hint="default"/>
                <w:sz w:val="16"/>
                <w:szCs w:val="16"/>
              </w:rPr>
            </w:pPr>
            <w:r>
              <w:rPr>
                <w:rFonts w:ascii="宋体"/>
                <w:spacing w:val="-1"/>
                <w:sz w:val="16"/>
              </w:rPr>
              <w:t>37,595.23</w:t>
            </w:r>
          </w:p>
        </w:tc>
        <w:tc>
          <w:tcPr>
            <w:tcW w:w="146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11,397,524.45</w:t>
            </w:r>
          </w:p>
        </w:tc>
        <w:tc>
          <w:tcPr>
            <w:tcW w:w="146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7,187,462.53</w:t>
            </w:r>
          </w:p>
        </w:tc>
        <w:tc>
          <w:tcPr>
            <w:tcW w:w="97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3"/>
              <w:jc w:val="right"/>
              <w:rPr>
                <w:rFonts w:ascii="宋体" w:hAnsi="宋体" w:cs="宋体" w:eastAsia="宋体" w:hint="default"/>
                <w:sz w:val="16"/>
                <w:szCs w:val="16"/>
              </w:rPr>
            </w:pPr>
            <w:r>
              <w:rPr>
                <w:rFonts w:ascii="宋体"/>
                <w:spacing w:val="-1"/>
                <w:sz w:val="16"/>
              </w:rPr>
              <w:t>37,595.23</w:t>
            </w:r>
          </w:p>
        </w:tc>
        <w:tc>
          <w:tcPr>
            <w:tcW w:w="146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84"/>
              <w:jc w:val="right"/>
              <w:rPr>
                <w:rFonts w:ascii="宋体" w:hAnsi="宋体" w:cs="宋体" w:eastAsia="宋体" w:hint="default"/>
                <w:sz w:val="16"/>
                <w:szCs w:val="16"/>
              </w:rPr>
            </w:pPr>
            <w:r>
              <w:rPr>
                <w:rFonts w:ascii="宋体"/>
                <w:spacing w:val="-1"/>
                <w:sz w:val="16"/>
              </w:rPr>
              <w:t>7,149,867.30</w:t>
            </w:r>
          </w:p>
        </w:tc>
      </w:tr>
      <w:tr>
        <w:trPr>
          <w:trHeight w:val="301" w:hRule="exact"/>
        </w:trPr>
        <w:tc>
          <w:tcPr>
            <w:tcW w:w="3575" w:type="dxa"/>
            <w:tcBorders>
              <w:top w:val="single" w:sz="4" w:space="0" w:color="000000"/>
              <w:left w:val="nil" w:sz="6" w:space="0" w:color="auto"/>
              <w:bottom w:val="single" w:sz="12" w:space="0" w:color="000000"/>
              <w:right w:val="nil" w:sz="6" w:space="0" w:color="auto"/>
            </w:tcBorders>
          </w:tcPr>
          <w:p>
            <w:pPr>
              <w:pStyle w:val="TableParagraph"/>
              <w:tabs>
                <w:tab w:pos="2198" w:val="left" w:leader="none"/>
              </w:tabs>
              <w:spacing w:line="240" w:lineRule="auto" w:before="13"/>
              <w:ind w:left="84" w:right="0"/>
              <w:jc w:val="left"/>
              <w:rPr>
                <w:rFonts w:ascii="宋体" w:hAnsi="宋体" w:cs="宋体" w:eastAsia="宋体" w:hint="default"/>
                <w:sz w:val="16"/>
                <w:szCs w:val="16"/>
              </w:rPr>
            </w:pPr>
            <w:r>
              <w:rPr>
                <w:rFonts w:ascii="宋体" w:hAnsi="宋体" w:cs="宋体" w:eastAsia="宋体" w:hint="default"/>
                <w:b/>
                <w:bCs/>
                <w:w w:val="95"/>
                <w:sz w:val="16"/>
                <w:szCs w:val="16"/>
              </w:rPr>
              <w:t>合计</w:t>
              <w:tab/>
            </w:r>
            <w:r>
              <w:rPr>
                <w:rFonts w:ascii="宋体" w:hAnsi="宋体" w:cs="宋体" w:eastAsia="宋体" w:hint="default"/>
                <w:b/>
                <w:bCs/>
                <w:sz w:val="16"/>
                <w:szCs w:val="16"/>
              </w:rPr>
              <w:t>1,980,665,783.33</w:t>
            </w:r>
            <w:r>
              <w:rPr>
                <w:rFonts w:ascii="宋体" w:hAnsi="宋体" w:cs="宋体" w:eastAsia="宋体" w:hint="default"/>
                <w:sz w:val="16"/>
                <w:szCs w:val="16"/>
              </w:rPr>
            </w:r>
          </w:p>
        </w:tc>
        <w:tc>
          <w:tcPr>
            <w:tcW w:w="977"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85"/>
              <w:jc w:val="right"/>
              <w:rPr>
                <w:rFonts w:ascii="宋体" w:hAnsi="宋体" w:cs="宋体" w:eastAsia="宋体" w:hint="default"/>
                <w:sz w:val="16"/>
                <w:szCs w:val="16"/>
              </w:rPr>
            </w:pPr>
            <w:r>
              <w:rPr>
                <w:rFonts w:ascii="宋体"/>
                <w:b/>
                <w:w w:val="95"/>
                <w:sz w:val="16"/>
              </w:rPr>
              <w:t>873,001.30</w:t>
            </w:r>
            <w:r>
              <w:rPr>
                <w:rFonts w:ascii="宋体"/>
                <w:sz w:val="16"/>
              </w:rPr>
            </w:r>
          </w:p>
        </w:tc>
        <w:tc>
          <w:tcPr>
            <w:tcW w:w="14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86"/>
              <w:jc w:val="right"/>
              <w:rPr>
                <w:rFonts w:ascii="宋体" w:hAnsi="宋体" w:cs="宋体" w:eastAsia="宋体" w:hint="default"/>
                <w:sz w:val="16"/>
                <w:szCs w:val="16"/>
              </w:rPr>
            </w:pPr>
            <w:r>
              <w:rPr>
                <w:rFonts w:ascii="宋体"/>
                <w:b/>
                <w:w w:val="95"/>
                <w:sz w:val="16"/>
              </w:rPr>
              <w:t>1,979,792,782.03</w:t>
            </w:r>
            <w:r>
              <w:rPr>
                <w:rFonts w:ascii="宋体"/>
                <w:sz w:val="16"/>
              </w:rPr>
            </w:r>
          </w:p>
        </w:tc>
        <w:tc>
          <w:tcPr>
            <w:tcW w:w="1461"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86"/>
              <w:jc w:val="right"/>
              <w:rPr>
                <w:rFonts w:ascii="宋体" w:hAnsi="宋体" w:cs="宋体" w:eastAsia="宋体" w:hint="default"/>
                <w:sz w:val="16"/>
                <w:szCs w:val="16"/>
              </w:rPr>
            </w:pPr>
            <w:r>
              <w:rPr>
                <w:rFonts w:ascii="宋体"/>
                <w:b/>
                <w:w w:val="95"/>
                <w:sz w:val="16"/>
              </w:rPr>
              <w:t>1,037,699,745.22</w:t>
            </w:r>
            <w:r>
              <w:rPr>
                <w:rFonts w:ascii="宋体"/>
                <w:sz w:val="16"/>
              </w:rPr>
            </w:r>
          </w:p>
        </w:tc>
        <w:tc>
          <w:tcPr>
            <w:tcW w:w="9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85"/>
              <w:jc w:val="right"/>
              <w:rPr>
                <w:rFonts w:ascii="宋体" w:hAnsi="宋体" w:cs="宋体" w:eastAsia="宋体" w:hint="default"/>
                <w:sz w:val="16"/>
                <w:szCs w:val="16"/>
              </w:rPr>
            </w:pPr>
            <w:r>
              <w:rPr>
                <w:rFonts w:ascii="宋体"/>
                <w:b/>
                <w:w w:val="95"/>
                <w:sz w:val="16"/>
              </w:rPr>
              <w:t>873,001.30</w:t>
            </w:r>
            <w:r>
              <w:rPr>
                <w:rFonts w:ascii="宋体"/>
                <w:sz w:val="16"/>
              </w:rPr>
            </w:r>
          </w:p>
        </w:tc>
        <w:tc>
          <w:tcPr>
            <w:tcW w:w="14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87"/>
              <w:jc w:val="right"/>
              <w:rPr>
                <w:rFonts w:ascii="宋体" w:hAnsi="宋体" w:cs="宋体" w:eastAsia="宋体" w:hint="default"/>
                <w:sz w:val="16"/>
                <w:szCs w:val="16"/>
              </w:rPr>
            </w:pPr>
            <w:r>
              <w:rPr>
                <w:rFonts w:ascii="宋体"/>
                <w:b/>
                <w:w w:val="95"/>
                <w:sz w:val="16"/>
              </w:rPr>
              <w:t>1,036,826,743.92</w:t>
            </w:r>
            <w:r>
              <w:rPr>
                <w:rFonts w:ascii="宋体"/>
                <w:sz w:val="16"/>
              </w:rPr>
            </w:r>
          </w:p>
        </w:tc>
      </w:tr>
      <w:tr>
        <w:trPr>
          <w:trHeight w:val="428" w:hRule="exact"/>
        </w:trPr>
        <w:tc>
          <w:tcPr>
            <w:tcW w:w="3575" w:type="dxa"/>
            <w:tcBorders>
              <w:top w:val="single" w:sz="12" w:space="0" w:color="000000"/>
              <w:left w:val="nil" w:sz="6" w:space="0" w:color="auto"/>
              <w:bottom w:val="nil" w:sz="6" w:space="0" w:color="auto"/>
              <w:right w:val="nil" w:sz="6" w:space="0" w:color="auto"/>
            </w:tcBorders>
          </w:tcPr>
          <w:p>
            <w:pPr>
              <w:pStyle w:val="TableParagraph"/>
              <w:spacing w:line="240" w:lineRule="auto" w:before="25"/>
              <w:ind w:left="808"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在建工程项目变动情况</w:t>
            </w:r>
          </w:p>
        </w:tc>
        <w:tc>
          <w:tcPr>
            <w:tcW w:w="977" w:type="dxa"/>
            <w:tcBorders>
              <w:top w:val="single" w:sz="12" w:space="0" w:color="000000"/>
              <w:left w:val="nil" w:sz="6" w:space="0" w:color="auto"/>
              <w:bottom w:val="nil" w:sz="6" w:space="0" w:color="auto"/>
              <w:right w:val="nil" w:sz="6" w:space="0" w:color="auto"/>
            </w:tcBorders>
          </w:tcPr>
          <w:p>
            <w:pPr/>
          </w:p>
        </w:tc>
        <w:tc>
          <w:tcPr>
            <w:tcW w:w="1460" w:type="dxa"/>
            <w:tcBorders>
              <w:top w:val="single" w:sz="12" w:space="0" w:color="000000"/>
              <w:left w:val="nil" w:sz="6" w:space="0" w:color="auto"/>
              <w:bottom w:val="nil" w:sz="6" w:space="0" w:color="auto"/>
              <w:right w:val="nil" w:sz="6" w:space="0" w:color="auto"/>
            </w:tcBorders>
          </w:tcPr>
          <w:p>
            <w:pPr/>
          </w:p>
        </w:tc>
        <w:tc>
          <w:tcPr>
            <w:tcW w:w="1461" w:type="dxa"/>
            <w:tcBorders>
              <w:top w:val="single" w:sz="12" w:space="0" w:color="000000"/>
              <w:left w:val="nil" w:sz="6" w:space="0" w:color="auto"/>
              <w:bottom w:val="nil" w:sz="6" w:space="0" w:color="auto"/>
              <w:right w:val="nil" w:sz="6" w:space="0" w:color="auto"/>
            </w:tcBorders>
          </w:tcPr>
          <w:p>
            <w:pPr/>
          </w:p>
        </w:tc>
        <w:tc>
          <w:tcPr>
            <w:tcW w:w="976" w:type="dxa"/>
            <w:tcBorders>
              <w:top w:val="single" w:sz="12" w:space="0" w:color="000000"/>
              <w:left w:val="nil" w:sz="6" w:space="0" w:color="auto"/>
              <w:bottom w:val="nil" w:sz="6" w:space="0" w:color="auto"/>
              <w:right w:val="nil" w:sz="6" w:space="0" w:color="auto"/>
            </w:tcBorders>
          </w:tcPr>
          <w:p>
            <w:pPr/>
          </w:p>
        </w:tc>
        <w:tc>
          <w:tcPr>
            <w:tcW w:w="1460" w:type="dxa"/>
            <w:tcBorders>
              <w:top w:val="single" w:sz="12" w:space="0" w:color="000000"/>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4"/>
          <w:szCs w:val="4"/>
        </w:rPr>
      </w:pPr>
    </w:p>
    <w:tbl>
      <w:tblPr>
        <w:tblW w:w="0" w:type="auto"/>
        <w:jc w:val="left"/>
        <w:tblInd w:w="319" w:type="dxa"/>
        <w:tblLayout w:type="fixed"/>
        <w:tblCellMar>
          <w:top w:w="0" w:type="dxa"/>
          <w:left w:w="0" w:type="dxa"/>
          <w:bottom w:w="0" w:type="dxa"/>
          <w:right w:w="0" w:type="dxa"/>
        </w:tblCellMar>
        <w:tblLook w:val="01E0"/>
      </w:tblPr>
      <w:tblGrid>
        <w:gridCol w:w="1712"/>
        <w:gridCol w:w="824"/>
        <w:gridCol w:w="1115"/>
        <w:gridCol w:w="1159"/>
        <w:gridCol w:w="1126"/>
        <w:gridCol w:w="961"/>
        <w:gridCol w:w="1166"/>
        <w:gridCol w:w="757"/>
        <w:gridCol w:w="617"/>
      </w:tblGrid>
      <w:tr>
        <w:trPr>
          <w:trHeight w:val="421" w:hRule="exact"/>
        </w:trPr>
        <w:tc>
          <w:tcPr>
            <w:tcW w:w="1712" w:type="dxa"/>
            <w:tcBorders>
              <w:top w:val="single" w:sz="12" w:space="0" w:color="000000"/>
              <w:left w:val="nil" w:sz="6" w:space="0" w:color="auto"/>
              <w:bottom w:val="single" w:sz="4" w:space="0" w:color="000000"/>
              <w:right w:val="nil" w:sz="6" w:space="0" w:color="auto"/>
            </w:tcBorders>
          </w:tcPr>
          <w:p>
            <w:pPr>
              <w:pStyle w:val="TableParagraph"/>
              <w:spacing w:line="240" w:lineRule="auto" w:before="85"/>
              <w:ind w:left="12" w:right="0"/>
              <w:jc w:val="left"/>
              <w:rPr>
                <w:rFonts w:ascii="宋体" w:hAnsi="宋体" w:cs="宋体" w:eastAsia="宋体" w:hint="default"/>
                <w:sz w:val="15"/>
                <w:szCs w:val="15"/>
              </w:rPr>
            </w:pPr>
            <w:r>
              <w:rPr>
                <w:rFonts w:ascii="宋体" w:hAnsi="宋体" w:cs="宋体" w:eastAsia="宋体" w:hint="default"/>
                <w:b/>
                <w:bCs/>
                <w:sz w:val="15"/>
                <w:szCs w:val="15"/>
              </w:rPr>
              <w:t>工程名称</w:t>
            </w:r>
            <w:r>
              <w:rPr>
                <w:rFonts w:ascii="宋体" w:hAnsi="宋体" w:cs="宋体" w:eastAsia="宋体" w:hint="default"/>
                <w:sz w:val="15"/>
                <w:szCs w:val="15"/>
              </w:rPr>
            </w:r>
          </w:p>
        </w:tc>
        <w:tc>
          <w:tcPr>
            <w:tcW w:w="824" w:type="dxa"/>
            <w:tcBorders>
              <w:top w:val="single" w:sz="12" w:space="0" w:color="000000"/>
              <w:left w:val="nil" w:sz="6" w:space="0" w:color="auto"/>
              <w:bottom w:val="single" w:sz="4" w:space="0" w:color="000000"/>
              <w:right w:val="nil" w:sz="6" w:space="0" w:color="auto"/>
            </w:tcBorders>
          </w:tcPr>
          <w:p>
            <w:pPr>
              <w:pStyle w:val="TableParagraph"/>
              <w:spacing w:line="181" w:lineRule="exact"/>
              <w:ind w:left="116" w:right="0" w:hanging="76"/>
              <w:jc w:val="left"/>
              <w:rPr>
                <w:rFonts w:ascii="宋体" w:hAnsi="宋体" w:cs="宋体" w:eastAsia="宋体" w:hint="default"/>
                <w:sz w:val="15"/>
                <w:szCs w:val="15"/>
              </w:rPr>
            </w:pPr>
            <w:r>
              <w:rPr>
                <w:rFonts w:ascii="宋体" w:hAnsi="宋体" w:cs="宋体" w:eastAsia="宋体" w:hint="default"/>
                <w:b/>
                <w:bCs/>
                <w:sz w:val="15"/>
                <w:szCs w:val="15"/>
              </w:rPr>
              <w:t>工程预算</w:t>
            </w:r>
            <w:r>
              <w:rPr>
                <w:rFonts w:ascii="宋体" w:hAnsi="宋体" w:cs="宋体" w:eastAsia="宋体" w:hint="default"/>
                <w:sz w:val="15"/>
                <w:szCs w:val="15"/>
              </w:rPr>
            </w:r>
          </w:p>
          <w:p>
            <w:pPr>
              <w:pStyle w:val="TableParagraph"/>
              <w:spacing w:line="240" w:lineRule="auto" w:before="4"/>
              <w:ind w:left="116"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万元</w:t>
            </w:r>
            <w:r>
              <w:rPr>
                <w:rFonts w:ascii="宋体" w:hAnsi="宋体" w:cs="宋体" w:eastAsia="宋体" w:hint="default"/>
                <w:b/>
                <w:bCs/>
                <w:sz w:val="15"/>
                <w:szCs w:val="15"/>
              </w:rPr>
              <w:t>)</w:t>
            </w:r>
            <w:r>
              <w:rPr>
                <w:rFonts w:ascii="宋体" w:hAnsi="宋体" w:cs="宋体" w:eastAsia="宋体" w:hint="default"/>
                <w:sz w:val="15"/>
                <w:szCs w:val="15"/>
              </w:rPr>
            </w:r>
          </w:p>
        </w:tc>
        <w:tc>
          <w:tcPr>
            <w:tcW w:w="1115" w:type="dxa"/>
            <w:tcBorders>
              <w:top w:val="single" w:sz="12" w:space="0" w:color="000000"/>
              <w:left w:val="nil" w:sz="6" w:space="0" w:color="auto"/>
              <w:bottom w:val="single" w:sz="4" w:space="0" w:color="000000"/>
              <w:right w:val="nil" w:sz="6" w:space="0" w:color="auto"/>
            </w:tcBorders>
          </w:tcPr>
          <w:p>
            <w:pPr>
              <w:pStyle w:val="TableParagraph"/>
              <w:spacing w:line="181" w:lineRule="exact"/>
              <w:ind w:left="347" w:right="0"/>
              <w:jc w:val="left"/>
              <w:rPr>
                <w:rFonts w:ascii="宋体" w:hAnsi="宋体" w:cs="宋体" w:eastAsia="宋体" w:hint="default"/>
                <w:sz w:val="15"/>
                <w:szCs w:val="15"/>
              </w:rPr>
            </w:pPr>
            <w:r>
              <w:rPr>
                <w:rFonts w:ascii="宋体" w:hAnsi="宋体" w:cs="宋体" w:eastAsia="宋体" w:hint="default"/>
                <w:b/>
                <w:bCs/>
                <w:sz w:val="15"/>
                <w:szCs w:val="15"/>
              </w:rPr>
              <w:t>年初</w:t>
            </w:r>
            <w:r>
              <w:rPr>
                <w:rFonts w:ascii="宋体" w:hAnsi="宋体" w:cs="宋体" w:eastAsia="宋体" w:hint="default"/>
                <w:sz w:val="15"/>
                <w:szCs w:val="15"/>
              </w:rPr>
            </w:r>
          </w:p>
          <w:p>
            <w:pPr>
              <w:pStyle w:val="TableParagraph"/>
              <w:spacing w:line="240" w:lineRule="auto" w:before="4"/>
              <w:ind w:left="347"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159" w:type="dxa"/>
            <w:tcBorders>
              <w:top w:val="single" w:sz="12" w:space="0" w:color="000000"/>
              <w:left w:val="nil" w:sz="6" w:space="0" w:color="auto"/>
              <w:bottom w:val="single" w:sz="4" w:space="0" w:color="000000"/>
              <w:right w:val="nil" w:sz="6" w:space="0" w:color="auto"/>
            </w:tcBorders>
          </w:tcPr>
          <w:p>
            <w:pPr>
              <w:pStyle w:val="TableParagraph"/>
              <w:spacing w:line="181" w:lineRule="exact"/>
              <w:ind w:right="75"/>
              <w:jc w:val="center"/>
              <w:rPr>
                <w:rFonts w:ascii="宋体" w:hAnsi="宋体" w:cs="宋体" w:eastAsia="宋体" w:hint="default"/>
                <w:sz w:val="15"/>
                <w:szCs w:val="15"/>
              </w:rPr>
            </w:pPr>
            <w:r>
              <w:rPr>
                <w:rFonts w:ascii="宋体" w:hAnsi="宋体" w:cs="宋体" w:eastAsia="宋体" w:hint="default"/>
                <w:b/>
                <w:bCs/>
                <w:sz w:val="15"/>
                <w:szCs w:val="15"/>
              </w:rPr>
              <w:t>本年</w:t>
            </w:r>
            <w:r>
              <w:rPr>
                <w:rFonts w:ascii="宋体" w:hAnsi="宋体" w:cs="宋体" w:eastAsia="宋体" w:hint="default"/>
                <w:sz w:val="15"/>
                <w:szCs w:val="15"/>
              </w:rPr>
            </w:r>
          </w:p>
          <w:p>
            <w:pPr>
              <w:pStyle w:val="TableParagraph"/>
              <w:spacing w:line="240" w:lineRule="auto" w:before="4"/>
              <w:ind w:right="75"/>
              <w:jc w:val="center"/>
              <w:rPr>
                <w:rFonts w:ascii="宋体" w:hAnsi="宋体" w:cs="宋体" w:eastAsia="宋体" w:hint="default"/>
                <w:sz w:val="15"/>
                <w:szCs w:val="15"/>
              </w:rPr>
            </w:pPr>
            <w:r>
              <w:rPr>
                <w:rFonts w:ascii="宋体" w:hAnsi="宋体" w:cs="宋体" w:eastAsia="宋体" w:hint="default"/>
                <w:b/>
                <w:bCs/>
                <w:sz w:val="15"/>
                <w:szCs w:val="15"/>
              </w:rPr>
              <w:t>增加</w:t>
            </w:r>
            <w:r>
              <w:rPr>
                <w:rFonts w:ascii="宋体" w:hAnsi="宋体" w:cs="宋体" w:eastAsia="宋体" w:hint="default"/>
                <w:sz w:val="15"/>
                <w:szCs w:val="15"/>
              </w:rPr>
            </w:r>
          </w:p>
        </w:tc>
        <w:tc>
          <w:tcPr>
            <w:tcW w:w="1126" w:type="dxa"/>
            <w:tcBorders>
              <w:top w:val="single" w:sz="12" w:space="0" w:color="000000"/>
              <w:left w:val="nil" w:sz="6" w:space="0" w:color="auto"/>
              <w:bottom w:val="single" w:sz="4" w:space="0" w:color="000000"/>
              <w:right w:val="nil" w:sz="6" w:space="0" w:color="auto"/>
            </w:tcBorders>
          </w:tcPr>
          <w:p>
            <w:pPr>
              <w:pStyle w:val="TableParagraph"/>
              <w:spacing w:line="181" w:lineRule="exact"/>
              <w:ind w:left="351" w:right="0"/>
              <w:jc w:val="left"/>
              <w:rPr>
                <w:rFonts w:ascii="宋体" w:hAnsi="宋体" w:cs="宋体" w:eastAsia="宋体" w:hint="default"/>
                <w:sz w:val="15"/>
                <w:szCs w:val="15"/>
              </w:rPr>
            </w:pPr>
            <w:r>
              <w:rPr>
                <w:rFonts w:ascii="宋体" w:hAnsi="宋体" w:cs="宋体" w:eastAsia="宋体" w:hint="default"/>
                <w:b/>
                <w:bCs/>
                <w:sz w:val="15"/>
                <w:szCs w:val="15"/>
              </w:rPr>
              <w:t>本年</w:t>
            </w:r>
            <w:r>
              <w:rPr>
                <w:rFonts w:ascii="宋体" w:hAnsi="宋体" w:cs="宋体" w:eastAsia="宋体" w:hint="default"/>
                <w:sz w:val="15"/>
                <w:szCs w:val="15"/>
              </w:rPr>
            </w:r>
          </w:p>
          <w:p>
            <w:pPr>
              <w:pStyle w:val="TableParagraph"/>
              <w:spacing w:line="240" w:lineRule="auto" w:before="4"/>
              <w:ind w:left="351" w:right="0"/>
              <w:jc w:val="left"/>
              <w:rPr>
                <w:rFonts w:ascii="宋体" w:hAnsi="宋体" w:cs="宋体" w:eastAsia="宋体" w:hint="default"/>
                <w:sz w:val="15"/>
                <w:szCs w:val="15"/>
              </w:rPr>
            </w:pPr>
            <w:r>
              <w:rPr>
                <w:rFonts w:ascii="宋体" w:hAnsi="宋体" w:cs="宋体" w:eastAsia="宋体" w:hint="default"/>
                <w:b/>
                <w:bCs/>
                <w:sz w:val="15"/>
                <w:szCs w:val="15"/>
              </w:rPr>
              <w:t>转固</w:t>
            </w:r>
            <w:r>
              <w:rPr>
                <w:rFonts w:ascii="宋体" w:hAnsi="宋体" w:cs="宋体" w:eastAsia="宋体" w:hint="default"/>
                <w:sz w:val="15"/>
                <w:szCs w:val="15"/>
              </w:rPr>
            </w:r>
          </w:p>
        </w:tc>
        <w:tc>
          <w:tcPr>
            <w:tcW w:w="961" w:type="dxa"/>
            <w:tcBorders>
              <w:top w:val="single" w:sz="12" w:space="0" w:color="000000"/>
              <w:left w:val="nil" w:sz="6" w:space="0" w:color="auto"/>
              <w:bottom w:val="single" w:sz="4" w:space="0" w:color="000000"/>
              <w:right w:val="nil" w:sz="6" w:space="0" w:color="auto"/>
            </w:tcBorders>
          </w:tcPr>
          <w:p>
            <w:pPr>
              <w:pStyle w:val="TableParagraph"/>
              <w:spacing w:line="181" w:lineRule="exact"/>
              <w:ind w:left="275" w:right="0"/>
              <w:jc w:val="left"/>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p>
            <w:pPr>
              <w:pStyle w:val="TableParagraph"/>
              <w:spacing w:line="240" w:lineRule="auto" w:before="4"/>
              <w:ind w:left="275" w:right="0"/>
              <w:jc w:val="left"/>
              <w:rPr>
                <w:rFonts w:ascii="宋体" w:hAnsi="宋体" w:cs="宋体" w:eastAsia="宋体" w:hint="default"/>
                <w:sz w:val="15"/>
                <w:szCs w:val="15"/>
              </w:rPr>
            </w:pPr>
            <w:r>
              <w:rPr>
                <w:rFonts w:ascii="宋体" w:hAnsi="宋体" w:cs="宋体" w:eastAsia="宋体" w:hint="default"/>
                <w:b/>
                <w:bCs/>
                <w:sz w:val="15"/>
                <w:szCs w:val="15"/>
              </w:rPr>
              <w:t>减少</w:t>
            </w:r>
            <w:r>
              <w:rPr>
                <w:rFonts w:ascii="宋体" w:hAnsi="宋体" w:cs="宋体" w:eastAsia="宋体" w:hint="default"/>
                <w:sz w:val="15"/>
                <w:szCs w:val="15"/>
              </w:rPr>
            </w:r>
          </w:p>
        </w:tc>
        <w:tc>
          <w:tcPr>
            <w:tcW w:w="1166" w:type="dxa"/>
            <w:tcBorders>
              <w:top w:val="single" w:sz="12" w:space="0" w:color="000000"/>
              <w:left w:val="nil" w:sz="6" w:space="0" w:color="auto"/>
              <w:bottom w:val="single" w:sz="4" w:space="0" w:color="000000"/>
              <w:right w:val="nil" w:sz="6" w:space="0" w:color="auto"/>
            </w:tcBorders>
          </w:tcPr>
          <w:p>
            <w:pPr>
              <w:pStyle w:val="TableParagraph"/>
              <w:spacing w:line="181" w:lineRule="exact"/>
              <w:ind w:right="57"/>
              <w:jc w:val="center"/>
              <w:rPr>
                <w:rFonts w:ascii="宋体" w:hAnsi="宋体" w:cs="宋体" w:eastAsia="宋体" w:hint="default"/>
                <w:sz w:val="15"/>
                <w:szCs w:val="15"/>
              </w:rPr>
            </w:pPr>
            <w:r>
              <w:rPr>
                <w:rFonts w:ascii="宋体" w:hAnsi="宋体" w:cs="宋体" w:eastAsia="宋体" w:hint="default"/>
                <w:b/>
                <w:bCs/>
                <w:sz w:val="15"/>
                <w:szCs w:val="15"/>
              </w:rPr>
              <w:t>年末</w:t>
            </w:r>
            <w:r>
              <w:rPr>
                <w:rFonts w:ascii="宋体" w:hAnsi="宋体" w:cs="宋体" w:eastAsia="宋体" w:hint="default"/>
                <w:sz w:val="15"/>
                <w:szCs w:val="15"/>
              </w:rPr>
            </w:r>
          </w:p>
          <w:p>
            <w:pPr>
              <w:pStyle w:val="TableParagraph"/>
              <w:spacing w:line="240" w:lineRule="auto" w:before="4"/>
              <w:ind w:right="57"/>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757" w:type="dxa"/>
            <w:tcBorders>
              <w:top w:val="single" w:sz="12" w:space="0" w:color="000000"/>
              <w:left w:val="nil" w:sz="6" w:space="0" w:color="auto"/>
              <w:bottom w:val="single" w:sz="4" w:space="0" w:color="000000"/>
              <w:right w:val="nil" w:sz="6" w:space="0" w:color="auto"/>
            </w:tcBorders>
          </w:tcPr>
          <w:p>
            <w:pPr>
              <w:pStyle w:val="TableParagraph"/>
              <w:spacing w:line="181" w:lineRule="exact"/>
              <w:ind w:left="197" w:right="0"/>
              <w:jc w:val="left"/>
              <w:rPr>
                <w:rFonts w:ascii="宋体" w:hAnsi="宋体" w:cs="宋体" w:eastAsia="宋体" w:hint="default"/>
                <w:sz w:val="15"/>
                <w:szCs w:val="15"/>
              </w:rPr>
            </w:pPr>
            <w:r>
              <w:rPr>
                <w:rFonts w:ascii="宋体" w:hAnsi="宋体" w:cs="宋体" w:eastAsia="宋体" w:hint="default"/>
                <w:b/>
                <w:bCs/>
                <w:sz w:val="15"/>
                <w:szCs w:val="15"/>
              </w:rPr>
              <w:t>资金</w:t>
            </w:r>
            <w:r>
              <w:rPr>
                <w:rFonts w:ascii="宋体" w:hAnsi="宋体" w:cs="宋体" w:eastAsia="宋体" w:hint="default"/>
                <w:sz w:val="15"/>
                <w:szCs w:val="15"/>
              </w:rPr>
            </w:r>
          </w:p>
          <w:p>
            <w:pPr>
              <w:pStyle w:val="TableParagraph"/>
              <w:spacing w:line="240" w:lineRule="auto" w:before="4"/>
              <w:ind w:left="197" w:right="0"/>
              <w:jc w:val="left"/>
              <w:rPr>
                <w:rFonts w:ascii="宋体" w:hAnsi="宋体" w:cs="宋体" w:eastAsia="宋体" w:hint="default"/>
                <w:sz w:val="15"/>
                <w:szCs w:val="15"/>
              </w:rPr>
            </w:pPr>
            <w:r>
              <w:rPr>
                <w:rFonts w:ascii="宋体" w:hAnsi="宋体" w:cs="宋体" w:eastAsia="宋体" w:hint="default"/>
                <w:b/>
                <w:bCs/>
                <w:sz w:val="15"/>
                <w:szCs w:val="15"/>
              </w:rPr>
              <w:t>来源</w:t>
            </w:r>
            <w:r>
              <w:rPr>
                <w:rFonts w:ascii="宋体" w:hAnsi="宋体" w:cs="宋体" w:eastAsia="宋体" w:hint="default"/>
                <w:sz w:val="15"/>
                <w:szCs w:val="15"/>
              </w:rPr>
            </w:r>
          </w:p>
        </w:tc>
        <w:tc>
          <w:tcPr>
            <w:tcW w:w="617" w:type="dxa"/>
            <w:tcBorders>
              <w:top w:val="single" w:sz="12" w:space="0" w:color="000000"/>
              <w:left w:val="nil" w:sz="6" w:space="0" w:color="auto"/>
              <w:bottom w:val="single" w:sz="4" w:space="0" w:color="000000"/>
              <w:right w:val="nil" w:sz="6" w:space="0" w:color="auto"/>
            </w:tcBorders>
          </w:tcPr>
          <w:p>
            <w:pPr>
              <w:pStyle w:val="TableParagraph"/>
              <w:spacing w:line="181" w:lineRule="exact"/>
              <w:ind w:left="55" w:right="0" w:hanging="76"/>
              <w:jc w:val="left"/>
              <w:rPr>
                <w:rFonts w:ascii="宋体" w:hAnsi="宋体" w:cs="宋体" w:eastAsia="宋体" w:hint="default"/>
                <w:sz w:val="15"/>
                <w:szCs w:val="15"/>
              </w:rPr>
            </w:pPr>
            <w:r>
              <w:rPr>
                <w:rFonts w:ascii="宋体" w:hAnsi="宋体" w:cs="宋体" w:eastAsia="宋体" w:hint="default"/>
                <w:b/>
                <w:bCs/>
                <w:sz w:val="15"/>
                <w:szCs w:val="15"/>
              </w:rPr>
              <w:t>投入占预</w:t>
            </w:r>
            <w:r>
              <w:rPr>
                <w:rFonts w:ascii="宋体" w:hAnsi="宋体" w:cs="宋体" w:eastAsia="宋体" w:hint="default"/>
                <w:sz w:val="15"/>
                <w:szCs w:val="15"/>
              </w:rPr>
            </w:r>
          </w:p>
          <w:p>
            <w:pPr>
              <w:pStyle w:val="TableParagraph"/>
              <w:spacing w:line="240" w:lineRule="auto" w:before="4"/>
              <w:ind w:left="55" w:right="0"/>
              <w:jc w:val="left"/>
              <w:rPr>
                <w:rFonts w:ascii="宋体" w:hAnsi="宋体" w:cs="宋体" w:eastAsia="宋体" w:hint="default"/>
                <w:sz w:val="15"/>
                <w:szCs w:val="15"/>
              </w:rPr>
            </w:pPr>
            <w:r>
              <w:rPr>
                <w:rFonts w:ascii="宋体" w:hAnsi="宋体" w:cs="宋体" w:eastAsia="宋体" w:hint="default"/>
                <w:b/>
                <w:bCs/>
                <w:sz w:val="15"/>
                <w:szCs w:val="15"/>
              </w:rPr>
              <w:t>算比例</w:t>
            </w:r>
            <w:r>
              <w:rPr>
                <w:rFonts w:ascii="宋体" w:hAnsi="宋体" w:cs="宋体" w:eastAsia="宋体" w:hint="default"/>
                <w:sz w:val="15"/>
                <w:szCs w:val="15"/>
              </w:rPr>
            </w:r>
          </w:p>
        </w:tc>
      </w:tr>
      <w:tr>
        <w:trPr>
          <w:trHeight w:val="261" w:hRule="exact"/>
        </w:trPr>
        <w:tc>
          <w:tcPr>
            <w:tcW w:w="171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2" w:right="0"/>
              <w:jc w:val="left"/>
              <w:rPr>
                <w:rFonts w:ascii="宋体" w:hAnsi="宋体" w:cs="宋体" w:eastAsia="宋体" w:hint="default"/>
                <w:sz w:val="15"/>
                <w:szCs w:val="15"/>
              </w:rPr>
            </w:pPr>
            <w:r>
              <w:rPr>
                <w:rFonts w:ascii="宋体" w:hAnsi="宋体" w:cs="宋体" w:eastAsia="宋体" w:hint="default"/>
                <w:sz w:val="15"/>
                <w:szCs w:val="15"/>
              </w:rPr>
              <w:t>山东鲁颖新生产楼</w:t>
            </w:r>
          </w:p>
        </w:tc>
        <w:tc>
          <w:tcPr>
            <w:tcW w:w="82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52"/>
              <w:jc w:val="right"/>
              <w:rPr>
                <w:rFonts w:ascii="宋体" w:hAnsi="宋体" w:cs="宋体" w:eastAsia="宋体" w:hint="default"/>
                <w:sz w:val="15"/>
                <w:szCs w:val="15"/>
              </w:rPr>
            </w:pPr>
            <w:r>
              <w:rPr>
                <w:rFonts w:ascii="宋体"/>
                <w:spacing w:val="-1"/>
                <w:sz w:val="15"/>
              </w:rPr>
              <w:t>1,295.27</w:t>
            </w:r>
          </w:p>
        </w:tc>
        <w:tc>
          <w:tcPr>
            <w:tcW w:w="111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9"/>
              <w:jc w:val="right"/>
              <w:rPr>
                <w:rFonts w:ascii="宋体" w:hAnsi="宋体" w:cs="宋体" w:eastAsia="宋体" w:hint="default"/>
                <w:sz w:val="15"/>
                <w:szCs w:val="15"/>
              </w:rPr>
            </w:pPr>
            <w:r>
              <w:rPr>
                <w:rFonts w:ascii="宋体"/>
                <w:spacing w:val="-1"/>
                <w:sz w:val="15"/>
              </w:rPr>
              <w:t>16,626,135.24</w:t>
            </w: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1"/>
              <w:jc w:val="right"/>
              <w:rPr>
                <w:rFonts w:ascii="宋体" w:hAnsi="宋体" w:cs="宋体" w:eastAsia="宋体" w:hint="default"/>
                <w:sz w:val="15"/>
                <w:szCs w:val="15"/>
              </w:rPr>
            </w:pPr>
            <w:r>
              <w:rPr>
                <w:rFonts w:ascii="宋体"/>
                <w:spacing w:val="-1"/>
                <w:sz w:val="15"/>
              </w:rPr>
              <w:t>7,655,535.73</w:t>
            </w: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52"/>
              <w:jc w:val="right"/>
              <w:rPr>
                <w:rFonts w:ascii="宋体" w:hAnsi="宋体" w:cs="宋体" w:eastAsia="宋体" w:hint="default"/>
                <w:sz w:val="15"/>
                <w:szCs w:val="15"/>
              </w:rPr>
            </w:pPr>
            <w:r>
              <w:rPr>
                <w:rFonts w:ascii="宋体"/>
                <w:spacing w:val="-1"/>
                <w:sz w:val="15"/>
              </w:rPr>
              <w:t>24,281,670.97</w:t>
            </w:r>
          </w:p>
        </w:tc>
        <w:tc>
          <w:tcPr>
            <w:tcW w:w="96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
              <w:jc w:val="right"/>
              <w:rPr>
                <w:rFonts w:ascii="宋体" w:hAnsi="宋体" w:cs="宋体" w:eastAsia="宋体" w:hint="default"/>
                <w:sz w:val="15"/>
                <w:szCs w:val="15"/>
              </w:rPr>
            </w:pPr>
            <w:r>
              <w:rPr>
                <w:rFonts w:ascii="宋体"/>
                <w:spacing w:val="-1"/>
                <w:sz w:val="15"/>
              </w:rPr>
              <w:t>0.00</w:t>
            </w:r>
          </w:p>
        </w:tc>
        <w:tc>
          <w:tcPr>
            <w:tcW w:w="116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5"/>
              <w:jc w:val="right"/>
              <w:rPr>
                <w:rFonts w:ascii="宋体" w:hAnsi="宋体" w:cs="宋体" w:eastAsia="宋体" w:hint="default"/>
                <w:sz w:val="15"/>
                <w:szCs w:val="15"/>
              </w:rPr>
            </w:pPr>
            <w:r>
              <w:rPr>
                <w:rFonts w:ascii="宋体"/>
                <w:spacing w:val="-1"/>
                <w:sz w:val="15"/>
              </w:rPr>
              <w:t>0.00</w:t>
            </w:r>
          </w:p>
        </w:tc>
        <w:tc>
          <w:tcPr>
            <w:tcW w:w="75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
              <w:jc w:val="right"/>
              <w:rPr>
                <w:rFonts w:ascii="宋体" w:hAnsi="宋体" w:cs="宋体" w:eastAsia="宋体" w:hint="default"/>
                <w:sz w:val="15"/>
                <w:szCs w:val="15"/>
              </w:rPr>
            </w:pPr>
            <w:r>
              <w:rPr>
                <w:rFonts w:ascii="宋体" w:hAnsi="宋体" w:cs="宋体" w:eastAsia="宋体" w:hint="default"/>
                <w:sz w:val="15"/>
                <w:szCs w:val="15"/>
              </w:rPr>
              <w:t>自筹、贷款</w:t>
            </w:r>
          </w:p>
        </w:tc>
        <w:tc>
          <w:tcPr>
            <w:tcW w:w="61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71"/>
              <w:jc w:val="right"/>
              <w:rPr>
                <w:rFonts w:ascii="宋体" w:hAnsi="宋体" w:cs="宋体" w:eastAsia="宋体" w:hint="default"/>
                <w:sz w:val="15"/>
                <w:szCs w:val="15"/>
              </w:rPr>
            </w:pPr>
            <w:r>
              <w:rPr>
                <w:rFonts w:ascii="宋体"/>
                <w:spacing w:val="-1"/>
                <w:sz w:val="15"/>
              </w:rPr>
              <w:t>187.46%</w:t>
            </w:r>
          </w:p>
        </w:tc>
      </w:tr>
      <w:tr>
        <w:trPr>
          <w:trHeight w:val="251"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87" w:right="0"/>
              <w:jc w:val="left"/>
              <w:rPr>
                <w:rFonts w:ascii="宋体" w:hAnsi="宋体" w:cs="宋体" w:eastAsia="宋体" w:hint="default"/>
                <w:sz w:val="15"/>
                <w:szCs w:val="15"/>
              </w:rPr>
            </w:pPr>
            <w:r>
              <w:rPr>
                <w:rFonts w:ascii="宋体" w:hAnsi="宋体" w:cs="宋体" w:eastAsia="宋体" w:hint="default"/>
                <w:sz w:val="15"/>
                <w:szCs w:val="15"/>
              </w:rPr>
              <w:t>istech</w:t>
            </w:r>
            <w:r>
              <w:rPr>
                <w:rFonts w:ascii="宋体" w:hAnsi="宋体" w:cs="宋体" w:eastAsia="宋体" w:hint="default"/>
                <w:spacing w:val="-1"/>
                <w:sz w:val="15"/>
                <w:szCs w:val="15"/>
              </w:rPr>
              <w:t> </w:t>
            </w:r>
            <w:r>
              <w:rPr>
                <w:rFonts w:ascii="宋体" w:hAnsi="宋体" w:cs="宋体" w:eastAsia="宋体" w:hint="default"/>
                <w:sz w:val="15"/>
                <w:szCs w:val="15"/>
              </w:rPr>
              <w:t>办公楼</w:t>
            </w:r>
          </w:p>
        </w:tc>
        <w:tc>
          <w:tcPr>
            <w:tcW w:w="82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5"/>
                <w:szCs w:val="15"/>
              </w:rPr>
            </w:pPr>
            <w:r>
              <w:rPr>
                <w:rFonts w:ascii="宋体"/>
                <w:spacing w:val="-1"/>
                <w:sz w:val="15"/>
              </w:rPr>
              <w:t>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5"/>
                <w:szCs w:val="15"/>
              </w:rPr>
            </w:pPr>
            <w:r>
              <w:rPr>
                <w:rFonts w:ascii="宋体"/>
                <w:spacing w:val="-1"/>
                <w:sz w:val="15"/>
              </w:rPr>
              <w:t>15,702,557.22</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3"/>
              <w:jc w:val="right"/>
              <w:rPr>
                <w:rFonts w:ascii="宋体" w:hAnsi="宋体" w:cs="宋体" w:eastAsia="宋体" w:hint="default"/>
                <w:sz w:val="15"/>
                <w:szCs w:val="15"/>
              </w:rPr>
            </w:pPr>
            <w:r>
              <w:rPr>
                <w:rFonts w:ascii="宋体"/>
                <w:spacing w:val="-1"/>
                <w:sz w:val="15"/>
              </w:rPr>
              <w:t>0.00</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spacing w:val="-1"/>
                <w:sz w:val="15"/>
              </w:rPr>
              <w:t>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
              <w:jc w:val="right"/>
              <w:rPr>
                <w:rFonts w:ascii="宋体" w:hAnsi="宋体" w:cs="宋体" w:eastAsia="宋体" w:hint="default"/>
                <w:sz w:val="15"/>
                <w:szCs w:val="15"/>
              </w:rPr>
            </w:pPr>
            <w:r>
              <w:rPr>
                <w:rFonts w:ascii="宋体"/>
                <w:spacing w:val="-1"/>
                <w:sz w:val="15"/>
              </w:rPr>
              <w:t>15,702,557.22</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hAnsi="宋体" w:cs="宋体" w:eastAsia="宋体" w:hint="default"/>
                <w:sz w:val="15"/>
                <w:szCs w:val="15"/>
              </w:rPr>
              <w:t>贷款</w:t>
            </w:r>
          </w:p>
        </w:tc>
        <w:tc>
          <w:tcPr>
            <w:tcW w:w="617" w:type="dxa"/>
            <w:tcBorders>
              <w:top w:val="nil" w:sz="6" w:space="0" w:color="auto"/>
              <w:left w:val="nil" w:sz="6" w:space="0" w:color="auto"/>
              <w:bottom w:val="nil" w:sz="6" w:space="0" w:color="auto"/>
              <w:right w:val="nil" w:sz="6" w:space="0" w:color="auto"/>
            </w:tcBorders>
          </w:tcPr>
          <w:p>
            <w:pPr/>
          </w:p>
        </w:tc>
      </w:tr>
      <w:tr>
        <w:trPr>
          <w:trHeight w:val="251"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 w:right="0"/>
              <w:jc w:val="left"/>
              <w:rPr>
                <w:rFonts w:ascii="宋体" w:hAnsi="宋体" w:cs="宋体" w:eastAsia="宋体" w:hint="default"/>
                <w:sz w:val="15"/>
                <w:szCs w:val="15"/>
              </w:rPr>
            </w:pPr>
            <w:r>
              <w:rPr>
                <w:rFonts w:ascii="宋体" w:hAnsi="宋体" w:cs="宋体" w:eastAsia="宋体" w:hint="default"/>
                <w:sz w:val="15"/>
                <w:szCs w:val="15"/>
              </w:rPr>
              <w:t>桂林炭素厂房工程</w:t>
            </w:r>
          </w:p>
        </w:tc>
        <w:tc>
          <w:tcPr>
            <w:tcW w:w="82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5"/>
                <w:szCs w:val="15"/>
              </w:rPr>
            </w:pPr>
            <w:r>
              <w:rPr>
                <w:rFonts w:ascii="宋体"/>
                <w:spacing w:val="-1"/>
                <w:sz w:val="15"/>
              </w:rPr>
              <w:t>2,235,751.72</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5"/>
                <w:szCs w:val="15"/>
              </w:rPr>
            </w:pPr>
            <w:r>
              <w:rPr>
                <w:rFonts w:ascii="宋体"/>
                <w:spacing w:val="-1"/>
                <w:sz w:val="15"/>
              </w:rPr>
              <w:t>300,000.00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3"/>
              <w:jc w:val="right"/>
              <w:rPr>
                <w:rFonts w:ascii="宋体" w:hAnsi="宋体" w:cs="宋体" w:eastAsia="宋体" w:hint="default"/>
                <w:sz w:val="15"/>
                <w:szCs w:val="15"/>
              </w:rPr>
            </w:pPr>
            <w:r>
              <w:rPr>
                <w:rFonts w:ascii="宋体"/>
                <w:spacing w:val="-1"/>
                <w:sz w:val="15"/>
              </w:rPr>
              <w:t>0.00</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spacing w:val="-1"/>
                <w:sz w:val="15"/>
              </w:rPr>
              <w:t>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
              <w:jc w:val="right"/>
              <w:rPr>
                <w:rFonts w:ascii="宋体" w:hAnsi="宋体" w:cs="宋体" w:eastAsia="宋体" w:hint="default"/>
                <w:sz w:val="15"/>
                <w:szCs w:val="15"/>
              </w:rPr>
            </w:pPr>
            <w:r>
              <w:rPr>
                <w:rFonts w:ascii="宋体"/>
                <w:spacing w:val="-1"/>
                <w:sz w:val="15"/>
              </w:rPr>
              <w:t>2,535,751.72</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hAnsi="宋体" w:cs="宋体" w:eastAsia="宋体" w:hint="default"/>
                <w:sz w:val="15"/>
                <w:szCs w:val="15"/>
              </w:rPr>
              <w:t>自筹</w:t>
            </w:r>
          </w:p>
        </w:tc>
        <w:tc>
          <w:tcPr>
            <w:tcW w:w="617" w:type="dxa"/>
            <w:tcBorders>
              <w:top w:val="nil" w:sz="6" w:space="0" w:color="auto"/>
              <w:left w:val="nil" w:sz="6" w:space="0" w:color="auto"/>
              <w:bottom w:val="nil" w:sz="6" w:space="0" w:color="auto"/>
              <w:right w:val="nil" w:sz="6" w:space="0" w:color="auto"/>
            </w:tcBorders>
          </w:tcPr>
          <w:p>
            <w:pPr/>
          </w:p>
        </w:tc>
      </w:tr>
      <w:tr>
        <w:trPr>
          <w:trHeight w:val="252"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 w:right="0"/>
              <w:jc w:val="left"/>
              <w:rPr>
                <w:rFonts w:ascii="宋体" w:hAnsi="宋体" w:cs="宋体" w:eastAsia="宋体" w:hint="default"/>
                <w:sz w:val="15"/>
                <w:szCs w:val="15"/>
              </w:rPr>
            </w:pPr>
            <w:r>
              <w:rPr>
                <w:rFonts w:ascii="宋体" w:hAnsi="宋体" w:cs="宋体" w:eastAsia="宋体" w:hint="default"/>
                <w:sz w:val="15"/>
                <w:szCs w:val="15"/>
              </w:rPr>
              <w:t>同方炭素一期项目工程</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right"/>
              <w:rPr>
                <w:rFonts w:ascii="宋体" w:hAnsi="宋体" w:cs="宋体" w:eastAsia="宋体" w:hint="default"/>
                <w:sz w:val="15"/>
                <w:szCs w:val="15"/>
              </w:rPr>
            </w:pPr>
            <w:r>
              <w:rPr>
                <w:rFonts w:ascii="宋体"/>
                <w:spacing w:val="-1"/>
                <w:sz w:val="15"/>
              </w:rPr>
              <w:t>1,308.00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5"/>
                <w:szCs w:val="15"/>
              </w:rPr>
            </w:pPr>
            <w:r>
              <w:rPr>
                <w:rFonts w:ascii="宋体"/>
                <w:spacing w:val="-1"/>
                <w:sz w:val="15"/>
              </w:rPr>
              <w:t>18,310,999.77</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5"/>
                <w:szCs w:val="15"/>
              </w:rPr>
            </w:pPr>
            <w:r>
              <w:rPr>
                <w:rFonts w:ascii="宋体"/>
                <w:spacing w:val="-1"/>
                <w:sz w:val="15"/>
              </w:rPr>
              <w:t>527,963.25</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3"/>
              <w:jc w:val="right"/>
              <w:rPr>
                <w:rFonts w:ascii="宋体" w:hAnsi="宋体" w:cs="宋体" w:eastAsia="宋体" w:hint="default"/>
                <w:sz w:val="15"/>
                <w:szCs w:val="15"/>
              </w:rPr>
            </w:pPr>
            <w:r>
              <w:rPr>
                <w:rFonts w:ascii="宋体"/>
                <w:spacing w:val="-1"/>
                <w:sz w:val="15"/>
              </w:rPr>
              <w:t>0.00</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spacing w:val="-1"/>
                <w:sz w:val="15"/>
              </w:rPr>
              <w:t>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
              <w:jc w:val="right"/>
              <w:rPr>
                <w:rFonts w:ascii="宋体" w:hAnsi="宋体" w:cs="宋体" w:eastAsia="宋体" w:hint="default"/>
                <w:sz w:val="15"/>
                <w:szCs w:val="15"/>
              </w:rPr>
            </w:pPr>
            <w:r>
              <w:rPr>
                <w:rFonts w:ascii="宋体"/>
                <w:spacing w:val="-1"/>
                <w:sz w:val="15"/>
              </w:rPr>
              <w:t>18,838,963.02</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hAnsi="宋体" w:cs="宋体" w:eastAsia="宋体" w:hint="default"/>
                <w:sz w:val="15"/>
                <w:szCs w:val="15"/>
              </w:rPr>
              <w:t>自筹</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15"/>
                <w:szCs w:val="15"/>
              </w:rPr>
            </w:pPr>
            <w:r>
              <w:rPr>
                <w:rFonts w:ascii="宋体"/>
                <w:spacing w:val="-1"/>
                <w:sz w:val="15"/>
              </w:rPr>
              <w:t>144.03%</w:t>
            </w:r>
          </w:p>
        </w:tc>
      </w:tr>
      <w:tr>
        <w:trPr>
          <w:trHeight w:val="251"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 w:right="0"/>
              <w:jc w:val="left"/>
              <w:rPr>
                <w:rFonts w:ascii="宋体" w:hAnsi="宋体" w:cs="宋体" w:eastAsia="宋体" w:hint="default"/>
                <w:sz w:val="15"/>
                <w:szCs w:val="15"/>
              </w:rPr>
            </w:pPr>
            <w:r>
              <w:rPr>
                <w:rFonts w:ascii="宋体" w:hAnsi="宋体" w:cs="宋体" w:eastAsia="宋体" w:hint="default"/>
                <w:sz w:val="15"/>
                <w:szCs w:val="15"/>
              </w:rPr>
              <w:t>同方沈阳科技园区建设</w:t>
            </w:r>
          </w:p>
        </w:tc>
        <w:tc>
          <w:tcPr>
            <w:tcW w:w="82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5"/>
                <w:szCs w:val="15"/>
              </w:rPr>
            </w:pPr>
            <w:r>
              <w:rPr>
                <w:rFonts w:ascii="宋体"/>
                <w:spacing w:val="-1"/>
                <w:sz w:val="15"/>
              </w:rPr>
              <w:t>11,974,747.30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5"/>
                <w:szCs w:val="15"/>
              </w:rPr>
            </w:pPr>
            <w:r>
              <w:rPr>
                <w:rFonts w:ascii="宋体"/>
                <w:spacing w:val="-1"/>
                <w:sz w:val="15"/>
              </w:rPr>
              <w:t>55,177,778.69</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3"/>
              <w:jc w:val="right"/>
              <w:rPr>
                <w:rFonts w:ascii="宋体" w:hAnsi="宋体" w:cs="宋体" w:eastAsia="宋体" w:hint="default"/>
                <w:sz w:val="15"/>
                <w:szCs w:val="15"/>
              </w:rPr>
            </w:pPr>
            <w:r>
              <w:rPr>
                <w:rFonts w:ascii="宋体"/>
                <w:spacing w:val="-1"/>
                <w:sz w:val="15"/>
              </w:rPr>
              <w:t>0.00</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spacing w:val="-1"/>
                <w:sz w:val="15"/>
              </w:rPr>
              <w:t>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
              <w:jc w:val="right"/>
              <w:rPr>
                <w:rFonts w:ascii="宋体" w:hAnsi="宋体" w:cs="宋体" w:eastAsia="宋体" w:hint="default"/>
                <w:sz w:val="15"/>
                <w:szCs w:val="15"/>
              </w:rPr>
            </w:pPr>
            <w:r>
              <w:rPr>
                <w:rFonts w:ascii="宋体"/>
                <w:spacing w:val="-1"/>
                <w:sz w:val="15"/>
              </w:rPr>
              <w:t>67,152,525.99</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hAnsi="宋体" w:cs="宋体" w:eastAsia="宋体" w:hint="default"/>
                <w:sz w:val="15"/>
                <w:szCs w:val="15"/>
              </w:rPr>
              <w:t>自筹、贷款</w:t>
            </w:r>
          </w:p>
        </w:tc>
        <w:tc>
          <w:tcPr>
            <w:tcW w:w="617" w:type="dxa"/>
            <w:tcBorders>
              <w:top w:val="nil" w:sz="6" w:space="0" w:color="auto"/>
              <w:left w:val="nil" w:sz="6" w:space="0" w:color="auto"/>
              <w:bottom w:val="nil" w:sz="6" w:space="0" w:color="auto"/>
              <w:right w:val="nil" w:sz="6" w:space="0" w:color="auto"/>
            </w:tcBorders>
          </w:tcPr>
          <w:p>
            <w:pPr/>
          </w:p>
        </w:tc>
      </w:tr>
      <w:tr>
        <w:trPr>
          <w:trHeight w:val="251"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 w:right="0"/>
              <w:jc w:val="left"/>
              <w:rPr>
                <w:rFonts w:ascii="宋体" w:hAnsi="宋体" w:cs="宋体" w:eastAsia="宋体" w:hint="default"/>
                <w:sz w:val="15"/>
                <w:szCs w:val="15"/>
              </w:rPr>
            </w:pPr>
            <w:r>
              <w:rPr>
                <w:rFonts w:ascii="宋体" w:hAnsi="宋体" w:cs="宋体" w:eastAsia="宋体" w:hint="default"/>
                <w:sz w:val="15"/>
                <w:szCs w:val="15"/>
              </w:rPr>
              <w:t>南通科技园</w:t>
            </w:r>
            <w:r>
              <w:rPr>
                <w:rFonts w:ascii="宋体" w:hAnsi="宋体" w:cs="宋体" w:eastAsia="宋体" w:hint="default"/>
                <w:spacing w:val="-39"/>
                <w:sz w:val="15"/>
                <w:szCs w:val="15"/>
              </w:rPr>
              <w:t> </w:t>
            </w:r>
            <w:r>
              <w:rPr>
                <w:rFonts w:ascii="宋体" w:hAnsi="宋体" w:cs="宋体" w:eastAsia="宋体" w:hint="default"/>
                <w:sz w:val="15"/>
                <w:szCs w:val="15"/>
              </w:rPr>
              <w:t>LED</w:t>
            </w:r>
            <w:r>
              <w:rPr>
                <w:rFonts w:ascii="宋体" w:hAnsi="宋体" w:cs="宋体" w:eastAsia="宋体" w:hint="default"/>
                <w:spacing w:val="-39"/>
                <w:sz w:val="15"/>
                <w:szCs w:val="15"/>
              </w:rPr>
              <w:t> </w:t>
            </w:r>
            <w:r>
              <w:rPr>
                <w:rFonts w:ascii="宋体" w:hAnsi="宋体" w:cs="宋体" w:eastAsia="宋体" w:hint="default"/>
                <w:sz w:val="15"/>
                <w:szCs w:val="15"/>
              </w:rPr>
              <w:t>厂房建设</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right"/>
              <w:rPr>
                <w:rFonts w:ascii="宋体" w:hAnsi="宋体" w:cs="宋体" w:eastAsia="宋体" w:hint="default"/>
                <w:sz w:val="15"/>
                <w:szCs w:val="15"/>
              </w:rPr>
            </w:pPr>
            <w:r>
              <w:rPr>
                <w:rFonts w:ascii="宋体"/>
                <w:spacing w:val="-1"/>
                <w:sz w:val="15"/>
              </w:rPr>
              <w:t>50,000.00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5"/>
                <w:szCs w:val="15"/>
              </w:rPr>
            </w:pPr>
            <w:r>
              <w:rPr>
                <w:rFonts w:ascii="宋体"/>
                <w:spacing w:val="-1"/>
                <w:sz w:val="15"/>
              </w:rPr>
              <w:t>248,374,052.04</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5"/>
                <w:szCs w:val="15"/>
              </w:rPr>
            </w:pPr>
            <w:r>
              <w:rPr>
                <w:rFonts w:ascii="宋体"/>
                <w:spacing w:val="-1"/>
                <w:sz w:val="15"/>
              </w:rPr>
              <w:t>175,638,241.44</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right"/>
              <w:rPr>
                <w:rFonts w:ascii="宋体" w:hAnsi="宋体" w:cs="宋体" w:eastAsia="宋体" w:hint="default"/>
                <w:sz w:val="15"/>
                <w:szCs w:val="15"/>
              </w:rPr>
            </w:pPr>
            <w:r>
              <w:rPr>
                <w:rFonts w:ascii="宋体"/>
                <w:spacing w:val="-1"/>
                <w:sz w:val="15"/>
              </w:rPr>
              <w:t>244,552,571.88</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spacing w:val="-1"/>
                <w:sz w:val="15"/>
              </w:rPr>
              <w:t>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
              <w:jc w:val="right"/>
              <w:rPr>
                <w:rFonts w:ascii="宋体" w:hAnsi="宋体" w:cs="宋体" w:eastAsia="宋体" w:hint="default"/>
                <w:sz w:val="15"/>
                <w:szCs w:val="15"/>
              </w:rPr>
            </w:pPr>
            <w:r>
              <w:rPr>
                <w:rFonts w:ascii="宋体"/>
                <w:spacing w:val="-1"/>
                <w:sz w:val="15"/>
              </w:rPr>
              <w:t>179,459,721.60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hAnsi="宋体" w:cs="宋体" w:eastAsia="宋体" w:hint="default"/>
                <w:sz w:val="15"/>
                <w:szCs w:val="15"/>
              </w:rPr>
              <w:t>自筹、贷款</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15"/>
                <w:szCs w:val="15"/>
              </w:rPr>
            </w:pPr>
            <w:r>
              <w:rPr>
                <w:rFonts w:ascii="宋体"/>
                <w:spacing w:val="-1"/>
                <w:sz w:val="15"/>
              </w:rPr>
              <w:t>84.80%</w:t>
            </w:r>
          </w:p>
        </w:tc>
      </w:tr>
      <w:tr>
        <w:trPr>
          <w:trHeight w:val="251"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 w:right="0"/>
              <w:jc w:val="left"/>
              <w:rPr>
                <w:rFonts w:ascii="宋体" w:hAnsi="宋体" w:cs="宋体" w:eastAsia="宋体" w:hint="default"/>
                <w:sz w:val="15"/>
                <w:szCs w:val="15"/>
              </w:rPr>
            </w:pPr>
            <w:r>
              <w:rPr>
                <w:rFonts w:ascii="宋体" w:hAnsi="宋体" w:cs="宋体" w:eastAsia="宋体" w:hint="default"/>
                <w:sz w:val="15"/>
                <w:szCs w:val="15"/>
              </w:rPr>
              <w:t>南通科技园研发孵化中心</w:t>
            </w:r>
          </w:p>
        </w:tc>
        <w:tc>
          <w:tcPr>
            <w:tcW w:w="82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5"/>
                <w:szCs w:val="15"/>
              </w:rPr>
            </w:pPr>
            <w:r>
              <w:rPr>
                <w:rFonts w:ascii="宋体"/>
                <w:spacing w:val="-1"/>
                <w:sz w:val="15"/>
              </w:rPr>
              <w:t>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5"/>
                <w:szCs w:val="15"/>
              </w:rPr>
            </w:pPr>
            <w:r>
              <w:rPr>
                <w:rFonts w:ascii="宋体"/>
                <w:spacing w:val="-1"/>
                <w:sz w:val="15"/>
              </w:rPr>
              <w:t>481,436,864.98</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3"/>
              <w:jc w:val="right"/>
              <w:rPr>
                <w:rFonts w:ascii="宋体" w:hAnsi="宋体" w:cs="宋体" w:eastAsia="宋体" w:hint="default"/>
                <w:sz w:val="15"/>
                <w:szCs w:val="15"/>
              </w:rPr>
            </w:pPr>
            <w:r>
              <w:rPr>
                <w:rFonts w:ascii="宋体"/>
                <w:spacing w:val="-1"/>
                <w:sz w:val="15"/>
              </w:rPr>
              <w:t>0.00</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spacing w:val="-1"/>
                <w:sz w:val="15"/>
              </w:rPr>
              <w:t>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
              <w:jc w:val="right"/>
              <w:rPr>
                <w:rFonts w:ascii="宋体" w:hAnsi="宋体" w:cs="宋体" w:eastAsia="宋体" w:hint="default"/>
                <w:sz w:val="15"/>
                <w:szCs w:val="15"/>
              </w:rPr>
            </w:pPr>
            <w:r>
              <w:rPr>
                <w:rFonts w:ascii="宋体"/>
                <w:spacing w:val="-1"/>
                <w:sz w:val="15"/>
              </w:rPr>
              <w:t>481,436,864.98</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hAnsi="宋体" w:cs="宋体" w:eastAsia="宋体" w:hint="default"/>
                <w:sz w:val="15"/>
                <w:szCs w:val="15"/>
              </w:rPr>
              <w:t>自筹、贷款</w:t>
            </w:r>
          </w:p>
        </w:tc>
        <w:tc>
          <w:tcPr>
            <w:tcW w:w="617" w:type="dxa"/>
            <w:tcBorders>
              <w:top w:val="nil" w:sz="6" w:space="0" w:color="auto"/>
              <w:left w:val="nil" w:sz="6" w:space="0" w:color="auto"/>
              <w:bottom w:val="nil" w:sz="6" w:space="0" w:color="auto"/>
              <w:right w:val="nil" w:sz="6" w:space="0" w:color="auto"/>
            </w:tcBorders>
          </w:tcPr>
          <w:p>
            <w:pPr/>
          </w:p>
        </w:tc>
      </w:tr>
      <w:tr>
        <w:trPr>
          <w:trHeight w:val="238"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 w:right="0"/>
              <w:jc w:val="left"/>
              <w:rPr>
                <w:rFonts w:ascii="宋体" w:hAnsi="宋体" w:cs="宋体" w:eastAsia="宋体" w:hint="default"/>
                <w:sz w:val="15"/>
                <w:szCs w:val="15"/>
              </w:rPr>
            </w:pPr>
            <w:r>
              <w:rPr>
                <w:rFonts w:ascii="宋体" w:hAnsi="宋体" w:cs="宋体" w:eastAsia="宋体" w:hint="default"/>
                <w:sz w:val="15"/>
                <w:szCs w:val="15"/>
              </w:rPr>
              <w:t>高亮度发光二极管项目</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right"/>
              <w:rPr>
                <w:rFonts w:ascii="宋体" w:hAnsi="宋体" w:cs="宋体" w:eastAsia="宋体" w:hint="default"/>
                <w:sz w:val="15"/>
                <w:szCs w:val="15"/>
              </w:rPr>
            </w:pPr>
            <w:r>
              <w:rPr>
                <w:rFonts w:ascii="宋体"/>
                <w:spacing w:val="-1"/>
                <w:sz w:val="15"/>
              </w:rPr>
              <w:t>160,506.00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5"/>
                <w:szCs w:val="15"/>
              </w:rPr>
            </w:pPr>
            <w:r>
              <w:rPr>
                <w:rFonts w:ascii="宋体"/>
                <w:spacing w:val="-1"/>
                <w:sz w:val="15"/>
              </w:rPr>
              <w:t>4,929,671.22</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5"/>
                <w:szCs w:val="15"/>
              </w:rPr>
            </w:pPr>
            <w:r>
              <w:rPr>
                <w:rFonts w:ascii="宋体"/>
                <w:spacing w:val="-1"/>
                <w:sz w:val="15"/>
              </w:rPr>
              <w:t>7,411,171.07</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right"/>
              <w:rPr>
                <w:rFonts w:ascii="宋体" w:hAnsi="宋体" w:cs="宋体" w:eastAsia="宋体" w:hint="default"/>
                <w:sz w:val="15"/>
                <w:szCs w:val="15"/>
              </w:rPr>
            </w:pPr>
            <w:r>
              <w:rPr>
                <w:rFonts w:ascii="宋体"/>
                <w:spacing w:val="-1"/>
                <w:sz w:val="15"/>
              </w:rPr>
              <w:t>5,646,806.99</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spacing w:val="-1"/>
                <w:sz w:val="15"/>
              </w:rPr>
              <w:t>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
              <w:jc w:val="right"/>
              <w:rPr>
                <w:rFonts w:ascii="宋体" w:hAnsi="宋体" w:cs="宋体" w:eastAsia="宋体" w:hint="default"/>
                <w:sz w:val="15"/>
                <w:szCs w:val="15"/>
              </w:rPr>
            </w:pPr>
            <w:r>
              <w:rPr>
                <w:rFonts w:ascii="宋体"/>
                <w:spacing w:val="-1"/>
                <w:sz w:val="15"/>
              </w:rPr>
              <w:t>6,694,035.30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hAnsi="宋体" w:cs="宋体" w:eastAsia="宋体" w:hint="default"/>
                <w:sz w:val="15"/>
                <w:szCs w:val="15"/>
              </w:rPr>
              <w:t>自筹</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15"/>
                <w:szCs w:val="15"/>
              </w:rPr>
            </w:pPr>
            <w:r>
              <w:rPr>
                <w:rFonts w:ascii="宋体"/>
                <w:spacing w:val="-1"/>
                <w:sz w:val="15"/>
              </w:rPr>
              <w:t>0.77%</w:t>
            </w:r>
          </w:p>
        </w:tc>
      </w:tr>
      <w:tr>
        <w:trPr>
          <w:trHeight w:val="426"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4" w:lineRule="auto"/>
              <w:ind w:left="12" w:right="30"/>
              <w:jc w:val="left"/>
              <w:rPr>
                <w:rFonts w:ascii="宋体" w:hAnsi="宋体" w:cs="宋体" w:eastAsia="宋体" w:hint="default"/>
                <w:sz w:val="15"/>
                <w:szCs w:val="15"/>
              </w:rPr>
            </w:pPr>
            <w:r>
              <w:rPr>
                <w:rFonts w:ascii="宋体" w:hAnsi="宋体" w:cs="宋体" w:eastAsia="宋体" w:hint="default"/>
                <w:sz w:val="15"/>
                <w:szCs w:val="15"/>
              </w:rPr>
              <w:t>光电科技 </w:t>
            </w:r>
            <w:r>
              <w:rPr>
                <w:rFonts w:ascii="宋体" w:hAnsi="宋体" w:cs="宋体" w:eastAsia="宋体" w:hint="default"/>
                <w:sz w:val="15"/>
                <w:szCs w:val="15"/>
              </w:rPr>
              <w:t>LED</w:t>
            </w:r>
            <w:r>
              <w:rPr>
                <w:rFonts w:ascii="宋体" w:hAnsi="宋体" w:cs="宋体" w:eastAsia="宋体" w:hint="default"/>
                <w:spacing w:val="-60"/>
                <w:sz w:val="15"/>
                <w:szCs w:val="15"/>
              </w:rPr>
              <w:t> </w:t>
            </w:r>
            <w:r>
              <w:rPr>
                <w:rFonts w:ascii="宋体" w:hAnsi="宋体" w:cs="宋体" w:eastAsia="宋体" w:hint="default"/>
                <w:sz w:val="15"/>
                <w:szCs w:val="15"/>
              </w:rPr>
              <w:t>芯片产业化 项目</w:t>
            </w:r>
          </w:p>
        </w:tc>
        <w:tc>
          <w:tcPr>
            <w:tcW w:w="82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
              <w:jc w:val="right"/>
              <w:rPr>
                <w:rFonts w:ascii="宋体" w:hAnsi="宋体" w:cs="宋体" w:eastAsia="宋体" w:hint="default"/>
                <w:sz w:val="15"/>
                <w:szCs w:val="15"/>
              </w:rPr>
            </w:pPr>
            <w:r>
              <w:rPr>
                <w:rFonts w:ascii="宋体"/>
                <w:spacing w:val="-1"/>
                <w:sz w:val="15"/>
              </w:rPr>
              <w:t>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
              <w:jc w:val="right"/>
              <w:rPr>
                <w:rFonts w:ascii="宋体" w:hAnsi="宋体" w:cs="宋体" w:eastAsia="宋体" w:hint="default"/>
                <w:sz w:val="15"/>
                <w:szCs w:val="15"/>
              </w:rPr>
            </w:pPr>
            <w:r>
              <w:rPr>
                <w:rFonts w:ascii="宋体"/>
                <w:spacing w:val="-1"/>
                <w:sz w:val="15"/>
              </w:rPr>
              <w:t>22,205,650.63</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3"/>
              <w:jc w:val="right"/>
              <w:rPr>
                <w:rFonts w:ascii="宋体" w:hAnsi="宋体" w:cs="宋体" w:eastAsia="宋体" w:hint="default"/>
                <w:sz w:val="15"/>
                <w:szCs w:val="15"/>
              </w:rPr>
            </w:pPr>
            <w:r>
              <w:rPr>
                <w:rFonts w:ascii="宋体"/>
                <w:spacing w:val="-1"/>
                <w:sz w:val="15"/>
              </w:rPr>
              <w:t>0.00</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
              <w:jc w:val="right"/>
              <w:rPr>
                <w:rFonts w:ascii="宋体" w:hAnsi="宋体" w:cs="宋体" w:eastAsia="宋体" w:hint="default"/>
                <w:sz w:val="15"/>
                <w:szCs w:val="15"/>
              </w:rPr>
            </w:pPr>
            <w:r>
              <w:rPr>
                <w:rFonts w:ascii="宋体"/>
                <w:spacing w:val="-1"/>
                <w:sz w:val="15"/>
              </w:rPr>
              <w:t>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
              <w:jc w:val="right"/>
              <w:rPr>
                <w:rFonts w:ascii="宋体" w:hAnsi="宋体" w:cs="宋体" w:eastAsia="宋体" w:hint="default"/>
                <w:sz w:val="15"/>
                <w:szCs w:val="15"/>
              </w:rPr>
            </w:pPr>
            <w:r>
              <w:rPr>
                <w:rFonts w:ascii="宋体"/>
                <w:spacing w:val="-1"/>
                <w:sz w:val="15"/>
              </w:rPr>
              <w:t>22,205,650.63</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
              <w:jc w:val="right"/>
              <w:rPr>
                <w:rFonts w:ascii="宋体" w:hAnsi="宋体" w:cs="宋体" w:eastAsia="宋体" w:hint="default"/>
                <w:sz w:val="15"/>
                <w:szCs w:val="15"/>
              </w:rPr>
            </w:pPr>
            <w:r>
              <w:rPr>
                <w:rFonts w:ascii="宋体" w:hAnsi="宋体" w:cs="宋体" w:eastAsia="宋体" w:hint="default"/>
                <w:sz w:val="15"/>
                <w:szCs w:val="15"/>
              </w:rPr>
              <w:t>自筹</w:t>
            </w:r>
          </w:p>
        </w:tc>
        <w:tc>
          <w:tcPr>
            <w:tcW w:w="617" w:type="dxa"/>
            <w:tcBorders>
              <w:top w:val="nil" w:sz="6" w:space="0" w:color="auto"/>
              <w:left w:val="nil" w:sz="6" w:space="0" w:color="auto"/>
              <w:bottom w:val="nil" w:sz="6" w:space="0" w:color="auto"/>
              <w:right w:val="nil" w:sz="6" w:space="0" w:color="auto"/>
            </w:tcBorders>
          </w:tcPr>
          <w:p>
            <w:pPr/>
          </w:p>
        </w:tc>
      </w:tr>
      <w:tr>
        <w:trPr>
          <w:trHeight w:val="238"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188" w:lineRule="exact"/>
              <w:ind w:left="12" w:right="0"/>
              <w:jc w:val="left"/>
              <w:rPr>
                <w:rFonts w:ascii="宋体" w:hAnsi="宋体" w:cs="宋体" w:eastAsia="宋体" w:hint="default"/>
                <w:sz w:val="15"/>
                <w:szCs w:val="15"/>
              </w:rPr>
            </w:pPr>
            <w:r>
              <w:rPr>
                <w:rFonts w:ascii="宋体" w:hAnsi="宋体" w:cs="宋体" w:eastAsia="宋体" w:hint="default"/>
                <w:sz w:val="15"/>
                <w:szCs w:val="15"/>
              </w:rPr>
              <w:t>南通半导体设备</w:t>
            </w:r>
          </w:p>
        </w:tc>
        <w:tc>
          <w:tcPr>
            <w:tcW w:w="824" w:type="dxa"/>
            <w:tcBorders>
              <w:top w:val="nil" w:sz="6" w:space="0" w:color="auto"/>
              <w:left w:val="nil" w:sz="6" w:space="0" w:color="auto"/>
              <w:bottom w:val="nil" w:sz="6" w:space="0" w:color="auto"/>
              <w:right w:val="nil" w:sz="6" w:space="0" w:color="auto"/>
            </w:tcBorders>
          </w:tcPr>
          <w:p>
            <w:pPr>
              <w:pStyle w:val="TableParagraph"/>
              <w:spacing w:line="188" w:lineRule="exact"/>
              <w:ind w:right="52"/>
              <w:jc w:val="right"/>
              <w:rPr>
                <w:rFonts w:ascii="宋体" w:hAnsi="宋体" w:cs="宋体" w:eastAsia="宋体" w:hint="default"/>
                <w:sz w:val="15"/>
                <w:szCs w:val="15"/>
              </w:rPr>
            </w:pPr>
            <w:r>
              <w:rPr>
                <w:rFonts w:ascii="宋体"/>
                <w:spacing w:val="-1"/>
                <w:sz w:val="15"/>
              </w:rPr>
              <w:t>260,965.00</w:t>
            </w:r>
          </w:p>
        </w:tc>
        <w:tc>
          <w:tcPr>
            <w:tcW w:w="1115" w:type="dxa"/>
            <w:tcBorders>
              <w:top w:val="nil" w:sz="6" w:space="0" w:color="auto"/>
              <w:left w:val="nil" w:sz="6" w:space="0" w:color="auto"/>
              <w:bottom w:val="nil" w:sz="6" w:space="0" w:color="auto"/>
              <w:right w:val="nil" w:sz="6" w:space="0" w:color="auto"/>
            </w:tcBorders>
          </w:tcPr>
          <w:p>
            <w:pPr>
              <w:pStyle w:val="TableParagraph"/>
              <w:spacing w:line="188" w:lineRule="exact"/>
              <w:ind w:right="11"/>
              <w:jc w:val="right"/>
              <w:rPr>
                <w:rFonts w:ascii="宋体" w:hAnsi="宋体" w:cs="宋体" w:eastAsia="宋体" w:hint="default"/>
                <w:sz w:val="15"/>
                <w:szCs w:val="15"/>
              </w:rPr>
            </w:pPr>
            <w:r>
              <w:rPr>
                <w:rFonts w:ascii="宋体"/>
                <w:spacing w:val="-1"/>
                <w:sz w:val="15"/>
              </w:rPr>
              <w:t>666,288,353.19</w:t>
            </w:r>
          </w:p>
        </w:tc>
        <w:tc>
          <w:tcPr>
            <w:tcW w:w="1159" w:type="dxa"/>
            <w:tcBorders>
              <w:top w:val="nil" w:sz="6" w:space="0" w:color="auto"/>
              <w:left w:val="nil" w:sz="6" w:space="0" w:color="auto"/>
              <w:bottom w:val="nil" w:sz="6" w:space="0" w:color="auto"/>
              <w:right w:val="nil" w:sz="6" w:space="0" w:color="auto"/>
            </w:tcBorders>
          </w:tcPr>
          <w:p>
            <w:pPr>
              <w:pStyle w:val="TableParagraph"/>
              <w:spacing w:line="188" w:lineRule="exact"/>
              <w:ind w:right="11"/>
              <w:jc w:val="right"/>
              <w:rPr>
                <w:rFonts w:ascii="宋体" w:hAnsi="宋体" w:cs="宋体" w:eastAsia="宋体" w:hint="default"/>
                <w:sz w:val="15"/>
                <w:szCs w:val="15"/>
              </w:rPr>
            </w:pPr>
            <w:r>
              <w:rPr>
                <w:rFonts w:ascii="宋体"/>
                <w:spacing w:val="-1"/>
                <w:sz w:val="15"/>
              </w:rPr>
              <w:t>661,616,530.93</w:t>
            </w:r>
          </w:p>
        </w:tc>
        <w:tc>
          <w:tcPr>
            <w:tcW w:w="1126" w:type="dxa"/>
            <w:tcBorders>
              <w:top w:val="nil" w:sz="6" w:space="0" w:color="auto"/>
              <w:left w:val="nil" w:sz="6" w:space="0" w:color="auto"/>
              <w:bottom w:val="nil" w:sz="6" w:space="0" w:color="auto"/>
              <w:right w:val="nil" w:sz="6" w:space="0" w:color="auto"/>
            </w:tcBorders>
          </w:tcPr>
          <w:p>
            <w:pPr>
              <w:pStyle w:val="TableParagraph"/>
              <w:spacing w:line="188" w:lineRule="exact"/>
              <w:ind w:right="52"/>
              <w:jc w:val="right"/>
              <w:rPr>
                <w:rFonts w:ascii="宋体" w:hAnsi="宋体" w:cs="宋体" w:eastAsia="宋体" w:hint="default"/>
                <w:sz w:val="15"/>
                <w:szCs w:val="15"/>
              </w:rPr>
            </w:pPr>
            <w:r>
              <w:rPr>
                <w:rFonts w:ascii="宋体"/>
                <w:spacing w:val="-1"/>
                <w:sz w:val="15"/>
              </w:rPr>
              <w:t>280,530,211.98</w:t>
            </w:r>
          </w:p>
        </w:tc>
        <w:tc>
          <w:tcPr>
            <w:tcW w:w="961" w:type="dxa"/>
            <w:tcBorders>
              <w:top w:val="nil" w:sz="6" w:space="0" w:color="auto"/>
              <w:left w:val="nil" w:sz="6" w:space="0" w:color="auto"/>
              <w:bottom w:val="nil" w:sz="6" w:space="0" w:color="auto"/>
              <w:right w:val="nil" w:sz="6" w:space="0" w:color="auto"/>
            </w:tcBorders>
          </w:tcPr>
          <w:p>
            <w:pPr>
              <w:pStyle w:val="TableParagraph"/>
              <w:spacing w:line="188" w:lineRule="exact"/>
              <w:ind w:right="-34"/>
              <w:jc w:val="right"/>
              <w:rPr>
                <w:rFonts w:ascii="宋体" w:hAnsi="宋体" w:cs="宋体" w:eastAsia="宋体" w:hint="default"/>
                <w:sz w:val="15"/>
                <w:szCs w:val="15"/>
              </w:rPr>
            </w:pPr>
            <w:r>
              <w:rPr>
                <w:rFonts w:ascii="宋体"/>
                <w:spacing w:val="-9"/>
                <w:sz w:val="15"/>
              </w:rPr>
              <w:t>0.001</w:t>
            </w:r>
          </w:p>
        </w:tc>
        <w:tc>
          <w:tcPr>
            <w:tcW w:w="1166" w:type="dxa"/>
            <w:tcBorders>
              <w:top w:val="nil" w:sz="6" w:space="0" w:color="auto"/>
              <w:left w:val="nil" w:sz="6" w:space="0" w:color="auto"/>
              <w:bottom w:val="nil" w:sz="6" w:space="0" w:color="auto"/>
              <w:right w:val="nil" w:sz="6" w:space="0" w:color="auto"/>
            </w:tcBorders>
          </w:tcPr>
          <w:p>
            <w:pPr>
              <w:pStyle w:val="TableParagraph"/>
              <w:spacing w:line="188" w:lineRule="exact"/>
              <w:ind w:right="6"/>
              <w:jc w:val="right"/>
              <w:rPr>
                <w:rFonts w:ascii="宋体" w:hAnsi="宋体" w:cs="宋体" w:eastAsia="宋体" w:hint="default"/>
                <w:sz w:val="15"/>
                <w:szCs w:val="15"/>
              </w:rPr>
            </w:pPr>
            <w:r>
              <w:rPr>
                <w:rFonts w:ascii="宋体"/>
                <w:spacing w:val="-1"/>
                <w:sz w:val="15"/>
              </w:rPr>
              <w:t>,047,374,672.14</w:t>
            </w:r>
          </w:p>
        </w:tc>
        <w:tc>
          <w:tcPr>
            <w:tcW w:w="757" w:type="dxa"/>
            <w:tcBorders>
              <w:top w:val="nil" w:sz="6" w:space="0" w:color="auto"/>
              <w:left w:val="nil" w:sz="6" w:space="0" w:color="auto"/>
              <w:bottom w:val="nil" w:sz="6" w:space="0" w:color="auto"/>
              <w:right w:val="nil" w:sz="6" w:space="0" w:color="auto"/>
            </w:tcBorders>
          </w:tcPr>
          <w:p>
            <w:pPr>
              <w:pStyle w:val="TableParagraph"/>
              <w:spacing w:line="188" w:lineRule="exact"/>
              <w:ind w:right="-1"/>
              <w:jc w:val="right"/>
              <w:rPr>
                <w:rFonts w:ascii="宋体" w:hAnsi="宋体" w:cs="宋体" w:eastAsia="宋体" w:hint="default"/>
                <w:sz w:val="15"/>
                <w:szCs w:val="15"/>
              </w:rPr>
            </w:pPr>
            <w:r>
              <w:rPr>
                <w:rFonts w:ascii="宋体" w:hAnsi="宋体" w:cs="宋体" w:eastAsia="宋体" w:hint="default"/>
                <w:sz w:val="15"/>
                <w:szCs w:val="15"/>
              </w:rPr>
              <w:t>贷款、募股</w:t>
            </w:r>
          </w:p>
        </w:tc>
        <w:tc>
          <w:tcPr>
            <w:tcW w:w="617" w:type="dxa"/>
            <w:tcBorders>
              <w:top w:val="nil" w:sz="6" w:space="0" w:color="auto"/>
              <w:left w:val="nil" w:sz="6" w:space="0" w:color="auto"/>
              <w:bottom w:val="nil" w:sz="6" w:space="0" w:color="auto"/>
              <w:right w:val="nil" w:sz="6" w:space="0" w:color="auto"/>
            </w:tcBorders>
          </w:tcPr>
          <w:p>
            <w:pPr>
              <w:pStyle w:val="TableParagraph"/>
              <w:spacing w:line="188" w:lineRule="exact"/>
              <w:ind w:right="0"/>
              <w:jc w:val="right"/>
              <w:rPr>
                <w:rFonts w:ascii="宋体" w:hAnsi="宋体" w:cs="宋体" w:eastAsia="宋体" w:hint="default"/>
                <w:sz w:val="15"/>
                <w:szCs w:val="15"/>
              </w:rPr>
            </w:pPr>
            <w:r>
              <w:rPr>
                <w:rFonts w:ascii="宋体"/>
                <w:spacing w:val="-1"/>
                <w:sz w:val="15"/>
              </w:rPr>
              <w:t>50.88%</w:t>
            </w:r>
          </w:p>
        </w:tc>
      </w:tr>
      <w:tr>
        <w:trPr>
          <w:trHeight w:val="251"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 w:right="0"/>
              <w:jc w:val="left"/>
              <w:rPr>
                <w:rFonts w:ascii="宋体" w:hAnsi="宋体" w:cs="宋体" w:eastAsia="宋体" w:hint="default"/>
                <w:sz w:val="15"/>
                <w:szCs w:val="15"/>
              </w:rPr>
            </w:pPr>
            <w:r>
              <w:rPr>
                <w:rFonts w:ascii="宋体" w:hAnsi="宋体" w:cs="宋体" w:eastAsia="宋体" w:hint="default"/>
                <w:sz w:val="15"/>
                <w:szCs w:val="15"/>
              </w:rPr>
              <w:t>同方国芯新厂</w:t>
            </w:r>
            <w:r>
              <w:rPr>
                <w:rFonts w:ascii="宋体" w:hAnsi="宋体" w:cs="宋体" w:eastAsia="宋体" w:hint="default"/>
                <w:spacing w:val="-39"/>
                <w:sz w:val="15"/>
                <w:szCs w:val="15"/>
              </w:rPr>
              <w:t> </w:t>
            </w:r>
            <w:r>
              <w:rPr>
                <w:rFonts w:ascii="宋体" w:hAnsi="宋体" w:cs="宋体" w:eastAsia="宋体" w:hint="default"/>
                <w:sz w:val="15"/>
                <w:szCs w:val="15"/>
              </w:rPr>
              <w:t>3#</w:t>
            </w:r>
            <w:r>
              <w:rPr>
                <w:rFonts w:ascii="宋体" w:hAnsi="宋体" w:cs="宋体" w:eastAsia="宋体" w:hint="default"/>
                <w:sz w:val="15"/>
                <w:szCs w:val="15"/>
              </w:rPr>
              <w:t>生产楼</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right"/>
              <w:rPr>
                <w:rFonts w:ascii="宋体" w:hAnsi="宋体" w:cs="宋体" w:eastAsia="宋体" w:hint="default"/>
                <w:sz w:val="15"/>
                <w:szCs w:val="15"/>
              </w:rPr>
            </w:pPr>
            <w:r>
              <w:rPr>
                <w:rFonts w:ascii="宋体"/>
                <w:spacing w:val="-1"/>
                <w:sz w:val="15"/>
              </w:rPr>
              <w:t>3,595.00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5"/>
                <w:szCs w:val="15"/>
              </w:rPr>
            </w:pPr>
            <w:r>
              <w:rPr>
                <w:rFonts w:ascii="宋体"/>
                <w:spacing w:val="-1"/>
                <w:sz w:val="15"/>
              </w:rPr>
              <w:t>9,542,220.00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5"/>
                <w:szCs w:val="15"/>
              </w:rPr>
            </w:pPr>
            <w:r>
              <w:rPr>
                <w:rFonts w:ascii="宋体"/>
                <w:spacing w:val="-1"/>
                <w:sz w:val="15"/>
              </w:rPr>
              <w:t>6,243,460.08</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right"/>
              <w:rPr>
                <w:rFonts w:ascii="宋体" w:hAnsi="宋体" w:cs="宋体" w:eastAsia="宋体" w:hint="default"/>
                <w:sz w:val="15"/>
                <w:szCs w:val="15"/>
              </w:rPr>
            </w:pPr>
            <w:r>
              <w:rPr>
                <w:rFonts w:ascii="宋体"/>
                <w:spacing w:val="-1"/>
                <w:sz w:val="15"/>
              </w:rPr>
              <w:t>15,785,680.08</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spacing w:val="-1"/>
                <w:sz w:val="15"/>
              </w:rPr>
              <w:t>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
              <w:jc w:val="right"/>
              <w:rPr>
                <w:rFonts w:ascii="宋体" w:hAnsi="宋体" w:cs="宋体" w:eastAsia="宋体" w:hint="default"/>
                <w:sz w:val="15"/>
                <w:szCs w:val="15"/>
              </w:rPr>
            </w:pPr>
            <w:r>
              <w:rPr>
                <w:rFonts w:ascii="宋体"/>
                <w:spacing w:val="-1"/>
                <w:sz w:val="15"/>
              </w:rPr>
              <w:t>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hAnsi="宋体" w:cs="宋体" w:eastAsia="宋体" w:hint="default"/>
                <w:sz w:val="15"/>
                <w:szCs w:val="15"/>
              </w:rPr>
              <w:t>自筹</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15"/>
                <w:szCs w:val="15"/>
              </w:rPr>
            </w:pPr>
            <w:r>
              <w:rPr>
                <w:rFonts w:ascii="宋体"/>
                <w:spacing w:val="-1"/>
                <w:sz w:val="15"/>
              </w:rPr>
              <w:t>43.91%</w:t>
            </w:r>
          </w:p>
        </w:tc>
      </w:tr>
      <w:tr>
        <w:trPr>
          <w:trHeight w:val="238"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 w:right="0"/>
              <w:jc w:val="left"/>
              <w:rPr>
                <w:rFonts w:ascii="宋体" w:hAnsi="宋体" w:cs="宋体" w:eastAsia="宋体" w:hint="default"/>
                <w:sz w:val="15"/>
                <w:szCs w:val="15"/>
              </w:rPr>
            </w:pPr>
            <w:r>
              <w:rPr>
                <w:rFonts w:ascii="宋体" w:hAnsi="宋体" w:cs="宋体" w:eastAsia="宋体" w:hint="default"/>
                <w:sz w:val="15"/>
                <w:szCs w:val="15"/>
              </w:rPr>
              <w:t>同方国芯电子元器件设备</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right"/>
              <w:rPr>
                <w:rFonts w:ascii="宋体" w:hAnsi="宋体" w:cs="宋体" w:eastAsia="宋体" w:hint="default"/>
                <w:sz w:val="15"/>
                <w:szCs w:val="15"/>
              </w:rPr>
            </w:pPr>
            <w:r>
              <w:rPr>
                <w:rFonts w:ascii="宋体"/>
                <w:spacing w:val="-1"/>
                <w:sz w:val="15"/>
              </w:rPr>
              <w:t>7,680.00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5"/>
                <w:szCs w:val="15"/>
              </w:rPr>
            </w:pPr>
            <w:r>
              <w:rPr>
                <w:rFonts w:ascii="宋体"/>
                <w:spacing w:val="-1"/>
                <w:sz w:val="15"/>
              </w:rPr>
              <w:t>5,327,530.58</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5"/>
                <w:szCs w:val="15"/>
              </w:rPr>
            </w:pPr>
            <w:r>
              <w:rPr>
                <w:rFonts w:ascii="宋体"/>
                <w:spacing w:val="-1"/>
                <w:sz w:val="15"/>
              </w:rPr>
              <w:t>76,729,233.99</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right"/>
              <w:rPr>
                <w:rFonts w:ascii="宋体" w:hAnsi="宋体" w:cs="宋体" w:eastAsia="宋体" w:hint="default"/>
                <w:sz w:val="15"/>
                <w:szCs w:val="15"/>
              </w:rPr>
            </w:pPr>
            <w:r>
              <w:rPr>
                <w:rFonts w:ascii="宋体"/>
                <w:spacing w:val="-1"/>
                <w:sz w:val="15"/>
              </w:rPr>
              <w:t>46,372,960.46</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spacing w:val="-1"/>
                <w:sz w:val="15"/>
              </w:rPr>
              <w:t>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
              <w:jc w:val="right"/>
              <w:rPr>
                <w:rFonts w:ascii="宋体" w:hAnsi="宋体" w:cs="宋体" w:eastAsia="宋体" w:hint="default"/>
                <w:sz w:val="15"/>
                <w:szCs w:val="15"/>
              </w:rPr>
            </w:pPr>
            <w:r>
              <w:rPr>
                <w:rFonts w:ascii="宋体"/>
                <w:spacing w:val="-1"/>
                <w:sz w:val="15"/>
              </w:rPr>
              <w:t>35,683,804.11</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hAnsi="宋体" w:cs="宋体" w:eastAsia="宋体" w:hint="default"/>
                <w:sz w:val="15"/>
                <w:szCs w:val="15"/>
              </w:rPr>
              <w:t>自筹</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15"/>
                <w:szCs w:val="15"/>
              </w:rPr>
            </w:pPr>
            <w:r>
              <w:rPr>
                <w:rFonts w:ascii="宋体"/>
                <w:spacing w:val="-1"/>
                <w:sz w:val="15"/>
              </w:rPr>
              <w:t>106.84%</w:t>
            </w:r>
          </w:p>
        </w:tc>
      </w:tr>
      <w:tr>
        <w:trPr>
          <w:trHeight w:val="426"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4" w:lineRule="auto"/>
              <w:ind w:left="12" w:right="18"/>
              <w:jc w:val="left"/>
              <w:rPr>
                <w:rFonts w:ascii="宋体" w:hAnsi="宋体" w:cs="宋体" w:eastAsia="宋体" w:hint="default"/>
                <w:sz w:val="15"/>
                <w:szCs w:val="15"/>
              </w:rPr>
            </w:pPr>
            <w:r>
              <w:rPr>
                <w:rFonts w:ascii="宋体" w:hAnsi="宋体" w:cs="宋体" w:eastAsia="宋体" w:hint="default"/>
                <w:spacing w:val="8"/>
                <w:sz w:val="15"/>
                <w:szCs w:val="15"/>
              </w:rPr>
              <w:t>同方国芯新厂</w:t>
            </w:r>
            <w:r>
              <w:rPr>
                <w:rFonts w:ascii="宋体" w:hAnsi="宋体" w:cs="宋体" w:eastAsia="宋体" w:hint="default"/>
                <w:spacing w:val="14"/>
                <w:sz w:val="15"/>
                <w:szCs w:val="15"/>
              </w:rPr>
              <w:t> </w:t>
            </w:r>
            <w:r>
              <w:rPr>
                <w:rFonts w:ascii="宋体" w:hAnsi="宋体" w:cs="宋体" w:eastAsia="宋体" w:hint="default"/>
                <w:spacing w:val="7"/>
                <w:sz w:val="15"/>
                <w:szCs w:val="15"/>
              </w:rPr>
              <w:t>2#</w:t>
            </w:r>
            <w:r>
              <w:rPr>
                <w:rFonts w:ascii="宋体" w:hAnsi="宋体" w:cs="宋体" w:eastAsia="宋体" w:hint="default"/>
                <w:spacing w:val="7"/>
                <w:sz w:val="15"/>
                <w:szCs w:val="15"/>
              </w:rPr>
              <w:t>生产楼</w:t>
            </w:r>
            <w:r>
              <w:rPr>
                <w:rFonts w:ascii="宋体" w:hAnsi="宋体" w:cs="宋体" w:eastAsia="宋体" w:hint="default"/>
                <w:spacing w:val="10"/>
                <w:sz w:val="15"/>
                <w:szCs w:val="15"/>
              </w:rPr>
              <w:t> </w:t>
            </w:r>
            <w:r>
              <w:rPr>
                <w:rFonts w:ascii="宋体" w:hAnsi="宋体" w:cs="宋体" w:eastAsia="宋体" w:hint="default"/>
                <w:sz w:val="15"/>
                <w:szCs w:val="15"/>
              </w:rPr>
              <w:t>净化工程</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1"/>
              <w:jc w:val="right"/>
              <w:rPr>
                <w:rFonts w:ascii="宋体" w:hAnsi="宋体" w:cs="宋体" w:eastAsia="宋体" w:hint="default"/>
                <w:sz w:val="15"/>
                <w:szCs w:val="15"/>
              </w:rPr>
            </w:pPr>
            <w:r>
              <w:rPr>
                <w:rFonts w:ascii="宋体"/>
                <w:spacing w:val="-1"/>
                <w:sz w:val="15"/>
              </w:rPr>
              <w:t>125.00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
              <w:jc w:val="right"/>
              <w:rPr>
                <w:rFonts w:ascii="宋体" w:hAnsi="宋体" w:cs="宋体" w:eastAsia="宋体" w:hint="default"/>
                <w:sz w:val="15"/>
                <w:szCs w:val="15"/>
              </w:rPr>
            </w:pPr>
            <w:r>
              <w:rPr>
                <w:rFonts w:ascii="宋体"/>
                <w:spacing w:val="-1"/>
                <w:sz w:val="15"/>
              </w:rPr>
              <w:t>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
              <w:jc w:val="right"/>
              <w:rPr>
                <w:rFonts w:ascii="宋体" w:hAnsi="宋体" w:cs="宋体" w:eastAsia="宋体" w:hint="default"/>
                <w:sz w:val="15"/>
                <w:szCs w:val="15"/>
              </w:rPr>
            </w:pPr>
            <w:r>
              <w:rPr>
                <w:rFonts w:ascii="宋体"/>
                <w:spacing w:val="-1"/>
                <w:sz w:val="15"/>
              </w:rPr>
              <w:t>1,248,065.00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2"/>
              <w:jc w:val="right"/>
              <w:rPr>
                <w:rFonts w:ascii="宋体" w:hAnsi="宋体" w:cs="宋体" w:eastAsia="宋体" w:hint="default"/>
                <w:sz w:val="15"/>
                <w:szCs w:val="15"/>
              </w:rPr>
            </w:pPr>
            <w:r>
              <w:rPr>
                <w:rFonts w:ascii="宋体"/>
                <w:spacing w:val="-1"/>
                <w:sz w:val="15"/>
              </w:rPr>
              <w:t>1,248,065.00</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right"/>
              <w:rPr>
                <w:rFonts w:ascii="宋体" w:hAnsi="宋体" w:cs="宋体" w:eastAsia="宋体" w:hint="default"/>
                <w:sz w:val="15"/>
                <w:szCs w:val="15"/>
              </w:rPr>
            </w:pPr>
            <w:r>
              <w:rPr>
                <w:rFonts w:ascii="宋体"/>
                <w:spacing w:val="-1"/>
                <w:sz w:val="15"/>
              </w:rPr>
              <w:t>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
              <w:jc w:val="right"/>
              <w:rPr>
                <w:rFonts w:ascii="宋体" w:hAnsi="宋体" w:cs="宋体" w:eastAsia="宋体" w:hint="default"/>
                <w:sz w:val="15"/>
                <w:szCs w:val="15"/>
              </w:rPr>
            </w:pPr>
            <w:r>
              <w:rPr>
                <w:rFonts w:ascii="宋体"/>
                <w:spacing w:val="-1"/>
                <w:sz w:val="15"/>
              </w:rPr>
              <w:t>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right"/>
              <w:rPr>
                <w:rFonts w:ascii="宋体" w:hAnsi="宋体" w:cs="宋体" w:eastAsia="宋体" w:hint="default"/>
                <w:sz w:val="15"/>
                <w:szCs w:val="15"/>
              </w:rPr>
            </w:pPr>
            <w:r>
              <w:rPr>
                <w:rFonts w:ascii="宋体" w:hAnsi="宋体" w:cs="宋体" w:eastAsia="宋体" w:hint="default"/>
                <w:sz w:val="15"/>
                <w:szCs w:val="15"/>
              </w:rPr>
              <w:t>自筹</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宋体" w:hAnsi="宋体" w:cs="宋体" w:eastAsia="宋体" w:hint="default"/>
                <w:sz w:val="15"/>
                <w:szCs w:val="15"/>
              </w:rPr>
            </w:pPr>
            <w:r>
              <w:rPr>
                <w:rFonts w:ascii="宋体"/>
                <w:spacing w:val="-1"/>
                <w:sz w:val="15"/>
              </w:rPr>
              <w:t>99.85%</w:t>
            </w:r>
          </w:p>
        </w:tc>
      </w:tr>
      <w:tr>
        <w:trPr>
          <w:trHeight w:val="238"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188" w:lineRule="exact"/>
              <w:ind w:left="12" w:right="0"/>
              <w:jc w:val="left"/>
              <w:rPr>
                <w:rFonts w:ascii="宋体" w:hAnsi="宋体" w:cs="宋体" w:eastAsia="宋体" w:hint="default"/>
                <w:sz w:val="15"/>
                <w:szCs w:val="15"/>
              </w:rPr>
            </w:pPr>
            <w:r>
              <w:rPr>
                <w:rFonts w:ascii="宋体" w:hAnsi="宋体" w:cs="宋体" w:eastAsia="宋体" w:hint="default"/>
                <w:sz w:val="15"/>
                <w:szCs w:val="15"/>
              </w:rPr>
              <w:t>同方工业九江办事处装修</w:t>
            </w:r>
          </w:p>
        </w:tc>
        <w:tc>
          <w:tcPr>
            <w:tcW w:w="82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188" w:lineRule="exact"/>
              <w:ind w:right="9"/>
              <w:jc w:val="right"/>
              <w:rPr>
                <w:rFonts w:ascii="宋体" w:hAnsi="宋体" w:cs="宋体" w:eastAsia="宋体" w:hint="default"/>
                <w:sz w:val="15"/>
                <w:szCs w:val="15"/>
              </w:rPr>
            </w:pPr>
            <w:r>
              <w:rPr>
                <w:rFonts w:ascii="宋体"/>
                <w:spacing w:val="-1"/>
                <w:sz w:val="15"/>
              </w:rPr>
              <w:t>1,128,500.00</w:t>
            </w:r>
          </w:p>
        </w:tc>
        <w:tc>
          <w:tcPr>
            <w:tcW w:w="1159" w:type="dxa"/>
            <w:tcBorders>
              <w:top w:val="nil" w:sz="6" w:space="0" w:color="auto"/>
              <w:left w:val="nil" w:sz="6" w:space="0" w:color="auto"/>
              <w:bottom w:val="nil" w:sz="6" w:space="0" w:color="auto"/>
              <w:right w:val="nil" w:sz="6" w:space="0" w:color="auto"/>
            </w:tcBorders>
          </w:tcPr>
          <w:p>
            <w:pPr>
              <w:pStyle w:val="TableParagraph"/>
              <w:spacing w:line="188" w:lineRule="exact"/>
              <w:ind w:right="11"/>
              <w:jc w:val="right"/>
              <w:rPr>
                <w:rFonts w:ascii="宋体" w:hAnsi="宋体" w:cs="宋体" w:eastAsia="宋体" w:hint="default"/>
                <w:sz w:val="15"/>
                <w:szCs w:val="15"/>
              </w:rPr>
            </w:pPr>
            <w:r>
              <w:rPr>
                <w:rFonts w:ascii="宋体"/>
                <w:spacing w:val="-1"/>
                <w:sz w:val="15"/>
              </w:rPr>
              <w:t>565,360.00</w:t>
            </w:r>
          </w:p>
        </w:tc>
        <w:tc>
          <w:tcPr>
            <w:tcW w:w="1126" w:type="dxa"/>
            <w:tcBorders>
              <w:top w:val="nil" w:sz="6" w:space="0" w:color="auto"/>
              <w:left w:val="nil" w:sz="6" w:space="0" w:color="auto"/>
              <w:bottom w:val="nil" w:sz="6" w:space="0" w:color="auto"/>
              <w:right w:val="nil" w:sz="6" w:space="0" w:color="auto"/>
            </w:tcBorders>
          </w:tcPr>
          <w:p>
            <w:pPr>
              <w:pStyle w:val="TableParagraph"/>
              <w:spacing w:line="188" w:lineRule="exact"/>
              <w:ind w:right="53"/>
              <w:jc w:val="right"/>
              <w:rPr>
                <w:rFonts w:ascii="宋体" w:hAnsi="宋体" w:cs="宋体" w:eastAsia="宋体" w:hint="default"/>
                <w:sz w:val="15"/>
                <w:szCs w:val="15"/>
              </w:rPr>
            </w:pPr>
            <w:r>
              <w:rPr>
                <w:rFonts w:ascii="宋体"/>
                <w:spacing w:val="-1"/>
                <w:sz w:val="15"/>
              </w:rPr>
              <w:t>0.00</w:t>
            </w:r>
          </w:p>
        </w:tc>
        <w:tc>
          <w:tcPr>
            <w:tcW w:w="961" w:type="dxa"/>
            <w:tcBorders>
              <w:top w:val="nil" w:sz="6" w:space="0" w:color="auto"/>
              <w:left w:val="nil" w:sz="6" w:space="0" w:color="auto"/>
              <w:bottom w:val="nil" w:sz="6" w:space="0" w:color="auto"/>
              <w:right w:val="nil" w:sz="6" w:space="0" w:color="auto"/>
            </w:tcBorders>
          </w:tcPr>
          <w:p>
            <w:pPr>
              <w:pStyle w:val="TableParagraph"/>
              <w:spacing w:line="188" w:lineRule="exact"/>
              <w:ind w:right="0"/>
              <w:jc w:val="right"/>
              <w:rPr>
                <w:rFonts w:ascii="宋体" w:hAnsi="宋体" w:cs="宋体" w:eastAsia="宋体" w:hint="default"/>
                <w:sz w:val="15"/>
                <w:szCs w:val="15"/>
              </w:rPr>
            </w:pPr>
            <w:r>
              <w:rPr>
                <w:rFonts w:ascii="宋体"/>
                <w:spacing w:val="-1"/>
                <w:sz w:val="15"/>
              </w:rPr>
              <w:t>1,693,860.00</w:t>
            </w:r>
          </w:p>
        </w:tc>
        <w:tc>
          <w:tcPr>
            <w:tcW w:w="1166" w:type="dxa"/>
            <w:tcBorders>
              <w:top w:val="nil" w:sz="6" w:space="0" w:color="auto"/>
              <w:left w:val="nil" w:sz="6" w:space="0" w:color="auto"/>
              <w:bottom w:val="nil" w:sz="6" w:space="0" w:color="auto"/>
              <w:right w:val="nil" w:sz="6" w:space="0" w:color="auto"/>
            </w:tcBorders>
          </w:tcPr>
          <w:p>
            <w:pPr>
              <w:pStyle w:val="TableParagraph"/>
              <w:spacing w:line="188" w:lineRule="exact"/>
              <w:ind w:right="5"/>
              <w:jc w:val="right"/>
              <w:rPr>
                <w:rFonts w:ascii="宋体" w:hAnsi="宋体" w:cs="宋体" w:eastAsia="宋体" w:hint="default"/>
                <w:sz w:val="15"/>
                <w:szCs w:val="15"/>
              </w:rPr>
            </w:pPr>
            <w:r>
              <w:rPr>
                <w:rFonts w:ascii="宋体"/>
                <w:spacing w:val="-1"/>
                <w:sz w:val="15"/>
              </w:rPr>
              <w:t>0.00</w:t>
            </w:r>
          </w:p>
        </w:tc>
        <w:tc>
          <w:tcPr>
            <w:tcW w:w="757" w:type="dxa"/>
            <w:tcBorders>
              <w:top w:val="nil" w:sz="6" w:space="0" w:color="auto"/>
              <w:left w:val="nil" w:sz="6" w:space="0" w:color="auto"/>
              <w:bottom w:val="nil" w:sz="6" w:space="0" w:color="auto"/>
              <w:right w:val="nil" w:sz="6" w:space="0" w:color="auto"/>
            </w:tcBorders>
          </w:tcPr>
          <w:p>
            <w:pPr>
              <w:pStyle w:val="TableParagraph"/>
              <w:spacing w:line="188" w:lineRule="exact"/>
              <w:ind w:right="-1"/>
              <w:jc w:val="right"/>
              <w:rPr>
                <w:rFonts w:ascii="宋体" w:hAnsi="宋体" w:cs="宋体" w:eastAsia="宋体" w:hint="default"/>
                <w:sz w:val="15"/>
                <w:szCs w:val="15"/>
              </w:rPr>
            </w:pPr>
            <w:r>
              <w:rPr>
                <w:rFonts w:ascii="宋体" w:hAnsi="宋体" w:cs="宋体" w:eastAsia="宋体" w:hint="default"/>
                <w:sz w:val="15"/>
                <w:szCs w:val="15"/>
              </w:rPr>
              <w:t>自筹</w:t>
            </w:r>
          </w:p>
        </w:tc>
        <w:tc>
          <w:tcPr>
            <w:tcW w:w="617" w:type="dxa"/>
            <w:tcBorders>
              <w:top w:val="nil" w:sz="6" w:space="0" w:color="auto"/>
              <w:left w:val="nil" w:sz="6" w:space="0" w:color="auto"/>
              <w:bottom w:val="nil" w:sz="6" w:space="0" w:color="auto"/>
              <w:right w:val="nil" w:sz="6" w:space="0" w:color="auto"/>
            </w:tcBorders>
          </w:tcPr>
          <w:p>
            <w:pPr/>
          </w:p>
        </w:tc>
      </w:tr>
      <w:tr>
        <w:trPr>
          <w:trHeight w:val="238"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87" w:right="0"/>
              <w:jc w:val="left"/>
              <w:rPr>
                <w:rFonts w:ascii="宋体" w:hAnsi="宋体" w:cs="宋体" w:eastAsia="宋体" w:hint="default"/>
                <w:sz w:val="15"/>
                <w:szCs w:val="15"/>
              </w:rPr>
            </w:pPr>
            <w:r>
              <w:rPr>
                <w:rFonts w:ascii="宋体" w:hAnsi="宋体" w:cs="宋体" w:eastAsia="宋体" w:hint="default"/>
                <w:sz w:val="15"/>
                <w:szCs w:val="15"/>
              </w:rPr>
              <w:t>13</w:t>
            </w:r>
            <w:r>
              <w:rPr>
                <w:rFonts w:ascii="宋体" w:hAnsi="宋体" w:cs="宋体" w:eastAsia="宋体" w:hint="default"/>
                <w:spacing w:val="-38"/>
                <w:sz w:val="15"/>
                <w:szCs w:val="15"/>
              </w:rPr>
              <w:t> </w:t>
            </w:r>
            <w:r>
              <w:rPr>
                <w:rFonts w:ascii="宋体" w:hAnsi="宋体" w:cs="宋体" w:eastAsia="宋体" w:hint="default"/>
                <w:sz w:val="15"/>
                <w:szCs w:val="15"/>
              </w:rPr>
              <w:t>技改厂房</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right"/>
              <w:rPr>
                <w:rFonts w:ascii="宋体" w:hAnsi="宋体" w:cs="宋体" w:eastAsia="宋体" w:hint="default"/>
                <w:sz w:val="15"/>
                <w:szCs w:val="15"/>
              </w:rPr>
            </w:pPr>
            <w:r>
              <w:rPr>
                <w:rFonts w:ascii="宋体"/>
                <w:spacing w:val="-1"/>
                <w:sz w:val="15"/>
              </w:rPr>
              <w:t>1,300.00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5"/>
                <w:szCs w:val="15"/>
              </w:rPr>
            </w:pPr>
            <w:r>
              <w:rPr>
                <w:rFonts w:ascii="宋体"/>
                <w:spacing w:val="-1"/>
                <w:sz w:val="15"/>
              </w:rPr>
              <w:t>11,144,505.68</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5"/>
                <w:szCs w:val="15"/>
              </w:rPr>
            </w:pPr>
            <w:r>
              <w:rPr>
                <w:rFonts w:ascii="宋体"/>
                <w:spacing w:val="-1"/>
                <w:sz w:val="15"/>
              </w:rPr>
              <w:t>10,214,966.44</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right"/>
              <w:rPr>
                <w:rFonts w:ascii="宋体" w:hAnsi="宋体" w:cs="宋体" w:eastAsia="宋体" w:hint="default"/>
                <w:sz w:val="15"/>
                <w:szCs w:val="15"/>
              </w:rPr>
            </w:pPr>
            <w:r>
              <w:rPr>
                <w:rFonts w:ascii="宋体"/>
                <w:spacing w:val="-1"/>
                <w:sz w:val="15"/>
              </w:rPr>
              <w:t>21,359,472.12</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spacing w:val="-1"/>
                <w:sz w:val="15"/>
              </w:rPr>
              <w:t>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
              <w:jc w:val="right"/>
              <w:rPr>
                <w:rFonts w:ascii="宋体" w:hAnsi="宋体" w:cs="宋体" w:eastAsia="宋体" w:hint="default"/>
                <w:sz w:val="15"/>
                <w:szCs w:val="15"/>
              </w:rPr>
            </w:pPr>
            <w:r>
              <w:rPr>
                <w:rFonts w:ascii="宋体"/>
                <w:spacing w:val="-1"/>
                <w:sz w:val="15"/>
              </w:rPr>
              <w:t>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hAnsi="宋体" w:cs="宋体" w:eastAsia="宋体" w:hint="default"/>
                <w:sz w:val="15"/>
                <w:szCs w:val="15"/>
              </w:rPr>
              <w:t>自筹</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15"/>
                <w:szCs w:val="15"/>
              </w:rPr>
            </w:pPr>
            <w:r>
              <w:rPr>
                <w:rFonts w:ascii="宋体"/>
                <w:spacing w:val="-1"/>
                <w:sz w:val="15"/>
              </w:rPr>
              <w:t>164.30%</w:t>
            </w:r>
          </w:p>
        </w:tc>
      </w:tr>
      <w:tr>
        <w:trPr>
          <w:trHeight w:val="425"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2" w:lineRule="auto"/>
              <w:ind w:left="12" w:right="33"/>
              <w:jc w:val="left"/>
              <w:rPr>
                <w:rFonts w:ascii="宋体" w:hAnsi="宋体" w:cs="宋体" w:eastAsia="宋体" w:hint="default"/>
                <w:sz w:val="15"/>
                <w:szCs w:val="15"/>
              </w:rPr>
            </w:pPr>
            <w:r>
              <w:rPr>
                <w:rFonts w:ascii="宋体" w:hAnsi="宋体" w:cs="宋体" w:eastAsia="宋体" w:hint="default"/>
                <w:sz w:val="15"/>
                <w:szCs w:val="15"/>
              </w:rPr>
              <w:t>南京工业园（北斗卫星导</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航项目）</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2"/>
              <w:jc w:val="right"/>
              <w:rPr>
                <w:rFonts w:ascii="宋体" w:hAnsi="宋体" w:cs="宋体" w:eastAsia="宋体" w:hint="default"/>
                <w:sz w:val="15"/>
                <w:szCs w:val="15"/>
              </w:rPr>
            </w:pPr>
            <w:r>
              <w:rPr>
                <w:rFonts w:ascii="宋体"/>
                <w:spacing w:val="-1"/>
                <w:sz w:val="15"/>
              </w:rPr>
              <w:t>36,550.00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
              <w:jc w:val="right"/>
              <w:rPr>
                <w:rFonts w:ascii="宋体" w:hAnsi="宋体" w:cs="宋体" w:eastAsia="宋体" w:hint="default"/>
                <w:sz w:val="15"/>
                <w:szCs w:val="15"/>
              </w:rPr>
            </w:pPr>
            <w:r>
              <w:rPr>
                <w:rFonts w:ascii="宋体"/>
                <w:spacing w:val="-1"/>
                <w:sz w:val="15"/>
              </w:rPr>
              <w:t>31,629,815.95</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
              <w:jc w:val="right"/>
              <w:rPr>
                <w:rFonts w:ascii="宋体" w:hAnsi="宋体" w:cs="宋体" w:eastAsia="宋体" w:hint="default"/>
                <w:sz w:val="15"/>
                <w:szCs w:val="15"/>
              </w:rPr>
            </w:pPr>
            <w:r>
              <w:rPr>
                <w:rFonts w:ascii="宋体"/>
                <w:spacing w:val="-1"/>
                <w:sz w:val="15"/>
              </w:rPr>
              <w:t>50,721,233.87</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1"/>
              <w:jc w:val="right"/>
              <w:rPr>
                <w:rFonts w:ascii="宋体" w:hAnsi="宋体" w:cs="宋体" w:eastAsia="宋体" w:hint="default"/>
                <w:sz w:val="15"/>
                <w:szCs w:val="15"/>
              </w:rPr>
            </w:pPr>
            <w:r>
              <w:rPr>
                <w:rFonts w:ascii="宋体"/>
                <w:spacing w:val="-1"/>
                <w:sz w:val="15"/>
              </w:rPr>
              <w:t>0.00</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right"/>
              <w:rPr>
                <w:rFonts w:ascii="宋体" w:hAnsi="宋体" w:cs="宋体" w:eastAsia="宋体" w:hint="default"/>
                <w:sz w:val="15"/>
                <w:szCs w:val="15"/>
              </w:rPr>
            </w:pPr>
            <w:r>
              <w:rPr>
                <w:rFonts w:ascii="宋体"/>
                <w:spacing w:val="-1"/>
                <w:sz w:val="15"/>
              </w:rPr>
              <w:t>0.00</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
              <w:jc w:val="right"/>
              <w:rPr>
                <w:rFonts w:ascii="宋体" w:hAnsi="宋体" w:cs="宋体" w:eastAsia="宋体" w:hint="default"/>
                <w:sz w:val="15"/>
                <w:szCs w:val="15"/>
              </w:rPr>
            </w:pPr>
            <w:r>
              <w:rPr>
                <w:rFonts w:ascii="宋体"/>
                <w:spacing w:val="-1"/>
                <w:sz w:val="15"/>
              </w:rPr>
              <w:t>82,351,049.82</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right"/>
              <w:rPr>
                <w:rFonts w:ascii="宋体" w:hAnsi="宋体" w:cs="宋体" w:eastAsia="宋体" w:hint="default"/>
                <w:sz w:val="15"/>
                <w:szCs w:val="15"/>
              </w:rPr>
            </w:pPr>
            <w:r>
              <w:rPr>
                <w:rFonts w:ascii="宋体" w:hAnsi="宋体" w:cs="宋体" w:eastAsia="宋体" w:hint="default"/>
                <w:sz w:val="15"/>
                <w:szCs w:val="15"/>
              </w:rPr>
              <w:t>自筹</w:t>
            </w:r>
          </w:p>
        </w:tc>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宋体" w:hAnsi="宋体" w:cs="宋体" w:eastAsia="宋体" w:hint="default"/>
                <w:sz w:val="15"/>
                <w:szCs w:val="15"/>
              </w:rPr>
            </w:pPr>
            <w:r>
              <w:rPr>
                <w:rFonts w:ascii="宋体"/>
                <w:spacing w:val="-1"/>
                <w:sz w:val="15"/>
              </w:rPr>
              <w:t>22.53%</w:t>
            </w:r>
          </w:p>
        </w:tc>
      </w:tr>
      <w:tr>
        <w:trPr>
          <w:trHeight w:val="238"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188" w:lineRule="exact"/>
              <w:ind w:left="12" w:right="0"/>
              <w:jc w:val="left"/>
              <w:rPr>
                <w:rFonts w:ascii="宋体" w:hAnsi="宋体" w:cs="宋体" w:eastAsia="宋体" w:hint="default"/>
                <w:sz w:val="15"/>
                <w:szCs w:val="15"/>
              </w:rPr>
            </w:pPr>
            <w:r>
              <w:rPr>
                <w:rFonts w:ascii="宋体" w:hAnsi="宋体" w:cs="宋体" w:eastAsia="宋体" w:hint="default"/>
                <w:sz w:val="15"/>
                <w:szCs w:val="15"/>
              </w:rPr>
              <w:t>同方工业船厂</w:t>
            </w:r>
            <w:r>
              <w:rPr>
                <w:rFonts w:ascii="宋体" w:hAnsi="宋体" w:cs="宋体" w:eastAsia="宋体" w:hint="default"/>
                <w:spacing w:val="-38"/>
                <w:sz w:val="15"/>
                <w:szCs w:val="15"/>
              </w:rPr>
              <w:t> </w:t>
            </w:r>
            <w:r>
              <w:rPr>
                <w:rFonts w:ascii="宋体" w:hAnsi="宋体" w:cs="宋体" w:eastAsia="宋体" w:hint="default"/>
                <w:sz w:val="15"/>
                <w:szCs w:val="15"/>
              </w:rPr>
              <w:t>90M</w:t>
            </w:r>
            <w:r>
              <w:rPr>
                <w:rFonts w:ascii="宋体" w:hAnsi="宋体" w:cs="宋体" w:eastAsia="宋体" w:hint="default"/>
                <w:spacing w:val="-39"/>
                <w:sz w:val="15"/>
                <w:szCs w:val="15"/>
              </w:rPr>
              <w:t> </w:t>
            </w:r>
            <w:r>
              <w:rPr>
                <w:rFonts w:ascii="宋体" w:hAnsi="宋体" w:cs="宋体" w:eastAsia="宋体" w:hint="default"/>
                <w:sz w:val="15"/>
                <w:szCs w:val="15"/>
              </w:rPr>
              <w:t>泵船</w:t>
            </w:r>
          </w:p>
        </w:tc>
        <w:tc>
          <w:tcPr>
            <w:tcW w:w="824" w:type="dxa"/>
            <w:tcBorders>
              <w:top w:val="nil" w:sz="6" w:space="0" w:color="auto"/>
              <w:left w:val="nil" w:sz="6" w:space="0" w:color="auto"/>
              <w:bottom w:val="nil" w:sz="6" w:space="0" w:color="auto"/>
              <w:right w:val="nil" w:sz="6" w:space="0" w:color="auto"/>
            </w:tcBorders>
          </w:tcPr>
          <w:p>
            <w:pPr>
              <w:pStyle w:val="TableParagraph"/>
              <w:spacing w:line="188" w:lineRule="exact"/>
              <w:ind w:right="51"/>
              <w:jc w:val="right"/>
              <w:rPr>
                <w:rFonts w:ascii="宋体" w:hAnsi="宋体" w:cs="宋体" w:eastAsia="宋体" w:hint="default"/>
                <w:sz w:val="15"/>
                <w:szCs w:val="15"/>
              </w:rPr>
            </w:pPr>
            <w:r>
              <w:rPr>
                <w:rFonts w:ascii="宋体"/>
                <w:spacing w:val="-1"/>
                <w:sz w:val="15"/>
              </w:rPr>
              <w:t>900.00</w:t>
            </w:r>
          </w:p>
        </w:tc>
        <w:tc>
          <w:tcPr>
            <w:tcW w:w="1115" w:type="dxa"/>
            <w:tcBorders>
              <w:top w:val="nil" w:sz="6" w:space="0" w:color="auto"/>
              <w:left w:val="nil" w:sz="6" w:space="0" w:color="auto"/>
              <w:bottom w:val="nil" w:sz="6" w:space="0" w:color="auto"/>
              <w:right w:val="nil" w:sz="6" w:space="0" w:color="auto"/>
            </w:tcBorders>
          </w:tcPr>
          <w:p>
            <w:pPr>
              <w:pStyle w:val="TableParagraph"/>
              <w:spacing w:line="188" w:lineRule="exact"/>
              <w:ind w:right="9"/>
              <w:jc w:val="right"/>
              <w:rPr>
                <w:rFonts w:ascii="宋体" w:hAnsi="宋体" w:cs="宋体" w:eastAsia="宋体" w:hint="default"/>
                <w:sz w:val="15"/>
                <w:szCs w:val="15"/>
              </w:rPr>
            </w:pPr>
            <w:r>
              <w:rPr>
                <w:rFonts w:ascii="宋体"/>
                <w:spacing w:val="-1"/>
                <w:sz w:val="15"/>
              </w:rPr>
              <w:t>3,000,000.00</w:t>
            </w:r>
          </w:p>
        </w:tc>
        <w:tc>
          <w:tcPr>
            <w:tcW w:w="1159" w:type="dxa"/>
            <w:tcBorders>
              <w:top w:val="nil" w:sz="6" w:space="0" w:color="auto"/>
              <w:left w:val="nil" w:sz="6" w:space="0" w:color="auto"/>
              <w:bottom w:val="nil" w:sz="6" w:space="0" w:color="auto"/>
              <w:right w:val="nil" w:sz="6" w:space="0" w:color="auto"/>
            </w:tcBorders>
          </w:tcPr>
          <w:p>
            <w:pPr>
              <w:pStyle w:val="TableParagraph"/>
              <w:spacing w:line="188" w:lineRule="exact"/>
              <w:ind w:right="11"/>
              <w:jc w:val="right"/>
              <w:rPr>
                <w:rFonts w:ascii="宋体" w:hAnsi="宋体" w:cs="宋体" w:eastAsia="宋体" w:hint="default"/>
                <w:sz w:val="15"/>
                <w:szCs w:val="15"/>
              </w:rPr>
            </w:pPr>
            <w:r>
              <w:rPr>
                <w:rFonts w:ascii="宋体"/>
                <w:spacing w:val="-1"/>
                <w:sz w:val="15"/>
              </w:rPr>
              <w:t>6,795,067.12</w:t>
            </w:r>
          </w:p>
        </w:tc>
        <w:tc>
          <w:tcPr>
            <w:tcW w:w="1126" w:type="dxa"/>
            <w:tcBorders>
              <w:top w:val="nil" w:sz="6" w:space="0" w:color="auto"/>
              <w:left w:val="nil" w:sz="6" w:space="0" w:color="auto"/>
              <w:bottom w:val="nil" w:sz="6" w:space="0" w:color="auto"/>
              <w:right w:val="nil" w:sz="6" w:space="0" w:color="auto"/>
            </w:tcBorders>
          </w:tcPr>
          <w:p>
            <w:pPr>
              <w:pStyle w:val="TableParagraph"/>
              <w:spacing w:line="188" w:lineRule="exact"/>
              <w:ind w:right="53"/>
              <w:jc w:val="right"/>
              <w:rPr>
                <w:rFonts w:ascii="宋体" w:hAnsi="宋体" w:cs="宋体" w:eastAsia="宋体" w:hint="default"/>
                <w:sz w:val="15"/>
                <w:szCs w:val="15"/>
              </w:rPr>
            </w:pPr>
            <w:r>
              <w:rPr>
                <w:rFonts w:ascii="宋体"/>
                <w:spacing w:val="-1"/>
                <w:sz w:val="15"/>
              </w:rPr>
              <w:t>0.00</w:t>
            </w:r>
          </w:p>
        </w:tc>
        <w:tc>
          <w:tcPr>
            <w:tcW w:w="961" w:type="dxa"/>
            <w:tcBorders>
              <w:top w:val="nil" w:sz="6" w:space="0" w:color="auto"/>
              <w:left w:val="nil" w:sz="6" w:space="0" w:color="auto"/>
              <w:bottom w:val="nil" w:sz="6" w:space="0" w:color="auto"/>
              <w:right w:val="nil" w:sz="6" w:space="0" w:color="auto"/>
            </w:tcBorders>
          </w:tcPr>
          <w:p>
            <w:pPr>
              <w:pStyle w:val="TableParagraph"/>
              <w:spacing w:line="188" w:lineRule="exact"/>
              <w:ind w:right="-1"/>
              <w:jc w:val="right"/>
              <w:rPr>
                <w:rFonts w:ascii="宋体" w:hAnsi="宋体" w:cs="宋体" w:eastAsia="宋体" w:hint="default"/>
                <w:sz w:val="15"/>
                <w:szCs w:val="15"/>
              </w:rPr>
            </w:pPr>
            <w:r>
              <w:rPr>
                <w:rFonts w:ascii="宋体"/>
                <w:spacing w:val="-1"/>
                <w:sz w:val="15"/>
              </w:rPr>
              <w:t>0.00</w:t>
            </w:r>
          </w:p>
        </w:tc>
        <w:tc>
          <w:tcPr>
            <w:tcW w:w="1166" w:type="dxa"/>
            <w:tcBorders>
              <w:top w:val="nil" w:sz="6" w:space="0" w:color="auto"/>
              <w:left w:val="nil" w:sz="6" w:space="0" w:color="auto"/>
              <w:bottom w:val="nil" w:sz="6" w:space="0" w:color="auto"/>
              <w:right w:val="nil" w:sz="6" w:space="0" w:color="auto"/>
            </w:tcBorders>
          </w:tcPr>
          <w:p>
            <w:pPr>
              <w:pStyle w:val="TableParagraph"/>
              <w:spacing w:line="188" w:lineRule="exact"/>
              <w:ind w:right="6"/>
              <w:jc w:val="right"/>
              <w:rPr>
                <w:rFonts w:ascii="宋体" w:hAnsi="宋体" w:cs="宋体" w:eastAsia="宋体" w:hint="default"/>
                <w:sz w:val="15"/>
                <w:szCs w:val="15"/>
              </w:rPr>
            </w:pPr>
            <w:r>
              <w:rPr>
                <w:rFonts w:ascii="宋体"/>
                <w:spacing w:val="-1"/>
                <w:sz w:val="15"/>
              </w:rPr>
              <w:t>9,795,067.12</w:t>
            </w:r>
          </w:p>
        </w:tc>
        <w:tc>
          <w:tcPr>
            <w:tcW w:w="757" w:type="dxa"/>
            <w:tcBorders>
              <w:top w:val="nil" w:sz="6" w:space="0" w:color="auto"/>
              <w:left w:val="nil" w:sz="6" w:space="0" w:color="auto"/>
              <w:bottom w:val="nil" w:sz="6" w:space="0" w:color="auto"/>
              <w:right w:val="nil" w:sz="6" w:space="0" w:color="auto"/>
            </w:tcBorders>
          </w:tcPr>
          <w:p>
            <w:pPr>
              <w:pStyle w:val="TableParagraph"/>
              <w:spacing w:line="188" w:lineRule="exact"/>
              <w:ind w:right="-1"/>
              <w:jc w:val="right"/>
              <w:rPr>
                <w:rFonts w:ascii="宋体" w:hAnsi="宋体" w:cs="宋体" w:eastAsia="宋体" w:hint="default"/>
                <w:sz w:val="15"/>
                <w:szCs w:val="15"/>
              </w:rPr>
            </w:pPr>
            <w:r>
              <w:rPr>
                <w:rFonts w:ascii="宋体" w:hAnsi="宋体" w:cs="宋体" w:eastAsia="宋体" w:hint="default"/>
                <w:sz w:val="15"/>
                <w:szCs w:val="15"/>
              </w:rPr>
              <w:t>自筹</w:t>
            </w:r>
          </w:p>
        </w:tc>
        <w:tc>
          <w:tcPr>
            <w:tcW w:w="617" w:type="dxa"/>
            <w:tcBorders>
              <w:top w:val="nil" w:sz="6" w:space="0" w:color="auto"/>
              <w:left w:val="nil" w:sz="6" w:space="0" w:color="auto"/>
              <w:bottom w:val="nil" w:sz="6" w:space="0" w:color="auto"/>
              <w:right w:val="nil" w:sz="6" w:space="0" w:color="auto"/>
            </w:tcBorders>
          </w:tcPr>
          <w:p>
            <w:pPr>
              <w:pStyle w:val="TableParagraph"/>
              <w:spacing w:line="188" w:lineRule="exact"/>
              <w:ind w:right="0"/>
              <w:jc w:val="right"/>
              <w:rPr>
                <w:rFonts w:ascii="宋体" w:hAnsi="宋体" w:cs="宋体" w:eastAsia="宋体" w:hint="default"/>
                <w:sz w:val="15"/>
                <w:szCs w:val="15"/>
              </w:rPr>
            </w:pPr>
            <w:r>
              <w:rPr>
                <w:rFonts w:ascii="宋体"/>
                <w:spacing w:val="-1"/>
                <w:sz w:val="15"/>
              </w:rPr>
              <w:t>108.83%</w:t>
            </w:r>
          </w:p>
        </w:tc>
      </w:tr>
      <w:tr>
        <w:trPr>
          <w:trHeight w:val="251"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 w:right="0"/>
              <w:jc w:val="left"/>
              <w:rPr>
                <w:rFonts w:ascii="宋体" w:hAnsi="宋体" w:cs="宋体" w:eastAsia="宋体" w:hint="default"/>
                <w:sz w:val="15"/>
                <w:szCs w:val="15"/>
              </w:rPr>
            </w:pPr>
            <w:r>
              <w:rPr>
                <w:rFonts w:ascii="宋体" w:hAnsi="宋体" w:cs="宋体" w:eastAsia="宋体" w:hint="default"/>
                <w:sz w:val="15"/>
                <w:szCs w:val="15"/>
              </w:rPr>
              <w:t>零星工程</w:t>
            </w:r>
          </w:p>
        </w:tc>
        <w:tc>
          <w:tcPr>
            <w:tcW w:w="82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
              <w:jc w:val="right"/>
              <w:rPr>
                <w:rFonts w:ascii="宋体" w:hAnsi="宋体" w:cs="宋体" w:eastAsia="宋体" w:hint="default"/>
                <w:sz w:val="15"/>
                <w:szCs w:val="15"/>
              </w:rPr>
            </w:pPr>
            <w:r>
              <w:rPr>
                <w:rFonts w:ascii="宋体"/>
                <w:spacing w:val="-1"/>
                <w:sz w:val="15"/>
              </w:rPr>
              <w:t>7,187,462.53</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5"/>
                <w:szCs w:val="15"/>
              </w:rPr>
            </w:pPr>
            <w:r>
              <w:rPr>
                <w:rFonts w:ascii="宋体"/>
                <w:spacing w:val="-1"/>
                <w:sz w:val="15"/>
              </w:rPr>
              <w:t>9,460,423.40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right"/>
              <w:rPr>
                <w:rFonts w:ascii="宋体" w:hAnsi="宋体" w:cs="宋体" w:eastAsia="宋体" w:hint="default"/>
                <w:sz w:val="15"/>
                <w:szCs w:val="15"/>
              </w:rPr>
            </w:pPr>
            <w:r>
              <w:rPr>
                <w:rFonts w:ascii="宋体"/>
                <w:spacing w:val="-1"/>
                <w:sz w:val="15"/>
              </w:rPr>
              <w:t>1,000,897.97</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15"/>
                <w:szCs w:val="15"/>
              </w:rPr>
            </w:pPr>
            <w:r>
              <w:rPr>
                <w:rFonts w:ascii="宋体"/>
                <w:spacing w:val="-1"/>
                <w:sz w:val="15"/>
              </w:rPr>
              <w:t>4,211,868.28</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
              <w:jc w:val="right"/>
              <w:rPr>
                <w:rFonts w:ascii="宋体" w:hAnsi="宋体" w:cs="宋体" w:eastAsia="宋体" w:hint="default"/>
                <w:sz w:val="15"/>
                <w:szCs w:val="15"/>
              </w:rPr>
            </w:pPr>
            <w:r>
              <w:rPr>
                <w:rFonts w:ascii="宋体"/>
                <w:spacing w:val="-1"/>
                <w:sz w:val="15"/>
              </w:rPr>
              <w:t>11,435,119.68</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right"/>
              <w:rPr>
                <w:rFonts w:ascii="宋体" w:hAnsi="宋体" w:cs="宋体" w:eastAsia="宋体" w:hint="default"/>
                <w:sz w:val="15"/>
                <w:szCs w:val="15"/>
              </w:rPr>
            </w:pPr>
            <w:r>
              <w:rPr>
                <w:rFonts w:ascii="宋体" w:hAnsi="宋体" w:cs="宋体" w:eastAsia="宋体" w:hint="default"/>
                <w:sz w:val="15"/>
                <w:szCs w:val="15"/>
              </w:rPr>
              <w:t>自筹</w:t>
            </w:r>
          </w:p>
        </w:tc>
        <w:tc>
          <w:tcPr>
            <w:tcW w:w="617" w:type="dxa"/>
            <w:tcBorders>
              <w:top w:val="nil" w:sz="6" w:space="0" w:color="auto"/>
              <w:left w:val="nil" w:sz="6" w:space="0" w:color="auto"/>
              <w:bottom w:val="nil" w:sz="6" w:space="0" w:color="auto"/>
              <w:right w:val="nil" w:sz="6" w:space="0" w:color="auto"/>
            </w:tcBorders>
          </w:tcPr>
          <w:p>
            <w:pPr/>
          </w:p>
        </w:tc>
      </w:tr>
      <w:tr>
        <w:trPr>
          <w:trHeight w:val="251"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82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left="-31" w:right="9"/>
              <w:jc w:val="right"/>
              <w:rPr>
                <w:rFonts w:ascii="宋体" w:hAnsi="宋体" w:cs="宋体" w:eastAsia="宋体" w:hint="default"/>
                <w:sz w:val="15"/>
                <w:szCs w:val="15"/>
              </w:rPr>
            </w:pPr>
            <w:r>
              <w:rPr>
                <w:rFonts w:ascii="宋体"/>
                <w:b/>
                <w:w w:val="95"/>
                <w:sz w:val="15"/>
              </w:rPr>
              <w:t>,037,699,745.22</w:t>
            </w:r>
            <w:r>
              <w:rPr>
                <w:rFonts w:ascii="宋体"/>
                <w:sz w:val="15"/>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
              <w:jc w:val="right"/>
              <w:rPr>
                <w:rFonts w:ascii="宋体" w:hAnsi="宋体" w:cs="宋体" w:eastAsia="宋体" w:hint="default"/>
                <w:sz w:val="15"/>
                <w:szCs w:val="15"/>
              </w:rPr>
            </w:pPr>
            <w:r>
              <w:rPr>
                <w:rFonts w:ascii="宋体"/>
                <w:b/>
                <w:w w:val="95"/>
                <w:sz w:val="15"/>
              </w:rPr>
              <w:t>,589,650,103.84</w:t>
            </w:r>
            <w:r>
              <w:rPr>
                <w:rFonts w:ascii="宋体"/>
                <w:sz w:val="15"/>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right"/>
              <w:rPr>
                <w:rFonts w:ascii="宋体" w:hAnsi="宋体" w:cs="宋体" w:eastAsia="宋体" w:hint="default"/>
                <w:sz w:val="15"/>
                <w:szCs w:val="15"/>
              </w:rPr>
            </w:pPr>
            <w:r>
              <w:rPr>
                <w:rFonts w:ascii="宋体"/>
                <w:b/>
                <w:w w:val="95"/>
                <w:sz w:val="15"/>
              </w:rPr>
              <w:t>640,778,337.45</w:t>
            </w:r>
            <w:r>
              <w:rPr>
                <w:rFonts w:ascii="宋体"/>
                <w:sz w:val="15"/>
              </w:rPr>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15"/>
                <w:szCs w:val="15"/>
              </w:rPr>
            </w:pPr>
            <w:r>
              <w:rPr>
                <w:rFonts w:ascii="宋体"/>
                <w:b/>
                <w:w w:val="95"/>
                <w:sz w:val="15"/>
              </w:rPr>
              <w:t>5,905,728.28</w:t>
            </w:r>
            <w:r>
              <w:rPr>
                <w:rFonts w:ascii="宋体"/>
                <w:sz w:val="15"/>
              </w:rPr>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
              <w:jc w:val="right"/>
              <w:rPr>
                <w:rFonts w:ascii="宋体" w:hAnsi="宋体" w:cs="宋体" w:eastAsia="宋体" w:hint="default"/>
                <w:sz w:val="15"/>
                <w:szCs w:val="15"/>
              </w:rPr>
            </w:pPr>
            <w:r>
              <w:rPr>
                <w:rFonts w:ascii="宋体"/>
                <w:b/>
                <w:w w:val="95"/>
                <w:sz w:val="15"/>
              </w:rPr>
              <w:t>,980,665,783.33</w:t>
            </w:r>
            <w:r>
              <w:rPr>
                <w:rFonts w:ascii="宋体"/>
                <w:sz w:val="15"/>
              </w:rPr>
            </w:r>
          </w:p>
        </w:tc>
        <w:tc>
          <w:tcPr>
            <w:tcW w:w="757" w:type="dxa"/>
            <w:tcBorders>
              <w:top w:val="nil" w:sz="6" w:space="0" w:color="auto"/>
              <w:left w:val="nil" w:sz="6" w:space="0" w:color="auto"/>
              <w:bottom w:val="nil" w:sz="6" w:space="0" w:color="auto"/>
              <w:right w:val="nil" w:sz="6" w:space="0" w:color="auto"/>
            </w:tcBorders>
          </w:tcPr>
          <w:p>
            <w:pPr/>
          </w:p>
        </w:tc>
        <w:tc>
          <w:tcPr>
            <w:tcW w:w="617" w:type="dxa"/>
            <w:tcBorders>
              <w:top w:val="nil" w:sz="6" w:space="0" w:color="auto"/>
              <w:left w:val="nil" w:sz="6" w:space="0" w:color="auto"/>
              <w:bottom w:val="nil" w:sz="6" w:space="0" w:color="auto"/>
              <w:right w:val="nil" w:sz="6" w:space="0" w:color="auto"/>
            </w:tcBorders>
          </w:tcPr>
          <w:p>
            <w:pPr/>
          </w:p>
        </w:tc>
      </w:tr>
      <w:tr>
        <w:trPr>
          <w:trHeight w:val="260" w:hRule="exact"/>
        </w:trPr>
        <w:tc>
          <w:tcPr>
            <w:tcW w:w="1712"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39" w:right="0"/>
              <w:jc w:val="left"/>
              <w:rPr>
                <w:rFonts w:ascii="宋体" w:hAnsi="宋体" w:cs="宋体" w:eastAsia="宋体" w:hint="default"/>
                <w:sz w:val="15"/>
                <w:szCs w:val="15"/>
              </w:rPr>
            </w:pPr>
            <w:r>
              <w:rPr>
                <w:rFonts w:ascii="宋体" w:hAnsi="宋体" w:cs="宋体" w:eastAsia="宋体" w:hint="default"/>
                <w:sz w:val="15"/>
                <w:szCs w:val="15"/>
              </w:rPr>
              <w:t>其中利息资本化金额</w:t>
            </w:r>
          </w:p>
        </w:tc>
        <w:tc>
          <w:tcPr>
            <w:tcW w:w="824" w:type="dxa"/>
            <w:tcBorders>
              <w:top w:val="nil" w:sz="6" w:space="0" w:color="auto"/>
              <w:left w:val="nil" w:sz="6" w:space="0" w:color="auto"/>
              <w:bottom w:val="single" w:sz="12" w:space="0" w:color="000000"/>
              <w:right w:val="nil" w:sz="6" w:space="0" w:color="auto"/>
            </w:tcBorders>
          </w:tcPr>
          <w:p>
            <w:pPr/>
          </w:p>
        </w:tc>
        <w:tc>
          <w:tcPr>
            <w:tcW w:w="1115"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33" w:right="0"/>
              <w:jc w:val="left"/>
              <w:rPr>
                <w:rFonts w:ascii="宋体" w:hAnsi="宋体" w:cs="宋体" w:eastAsia="宋体" w:hint="default"/>
                <w:sz w:val="15"/>
                <w:szCs w:val="15"/>
              </w:rPr>
            </w:pPr>
            <w:r>
              <w:rPr>
                <w:rFonts w:ascii="宋体"/>
                <w:sz w:val="15"/>
              </w:rPr>
              <w:t>12,269,006.47</w:t>
            </w:r>
          </w:p>
        </w:tc>
        <w:tc>
          <w:tcPr>
            <w:tcW w:w="1159"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75" w:right="0"/>
              <w:jc w:val="left"/>
              <w:rPr>
                <w:rFonts w:ascii="宋体" w:hAnsi="宋体" w:cs="宋体" w:eastAsia="宋体" w:hint="default"/>
                <w:sz w:val="15"/>
                <w:szCs w:val="15"/>
              </w:rPr>
            </w:pPr>
            <w:r>
              <w:rPr>
                <w:rFonts w:ascii="宋体"/>
                <w:sz w:val="15"/>
              </w:rPr>
              <w:t>62,616,543.70</w:t>
            </w:r>
          </w:p>
        </w:tc>
        <w:tc>
          <w:tcPr>
            <w:tcW w:w="112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75" w:right="0"/>
              <w:jc w:val="left"/>
              <w:rPr>
                <w:rFonts w:ascii="宋体" w:hAnsi="宋体" w:cs="宋体" w:eastAsia="宋体" w:hint="default"/>
                <w:sz w:val="15"/>
                <w:szCs w:val="15"/>
              </w:rPr>
            </w:pPr>
            <w:r>
              <w:rPr>
                <w:rFonts w:ascii="宋体"/>
                <w:sz w:val="15"/>
              </w:rPr>
              <w:t>4,966,165.62</w:t>
            </w:r>
          </w:p>
        </w:tc>
        <w:tc>
          <w:tcPr>
            <w:tcW w:w="961" w:type="dxa"/>
            <w:tcBorders>
              <w:top w:val="nil" w:sz="6" w:space="0" w:color="auto"/>
              <w:left w:val="nil" w:sz="6" w:space="0" w:color="auto"/>
              <w:bottom w:val="single" w:sz="12" w:space="0" w:color="000000"/>
              <w:right w:val="nil" w:sz="6" w:space="0" w:color="auto"/>
            </w:tcBorders>
          </w:tcPr>
          <w:p>
            <w:pPr/>
          </w:p>
        </w:tc>
        <w:tc>
          <w:tcPr>
            <w:tcW w:w="116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87" w:right="0"/>
              <w:jc w:val="left"/>
              <w:rPr>
                <w:rFonts w:ascii="宋体" w:hAnsi="宋体" w:cs="宋体" w:eastAsia="宋体" w:hint="default"/>
                <w:sz w:val="15"/>
                <w:szCs w:val="15"/>
              </w:rPr>
            </w:pPr>
            <w:r>
              <w:rPr>
                <w:rFonts w:ascii="宋体"/>
                <w:sz w:val="15"/>
              </w:rPr>
              <w:t>69,919,384.55</w:t>
            </w:r>
          </w:p>
        </w:tc>
        <w:tc>
          <w:tcPr>
            <w:tcW w:w="757" w:type="dxa"/>
            <w:tcBorders>
              <w:top w:val="nil" w:sz="6" w:space="0" w:color="auto"/>
              <w:left w:val="nil" w:sz="6" w:space="0" w:color="auto"/>
              <w:bottom w:val="single" w:sz="12" w:space="0" w:color="000000"/>
              <w:right w:val="nil" w:sz="6" w:space="0" w:color="auto"/>
            </w:tcBorders>
          </w:tcPr>
          <w:p>
            <w:pPr/>
          </w:p>
        </w:tc>
        <w:tc>
          <w:tcPr>
            <w:tcW w:w="617" w:type="dxa"/>
            <w:tcBorders>
              <w:top w:val="nil" w:sz="6" w:space="0" w:color="auto"/>
              <w:left w:val="nil" w:sz="6" w:space="0" w:color="auto"/>
              <w:bottom w:val="single" w:sz="12" w:space="0" w:color="000000"/>
              <w:right w:val="nil" w:sz="6" w:space="0" w:color="auto"/>
            </w:tcBorders>
          </w:tcPr>
          <w:p>
            <w:pPr/>
          </w:p>
        </w:tc>
      </w:tr>
    </w:tbl>
    <w:p>
      <w:pPr>
        <w:spacing w:line="297" w:lineRule="auto" w:before="25"/>
        <w:ind w:left="458" w:right="467" w:firstLine="440"/>
        <w:jc w:val="both"/>
        <w:rPr>
          <w:rFonts w:ascii="宋体" w:hAnsi="宋体" w:cs="宋体" w:eastAsia="宋体" w:hint="default"/>
          <w:sz w:val="22"/>
          <w:szCs w:val="22"/>
        </w:rPr>
      </w:pPr>
      <w:r>
        <w:rPr>
          <w:rFonts w:ascii="宋体" w:hAnsi="宋体" w:cs="宋体" w:eastAsia="宋体" w:hint="default"/>
          <w:spacing w:val="-1"/>
          <w:w w:val="95"/>
          <w:sz w:val="22"/>
          <w:szCs w:val="22"/>
        </w:rPr>
        <w:t>在建工程增加主要原因包括：本公司之子公司南通同方半导体有限公司和南通同方科技园有</w:t>
      </w:r>
      <w:r>
        <w:rPr>
          <w:rFonts w:ascii="宋体" w:hAnsi="宋体" w:cs="宋体" w:eastAsia="宋体" w:hint="default"/>
          <w:w w:val="99"/>
          <w:sz w:val="22"/>
          <w:szCs w:val="22"/>
        </w:rPr>
        <w:t> </w:t>
      </w:r>
      <w:r>
        <w:rPr>
          <w:rFonts w:ascii="宋体" w:hAnsi="宋体" w:cs="宋体" w:eastAsia="宋体" w:hint="default"/>
          <w:sz w:val="22"/>
          <w:szCs w:val="22"/>
        </w:rPr>
        <w:t>限公司的</w:t>
      </w:r>
      <w:r>
        <w:rPr>
          <w:rFonts w:ascii="宋体" w:hAnsi="宋体" w:cs="宋体" w:eastAsia="宋体" w:hint="default"/>
          <w:spacing w:val="-79"/>
          <w:sz w:val="22"/>
          <w:szCs w:val="22"/>
        </w:rPr>
        <w:t> </w:t>
      </w:r>
      <w:r>
        <w:rPr>
          <w:rFonts w:ascii="宋体" w:hAnsi="宋体" w:cs="宋体" w:eastAsia="宋体" w:hint="default"/>
          <w:sz w:val="22"/>
          <w:szCs w:val="22"/>
        </w:rPr>
        <w:t>LED</w:t>
      </w:r>
      <w:r>
        <w:rPr>
          <w:rFonts w:ascii="宋体" w:hAnsi="宋体" w:cs="宋体" w:eastAsia="宋体" w:hint="default"/>
          <w:spacing w:val="-79"/>
          <w:sz w:val="22"/>
          <w:szCs w:val="22"/>
        </w:rPr>
        <w:t> </w:t>
      </w:r>
      <w:r>
        <w:rPr>
          <w:rFonts w:ascii="宋体" w:hAnsi="宋体" w:cs="宋体" w:eastAsia="宋体" w:hint="default"/>
          <w:sz w:val="22"/>
          <w:szCs w:val="22"/>
        </w:rPr>
        <w:t>产业基地生产设备和园区设施购建成本增加；本公司之子公司沈阳同方科技园有限</w:t>
      </w:r>
      <w:r>
        <w:rPr>
          <w:rFonts w:ascii="宋体" w:hAnsi="宋体" w:cs="宋体" w:eastAsia="宋体" w:hint="default"/>
          <w:w w:val="99"/>
          <w:sz w:val="22"/>
          <w:szCs w:val="22"/>
        </w:rPr>
        <w:t> </w:t>
      </w:r>
      <w:r>
        <w:rPr>
          <w:rFonts w:ascii="宋体" w:hAnsi="宋体" w:cs="宋体" w:eastAsia="宋体" w:hint="default"/>
          <w:spacing w:val="-1"/>
          <w:w w:val="95"/>
          <w:sz w:val="22"/>
          <w:szCs w:val="22"/>
        </w:rPr>
        <w:t>公司的沈阳科技园二期工程成本增加；本公司之子公司同方工业南京有限公司的南京同方工业园</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z w:val="22"/>
          <w:szCs w:val="22"/>
        </w:rPr>
        <w:t>项目购建成本增加。</w:t>
      </w:r>
    </w:p>
    <w:p>
      <w:pPr>
        <w:spacing w:after="0" w:line="297" w:lineRule="auto"/>
        <w:jc w:val="both"/>
        <w:rPr>
          <w:rFonts w:ascii="宋体" w:hAnsi="宋体" w:cs="宋体" w:eastAsia="宋体" w:hint="default"/>
          <w:sz w:val="22"/>
          <w:szCs w:val="22"/>
        </w:rPr>
        <w:sectPr>
          <w:pgSz w:w="11910" w:h="16840"/>
          <w:pgMar w:header="609" w:footer="761" w:top="1080" w:bottom="960" w:left="960" w:right="8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692" w:right="0" w:firstLine="0"/>
        <w:jc w:val="left"/>
        <w:rPr>
          <w:rFonts w:ascii="宋体" w:hAnsi="宋体" w:cs="宋体" w:eastAsia="宋体" w:hint="default"/>
          <w:sz w:val="22"/>
          <w:szCs w:val="22"/>
        </w:rPr>
      </w:pPr>
      <w:r>
        <w:rPr/>
        <w:pict>
          <v:group style="position:absolute;margin-left:336.459991pt;margin-top:39.777645pt;width:126.05pt;height:.5pt;mso-position-horizontal-relative:page;mso-position-vertical-relative:paragraph;z-index:-1046704" coordorigin="6729,796" coordsize="2521,10">
            <v:group style="position:absolute;left:6734;top:800;width:834;height:2" coordorigin="6734,800" coordsize="834,2">
              <v:shape style="position:absolute;left:6734;top:800;width:834;height:2" coordorigin="6734,800" coordsize="834,0" path="m6734,800l7568,800e" filled="false" stroked="true" strokeweight=".48pt" strokecolor="#000000">
                <v:path arrowok="t"/>
              </v:shape>
            </v:group>
            <v:group style="position:absolute;left:7568;top:800;width:10;height:2" coordorigin="7568,800" coordsize="10,2">
              <v:shape style="position:absolute;left:7568;top:800;width:10;height:2" coordorigin="7568,800" coordsize="10,0" path="m7568,800l7578,800e" filled="false" stroked="true" strokeweight=".48pt" strokecolor="#000000">
                <v:path arrowok="t"/>
              </v:shape>
            </v:group>
            <v:group style="position:absolute;left:7578;top:800;width:1668;height:2" coordorigin="7578,800" coordsize="1668,2">
              <v:shape style="position:absolute;left:7578;top:800;width:1668;height:2" coordorigin="7578,800" coordsize="1668,0" path="m7578,800l9245,800e" filled="false" stroked="true" strokeweight=".48pt" strokecolor="#000000">
                <v:path arrowok="t"/>
              </v:shape>
            </v:group>
            <w10:wrap type="none"/>
          </v:group>
        </w:pict>
      </w:r>
      <w:r>
        <w:rPr>
          <w:rFonts w:ascii="宋体" w:hAnsi="宋体" w:cs="宋体" w:eastAsia="宋体" w:hint="default"/>
          <w:b/>
          <w:bCs/>
          <w:sz w:val="22"/>
          <w:szCs w:val="22"/>
        </w:rPr>
        <w:t>(3)</w:t>
      </w:r>
      <w:r>
        <w:rPr>
          <w:rFonts w:ascii="宋体" w:hAnsi="宋体" w:cs="宋体" w:eastAsia="宋体" w:hint="default"/>
          <w:b/>
          <w:bCs/>
          <w:spacing w:val="5"/>
          <w:sz w:val="22"/>
          <w:szCs w:val="22"/>
        </w:rPr>
        <w:t> </w:t>
      </w:r>
      <w:r>
        <w:rPr>
          <w:rFonts w:ascii="宋体" w:hAnsi="宋体" w:cs="宋体" w:eastAsia="宋体" w:hint="default"/>
          <w:sz w:val="22"/>
          <w:szCs w:val="22"/>
        </w:rPr>
        <w:t>在建工程减值准备</w:t>
      </w:r>
    </w:p>
    <w:p>
      <w:pPr>
        <w:spacing w:line="240" w:lineRule="auto" w:before="6"/>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403"/>
        <w:gridCol w:w="1784"/>
        <w:gridCol w:w="1377"/>
        <w:gridCol w:w="892"/>
        <w:gridCol w:w="1673"/>
        <w:gridCol w:w="1304"/>
      </w:tblGrid>
      <w:tr>
        <w:trPr>
          <w:trHeight w:val="224" w:hRule="exact"/>
        </w:trPr>
        <w:tc>
          <w:tcPr>
            <w:tcW w:w="2403" w:type="dxa"/>
            <w:tcBorders>
              <w:top w:val="single" w:sz="12" w:space="0" w:color="000000"/>
              <w:left w:val="nil" w:sz="6" w:space="0" w:color="auto"/>
              <w:bottom w:val="nil" w:sz="6" w:space="0" w:color="auto"/>
              <w:right w:val="nil" w:sz="6" w:space="0" w:color="auto"/>
            </w:tcBorders>
          </w:tcPr>
          <w:p>
            <w:pPr/>
          </w:p>
        </w:tc>
        <w:tc>
          <w:tcPr>
            <w:tcW w:w="1784" w:type="dxa"/>
            <w:tcBorders>
              <w:top w:val="single" w:sz="12" w:space="0" w:color="000000"/>
              <w:left w:val="nil" w:sz="6" w:space="0" w:color="auto"/>
              <w:bottom w:val="nil" w:sz="6" w:space="0" w:color="auto"/>
              <w:right w:val="nil" w:sz="6" w:space="0" w:color="auto"/>
            </w:tcBorders>
          </w:tcPr>
          <w:p>
            <w:pPr/>
          </w:p>
        </w:tc>
        <w:tc>
          <w:tcPr>
            <w:tcW w:w="1377" w:type="dxa"/>
            <w:tcBorders>
              <w:top w:val="single" w:sz="12" w:space="0" w:color="000000"/>
              <w:left w:val="nil" w:sz="6" w:space="0" w:color="auto"/>
              <w:bottom w:val="nil" w:sz="6" w:space="0" w:color="auto"/>
              <w:right w:val="nil" w:sz="6" w:space="0" w:color="auto"/>
            </w:tcBorders>
          </w:tcPr>
          <w:p>
            <w:pPr/>
          </w:p>
        </w:tc>
        <w:tc>
          <w:tcPr>
            <w:tcW w:w="2564" w:type="dxa"/>
            <w:gridSpan w:val="2"/>
            <w:tcBorders>
              <w:top w:val="single" w:sz="12" w:space="0" w:color="000000"/>
              <w:left w:val="nil" w:sz="6" w:space="0" w:color="auto"/>
              <w:bottom w:val="nil" w:sz="6" w:space="0" w:color="auto"/>
              <w:right w:val="nil" w:sz="6" w:space="0" w:color="auto"/>
            </w:tcBorders>
          </w:tcPr>
          <w:p>
            <w:pPr>
              <w:pStyle w:val="TableParagraph"/>
              <w:spacing w:line="226" w:lineRule="exact"/>
              <w:ind w:left="76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04" w:type="dxa"/>
            <w:tcBorders>
              <w:top w:val="single" w:sz="12" w:space="0" w:color="000000"/>
              <w:left w:val="nil" w:sz="6" w:space="0" w:color="auto"/>
              <w:bottom w:val="nil" w:sz="6" w:space="0" w:color="auto"/>
              <w:right w:val="nil" w:sz="6" w:space="0" w:color="auto"/>
            </w:tcBorders>
          </w:tcPr>
          <w:p>
            <w:pPr/>
          </w:p>
        </w:tc>
      </w:tr>
      <w:tr>
        <w:trPr>
          <w:trHeight w:val="146" w:hRule="exact"/>
        </w:trPr>
        <w:tc>
          <w:tcPr>
            <w:tcW w:w="2403" w:type="dxa"/>
            <w:tcBorders>
              <w:top w:val="nil" w:sz="6" w:space="0" w:color="auto"/>
              <w:left w:val="nil" w:sz="6" w:space="0" w:color="auto"/>
              <w:bottom w:val="nil" w:sz="6" w:space="0" w:color="auto"/>
              <w:right w:val="nil" w:sz="6" w:space="0" w:color="auto"/>
            </w:tcBorders>
          </w:tcPr>
          <w:p>
            <w:pPr>
              <w:pStyle w:val="TableParagraph"/>
              <w:spacing w:line="16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84" w:type="dxa"/>
            <w:tcBorders>
              <w:top w:val="nil" w:sz="6" w:space="0" w:color="auto"/>
              <w:left w:val="nil" w:sz="6" w:space="0" w:color="auto"/>
              <w:bottom w:val="nil" w:sz="6" w:space="0" w:color="auto"/>
              <w:right w:val="nil" w:sz="6" w:space="0" w:color="auto"/>
            </w:tcBorders>
          </w:tcPr>
          <w:p>
            <w:pPr>
              <w:pStyle w:val="TableParagraph"/>
              <w:spacing w:line="163" w:lineRule="exact"/>
              <w:ind w:left="48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163" w:lineRule="exact"/>
              <w:ind w:left="211"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892"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163" w:lineRule="exact"/>
              <w:ind w:left="15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25" w:hRule="exact"/>
        </w:trPr>
        <w:tc>
          <w:tcPr>
            <w:tcW w:w="2403" w:type="dxa"/>
            <w:tcBorders>
              <w:top w:val="nil" w:sz="6" w:space="0" w:color="auto"/>
              <w:left w:val="nil" w:sz="6" w:space="0" w:color="auto"/>
              <w:bottom w:val="single" w:sz="4" w:space="0" w:color="000000"/>
              <w:right w:val="nil" w:sz="6" w:space="0" w:color="auto"/>
            </w:tcBorders>
          </w:tcPr>
          <w:p>
            <w:pPr/>
          </w:p>
        </w:tc>
        <w:tc>
          <w:tcPr>
            <w:tcW w:w="1784" w:type="dxa"/>
            <w:tcBorders>
              <w:top w:val="nil" w:sz="6" w:space="0" w:color="auto"/>
              <w:left w:val="nil" w:sz="6" w:space="0" w:color="auto"/>
              <w:bottom w:val="single" w:sz="4" w:space="0" w:color="000000"/>
              <w:right w:val="nil" w:sz="6" w:space="0" w:color="auto"/>
            </w:tcBorders>
          </w:tcPr>
          <w:p>
            <w:pPr/>
          </w:p>
        </w:tc>
        <w:tc>
          <w:tcPr>
            <w:tcW w:w="1377" w:type="dxa"/>
            <w:tcBorders>
              <w:top w:val="nil" w:sz="6" w:space="0" w:color="auto"/>
              <w:left w:val="nil" w:sz="6" w:space="0" w:color="auto"/>
              <w:bottom w:val="single" w:sz="4" w:space="0" w:color="000000"/>
              <w:right w:val="nil" w:sz="6" w:space="0" w:color="auto"/>
            </w:tcBorders>
          </w:tcPr>
          <w:p>
            <w:pPr/>
          </w:p>
        </w:tc>
        <w:tc>
          <w:tcPr>
            <w:tcW w:w="892" w:type="dxa"/>
            <w:tcBorders>
              <w:top w:val="nil" w:sz="6" w:space="0" w:color="auto"/>
              <w:left w:val="nil" w:sz="6" w:space="0" w:color="auto"/>
              <w:bottom w:val="single" w:sz="4" w:space="0" w:color="000000"/>
              <w:right w:val="nil" w:sz="6" w:space="0" w:color="auto"/>
            </w:tcBorders>
          </w:tcPr>
          <w:p>
            <w:pPr>
              <w:pStyle w:val="TableParagraph"/>
              <w:spacing w:line="163"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673" w:type="dxa"/>
            <w:tcBorders>
              <w:top w:val="nil" w:sz="6" w:space="0" w:color="auto"/>
              <w:left w:val="nil" w:sz="6" w:space="0" w:color="auto"/>
              <w:bottom w:val="single" w:sz="4" w:space="0" w:color="000000"/>
              <w:right w:val="nil" w:sz="6" w:space="0" w:color="auto"/>
            </w:tcBorders>
          </w:tcPr>
          <w:p>
            <w:pPr>
              <w:pStyle w:val="TableParagraph"/>
              <w:spacing w:line="163" w:lineRule="exact"/>
              <w:ind w:left="292"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304" w:type="dxa"/>
            <w:tcBorders>
              <w:top w:val="nil" w:sz="6" w:space="0" w:color="auto"/>
              <w:left w:val="nil" w:sz="6" w:space="0" w:color="auto"/>
              <w:bottom w:val="single" w:sz="4" w:space="0" w:color="000000"/>
              <w:right w:val="nil" w:sz="6" w:space="0" w:color="auto"/>
            </w:tcBorders>
          </w:tcPr>
          <w:p>
            <w:pPr/>
          </w:p>
        </w:tc>
      </w:tr>
      <w:tr>
        <w:trPr>
          <w:trHeight w:val="285" w:hRule="exact"/>
        </w:trPr>
        <w:tc>
          <w:tcPr>
            <w:tcW w:w="2403" w:type="dxa"/>
            <w:tcBorders>
              <w:top w:val="single" w:sz="4" w:space="0" w:color="000000"/>
              <w:left w:val="nil" w:sz="6" w:space="0" w:color="auto"/>
              <w:bottom w:val="nil" w:sz="6" w:space="0" w:color="auto"/>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同方炭素一期项目工程</w:t>
            </w:r>
          </w:p>
        </w:tc>
        <w:tc>
          <w:tcPr>
            <w:tcW w:w="1784" w:type="dxa"/>
            <w:tcBorders>
              <w:top w:val="single" w:sz="4" w:space="0" w:color="000000"/>
              <w:left w:val="nil" w:sz="6" w:space="0" w:color="auto"/>
              <w:bottom w:val="nil" w:sz="6" w:space="0" w:color="auto"/>
              <w:right w:val="nil" w:sz="6" w:space="0" w:color="auto"/>
            </w:tcBorders>
          </w:tcPr>
          <w:p>
            <w:pPr>
              <w:pStyle w:val="TableParagraph"/>
              <w:spacing w:line="227" w:lineRule="exact"/>
              <w:ind w:right="209"/>
              <w:jc w:val="right"/>
              <w:rPr>
                <w:rFonts w:ascii="宋体" w:hAnsi="宋体" w:cs="宋体" w:eastAsia="宋体" w:hint="default"/>
                <w:sz w:val="18"/>
                <w:szCs w:val="18"/>
              </w:rPr>
            </w:pPr>
            <w:r>
              <w:rPr>
                <w:rFonts w:ascii="宋体"/>
                <w:sz w:val="18"/>
              </w:rPr>
              <w:t>835,406.07</w:t>
            </w:r>
          </w:p>
        </w:tc>
        <w:tc>
          <w:tcPr>
            <w:tcW w:w="1377" w:type="dxa"/>
            <w:tcBorders>
              <w:top w:val="single" w:sz="4" w:space="0" w:color="000000"/>
              <w:left w:val="nil" w:sz="6" w:space="0" w:color="auto"/>
              <w:bottom w:val="nil" w:sz="6" w:space="0" w:color="auto"/>
              <w:right w:val="nil" w:sz="6" w:space="0" w:color="auto"/>
            </w:tcBorders>
          </w:tcPr>
          <w:p>
            <w:pPr>
              <w:pStyle w:val="TableParagraph"/>
              <w:spacing w:line="227" w:lineRule="exact"/>
              <w:ind w:right="233"/>
              <w:jc w:val="right"/>
              <w:rPr>
                <w:rFonts w:ascii="宋体" w:hAnsi="宋体" w:cs="宋体" w:eastAsia="宋体" w:hint="default"/>
                <w:sz w:val="18"/>
                <w:szCs w:val="18"/>
              </w:rPr>
            </w:pPr>
            <w:r>
              <w:rPr>
                <w:rFonts w:ascii="宋体"/>
                <w:sz w:val="18"/>
              </w:rPr>
              <w:t>0.00</w:t>
            </w:r>
          </w:p>
        </w:tc>
        <w:tc>
          <w:tcPr>
            <w:tcW w:w="892" w:type="dxa"/>
            <w:tcBorders>
              <w:top w:val="single" w:sz="4" w:space="0" w:color="000000"/>
              <w:left w:val="nil" w:sz="6" w:space="0" w:color="auto"/>
              <w:bottom w:val="nil" w:sz="6" w:space="0" w:color="auto"/>
              <w:right w:val="nil" w:sz="6" w:space="0" w:color="auto"/>
            </w:tcBorders>
          </w:tcPr>
          <w:p>
            <w:pPr>
              <w:pStyle w:val="TableParagraph"/>
              <w:spacing w:line="227" w:lineRule="exact"/>
              <w:ind w:right="290"/>
              <w:jc w:val="right"/>
              <w:rPr>
                <w:rFonts w:ascii="宋体" w:hAnsi="宋体" w:cs="宋体" w:eastAsia="宋体" w:hint="default"/>
                <w:sz w:val="18"/>
                <w:szCs w:val="18"/>
              </w:rPr>
            </w:pPr>
            <w:r>
              <w:rPr>
                <w:rFonts w:ascii="宋体"/>
                <w:sz w:val="18"/>
              </w:rPr>
              <w:t>0.00</w:t>
            </w:r>
          </w:p>
        </w:tc>
        <w:tc>
          <w:tcPr>
            <w:tcW w:w="1673" w:type="dxa"/>
            <w:tcBorders>
              <w:top w:val="single" w:sz="4" w:space="0" w:color="000000"/>
              <w:left w:val="nil" w:sz="6" w:space="0" w:color="auto"/>
              <w:bottom w:val="nil" w:sz="6" w:space="0" w:color="auto"/>
              <w:right w:val="nil" w:sz="6" w:space="0" w:color="auto"/>
            </w:tcBorders>
          </w:tcPr>
          <w:p>
            <w:pPr>
              <w:pStyle w:val="TableParagraph"/>
              <w:spacing w:line="227" w:lineRule="exact"/>
              <w:ind w:right="287"/>
              <w:jc w:val="right"/>
              <w:rPr>
                <w:rFonts w:ascii="宋体" w:hAnsi="宋体" w:cs="宋体" w:eastAsia="宋体" w:hint="default"/>
                <w:sz w:val="18"/>
                <w:szCs w:val="18"/>
              </w:rPr>
            </w:pPr>
            <w:r>
              <w:rPr>
                <w:rFonts w:ascii="宋体"/>
                <w:sz w:val="18"/>
              </w:rPr>
              <w:t>0.00</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835,406.07</w:t>
            </w:r>
          </w:p>
        </w:tc>
      </w:tr>
      <w:tr>
        <w:trPr>
          <w:trHeight w:val="291" w:hRule="exact"/>
        </w:trPr>
        <w:tc>
          <w:tcPr>
            <w:tcW w:w="2403" w:type="dxa"/>
            <w:tcBorders>
              <w:top w:val="nil" w:sz="6" w:space="0" w:color="auto"/>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784" w:type="dxa"/>
            <w:tcBorders>
              <w:top w:val="nil" w:sz="6" w:space="0" w:color="auto"/>
              <w:left w:val="nil" w:sz="6" w:space="0" w:color="auto"/>
              <w:bottom w:val="single" w:sz="4" w:space="0" w:color="000000"/>
              <w:right w:val="nil" w:sz="6" w:space="0" w:color="auto"/>
            </w:tcBorders>
          </w:tcPr>
          <w:p>
            <w:pPr>
              <w:pStyle w:val="TableParagraph"/>
              <w:spacing w:line="229" w:lineRule="exact"/>
              <w:ind w:right="209"/>
              <w:jc w:val="right"/>
              <w:rPr>
                <w:rFonts w:ascii="宋体" w:hAnsi="宋体" w:cs="宋体" w:eastAsia="宋体" w:hint="default"/>
                <w:sz w:val="18"/>
                <w:szCs w:val="18"/>
              </w:rPr>
            </w:pPr>
            <w:r>
              <w:rPr>
                <w:rFonts w:ascii="宋体"/>
                <w:sz w:val="18"/>
              </w:rPr>
              <w:t>37,595.23</w:t>
            </w:r>
          </w:p>
        </w:tc>
        <w:tc>
          <w:tcPr>
            <w:tcW w:w="1377" w:type="dxa"/>
            <w:tcBorders>
              <w:top w:val="nil" w:sz="6" w:space="0" w:color="auto"/>
              <w:left w:val="nil" w:sz="6" w:space="0" w:color="auto"/>
              <w:bottom w:val="single" w:sz="4" w:space="0" w:color="000000"/>
              <w:right w:val="nil" w:sz="6" w:space="0" w:color="auto"/>
            </w:tcBorders>
          </w:tcPr>
          <w:p>
            <w:pPr>
              <w:pStyle w:val="TableParagraph"/>
              <w:spacing w:line="229" w:lineRule="exact"/>
              <w:ind w:right="233"/>
              <w:jc w:val="right"/>
              <w:rPr>
                <w:rFonts w:ascii="宋体" w:hAnsi="宋体" w:cs="宋体" w:eastAsia="宋体" w:hint="default"/>
                <w:sz w:val="18"/>
                <w:szCs w:val="18"/>
              </w:rPr>
            </w:pPr>
            <w:r>
              <w:rPr>
                <w:rFonts w:ascii="宋体"/>
                <w:sz w:val="18"/>
              </w:rPr>
              <w:t>0.00</w:t>
            </w:r>
          </w:p>
        </w:tc>
        <w:tc>
          <w:tcPr>
            <w:tcW w:w="892" w:type="dxa"/>
            <w:tcBorders>
              <w:top w:val="nil" w:sz="6" w:space="0" w:color="auto"/>
              <w:left w:val="nil" w:sz="6" w:space="0" w:color="auto"/>
              <w:bottom w:val="single" w:sz="4" w:space="0" w:color="000000"/>
              <w:right w:val="nil" w:sz="6" w:space="0" w:color="auto"/>
            </w:tcBorders>
          </w:tcPr>
          <w:p>
            <w:pPr>
              <w:pStyle w:val="TableParagraph"/>
              <w:spacing w:line="229" w:lineRule="exact"/>
              <w:ind w:right="290"/>
              <w:jc w:val="right"/>
              <w:rPr>
                <w:rFonts w:ascii="宋体" w:hAnsi="宋体" w:cs="宋体" w:eastAsia="宋体" w:hint="default"/>
                <w:sz w:val="18"/>
                <w:szCs w:val="18"/>
              </w:rPr>
            </w:pPr>
            <w:r>
              <w:rPr>
                <w:rFonts w:ascii="宋体"/>
                <w:sz w:val="18"/>
              </w:rPr>
              <w:t>0.00</w:t>
            </w:r>
          </w:p>
        </w:tc>
        <w:tc>
          <w:tcPr>
            <w:tcW w:w="1673" w:type="dxa"/>
            <w:tcBorders>
              <w:top w:val="nil" w:sz="6" w:space="0" w:color="auto"/>
              <w:left w:val="nil" w:sz="6" w:space="0" w:color="auto"/>
              <w:bottom w:val="single" w:sz="4" w:space="0" w:color="000000"/>
              <w:right w:val="nil" w:sz="6" w:space="0" w:color="auto"/>
            </w:tcBorders>
          </w:tcPr>
          <w:p>
            <w:pPr>
              <w:pStyle w:val="TableParagraph"/>
              <w:spacing w:line="229" w:lineRule="exact"/>
              <w:ind w:right="286"/>
              <w:jc w:val="right"/>
              <w:rPr>
                <w:rFonts w:ascii="宋体" w:hAnsi="宋体" w:cs="宋体" w:eastAsia="宋体" w:hint="default"/>
                <w:sz w:val="18"/>
                <w:szCs w:val="18"/>
              </w:rPr>
            </w:pPr>
            <w:r>
              <w:rPr>
                <w:rFonts w:ascii="宋体"/>
                <w:sz w:val="18"/>
              </w:rPr>
              <w:t>0.00</w:t>
            </w:r>
          </w:p>
        </w:tc>
        <w:tc>
          <w:tcPr>
            <w:tcW w:w="1304" w:type="dxa"/>
            <w:tcBorders>
              <w:top w:val="nil" w:sz="6" w:space="0" w:color="auto"/>
              <w:left w:val="nil" w:sz="6" w:space="0" w:color="auto"/>
              <w:bottom w:val="single" w:sz="4" w:space="0" w:color="000000"/>
              <w:right w:val="nil" w:sz="6" w:space="0" w:color="auto"/>
            </w:tcBorders>
          </w:tcPr>
          <w:p>
            <w:pPr>
              <w:pStyle w:val="TableParagraph"/>
              <w:spacing w:line="229" w:lineRule="exact"/>
              <w:ind w:right="107"/>
              <w:jc w:val="right"/>
              <w:rPr>
                <w:rFonts w:ascii="宋体" w:hAnsi="宋体" w:cs="宋体" w:eastAsia="宋体" w:hint="default"/>
                <w:sz w:val="18"/>
                <w:szCs w:val="18"/>
              </w:rPr>
            </w:pPr>
            <w:r>
              <w:rPr>
                <w:rFonts w:ascii="宋体"/>
                <w:sz w:val="18"/>
              </w:rPr>
              <w:t>37,595.23</w:t>
            </w:r>
          </w:p>
        </w:tc>
      </w:tr>
      <w:tr>
        <w:trPr>
          <w:trHeight w:val="303" w:hRule="exact"/>
        </w:trPr>
        <w:tc>
          <w:tcPr>
            <w:tcW w:w="2403"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4" w:type="dxa"/>
            <w:tcBorders>
              <w:top w:val="single" w:sz="4" w:space="0" w:color="000000"/>
              <w:left w:val="nil" w:sz="6" w:space="0" w:color="auto"/>
              <w:bottom w:val="single" w:sz="12" w:space="0" w:color="000000"/>
              <w:right w:val="nil" w:sz="6" w:space="0" w:color="auto"/>
            </w:tcBorders>
          </w:tcPr>
          <w:p>
            <w:pPr>
              <w:pStyle w:val="TableParagraph"/>
              <w:spacing w:line="231" w:lineRule="exact"/>
              <w:ind w:right="210"/>
              <w:jc w:val="right"/>
              <w:rPr>
                <w:rFonts w:ascii="宋体" w:hAnsi="宋体" w:cs="宋体" w:eastAsia="宋体" w:hint="default"/>
                <w:sz w:val="18"/>
                <w:szCs w:val="18"/>
              </w:rPr>
            </w:pPr>
            <w:r>
              <w:rPr>
                <w:rFonts w:ascii="宋体"/>
                <w:b/>
                <w:w w:val="95"/>
                <w:sz w:val="18"/>
              </w:rPr>
              <w:t>873,001.30</w:t>
            </w:r>
            <w:r>
              <w:rPr>
                <w:rFonts w:ascii="宋体"/>
                <w:sz w:val="18"/>
              </w:rPr>
            </w:r>
          </w:p>
        </w:tc>
        <w:tc>
          <w:tcPr>
            <w:tcW w:w="1377" w:type="dxa"/>
            <w:tcBorders>
              <w:top w:val="single" w:sz="4" w:space="0" w:color="000000"/>
              <w:left w:val="nil" w:sz="6" w:space="0" w:color="auto"/>
              <w:bottom w:val="single" w:sz="12" w:space="0" w:color="000000"/>
              <w:right w:val="nil" w:sz="6" w:space="0" w:color="auto"/>
            </w:tcBorders>
          </w:tcPr>
          <w:p>
            <w:pPr>
              <w:pStyle w:val="TableParagraph"/>
              <w:spacing w:line="231" w:lineRule="exact"/>
              <w:ind w:right="234"/>
              <w:jc w:val="right"/>
              <w:rPr>
                <w:rFonts w:ascii="宋体" w:hAnsi="宋体" w:cs="宋体" w:eastAsia="宋体" w:hint="default"/>
                <w:sz w:val="18"/>
                <w:szCs w:val="18"/>
              </w:rPr>
            </w:pPr>
            <w:r>
              <w:rPr>
                <w:rFonts w:ascii="宋体"/>
                <w:b/>
                <w:w w:val="95"/>
                <w:sz w:val="18"/>
              </w:rPr>
              <w:t>0.00</w:t>
            </w:r>
            <w:r>
              <w:rPr>
                <w:rFonts w:ascii="宋体"/>
                <w:sz w:val="18"/>
              </w:rPr>
            </w:r>
          </w:p>
        </w:tc>
        <w:tc>
          <w:tcPr>
            <w:tcW w:w="892" w:type="dxa"/>
            <w:tcBorders>
              <w:top w:val="single" w:sz="4" w:space="0" w:color="000000"/>
              <w:left w:val="nil" w:sz="6" w:space="0" w:color="auto"/>
              <w:bottom w:val="single" w:sz="12" w:space="0" w:color="000000"/>
              <w:right w:val="nil" w:sz="6" w:space="0" w:color="auto"/>
            </w:tcBorders>
          </w:tcPr>
          <w:p>
            <w:pPr>
              <w:pStyle w:val="TableParagraph"/>
              <w:spacing w:line="231" w:lineRule="exact"/>
              <w:ind w:right="291"/>
              <w:jc w:val="right"/>
              <w:rPr>
                <w:rFonts w:ascii="宋体" w:hAnsi="宋体" w:cs="宋体" w:eastAsia="宋体" w:hint="default"/>
                <w:sz w:val="18"/>
                <w:szCs w:val="18"/>
              </w:rPr>
            </w:pPr>
            <w:r>
              <w:rPr>
                <w:rFonts w:ascii="宋体"/>
                <w:b/>
                <w:w w:val="95"/>
                <w:sz w:val="18"/>
              </w:rPr>
              <w:t>0.00</w:t>
            </w:r>
            <w:r>
              <w:rPr>
                <w:rFonts w:ascii="宋体"/>
                <w:sz w:val="18"/>
              </w:rPr>
            </w:r>
          </w:p>
        </w:tc>
        <w:tc>
          <w:tcPr>
            <w:tcW w:w="1673" w:type="dxa"/>
            <w:tcBorders>
              <w:top w:val="single" w:sz="4" w:space="0" w:color="000000"/>
              <w:left w:val="nil" w:sz="6" w:space="0" w:color="auto"/>
              <w:bottom w:val="single" w:sz="12" w:space="0" w:color="000000"/>
              <w:right w:val="nil" w:sz="6" w:space="0" w:color="auto"/>
            </w:tcBorders>
          </w:tcPr>
          <w:p>
            <w:pPr>
              <w:pStyle w:val="TableParagraph"/>
              <w:spacing w:line="231" w:lineRule="exact"/>
              <w:ind w:right="287"/>
              <w:jc w:val="right"/>
              <w:rPr>
                <w:rFonts w:ascii="宋体" w:hAnsi="宋体" w:cs="宋体" w:eastAsia="宋体" w:hint="default"/>
                <w:sz w:val="18"/>
                <w:szCs w:val="18"/>
              </w:rPr>
            </w:pPr>
            <w:r>
              <w:rPr>
                <w:rFonts w:ascii="宋体"/>
                <w:b/>
                <w:w w:val="95"/>
                <w:sz w:val="18"/>
              </w:rPr>
              <w:t>0.00</w:t>
            </w:r>
            <w:r>
              <w:rPr>
                <w:rFonts w:ascii="宋体"/>
                <w:sz w:val="18"/>
              </w:rPr>
            </w:r>
          </w:p>
        </w:tc>
        <w:tc>
          <w:tcPr>
            <w:tcW w:w="1304" w:type="dxa"/>
            <w:tcBorders>
              <w:top w:val="single" w:sz="4" w:space="0" w:color="000000"/>
              <w:left w:val="nil" w:sz="6" w:space="0" w:color="auto"/>
              <w:bottom w:val="single" w:sz="12"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b/>
                <w:w w:val="95"/>
                <w:sz w:val="18"/>
              </w:rPr>
              <w:t>873,001.30</w:t>
            </w:r>
            <w:r>
              <w:rPr>
                <w:rFonts w:ascii="宋体"/>
                <w:sz w:val="18"/>
              </w:rPr>
            </w:r>
          </w:p>
        </w:tc>
      </w:tr>
    </w:tbl>
    <w:p>
      <w:pPr>
        <w:spacing w:before="25"/>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14.</w:t>
      </w:r>
      <w:r>
        <w:rPr>
          <w:rFonts w:ascii="Times New Roman" w:hAnsi="Times New Roman" w:cs="Times New Roman" w:eastAsia="Times New Roman" w:hint="default"/>
          <w:b/>
          <w:bCs/>
          <w:spacing w:val="50"/>
          <w:sz w:val="22"/>
          <w:szCs w:val="22"/>
        </w:rPr>
        <w:t> </w:t>
      </w:r>
      <w:r>
        <w:rPr>
          <w:rFonts w:ascii="宋体" w:hAnsi="宋体" w:cs="宋体" w:eastAsia="宋体" w:hint="default"/>
          <w:sz w:val="22"/>
          <w:szCs w:val="22"/>
        </w:rPr>
        <w:t>无形资产及开发支出</w:t>
      </w:r>
    </w:p>
    <w:p>
      <w:pPr>
        <w:spacing w:before="112"/>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无形资产</w:t>
      </w:r>
    </w:p>
    <w:p>
      <w:pPr>
        <w:spacing w:line="240" w:lineRule="auto" w:before="6"/>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843"/>
        <w:gridCol w:w="2359"/>
        <w:gridCol w:w="1840"/>
        <w:gridCol w:w="1659"/>
        <w:gridCol w:w="1733"/>
      </w:tblGrid>
      <w:tr>
        <w:trPr>
          <w:trHeight w:val="303" w:hRule="exact"/>
        </w:trPr>
        <w:tc>
          <w:tcPr>
            <w:tcW w:w="184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5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94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84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38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5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3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83" w:hRule="exact"/>
        </w:trPr>
        <w:tc>
          <w:tcPr>
            <w:tcW w:w="1843" w:type="dxa"/>
            <w:tcBorders>
              <w:top w:val="single" w:sz="4" w:space="0" w:color="000000"/>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2359" w:type="dxa"/>
            <w:tcBorders>
              <w:top w:val="single" w:sz="4" w:space="0" w:color="000000"/>
              <w:left w:val="nil" w:sz="6" w:space="0" w:color="auto"/>
              <w:bottom w:val="nil" w:sz="6" w:space="0" w:color="auto"/>
              <w:right w:val="nil" w:sz="6" w:space="0" w:color="auto"/>
            </w:tcBorders>
          </w:tcPr>
          <w:p>
            <w:pPr>
              <w:pStyle w:val="TableParagraph"/>
              <w:spacing w:line="227" w:lineRule="exact"/>
              <w:ind w:right="261"/>
              <w:jc w:val="right"/>
              <w:rPr>
                <w:rFonts w:ascii="宋体" w:hAnsi="宋体" w:cs="宋体" w:eastAsia="宋体" w:hint="default"/>
                <w:sz w:val="18"/>
                <w:szCs w:val="18"/>
              </w:rPr>
            </w:pPr>
            <w:r>
              <w:rPr>
                <w:rFonts w:ascii="宋体"/>
                <w:b/>
                <w:w w:val="95"/>
                <w:sz w:val="18"/>
              </w:rPr>
              <w:t>1,271,208,605.99</w:t>
            </w:r>
            <w:r>
              <w:rPr>
                <w:rFonts w:ascii="宋体"/>
                <w:sz w:val="18"/>
              </w:rPr>
            </w:r>
          </w:p>
        </w:tc>
        <w:tc>
          <w:tcPr>
            <w:tcW w:w="1840" w:type="dxa"/>
            <w:tcBorders>
              <w:top w:val="single" w:sz="4" w:space="0" w:color="000000"/>
              <w:left w:val="nil" w:sz="6" w:space="0" w:color="auto"/>
              <w:bottom w:val="nil" w:sz="6" w:space="0" w:color="auto"/>
              <w:right w:val="nil" w:sz="6" w:space="0" w:color="auto"/>
            </w:tcBorders>
          </w:tcPr>
          <w:p>
            <w:pPr>
              <w:pStyle w:val="TableParagraph"/>
              <w:spacing w:line="227" w:lineRule="exact"/>
              <w:ind w:left="262" w:right="0"/>
              <w:jc w:val="left"/>
              <w:rPr>
                <w:rFonts w:ascii="宋体" w:hAnsi="宋体" w:cs="宋体" w:eastAsia="宋体" w:hint="default"/>
                <w:sz w:val="18"/>
                <w:szCs w:val="18"/>
              </w:rPr>
            </w:pPr>
            <w:r>
              <w:rPr>
                <w:rFonts w:ascii="宋体"/>
                <w:b/>
                <w:sz w:val="18"/>
              </w:rPr>
              <w:t>208,083,924.55</w:t>
            </w:r>
            <w:r>
              <w:rPr>
                <w:rFonts w:ascii="宋体"/>
                <w:sz w:val="18"/>
              </w:rPr>
            </w:r>
          </w:p>
        </w:tc>
        <w:tc>
          <w:tcPr>
            <w:tcW w:w="1659" w:type="dxa"/>
            <w:tcBorders>
              <w:top w:val="single" w:sz="4" w:space="0" w:color="000000"/>
              <w:left w:val="nil" w:sz="6" w:space="0" w:color="auto"/>
              <w:bottom w:val="nil" w:sz="6" w:space="0" w:color="auto"/>
              <w:right w:val="nil" w:sz="6" w:space="0" w:color="auto"/>
            </w:tcBorders>
          </w:tcPr>
          <w:p>
            <w:pPr>
              <w:pStyle w:val="TableParagraph"/>
              <w:spacing w:line="227" w:lineRule="exact"/>
              <w:ind w:right="170"/>
              <w:jc w:val="right"/>
              <w:rPr>
                <w:rFonts w:ascii="宋体" w:hAnsi="宋体" w:cs="宋体" w:eastAsia="宋体" w:hint="default"/>
                <w:sz w:val="18"/>
                <w:szCs w:val="18"/>
              </w:rPr>
            </w:pPr>
            <w:r>
              <w:rPr>
                <w:rFonts w:ascii="宋体"/>
                <w:b/>
                <w:w w:val="95"/>
                <w:sz w:val="18"/>
              </w:rPr>
              <w:t>36,199,318.70</w:t>
            </w:r>
            <w:r>
              <w:rPr>
                <w:rFonts w:ascii="宋体"/>
                <w:sz w:val="18"/>
              </w:rPr>
            </w:r>
          </w:p>
        </w:tc>
        <w:tc>
          <w:tcPr>
            <w:tcW w:w="1733"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1,443,093,211.84</w:t>
            </w:r>
            <w:r>
              <w:rPr>
                <w:rFonts w:ascii="宋体"/>
                <w:sz w:val="18"/>
              </w:rPr>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right="64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364,413,366.01</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43,410,398.84</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69"/>
              <w:jc w:val="right"/>
              <w:rPr>
                <w:rFonts w:ascii="宋体" w:hAnsi="宋体" w:cs="宋体" w:eastAsia="宋体" w:hint="default"/>
                <w:sz w:val="18"/>
                <w:szCs w:val="18"/>
              </w:rPr>
            </w:pPr>
            <w:r>
              <w:rPr>
                <w:rFonts w:ascii="宋体"/>
                <w:sz w:val="18"/>
              </w:rPr>
              <w:t>0.00</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407,823,764.85</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right="643"/>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1,321,428.54</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0.00</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69"/>
              <w:jc w:val="right"/>
              <w:rPr>
                <w:rFonts w:ascii="宋体" w:hAnsi="宋体" w:cs="宋体" w:eastAsia="宋体" w:hint="default"/>
                <w:sz w:val="18"/>
                <w:szCs w:val="18"/>
              </w:rPr>
            </w:pPr>
            <w:r>
              <w:rPr>
                <w:rFonts w:ascii="宋体"/>
                <w:sz w:val="18"/>
              </w:rPr>
              <w:t>0.00</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1,321,428.54</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left="29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79,930,490.64</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62,004,505.05</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69"/>
              <w:jc w:val="right"/>
              <w:rPr>
                <w:rFonts w:ascii="宋体" w:hAnsi="宋体" w:cs="宋体" w:eastAsia="宋体" w:hint="default"/>
                <w:sz w:val="18"/>
                <w:szCs w:val="18"/>
              </w:rPr>
            </w:pPr>
            <w:r>
              <w:rPr>
                <w:rFonts w:ascii="宋体"/>
                <w:sz w:val="18"/>
              </w:rPr>
              <w:t>0.00</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141,934,995.69</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1" w:lineRule="exact"/>
              <w:ind w:right="643"/>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359" w:type="dxa"/>
            <w:tcBorders>
              <w:top w:val="nil" w:sz="6" w:space="0" w:color="auto"/>
              <w:left w:val="nil" w:sz="6" w:space="0" w:color="auto"/>
              <w:bottom w:val="nil" w:sz="6" w:space="0" w:color="auto"/>
              <w:right w:val="nil" w:sz="6" w:space="0" w:color="auto"/>
            </w:tcBorders>
          </w:tcPr>
          <w:p>
            <w:pPr>
              <w:pStyle w:val="TableParagraph"/>
              <w:spacing w:line="231" w:lineRule="exact"/>
              <w:ind w:right="260"/>
              <w:jc w:val="right"/>
              <w:rPr>
                <w:rFonts w:ascii="宋体" w:hAnsi="宋体" w:cs="宋体" w:eastAsia="宋体" w:hint="default"/>
                <w:sz w:val="18"/>
                <w:szCs w:val="18"/>
              </w:rPr>
            </w:pPr>
            <w:r>
              <w:rPr>
                <w:rFonts w:ascii="宋体"/>
                <w:sz w:val="18"/>
              </w:rPr>
              <w:t>535,246,657.86</w:t>
            </w:r>
          </w:p>
        </w:tc>
        <w:tc>
          <w:tcPr>
            <w:tcW w:w="1840" w:type="dxa"/>
            <w:tcBorders>
              <w:top w:val="nil" w:sz="6" w:space="0" w:color="auto"/>
              <w:left w:val="nil" w:sz="6" w:space="0" w:color="auto"/>
              <w:bottom w:val="nil" w:sz="6" w:space="0" w:color="auto"/>
              <w:right w:val="nil" w:sz="6" w:space="0" w:color="auto"/>
            </w:tcBorders>
          </w:tcPr>
          <w:p>
            <w:pPr>
              <w:pStyle w:val="TableParagraph"/>
              <w:spacing w:line="231" w:lineRule="exact"/>
              <w:ind w:right="305"/>
              <w:jc w:val="right"/>
              <w:rPr>
                <w:rFonts w:ascii="宋体" w:hAnsi="宋体" w:cs="宋体" w:eastAsia="宋体" w:hint="default"/>
                <w:sz w:val="18"/>
                <w:szCs w:val="18"/>
              </w:rPr>
            </w:pPr>
            <w:r>
              <w:rPr>
                <w:rFonts w:ascii="宋体"/>
                <w:sz w:val="18"/>
              </w:rPr>
              <w:t>77,364,441.60</w:t>
            </w:r>
          </w:p>
        </w:tc>
        <w:tc>
          <w:tcPr>
            <w:tcW w:w="1659" w:type="dxa"/>
            <w:tcBorders>
              <w:top w:val="nil" w:sz="6" w:space="0" w:color="auto"/>
              <w:left w:val="nil" w:sz="6" w:space="0" w:color="auto"/>
              <w:bottom w:val="nil" w:sz="6" w:space="0" w:color="auto"/>
              <w:right w:val="nil" w:sz="6" w:space="0" w:color="auto"/>
            </w:tcBorders>
          </w:tcPr>
          <w:p>
            <w:pPr>
              <w:pStyle w:val="TableParagraph"/>
              <w:spacing w:line="231" w:lineRule="exact"/>
              <w:ind w:right="171"/>
              <w:jc w:val="right"/>
              <w:rPr>
                <w:rFonts w:ascii="宋体" w:hAnsi="宋体" w:cs="宋体" w:eastAsia="宋体" w:hint="default"/>
                <w:sz w:val="18"/>
                <w:szCs w:val="18"/>
              </w:rPr>
            </w:pPr>
            <w:r>
              <w:rPr>
                <w:rFonts w:ascii="宋体"/>
                <w:sz w:val="18"/>
              </w:rPr>
              <w:t>32,999,486.70</w:t>
            </w:r>
          </w:p>
        </w:tc>
        <w:tc>
          <w:tcPr>
            <w:tcW w:w="1733"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579,611,612.76</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left="298"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271,252,337.73</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25,093,288.98</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69"/>
              <w:jc w:val="right"/>
              <w:rPr>
                <w:rFonts w:ascii="宋体" w:hAnsi="宋体" w:cs="宋体" w:eastAsia="宋体" w:hint="default"/>
                <w:sz w:val="18"/>
                <w:szCs w:val="18"/>
              </w:rPr>
            </w:pPr>
            <w:r>
              <w:rPr>
                <w:rFonts w:ascii="宋体"/>
                <w:sz w:val="18"/>
              </w:rPr>
              <w:t>0.00</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296,345,626.71</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left="2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19,044,325.21</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211,290.08</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70"/>
              <w:jc w:val="right"/>
              <w:rPr>
                <w:rFonts w:ascii="宋体" w:hAnsi="宋体" w:cs="宋体" w:eastAsia="宋体" w:hint="default"/>
                <w:sz w:val="18"/>
                <w:szCs w:val="18"/>
              </w:rPr>
            </w:pPr>
            <w:r>
              <w:rPr>
                <w:rFonts w:ascii="宋体"/>
                <w:sz w:val="18"/>
              </w:rPr>
              <w:t>3,199,832.00</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16,055,783.29</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累计摊销</w:t>
            </w:r>
            <w:r>
              <w:rPr>
                <w:rFonts w:ascii="宋体" w:hAnsi="宋体" w:cs="宋体" w:eastAsia="宋体" w:hint="default"/>
                <w:sz w:val="18"/>
                <w:szCs w:val="18"/>
              </w:rPr>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2"/>
              <w:jc w:val="right"/>
              <w:rPr>
                <w:rFonts w:ascii="宋体" w:hAnsi="宋体" w:cs="宋体" w:eastAsia="宋体" w:hint="default"/>
                <w:sz w:val="18"/>
                <w:szCs w:val="18"/>
              </w:rPr>
            </w:pPr>
            <w:r>
              <w:rPr>
                <w:rFonts w:ascii="宋体"/>
                <w:b/>
                <w:w w:val="95"/>
                <w:sz w:val="18"/>
              </w:rPr>
              <w:t>408,900,066.22</w:t>
            </w:r>
            <w:r>
              <w:rPr>
                <w:rFonts w:ascii="宋体"/>
                <w:sz w:val="18"/>
              </w:rPr>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left="262" w:right="0"/>
              <w:jc w:val="left"/>
              <w:rPr>
                <w:rFonts w:ascii="宋体" w:hAnsi="宋体" w:cs="宋体" w:eastAsia="宋体" w:hint="default"/>
                <w:sz w:val="18"/>
                <w:szCs w:val="18"/>
              </w:rPr>
            </w:pPr>
            <w:r>
              <w:rPr>
                <w:rFonts w:ascii="宋体"/>
                <w:b/>
                <w:sz w:val="18"/>
              </w:rPr>
              <w:t>155,971,172.46</w:t>
            </w:r>
            <w:r>
              <w:rPr>
                <w:rFonts w:ascii="宋体"/>
                <w:sz w:val="18"/>
              </w:rPr>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70"/>
              <w:jc w:val="right"/>
              <w:rPr>
                <w:rFonts w:ascii="宋体" w:hAnsi="宋体" w:cs="宋体" w:eastAsia="宋体" w:hint="default"/>
                <w:sz w:val="18"/>
                <w:szCs w:val="18"/>
              </w:rPr>
            </w:pPr>
            <w:r>
              <w:rPr>
                <w:rFonts w:ascii="宋体"/>
                <w:b/>
                <w:w w:val="95"/>
                <w:sz w:val="18"/>
              </w:rPr>
              <w:t>33,896,831.42</w:t>
            </w:r>
            <w:r>
              <w:rPr>
                <w:rFonts w:ascii="宋体"/>
                <w:sz w:val="18"/>
              </w:rPr>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b/>
                <w:w w:val="95"/>
                <w:sz w:val="18"/>
              </w:rPr>
              <w:t>530,974,407.26</w:t>
            </w:r>
            <w:r>
              <w:rPr>
                <w:rFonts w:ascii="宋体"/>
                <w:sz w:val="18"/>
              </w:rPr>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right="64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28,687,744.45</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7,724,403.88</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69"/>
              <w:jc w:val="right"/>
              <w:rPr>
                <w:rFonts w:ascii="宋体" w:hAnsi="宋体" w:cs="宋体" w:eastAsia="宋体" w:hint="default"/>
                <w:sz w:val="18"/>
                <w:szCs w:val="18"/>
              </w:rPr>
            </w:pPr>
            <w:r>
              <w:rPr>
                <w:rFonts w:ascii="宋体"/>
                <w:sz w:val="18"/>
              </w:rPr>
              <w:t>0.00</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36,412,148.33</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1" w:lineRule="exact"/>
              <w:ind w:right="643"/>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359" w:type="dxa"/>
            <w:tcBorders>
              <w:top w:val="nil" w:sz="6" w:space="0" w:color="auto"/>
              <w:left w:val="nil" w:sz="6" w:space="0" w:color="auto"/>
              <w:bottom w:val="nil" w:sz="6" w:space="0" w:color="auto"/>
              <w:right w:val="nil" w:sz="6" w:space="0" w:color="auto"/>
            </w:tcBorders>
          </w:tcPr>
          <w:p>
            <w:pPr>
              <w:pStyle w:val="TableParagraph"/>
              <w:spacing w:line="231" w:lineRule="exact"/>
              <w:ind w:right="260"/>
              <w:jc w:val="right"/>
              <w:rPr>
                <w:rFonts w:ascii="宋体" w:hAnsi="宋体" w:cs="宋体" w:eastAsia="宋体" w:hint="default"/>
                <w:sz w:val="18"/>
                <w:szCs w:val="18"/>
              </w:rPr>
            </w:pPr>
            <w:r>
              <w:rPr>
                <w:rFonts w:ascii="宋体"/>
                <w:sz w:val="18"/>
              </w:rPr>
              <w:t>152,472.80</w:t>
            </w:r>
          </w:p>
        </w:tc>
        <w:tc>
          <w:tcPr>
            <w:tcW w:w="1840" w:type="dxa"/>
            <w:tcBorders>
              <w:top w:val="nil" w:sz="6" w:space="0" w:color="auto"/>
              <w:left w:val="nil" w:sz="6" w:space="0" w:color="auto"/>
              <w:bottom w:val="nil" w:sz="6" w:space="0" w:color="auto"/>
              <w:right w:val="nil" w:sz="6" w:space="0" w:color="auto"/>
            </w:tcBorders>
          </w:tcPr>
          <w:p>
            <w:pPr>
              <w:pStyle w:val="TableParagraph"/>
              <w:spacing w:line="231" w:lineRule="exact"/>
              <w:ind w:right="305"/>
              <w:jc w:val="right"/>
              <w:rPr>
                <w:rFonts w:ascii="宋体" w:hAnsi="宋体" w:cs="宋体" w:eastAsia="宋体" w:hint="default"/>
                <w:sz w:val="18"/>
                <w:szCs w:val="18"/>
              </w:rPr>
            </w:pPr>
            <w:r>
              <w:rPr>
                <w:rFonts w:ascii="宋体"/>
                <w:sz w:val="18"/>
              </w:rPr>
              <w:t>30,494.80</w:t>
            </w:r>
          </w:p>
        </w:tc>
        <w:tc>
          <w:tcPr>
            <w:tcW w:w="1659" w:type="dxa"/>
            <w:tcBorders>
              <w:top w:val="nil" w:sz="6" w:space="0" w:color="auto"/>
              <w:left w:val="nil" w:sz="6" w:space="0" w:color="auto"/>
              <w:bottom w:val="nil" w:sz="6" w:space="0" w:color="auto"/>
              <w:right w:val="nil" w:sz="6" w:space="0" w:color="auto"/>
            </w:tcBorders>
          </w:tcPr>
          <w:p>
            <w:pPr>
              <w:pStyle w:val="TableParagraph"/>
              <w:spacing w:line="231" w:lineRule="exact"/>
              <w:ind w:right="169"/>
              <w:jc w:val="right"/>
              <w:rPr>
                <w:rFonts w:ascii="宋体" w:hAnsi="宋体" w:cs="宋体" w:eastAsia="宋体" w:hint="default"/>
                <w:sz w:val="18"/>
                <w:szCs w:val="18"/>
              </w:rPr>
            </w:pPr>
            <w:r>
              <w:rPr>
                <w:rFonts w:ascii="宋体"/>
                <w:sz w:val="18"/>
              </w:rPr>
              <w:t>0.00</w:t>
            </w:r>
          </w:p>
        </w:tc>
        <w:tc>
          <w:tcPr>
            <w:tcW w:w="1733"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182,967.60</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left="29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39,815,002.09</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7,484,367.16</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69"/>
              <w:jc w:val="right"/>
              <w:rPr>
                <w:rFonts w:ascii="宋体" w:hAnsi="宋体" w:cs="宋体" w:eastAsia="宋体" w:hint="default"/>
                <w:sz w:val="18"/>
                <w:szCs w:val="18"/>
              </w:rPr>
            </w:pPr>
            <w:r>
              <w:rPr>
                <w:rFonts w:ascii="宋体"/>
                <w:sz w:val="18"/>
              </w:rPr>
              <w:t>0.00</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47,299,369.25</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right="643"/>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243,029,890.57</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93,701,876.40</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70"/>
              <w:jc w:val="right"/>
              <w:rPr>
                <w:rFonts w:ascii="宋体" w:hAnsi="宋体" w:cs="宋体" w:eastAsia="宋体" w:hint="default"/>
                <w:sz w:val="18"/>
                <w:szCs w:val="18"/>
              </w:rPr>
            </w:pPr>
            <w:r>
              <w:rPr>
                <w:rFonts w:ascii="宋体"/>
                <w:sz w:val="18"/>
              </w:rPr>
              <w:t>31,643,394.51</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305,088,372.46</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left="298"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88,920,689.22</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45,541,274.84</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69"/>
              <w:jc w:val="right"/>
              <w:rPr>
                <w:rFonts w:ascii="宋体" w:hAnsi="宋体" w:cs="宋体" w:eastAsia="宋体" w:hint="default"/>
                <w:sz w:val="18"/>
                <w:szCs w:val="18"/>
              </w:rPr>
            </w:pPr>
            <w:r>
              <w:rPr>
                <w:rFonts w:ascii="宋体"/>
                <w:sz w:val="18"/>
              </w:rPr>
              <w:t>0.00</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134,461,964.06</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left="2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8,294,267.09</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1,488,755.38</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70"/>
              <w:jc w:val="right"/>
              <w:rPr>
                <w:rFonts w:ascii="宋体" w:hAnsi="宋体" w:cs="宋体" w:eastAsia="宋体" w:hint="default"/>
                <w:sz w:val="18"/>
                <w:szCs w:val="18"/>
              </w:rPr>
            </w:pPr>
            <w:r>
              <w:rPr>
                <w:rFonts w:ascii="宋体"/>
                <w:sz w:val="18"/>
              </w:rPr>
              <w:t>2,253,436.91</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7,529,585.56</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1"/>
              <w:jc w:val="right"/>
              <w:rPr>
                <w:rFonts w:ascii="宋体" w:hAnsi="宋体" w:cs="宋体" w:eastAsia="宋体" w:hint="default"/>
                <w:sz w:val="18"/>
                <w:szCs w:val="18"/>
              </w:rPr>
            </w:pPr>
            <w:r>
              <w:rPr>
                <w:rFonts w:ascii="宋体"/>
                <w:b/>
                <w:w w:val="95"/>
                <w:sz w:val="18"/>
              </w:rPr>
              <w:t>1,750,000.00</w:t>
            </w:r>
            <w:r>
              <w:rPr>
                <w:rFonts w:ascii="宋体"/>
                <w:sz w:val="18"/>
              </w:rPr>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6"/>
              <w:jc w:val="right"/>
              <w:rPr>
                <w:rFonts w:ascii="宋体" w:hAnsi="宋体" w:cs="宋体" w:eastAsia="宋体" w:hint="default"/>
                <w:sz w:val="18"/>
                <w:szCs w:val="18"/>
              </w:rPr>
            </w:pPr>
            <w:r>
              <w:rPr>
                <w:rFonts w:ascii="宋体"/>
                <w:b/>
                <w:w w:val="95"/>
                <w:sz w:val="18"/>
              </w:rPr>
              <w:t>0.00</w:t>
            </w:r>
            <w:r>
              <w:rPr>
                <w:rFonts w:ascii="宋体"/>
                <w:sz w:val="18"/>
              </w:rPr>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71"/>
              <w:jc w:val="right"/>
              <w:rPr>
                <w:rFonts w:ascii="宋体" w:hAnsi="宋体" w:cs="宋体" w:eastAsia="宋体" w:hint="default"/>
                <w:sz w:val="18"/>
                <w:szCs w:val="18"/>
              </w:rPr>
            </w:pPr>
            <w:r>
              <w:rPr>
                <w:rFonts w:ascii="宋体"/>
                <w:b/>
                <w:w w:val="95"/>
                <w:sz w:val="18"/>
              </w:rPr>
              <w:t>0.00</w:t>
            </w:r>
            <w:r>
              <w:rPr>
                <w:rFonts w:ascii="宋体"/>
                <w:sz w:val="18"/>
              </w:rPr>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1,750,000.00</w:t>
            </w:r>
            <w:r>
              <w:rPr>
                <w:rFonts w:ascii="宋体"/>
                <w:sz w:val="18"/>
              </w:rPr>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1" w:lineRule="exact"/>
              <w:ind w:right="64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359" w:type="dxa"/>
            <w:tcBorders>
              <w:top w:val="nil" w:sz="6" w:space="0" w:color="auto"/>
              <w:left w:val="nil" w:sz="6" w:space="0" w:color="auto"/>
              <w:bottom w:val="nil" w:sz="6" w:space="0" w:color="auto"/>
              <w:right w:val="nil" w:sz="6" w:space="0" w:color="auto"/>
            </w:tcBorders>
          </w:tcPr>
          <w:p>
            <w:pPr>
              <w:pStyle w:val="TableParagraph"/>
              <w:spacing w:line="231" w:lineRule="exact"/>
              <w:ind w:right="260"/>
              <w:jc w:val="righ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31" w:lineRule="exact"/>
              <w:ind w:right="305"/>
              <w:jc w:val="right"/>
              <w:rPr>
                <w:rFonts w:ascii="宋体" w:hAnsi="宋体" w:cs="宋体" w:eastAsia="宋体" w:hint="default"/>
                <w:sz w:val="18"/>
                <w:szCs w:val="18"/>
              </w:rPr>
            </w:pPr>
            <w:r>
              <w:rPr>
                <w:rFonts w:ascii="宋体"/>
                <w:sz w:val="18"/>
              </w:rPr>
              <w:t>0.00</w:t>
            </w:r>
          </w:p>
        </w:tc>
        <w:tc>
          <w:tcPr>
            <w:tcW w:w="1659" w:type="dxa"/>
            <w:tcBorders>
              <w:top w:val="nil" w:sz="6" w:space="0" w:color="auto"/>
              <w:left w:val="nil" w:sz="6" w:space="0" w:color="auto"/>
              <w:bottom w:val="nil" w:sz="6" w:space="0" w:color="auto"/>
              <w:right w:val="nil" w:sz="6" w:space="0" w:color="auto"/>
            </w:tcBorders>
          </w:tcPr>
          <w:p>
            <w:pPr>
              <w:pStyle w:val="TableParagraph"/>
              <w:spacing w:line="231" w:lineRule="exact"/>
              <w:ind w:right="169"/>
              <w:jc w:val="right"/>
              <w:rPr>
                <w:rFonts w:ascii="宋体" w:hAnsi="宋体" w:cs="宋体" w:eastAsia="宋体" w:hint="default"/>
                <w:sz w:val="18"/>
                <w:szCs w:val="18"/>
              </w:rPr>
            </w:pPr>
            <w:r>
              <w:rPr>
                <w:rFonts w:ascii="宋体"/>
                <w:sz w:val="18"/>
              </w:rPr>
              <w:t>0.00</w:t>
            </w:r>
          </w:p>
        </w:tc>
        <w:tc>
          <w:tcPr>
            <w:tcW w:w="1733"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right="643"/>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0.00</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69"/>
              <w:jc w:val="right"/>
              <w:rPr>
                <w:rFonts w:ascii="宋体" w:hAnsi="宋体" w:cs="宋体" w:eastAsia="宋体" w:hint="default"/>
                <w:sz w:val="18"/>
                <w:szCs w:val="18"/>
              </w:rPr>
            </w:pPr>
            <w:r>
              <w:rPr>
                <w:rFonts w:ascii="宋体"/>
                <w:sz w:val="18"/>
              </w:rPr>
              <w:t>0.00</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left="29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1,750,000.00</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0.00</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69"/>
              <w:jc w:val="right"/>
              <w:rPr>
                <w:rFonts w:ascii="宋体" w:hAnsi="宋体" w:cs="宋体" w:eastAsia="宋体" w:hint="default"/>
                <w:sz w:val="18"/>
                <w:szCs w:val="18"/>
              </w:rPr>
            </w:pPr>
            <w:r>
              <w:rPr>
                <w:rFonts w:ascii="宋体"/>
                <w:sz w:val="18"/>
              </w:rPr>
              <w:t>0.00</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1,750,000.00</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right="643"/>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0.00</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69"/>
              <w:jc w:val="right"/>
              <w:rPr>
                <w:rFonts w:ascii="宋体" w:hAnsi="宋体" w:cs="宋体" w:eastAsia="宋体" w:hint="default"/>
                <w:sz w:val="18"/>
                <w:szCs w:val="18"/>
              </w:rPr>
            </w:pPr>
            <w:r>
              <w:rPr>
                <w:rFonts w:ascii="宋体"/>
                <w:sz w:val="18"/>
              </w:rPr>
              <w:t>0.00</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left="298"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0.00</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69"/>
              <w:jc w:val="right"/>
              <w:rPr>
                <w:rFonts w:ascii="宋体" w:hAnsi="宋体" w:cs="宋体" w:eastAsia="宋体" w:hint="default"/>
                <w:sz w:val="18"/>
                <w:szCs w:val="18"/>
              </w:rPr>
            </w:pPr>
            <w:r>
              <w:rPr>
                <w:rFonts w:ascii="宋体"/>
                <w:sz w:val="18"/>
              </w:rPr>
              <w:t>0.00</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left="2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0.00</w:t>
            </w:r>
          </w:p>
        </w:tc>
        <w:tc>
          <w:tcPr>
            <w:tcW w:w="1840" w:type="dxa"/>
            <w:tcBorders>
              <w:top w:val="nil" w:sz="6" w:space="0" w:color="auto"/>
              <w:left w:val="nil" w:sz="6" w:space="0" w:color="auto"/>
              <w:bottom w:val="nil" w:sz="6" w:space="0" w:color="auto"/>
              <w:right w:val="nil" w:sz="6" w:space="0" w:color="auto"/>
            </w:tcBorders>
          </w:tcPr>
          <w:p>
            <w:pPr>
              <w:pStyle w:val="TableParagraph"/>
              <w:spacing w:line="232" w:lineRule="exact"/>
              <w:ind w:right="305"/>
              <w:jc w:val="right"/>
              <w:rPr>
                <w:rFonts w:ascii="宋体" w:hAnsi="宋体" w:cs="宋体" w:eastAsia="宋体" w:hint="default"/>
                <w:sz w:val="18"/>
                <w:szCs w:val="18"/>
              </w:rPr>
            </w:pPr>
            <w:r>
              <w:rPr>
                <w:rFonts w:ascii="宋体"/>
                <w:sz w:val="18"/>
              </w:rPr>
              <w:t>0.00</w:t>
            </w:r>
          </w:p>
        </w:tc>
        <w:tc>
          <w:tcPr>
            <w:tcW w:w="1659" w:type="dxa"/>
            <w:tcBorders>
              <w:top w:val="nil" w:sz="6" w:space="0" w:color="auto"/>
              <w:left w:val="nil" w:sz="6" w:space="0" w:color="auto"/>
              <w:bottom w:val="nil" w:sz="6" w:space="0" w:color="auto"/>
              <w:right w:val="nil" w:sz="6" w:space="0" w:color="auto"/>
            </w:tcBorders>
          </w:tcPr>
          <w:p>
            <w:pPr>
              <w:pStyle w:val="TableParagraph"/>
              <w:spacing w:line="232" w:lineRule="exact"/>
              <w:ind w:right="169"/>
              <w:jc w:val="right"/>
              <w:rPr>
                <w:rFonts w:ascii="宋体" w:hAnsi="宋体" w:cs="宋体" w:eastAsia="宋体" w:hint="default"/>
                <w:sz w:val="18"/>
                <w:szCs w:val="18"/>
              </w:rPr>
            </w:pPr>
            <w:r>
              <w:rPr>
                <w:rFonts w:ascii="宋体"/>
                <w:sz w:val="18"/>
              </w:rPr>
              <w:t>0.00</w:t>
            </w: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2359" w:type="dxa"/>
            <w:tcBorders>
              <w:top w:val="nil" w:sz="6" w:space="0" w:color="auto"/>
              <w:left w:val="nil" w:sz="6" w:space="0" w:color="auto"/>
              <w:bottom w:val="nil" w:sz="6" w:space="0" w:color="auto"/>
              <w:right w:val="nil" w:sz="6" w:space="0" w:color="auto"/>
            </w:tcBorders>
          </w:tcPr>
          <w:p>
            <w:pPr>
              <w:pStyle w:val="TableParagraph"/>
              <w:spacing w:line="231" w:lineRule="exact"/>
              <w:ind w:right="262"/>
              <w:jc w:val="right"/>
              <w:rPr>
                <w:rFonts w:ascii="宋体" w:hAnsi="宋体" w:cs="宋体" w:eastAsia="宋体" w:hint="default"/>
                <w:sz w:val="18"/>
                <w:szCs w:val="18"/>
              </w:rPr>
            </w:pPr>
            <w:r>
              <w:rPr>
                <w:rFonts w:ascii="宋体"/>
                <w:b/>
                <w:w w:val="95"/>
                <w:sz w:val="18"/>
              </w:rPr>
              <w:t>860,558,539.77</w:t>
            </w:r>
            <w:r>
              <w:rPr>
                <w:rFonts w:ascii="宋体"/>
                <w:sz w:val="18"/>
              </w:rPr>
            </w:r>
          </w:p>
        </w:tc>
        <w:tc>
          <w:tcPr>
            <w:tcW w:w="1840"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31" w:lineRule="exact"/>
              <w:ind w:right="109"/>
              <w:jc w:val="right"/>
              <w:rPr>
                <w:rFonts w:ascii="宋体" w:hAnsi="宋体" w:cs="宋体" w:eastAsia="宋体" w:hint="default"/>
                <w:sz w:val="18"/>
                <w:szCs w:val="18"/>
              </w:rPr>
            </w:pPr>
            <w:r>
              <w:rPr>
                <w:rFonts w:ascii="宋体"/>
                <w:b/>
                <w:w w:val="95"/>
                <w:sz w:val="18"/>
              </w:rPr>
              <w:t>910,368,804.58</w:t>
            </w:r>
            <w:r>
              <w:rPr>
                <w:rFonts w:ascii="宋体"/>
                <w:sz w:val="18"/>
              </w:rPr>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right="643"/>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335,725,621.56</w:t>
            </w:r>
          </w:p>
        </w:tc>
        <w:tc>
          <w:tcPr>
            <w:tcW w:w="1840"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371,411,616.52</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right="643"/>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1,168,955.74</w:t>
            </w:r>
          </w:p>
        </w:tc>
        <w:tc>
          <w:tcPr>
            <w:tcW w:w="1840"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1,138,460.94</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left="29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38,365,488.55</w:t>
            </w:r>
          </w:p>
        </w:tc>
        <w:tc>
          <w:tcPr>
            <w:tcW w:w="1840"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92,885,626.44</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right="643"/>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292,216,767.29</w:t>
            </w:r>
          </w:p>
        </w:tc>
        <w:tc>
          <w:tcPr>
            <w:tcW w:w="1840"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274,523,240.30</w:t>
            </w:r>
          </w:p>
        </w:tc>
      </w:tr>
      <w:tr>
        <w:trPr>
          <w:trHeight w:val="283"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32" w:lineRule="exact"/>
              <w:ind w:left="298"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359" w:type="dxa"/>
            <w:tcBorders>
              <w:top w:val="nil" w:sz="6" w:space="0" w:color="auto"/>
              <w:left w:val="nil" w:sz="6" w:space="0" w:color="auto"/>
              <w:bottom w:val="nil" w:sz="6" w:space="0" w:color="auto"/>
              <w:right w:val="nil" w:sz="6" w:space="0" w:color="auto"/>
            </w:tcBorders>
          </w:tcPr>
          <w:p>
            <w:pPr>
              <w:pStyle w:val="TableParagraph"/>
              <w:spacing w:line="232" w:lineRule="exact"/>
              <w:ind w:right="260"/>
              <w:jc w:val="right"/>
              <w:rPr>
                <w:rFonts w:ascii="宋体" w:hAnsi="宋体" w:cs="宋体" w:eastAsia="宋体" w:hint="default"/>
                <w:sz w:val="18"/>
                <w:szCs w:val="18"/>
              </w:rPr>
            </w:pPr>
            <w:r>
              <w:rPr>
                <w:rFonts w:ascii="宋体"/>
                <w:sz w:val="18"/>
              </w:rPr>
              <w:t>182,331,648.51</w:t>
            </w:r>
          </w:p>
        </w:tc>
        <w:tc>
          <w:tcPr>
            <w:tcW w:w="1840"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161,883,662.65</w:t>
            </w:r>
          </w:p>
        </w:tc>
      </w:tr>
      <w:tr>
        <w:trPr>
          <w:trHeight w:val="303" w:hRule="exact"/>
        </w:trPr>
        <w:tc>
          <w:tcPr>
            <w:tcW w:w="1843" w:type="dxa"/>
            <w:tcBorders>
              <w:top w:val="nil" w:sz="6" w:space="0" w:color="auto"/>
              <w:left w:val="nil" w:sz="6" w:space="0" w:color="auto"/>
              <w:bottom w:val="single" w:sz="12" w:space="0" w:color="000000"/>
              <w:right w:val="nil" w:sz="6" w:space="0" w:color="auto"/>
            </w:tcBorders>
          </w:tcPr>
          <w:p>
            <w:pPr>
              <w:pStyle w:val="TableParagraph"/>
              <w:spacing w:line="231" w:lineRule="exact"/>
              <w:ind w:left="2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59" w:type="dxa"/>
            <w:tcBorders>
              <w:top w:val="nil" w:sz="6" w:space="0" w:color="auto"/>
              <w:left w:val="nil" w:sz="6" w:space="0" w:color="auto"/>
              <w:bottom w:val="single" w:sz="12" w:space="0" w:color="000000"/>
              <w:right w:val="nil" w:sz="6" w:space="0" w:color="auto"/>
            </w:tcBorders>
          </w:tcPr>
          <w:p>
            <w:pPr>
              <w:pStyle w:val="TableParagraph"/>
              <w:spacing w:line="231" w:lineRule="exact"/>
              <w:ind w:right="260"/>
              <w:jc w:val="right"/>
              <w:rPr>
                <w:rFonts w:ascii="宋体" w:hAnsi="宋体" w:cs="宋体" w:eastAsia="宋体" w:hint="default"/>
                <w:sz w:val="18"/>
                <w:szCs w:val="18"/>
              </w:rPr>
            </w:pPr>
            <w:r>
              <w:rPr>
                <w:rFonts w:ascii="宋体"/>
                <w:sz w:val="18"/>
              </w:rPr>
              <w:t>10,750,058.12</w:t>
            </w:r>
          </w:p>
        </w:tc>
        <w:tc>
          <w:tcPr>
            <w:tcW w:w="1840" w:type="dxa"/>
            <w:tcBorders>
              <w:top w:val="nil" w:sz="6" w:space="0" w:color="auto"/>
              <w:left w:val="nil" w:sz="6" w:space="0" w:color="auto"/>
              <w:bottom w:val="single" w:sz="12" w:space="0" w:color="000000"/>
              <w:right w:val="nil" w:sz="6" w:space="0" w:color="auto"/>
            </w:tcBorders>
          </w:tcPr>
          <w:p>
            <w:pPr/>
          </w:p>
        </w:tc>
        <w:tc>
          <w:tcPr>
            <w:tcW w:w="1659" w:type="dxa"/>
            <w:tcBorders>
              <w:top w:val="nil" w:sz="6" w:space="0" w:color="auto"/>
              <w:left w:val="nil" w:sz="6" w:space="0" w:color="auto"/>
              <w:bottom w:val="single" w:sz="12" w:space="0" w:color="000000"/>
              <w:right w:val="nil" w:sz="6" w:space="0" w:color="auto"/>
            </w:tcBorders>
          </w:tcPr>
          <w:p>
            <w:pPr/>
          </w:p>
        </w:tc>
        <w:tc>
          <w:tcPr>
            <w:tcW w:w="1733" w:type="dxa"/>
            <w:tcBorders>
              <w:top w:val="nil" w:sz="6" w:space="0" w:color="auto"/>
              <w:left w:val="nil" w:sz="6" w:space="0" w:color="auto"/>
              <w:bottom w:val="single" w:sz="12"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8,526,197.73</w:t>
            </w:r>
          </w:p>
        </w:tc>
      </w:tr>
    </w:tbl>
    <w:p>
      <w:pPr>
        <w:spacing w:before="25"/>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研究开发支出</w:t>
      </w:r>
    </w:p>
    <w:p>
      <w:pPr>
        <w:spacing w:line="240" w:lineRule="auto" w:before="6"/>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639"/>
        <w:gridCol w:w="1440"/>
        <w:gridCol w:w="1623"/>
        <w:gridCol w:w="1440"/>
        <w:gridCol w:w="1440"/>
        <w:gridCol w:w="1350"/>
        <w:gridCol w:w="1440"/>
      </w:tblGrid>
      <w:tr>
        <w:trPr>
          <w:trHeight w:val="303" w:hRule="exact"/>
        </w:trPr>
        <w:tc>
          <w:tcPr>
            <w:tcW w:w="63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4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5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2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4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40"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转入损益</w:t>
            </w:r>
            <w:r>
              <w:rPr>
                <w:rFonts w:ascii="宋体" w:hAnsi="宋体" w:cs="宋体" w:eastAsia="宋体" w:hint="default"/>
                <w:sz w:val="18"/>
                <w:szCs w:val="18"/>
              </w:rPr>
            </w:r>
          </w:p>
        </w:tc>
        <w:tc>
          <w:tcPr>
            <w:tcW w:w="144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77" w:right="0"/>
              <w:jc w:val="left"/>
              <w:rPr>
                <w:rFonts w:ascii="宋体" w:hAnsi="宋体" w:cs="宋体" w:eastAsia="宋体" w:hint="default"/>
                <w:sz w:val="18"/>
                <w:szCs w:val="18"/>
              </w:rPr>
            </w:pPr>
            <w:r>
              <w:rPr>
                <w:rFonts w:ascii="宋体" w:hAnsi="宋体" w:cs="宋体" w:eastAsia="宋体" w:hint="default"/>
                <w:b/>
                <w:bCs/>
                <w:sz w:val="18"/>
                <w:szCs w:val="18"/>
              </w:rPr>
              <w:t>转入无形资产</w:t>
            </w:r>
            <w:r>
              <w:rPr>
                <w:rFonts w:ascii="宋体" w:hAnsi="宋体" w:cs="宋体" w:eastAsia="宋体" w:hint="default"/>
                <w:sz w:val="18"/>
                <w:szCs w:val="18"/>
              </w:rPr>
            </w:r>
          </w:p>
        </w:tc>
        <w:tc>
          <w:tcPr>
            <w:tcW w:w="135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44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5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0" w:hRule="exact"/>
        </w:trPr>
        <w:tc>
          <w:tcPr>
            <w:tcW w:w="639" w:type="dxa"/>
            <w:tcBorders>
              <w:top w:val="single" w:sz="4" w:space="0" w:color="000000"/>
              <w:left w:val="nil" w:sz="6" w:space="0" w:color="auto"/>
              <w:bottom w:val="nil" w:sz="6" w:space="0" w:color="auto"/>
              <w:right w:val="nil" w:sz="6" w:space="0" w:color="auto"/>
            </w:tcBorders>
          </w:tcPr>
          <w:p>
            <w:pPr>
              <w:pStyle w:val="TableParagraph"/>
              <w:spacing w:line="167" w:lineRule="exact"/>
              <w:ind w:left="85" w:right="0"/>
              <w:jc w:val="left"/>
              <w:rPr>
                <w:rFonts w:ascii="宋体" w:hAnsi="宋体" w:cs="宋体" w:eastAsia="宋体" w:hint="default"/>
                <w:sz w:val="18"/>
                <w:szCs w:val="18"/>
              </w:rPr>
            </w:pPr>
            <w:r>
              <w:rPr>
                <w:rFonts w:ascii="宋体" w:hAnsi="宋体" w:cs="宋体" w:eastAsia="宋体" w:hint="default"/>
                <w:sz w:val="18"/>
                <w:szCs w:val="18"/>
              </w:rPr>
              <w:t>研</w:t>
            </w:r>
            <w:r>
              <w:rPr>
                <w:rFonts w:ascii="宋体" w:hAnsi="宋体" w:cs="宋体" w:eastAsia="宋体" w:hint="default"/>
                <w:spacing w:val="19"/>
                <w:sz w:val="18"/>
                <w:szCs w:val="18"/>
              </w:rPr>
              <w:t> </w:t>
            </w:r>
            <w:r>
              <w:rPr>
                <w:rFonts w:ascii="宋体" w:hAnsi="宋体" w:cs="宋体" w:eastAsia="宋体" w:hint="default"/>
                <w:sz w:val="18"/>
                <w:szCs w:val="18"/>
              </w:rPr>
              <w:t>究</w:t>
            </w:r>
          </w:p>
          <w:p>
            <w:pPr>
              <w:pStyle w:val="TableParagraph"/>
              <w:spacing w:line="218" w:lineRule="exact"/>
              <w:ind w:left="85" w:right="0"/>
              <w:jc w:val="left"/>
              <w:rPr>
                <w:rFonts w:ascii="宋体" w:hAnsi="宋体" w:cs="宋体" w:eastAsia="宋体" w:hint="default"/>
                <w:sz w:val="18"/>
                <w:szCs w:val="18"/>
              </w:rPr>
            </w:pPr>
            <w:r>
              <w:rPr>
                <w:rFonts w:ascii="宋体" w:hAnsi="宋体" w:cs="宋体" w:eastAsia="宋体" w:hint="default"/>
                <w:sz w:val="18"/>
                <w:szCs w:val="18"/>
              </w:rPr>
              <w:t>支出</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83"/>
              <w:jc w:val="right"/>
              <w:rPr>
                <w:rFonts w:ascii="宋体" w:hAnsi="宋体" w:cs="宋体" w:eastAsia="宋体" w:hint="default"/>
                <w:sz w:val="18"/>
                <w:szCs w:val="18"/>
              </w:rPr>
            </w:pPr>
            <w:r>
              <w:rPr>
                <w:rFonts w:ascii="宋体"/>
                <w:sz w:val="18"/>
              </w:rPr>
              <w:t>0.00</w:t>
            </w:r>
          </w:p>
        </w:tc>
        <w:tc>
          <w:tcPr>
            <w:tcW w:w="162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83"/>
              <w:jc w:val="right"/>
              <w:rPr>
                <w:rFonts w:ascii="宋体" w:hAnsi="宋体" w:cs="宋体" w:eastAsia="宋体" w:hint="default"/>
                <w:sz w:val="18"/>
                <w:szCs w:val="18"/>
              </w:rPr>
            </w:pPr>
            <w:r>
              <w:rPr>
                <w:rFonts w:ascii="宋体"/>
                <w:sz w:val="18"/>
              </w:rPr>
              <w:t>209,745,048.72</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209,745,048.72</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83"/>
              <w:jc w:val="right"/>
              <w:rPr>
                <w:rFonts w:ascii="宋体" w:hAnsi="宋体" w:cs="宋体" w:eastAsia="宋体" w:hint="default"/>
                <w:sz w:val="18"/>
                <w:szCs w:val="18"/>
              </w:rPr>
            </w:pPr>
            <w:r>
              <w:rPr>
                <w:rFonts w:ascii="宋体"/>
                <w:sz w:val="18"/>
              </w:rPr>
              <w:t>0.00</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83"/>
              <w:jc w:val="right"/>
              <w:rPr>
                <w:rFonts w:ascii="宋体" w:hAnsi="宋体" w:cs="宋体" w:eastAsia="宋体" w:hint="default"/>
                <w:sz w:val="18"/>
                <w:szCs w:val="18"/>
              </w:rPr>
            </w:pPr>
            <w:r>
              <w:rPr>
                <w:rFonts w:ascii="宋体"/>
                <w:sz w:val="18"/>
              </w:rPr>
              <w:t>0.00</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83"/>
              <w:jc w:val="right"/>
              <w:rPr>
                <w:rFonts w:ascii="宋体" w:hAnsi="宋体" w:cs="宋体" w:eastAsia="宋体" w:hint="default"/>
                <w:sz w:val="18"/>
                <w:szCs w:val="18"/>
              </w:rPr>
            </w:pPr>
            <w:r>
              <w:rPr>
                <w:rFonts w:ascii="宋体"/>
                <w:sz w:val="18"/>
              </w:rPr>
              <w:t>0.00</w:t>
            </w:r>
          </w:p>
        </w:tc>
      </w:tr>
      <w:tr>
        <w:trPr>
          <w:trHeight w:val="410" w:hRule="exact"/>
        </w:trPr>
        <w:tc>
          <w:tcPr>
            <w:tcW w:w="639" w:type="dxa"/>
            <w:tcBorders>
              <w:top w:val="nil" w:sz="6" w:space="0" w:color="auto"/>
              <w:left w:val="nil" w:sz="6" w:space="0" w:color="auto"/>
              <w:bottom w:val="single" w:sz="4" w:space="0" w:color="000000"/>
              <w:right w:val="nil" w:sz="6" w:space="0" w:color="auto"/>
            </w:tcBorders>
          </w:tcPr>
          <w:p>
            <w:pPr>
              <w:pStyle w:val="TableParagraph"/>
              <w:spacing w:line="200" w:lineRule="exact" w:before="4"/>
              <w:ind w:left="85" w:right="82"/>
              <w:jc w:val="left"/>
              <w:rPr>
                <w:rFonts w:ascii="宋体" w:hAnsi="宋体" w:cs="宋体" w:eastAsia="宋体" w:hint="default"/>
                <w:sz w:val="18"/>
                <w:szCs w:val="18"/>
              </w:rPr>
            </w:pPr>
            <w:r>
              <w:rPr>
                <w:rFonts w:ascii="宋体" w:hAnsi="宋体" w:cs="宋体" w:eastAsia="宋体" w:hint="default"/>
                <w:sz w:val="18"/>
                <w:szCs w:val="18"/>
              </w:rPr>
              <w:t>开</w:t>
            </w:r>
            <w:r>
              <w:rPr>
                <w:rFonts w:ascii="宋体" w:hAnsi="宋体" w:cs="宋体" w:eastAsia="宋体" w:hint="default"/>
                <w:spacing w:val="19"/>
                <w:sz w:val="18"/>
                <w:szCs w:val="18"/>
              </w:rPr>
              <w:t> </w:t>
            </w:r>
            <w:r>
              <w:rPr>
                <w:rFonts w:ascii="宋体" w:hAnsi="宋体" w:cs="宋体" w:eastAsia="宋体" w:hint="default"/>
                <w:sz w:val="18"/>
                <w:szCs w:val="18"/>
              </w:rPr>
              <w:t>发</w:t>
            </w:r>
            <w:r>
              <w:rPr>
                <w:rFonts w:ascii="宋体" w:hAnsi="宋体" w:cs="宋体" w:eastAsia="宋体" w:hint="default"/>
                <w:sz w:val="18"/>
                <w:szCs w:val="18"/>
              </w:rPr>
              <w:t> 支出</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3"/>
              <w:jc w:val="right"/>
              <w:rPr>
                <w:rFonts w:ascii="宋体" w:hAnsi="宋体" w:cs="宋体" w:eastAsia="宋体" w:hint="default"/>
                <w:sz w:val="18"/>
                <w:szCs w:val="18"/>
              </w:rPr>
            </w:pPr>
            <w:r>
              <w:rPr>
                <w:rFonts w:ascii="宋体"/>
                <w:sz w:val="18"/>
              </w:rPr>
              <w:t>356,607,217.56</w:t>
            </w:r>
          </w:p>
        </w:tc>
        <w:tc>
          <w:tcPr>
            <w:tcW w:w="162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3"/>
              <w:jc w:val="right"/>
              <w:rPr>
                <w:rFonts w:ascii="宋体" w:hAnsi="宋体" w:cs="宋体" w:eastAsia="宋体" w:hint="default"/>
                <w:sz w:val="18"/>
                <w:szCs w:val="18"/>
              </w:rPr>
            </w:pPr>
            <w:r>
              <w:rPr>
                <w:rFonts w:ascii="宋体"/>
                <w:sz w:val="18"/>
              </w:rPr>
              <w:t>852,254,196.87</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9" w:right="0"/>
              <w:jc w:val="center"/>
              <w:rPr>
                <w:rFonts w:ascii="宋体" w:hAnsi="宋体" w:cs="宋体" w:eastAsia="宋体" w:hint="default"/>
                <w:sz w:val="18"/>
                <w:szCs w:val="18"/>
              </w:rPr>
            </w:pPr>
            <w:r>
              <w:rPr>
                <w:rFonts w:ascii="宋体"/>
                <w:sz w:val="18"/>
              </w:rPr>
              <w:t>391,142,223.01</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3"/>
              <w:jc w:val="right"/>
              <w:rPr>
                <w:rFonts w:ascii="宋体" w:hAnsi="宋体" w:cs="宋体" w:eastAsia="宋体" w:hint="default"/>
                <w:sz w:val="18"/>
                <w:szCs w:val="18"/>
              </w:rPr>
            </w:pPr>
            <w:r>
              <w:rPr>
                <w:rFonts w:ascii="宋体"/>
                <w:sz w:val="18"/>
              </w:rPr>
              <w:t>151,419,461.91</w:t>
            </w:r>
          </w:p>
        </w:tc>
        <w:tc>
          <w:tcPr>
            <w:tcW w:w="135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3"/>
              <w:jc w:val="right"/>
              <w:rPr>
                <w:rFonts w:ascii="宋体" w:hAnsi="宋体" w:cs="宋体" w:eastAsia="宋体" w:hint="default"/>
                <w:sz w:val="18"/>
                <w:szCs w:val="18"/>
              </w:rPr>
            </w:pPr>
            <w:r>
              <w:rPr>
                <w:rFonts w:ascii="宋体"/>
                <w:sz w:val="18"/>
              </w:rPr>
              <w:t>80,917,850.34</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3"/>
              <w:jc w:val="right"/>
              <w:rPr>
                <w:rFonts w:ascii="宋体" w:hAnsi="宋体" w:cs="宋体" w:eastAsia="宋体" w:hint="default"/>
                <w:sz w:val="18"/>
                <w:szCs w:val="18"/>
              </w:rPr>
            </w:pPr>
            <w:r>
              <w:rPr>
                <w:rFonts w:ascii="宋体"/>
                <w:sz w:val="18"/>
              </w:rPr>
              <w:t>585,381,879.17</w:t>
            </w:r>
          </w:p>
        </w:tc>
      </w:tr>
      <w:tr>
        <w:trPr>
          <w:trHeight w:val="303" w:hRule="exact"/>
        </w:trPr>
        <w:tc>
          <w:tcPr>
            <w:tcW w:w="63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8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4"/>
              <w:jc w:val="right"/>
              <w:rPr>
                <w:rFonts w:ascii="宋体" w:hAnsi="宋体" w:cs="宋体" w:eastAsia="宋体" w:hint="default"/>
                <w:sz w:val="18"/>
                <w:szCs w:val="18"/>
              </w:rPr>
            </w:pPr>
            <w:r>
              <w:rPr>
                <w:rFonts w:ascii="宋体"/>
                <w:b/>
                <w:w w:val="95"/>
                <w:sz w:val="18"/>
              </w:rPr>
              <w:t>356,607,217.56</w:t>
            </w:r>
            <w:r>
              <w:rPr>
                <w:rFonts w:ascii="宋体"/>
                <w:sz w:val="18"/>
              </w:rPr>
            </w:r>
          </w:p>
        </w:tc>
        <w:tc>
          <w:tcPr>
            <w:tcW w:w="1623"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4"/>
              <w:jc w:val="right"/>
              <w:rPr>
                <w:rFonts w:ascii="宋体" w:hAnsi="宋体" w:cs="宋体" w:eastAsia="宋体" w:hint="default"/>
                <w:sz w:val="18"/>
                <w:szCs w:val="18"/>
              </w:rPr>
            </w:pPr>
            <w:r>
              <w:rPr>
                <w:rFonts w:ascii="宋体"/>
                <w:b/>
                <w:w w:val="95"/>
                <w:sz w:val="18"/>
              </w:rPr>
              <w:t>1,061,999,245.59</w:t>
            </w:r>
            <w:r>
              <w:rPr>
                <w:rFonts w:ascii="宋体"/>
                <w:sz w:val="18"/>
              </w:rPr>
            </w: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b/>
                <w:sz w:val="18"/>
              </w:rPr>
              <w:t>600,887,271.73</w:t>
            </w:r>
            <w:r>
              <w:rPr>
                <w:rFonts w:ascii="宋体"/>
                <w:sz w:val="18"/>
              </w:rPr>
            </w: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3"/>
              <w:jc w:val="right"/>
              <w:rPr>
                <w:rFonts w:ascii="宋体" w:hAnsi="宋体" w:cs="宋体" w:eastAsia="宋体" w:hint="default"/>
                <w:sz w:val="18"/>
                <w:szCs w:val="18"/>
              </w:rPr>
            </w:pPr>
            <w:r>
              <w:rPr>
                <w:rFonts w:ascii="宋体"/>
                <w:b/>
                <w:w w:val="95"/>
                <w:sz w:val="18"/>
              </w:rPr>
              <w:t>151,419,461.91</w:t>
            </w:r>
            <w:r>
              <w:rPr>
                <w:rFonts w:ascii="宋体"/>
                <w:sz w:val="18"/>
              </w:rPr>
            </w:r>
          </w:p>
        </w:tc>
        <w:tc>
          <w:tcPr>
            <w:tcW w:w="135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4"/>
              <w:jc w:val="right"/>
              <w:rPr>
                <w:rFonts w:ascii="宋体" w:hAnsi="宋体" w:cs="宋体" w:eastAsia="宋体" w:hint="default"/>
                <w:sz w:val="18"/>
                <w:szCs w:val="18"/>
              </w:rPr>
            </w:pPr>
            <w:r>
              <w:rPr>
                <w:rFonts w:ascii="宋体"/>
                <w:b/>
                <w:w w:val="95"/>
                <w:sz w:val="18"/>
              </w:rPr>
              <w:t>80,917,850.34</w:t>
            </w:r>
            <w:r>
              <w:rPr>
                <w:rFonts w:ascii="宋体"/>
                <w:sz w:val="18"/>
              </w:rPr>
            </w: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4"/>
              <w:jc w:val="right"/>
              <w:rPr>
                <w:rFonts w:ascii="宋体" w:hAnsi="宋体" w:cs="宋体" w:eastAsia="宋体" w:hint="default"/>
                <w:sz w:val="18"/>
                <w:szCs w:val="18"/>
              </w:rPr>
            </w:pPr>
            <w:r>
              <w:rPr>
                <w:rFonts w:ascii="宋体"/>
                <w:b/>
                <w:w w:val="95"/>
                <w:sz w:val="18"/>
              </w:rPr>
              <w:t>585,381,879.17</w:t>
            </w:r>
            <w:r>
              <w:rPr>
                <w:rFonts w:ascii="宋体"/>
                <w:sz w:val="18"/>
              </w:rPr>
            </w:r>
          </w:p>
        </w:tc>
      </w:tr>
    </w:tbl>
    <w:p>
      <w:pPr>
        <w:spacing w:before="25"/>
        <w:ind w:left="679" w:right="0" w:firstLine="0"/>
        <w:jc w:val="left"/>
        <w:rPr>
          <w:rFonts w:ascii="宋体" w:hAnsi="宋体" w:cs="宋体" w:eastAsia="宋体" w:hint="default"/>
          <w:sz w:val="22"/>
          <w:szCs w:val="22"/>
        </w:rPr>
      </w:pPr>
      <w:r>
        <w:rPr>
          <w:rFonts w:ascii="宋体" w:hAnsi="宋体" w:cs="宋体" w:eastAsia="宋体" w:hint="default"/>
          <w:sz w:val="22"/>
          <w:szCs w:val="22"/>
        </w:rPr>
        <w:t>本年增加的开发支出占本年研究开发项目支出总额的</w:t>
      </w:r>
      <w:r>
        <w:rPr>
          <w:rFonts w:ascii="宋体" w:hAnsi="宋体" w:cs="宋体" w:eastAsia="宋体" w:hint="default"/>
          <w:spacing w:val="-62"/>
          <w:sz w:val="22"/>
          <w:szCs w:val="22"/>
        </w:rPr>
        <w:t> </w:t>
      </w:r>
      <w:r>
        <w:rPr>
          <w:rFonts w:ascii="宋体" w:hAnsi="宋体" w:cs="宋体" w:eastAsia="宋体" w:hint="default"/>
          <w:sz w:val="22"/>
          <w:szCs w:val="22"/>
        </w:rPr>
        <w:t>80.25%</w:t>
      </w:r>
      <w:r>
        <w:rPr>
          <w:rFonts w:ascii="宋体" w:hAnsi="宋体" w:cs="宋体" w:eastAsia="宋体" w:hint="default"/>
          <w:sz w:val="22"/>
          <w:szCs w:val="22"/>
        </w:rPr>
        <w:t>。</w:t>
      </w:r>
    </w:p>
    <w:p>
      <w:pPr>
        <w:spacing w:after="0"/>
        <w:jc w:val="left"/>
        <w:rPr>
          <w:rFonts w:ascii="宋体" w:hAnsi="宋体" w:cs="宋体" w:eastAsia="宋体" w:hint="default"/>
          <w:sz w:val="22"/>
          <w:szCs w:val="22"/>
        </w:rPr>
        <w:sectPr>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7" w:lineRule="auto" w:before="31"/>
        <w:ind w:left="238" w:right="228" w:firstLine="440"/>
        <w:jc w:val="left"/>
        <w:rPr>
          <w:rFonts w:ascii="宋体" w:hAnsi="宋体" w:cs="宋体" w:eastAsia="宋体" w:hint="default"/>
          <w:sz w:val="22"/>
          <w:szCs w:val="22"/>
        </w:rPr>
      </w:pPr>
      <w:r>
        <w:rPr>
          <w:rFonts w:ascii="宋体" w:hAnsi="宋体" w:cs="宋体" w:eastAsia="宋体" w:hint="default"/>
          <w:spacing w:val="-1"/>
          <w:w w:val="95"/>
          <w:sz w:val="22"/>
          <w:szCs w:val="22"/>
        </w:rPr>
        <w:t>开发支出增加主要原因：本公司之子公司同方国芯电子股份有限公司合并范围发生变化；本</w:t>
      </w:r>
      <w:r>
        <w:rPr>
          <w:rFonts w:ascii="宋体" w:hAnsi="宋体" w:cs="宋体" w:eastAsia="宋体" w:hint="default"/>
          <w:w w:val="99"/>
          <w:sz w:val="22"/>
          <w:szCs w:val="22"/>
        </w:rPr>
        <w:t> </w:t>
      </w:r>
      <w:r>
        <w:rPr>
          <w:rFonts w:ascii="宋体" w:hAnsi="宋体" w:cs="宋体" w:eastAsia="宋体" w:hint="default"/>
          <w:sz w:val="22"/>
          <w:szCs w:val="22"/>
        </w:rPr>
        <w:t>公司之子公司同方威视技术股份有限公司等产业单位本年新品开发支出增加。</w:t>
      </w:r>
    </w:p>
    <w:p>
      <w:pPr>
        <w:spacing w:before="75"/>
        <w:ind w:left="692" w:right="3668"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15.</w:t>
      </w:r>
      <w:r>
        <w:rPr>
          <w:rFonts w:ascii="Times New Roman" w:hAnsi="Times New Roman" w:cs="Times New Roman" w:eastAsia="Times New Roman" w:hint="default"/>
          <w:b/>
          <w:bCs/>
          <w:spacing w:val="53"/>
          <w:sz w:val="22"/>
          <w:szCs w:val="22"/>
        </w:rPr>
        <w:t> </w:t>
      </w:r>
      <w:r>
        <w:rPr>
          <w:rFonts w:ascii="宋体" w:hAnsi="宋体" w:cs="宋体" w:eastAsia="宋体" w:hint="default"/>
          <w:sz w:val="22"/>
          <w:szCs w:val="22"/>
        </w:rPr>
        <w:t>商誉</w:t>
      </w:r>
    </w:p>
    <w:p>
      <w:pPr>
        <w:spacing w:line="240" w:lineRule="auto" w:before="3"/>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014"/>
        <w:gridCol w:w="1348"/>
        <w:gridCol w:w="1346"/>
        <w:gridCol w:w="1058"/>
        <w:gridCol w:w="1507"/>
        <w:gridCol w:w="1183"/>
      </w:tblGrid>
      <w:tr>
        <w:trPr>
          <w:trHeight w:val="275" w:hRule="exact"/>
        </w:trPr>
        <w:tc>
          <w:tcPr>
            <w:tcW w:w="3014" w:type="dxa"/>
            <w:tcBorders>
              <w:top w:val="single" w:sz="12" w:space="0" w:color="000000"/>
              <w:left w:val="nil" w:sz="6" w:space="0" w:color="auto"/>
              <w:bottom w:val="single" w:sz="4" w:space="0" w:color="000000"/>
              <w:right w:val="nil" w:sz="6" w:space="0" w:color="auto"/>
            </w:tcBorders>
          </w:tcPr>
          <w:p>
            <w:pPr>
              <w:pStyle w:val="TableParagraph"/>
              <w:spacing w:line="240" w:lineRule="auto"/>
              <w:ind w:left="107"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1348" w:type="dxa"/>
            <w:tcBorders>
              <w:top w:val="single" w:sz="12" w:space="0" w:color="000000"/>
              <w:left w:val="nil" w:sz="6" w:space="0" w:color="auto"/>
              <w:bottom w:val="single" w:sz="4" w:space="0" w:color="000000"/>
              <w:right w:val="nil" w:sz="6" w:space="0" w:color="auto"/>
            </w:tcBorders>
          </w:tcPr>
          <w:p>
            <w:pPr>
              <w:pStyle w:val="TableParagraph"/>
              <w:spacing w:line="240" w:lineRule="auto"/>
              <w:ind w:left="396" w:right="0"/>
              <w:jc w:val="left"/>
              <w:rPr>
                <w:rFonts w:ascii="宋体" w:hAnsi="宋体" w:cs="宋体" w:eastAsia="宋体" w:hint="default"/>
                <w:sz w:val="16"/>
                <w:szCs w:val="16"/>
              </w:rPr>
            </w:pPr>
            <w:r>
              <w:rPr>
                <w:rFonts w:ascii="宋体" w:hAnsi="宋体" w:cs="宋体" w:eastAsia="宋体" w:hint="default"/>
                <w:b/>
                <w:bCs/>
                <w:sz w:val="16"/>
                <w:szCs w:val="16"/>
              </w:rPr>
              <w:t>年初金额</w:t>
            </w:r>
            <w:r>
              <w:rPr>
                <w:rFonts w:ascii="宋体" w:hAnsi="宋体" w:cs="宋体" w:eastAsia="宋体" w:hint="default"/>
                <w:sz w:val="16"/>
                <w:szCs w:val="16"/>
              </w:rPr>
            </w:r>
          </w:p>
        </w:tc>
        <w:tc>
          <w:tcPr>
            <w:tcW w:w="1346" w:type="dxa"/>
            <w:tcBorders>
              <w:top w:val="single" w:sz="12" w:space="0" w:color="000000"/>
              <w:left w:val="nil" w:sz="6" w:space="0" w:color="auto"/>
              <w:bottom w:val="single" w:sz="4" w:space="0" w:color="000000"/>
              <w:right w:val="nil" w:sz="6" w:space="0" w:color="auto"/>
            </w:tcBorders>
          </w:tcPr>
          <w:p>
            <w:pPr>
              <w:pStyle w:val="TableParagraph"/>
              <w:spacing w:line="240" w:lineRule="auto"/>
              <w:ind w:left="394" w:right="0"/>
              <w:jc w:val="left"/>
              <w:rPr>
                <w:rFonts w:ascii="宋体" w:hAnsi="宋体" w:cs="宋体" w:eastAsia="宋体" w:hint="default"/>
                <w:sz w:val="16"/>
                <w:szCs w:val="16"/>
              </w:rPr>
            </w:pPr>
            <w:r>
              <w:rPr>
                <w:rFonts w:ascii="宋体" w:hAnsi="宋体" w:cs="宋体" w:eastAsia="宋体" w:hint="default"/>
                <w:b/>
                <w:bCs/>
                <w:sz w:val="16"/>
                <w:szCs w:val="16"/>
              </w:rPr>
              <w:t>本年增加</w:t>
            </w:r>
            <w:r>
              <w:rPr>
                <w:rFonts w:ascii="宋体" w:hAnsi="宋体" w:cs="宋体" w:eastAsia="宋体" w:hint="default"/>
                <w:sz w:val="16"/>
                <w:szCs w:val="16"/>
              </w:rPr>
            </w:r>
          </w:p>
        </w:tc>
        <w:tc>
          <w:tcPr>
            <w:tcW w:w="1058" w:type="dxa"/>
            <w:tcBorders>
              <w:top w:val="single" w:sz="12" w:space="0" w:color="000000"/>
              <w:left w:val="nil" w:sz="6" w:space="0" w:color="auto"/>
              <w:bottom w:val="single" w:sz="4" w:space="0" w:color="000000"/>
              <w:right w:val="nil" w:sz="6" w:space="0" w:color="auto"/>
            </w:tcBorders>
          </w:tcPr>
          <w:p>
            <w:pPr>
              <w:pStyle w:val="TableParagraph"/>
              <w:spacing w:line="240" w:lineRule="auto"/>
              <w:ind w:left="107" w:right="0"/>
              <w:jc w:val="left"/>
              <w:rPr>
                <w:rFonts w:ascii="宋体" w:hAnsi="宋体" w:cs="宋体" w:eastAsia="宋体" w:hint="default"/>
                <w:sz w:val="16"/>
                <w:szCs w:val="16"/>
              </w:rPr>
            </w:pPr>
            <w:r>
              <w:rPr>
                <w:rFonts w:ascii="宋体" w:hAnsi="宋体" w:cs="宋体" w:eastAsia="宋体" w:hint="default"/>
                <w:b/>
                <w:bCs/>
                <w:sz w:val="16"/>
                <w:szCs w:val="16"/>
              </w:rPr>
              <w:t>本年减少</w:t>
            </w:r>
            <w:r>
              <w:rPr>
                <w:rFonts w:ascii="宋体" w:hAnsi="宋体" w:cs="宋体" w:eastAsia="宋体" w:hint="default"/>
                <w:sz w:val="16"/>
                <w:szCs w:val="16"/>
              </w:rPr>
            </w:r>
          </w:p>
        </w:tc>
        <w:tc>
          <w:tcPr>
            <w:tcW w:w="1507" w:type="dxa"/>
            <w:tcBorders>
              <w:top w:val="single" w:sz="12" w:space="0" w:color="000000"/>
              <w:left w:val="nil" w:sz="6" w:space="0" w:color="auto"/>
              <w:bottom w:val="single" w:sz="4" w:space="0" w:color="000000"/>
              <w:right w:val="nil" w:sz="6" w:space="0" w:color="auto"/>
            </w:tcBorders>
          </w:tcPr>
          <w:p>
            <w:pPr>
              <w:pStyle w:val="TableParagraph"/>
              <w:spacing w:line="240" w:lineRule="auto"/>
              <w:ind w:left="555" w:right="0"/>
              <w:jc w:val="left"/>
              <w:rPr>
                <w:rFonts w:ascii="宋体" w:hAnsi="宋体" w:cs="宋体" w:eastAsia="宋体" w:hint="default"/>
                <w:sz w:val="16"/>
                <w:szCs w:val="16"/>
              </w:rPr>
            </w:pPr>
            <w:r>
              <w:rPr>
                <w:rFonts w:ascii="宋体" w:hAnsi="宋体" w:cs="宋体" w:eastAsia="宋体" w:hint="default"/>
                <w:b/>
                <w:bCs/>
                <w:sz w:val="16"/>
                <w:szCs w:val="16"/>
              </w:rPr>
              <w:t>年末金额</w:t>
            </w:r>
            <w:r>
              <w:rPr>
                <w:rFonts w:ascii="宋体" w:hAnsi="宋体" w:cs="宋体" w:eastAsia="宋体" w:hint="default"/>
                <w:sz w:val="16"/>
                <w:szCs w:val="16"/>
              </w:rPr>
            </w:r>
          </w:p>
        </w:tc>
        <w:tc>
          <w:tcPr>
            <w:tcW w:w="1183" w:type="dxa"/>
            <w:tcBorders>
              <w:top w:val="single" w:sz="12" w:space="0" w:color="000000"/>
              <w:left w:val="nil" w:sz="6" w:space="0" w:color="auto"/>
              <w:bottom w:val="single" w:sz="4" w:space="0" w:color="000000"/>
              <w:right w:val="nil" w:sz="6" w:space="0" w:color="auto"/>
            </w:tcBorders>
          </w:tcPr>
          <w:p>
            <w:pPr>
              <w:pStyle w:val="TableParagraph"/>
              <w:spacing w:line="240" w:lineRule="auto"/>
              <w:ind w:left="232" w:right="0"/>
              <w:jc w:val="left"/>
              <w:rPr>
                <w:rFonts w:ascii="宋体" w:hAnsi="宋体" w:cs="宋体" w:eastAsia="宋体" w:hint="default"/>
                <w:sz w:val="16"/>
                <w:szCs w:val="16"/>
              </w:rPr>
            </w:pPr>
            <w:r>
              <w:rPr>
                <w:rFonts w:ascii="宋体" w:hAnsi="宋体" w:cs="宋体" w:eastAsia="宋体" w:hint="default"/>
                <w:b/>
                <w:bCs/>
                <w:sz w:val="16"/>
                <w:szCs w:val="16"/>
              </w:rPr>
              <w:t>减值准备</w:t>
            </w:r>
            <w:r>
              <w:rPr>
                <w:rFonts w:ascii="宋体" w:hAnsi="宋体" w:cs="宋体" w:eastAsia="宋体" w:hint="default"/>
                <w:sz w:val="16"/>
                <w:szCs w:val="16"/>
              </w:rPr>
            </w:r>
          </w:p>
        </w:tc>
      </w:tr>
      <w:tr>
        <w:trPr>
          <w:trHeight w:val="262" w:hRule="exact"/>
        </w:trPr>
        <w:tc>
          <w:tcPr>
            <w:tcW w:w="3014" w:type="dxa"/>
            <w:tcBorders>
              <w:top w:val="single" w:sz="4" w:space="0" w:color="000000"/>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16"/>
                <w:szCs w:val="16"/>
              </w:rPr>
            </w:pPr>
            <w:r>
              <w:rPr>
                <w:rFonts w:ascii="宋体" w:hAnsi="宋体" w:cs="宋体" w:eastAsia="宋体" w:hint="default"/>
                <w:sz w:val="16"/>
                <w:szCs w:val="16"/>
              </w:rPr>
              <w:t>江西同方昌明消防车辆有限公司</w:t>
            </w:r>
          </w:p>
        </w:tc>
        <w:tc>
          <w:tcPr>
            <w:tcW w:w="1348" w:type="dxa"/>
            <w:tcBorders>
              <w:top w:val="single" w:sz="4" w:space="0" w:color="000000"/>
              <w:left w:val="nil" w:sz="6" w:space="0" w:color="auto"/>
              <w:bottom w:val="nil" w:sz="6" w:space="0" w:color="auto"/>
              <w:right w:val="nil" w:sz="6" w:space="0" w:color="auto"/>
            </w:tcBorders>
          </w:tcPr>
          <w:p>
            <w:pPr>
              <w:pStyle w:val="TableParagraph"/>
              <w:spacing w:line="240" w:lineRule="auto"/>
              <w:ind w:right="108"/>
              <w:jc w:val="right"/>
              <w:rPr>
                <w:rFonts w:ascii="宋体" w:hAnsi="宋体" w:cs="宋体" w:eastAsia="宋体" w:hint="default"/>
                <w:sz w:val="16"/>
                <w:szCs w:val="16"/>
              </w:rPr>
            </w:pPr>
            <w:r>
              <w:rPr>
                <w:rFonts w:ascii="宋体"/>
                <w:spacing w:val="-1"/>
                <w:sz w:val="16"/>
              </w:rPr>
              <w:t>52,740.49</w:t>
            </w: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058" w:type="dxa"/>
            <w:tcBorders>
              <w:top w:val="single" w:sz="4" w:space="0" w:color="000000"/>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ind w:right="108"/>
              <w:jc w:val="right"/>
              <w:rPr>
                <w:rFonts w:ascii="宋体" w:hAnsi="宋体" w:cs="宋体" w:eastAsia="宋体" w:hint="default"/>
                <w:sz w:val="16"/>
                <w:szCs w:val="16"/>
              </w:rPr>
            </w:pPr>
            <w:r>
              <w:rPr>
                <w:rFonts w:ascii="宋体"/>
                <w:spacing w:val="-1"/>
                <w:sz w:val="16"/>
              </w:rPr>
              <w:t>52,740.49</w:t>
            </w:r>
          </w:p>
        </w:tc>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ind w:right="106"/>
              <w:jc w:val="right"/>
              <w:rPr>
                <w:rFonts w:ascii="宋体" w:hAnsi="宋体" w:cs="宋体" w:eastAsia="宋体" w:hint="default"/>
                <w:sz w:val="16"/>
                <w:szCs w:val="16"/>
              </w:rPr>
            </w:pPr>
            <w:r>
              <w:rPr>
                <w:rFonts w:ascii="宋体"/>
                <w:spacing w:val="-1"/>
                <w:sz w:val="16"/>
              </w:rPr>
              <w:t>52,740.49</w:t>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6"/>
                <w:szCs w:val="16"/>
              </w:rPr>
            </w:pPr>
            <w:r>
              <w:rPr>
                <w:rFonts w:ascii="宋体" w:hAnsi="宋体" w:cs="宋体" w:eastAsia="宋体" w:hint="default"/>
                <w:sz w:val="16"/>
                <w:szCs w:val="16"/>
              </w:rPr>
              <w:t>鞍山同方奥科电子有限公司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6"/>
                <w:szCs w:val="16"/>
              </w:rPr>
            </w:pPr>
            <w:r>
              <w:rPr>
                <w:rFonts w:ascii="宋体"/>
                <w:spacing w:val="-1"/>
                <w:sz w:val="16"/>
              </w:rPr>
              <w:t>825,006.55</w:t>
            </w:r>
          </w:p>
        </w:tc>
        <w:tc>
          <w:tcPr>
            <w:tcW w:w="1346"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058" w:type="dxa"/>
            <w:tcBorders>
              <w:top w:val="nil" w:sz="6" w:space="0" w:color="auto"/>
              <w:left w:val="nil" w:sz="6" w:space="0" w:color="auto"/>
              <w:bottom w:val="nil" w:sz="6" w:space="0" w:color="auto"/>
              <w:right w:val="nil" w:sz="6" w:space="0" w:color="auto"/>
            </w:tcBorders>
          </w:tcPr>
          <w:p>
            <w:pPr>
              <w:pStyle w:val="TableParagraph"/>
              <w:spacing w:line="207" w:lineRule="exact"/>
              <w:ind w:left="148" w:right="0"/>
              <w:jc w:val="left"/>
              <w:rPr>
                <w:rFonts w:ascii="宋体" w:hAnsi="宋体" w:cs="宋体" w:eastAsia="宋体" w:hint="default"/>
                <w:sz w:val="16"/>
                <w:szCs w:val="16"/>
              </w:rPr>
            </w:pPr>
            <w:r>
              <w:rPr>
                <w:rFonts w:ascii="宋体"/>
                <w:sz w:val="16"/>
              </w:rPr>
              <w:t>825,006.55</w:t>
            </w:r>
          </w:p>
        </w:tc>
        <w:tc>
          <w:tcPr>
            <w:tcW w:w="1507"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6"/>
                <w:szCs w:val="16"/>
              </w:rPr>
            </w:pPr>
            <w:r>
              <w:rPr>
                <w:rFonts w:ascii="宋体"/>
                <w:w w:val="95"/>
                <w:sz w:val="16"/>
              </w:rPr>
              <w:t>0.00</w:t>
            </w:r>
            <w:r>
              <w:rPr>
                <w:rFonts w:ascii="宋体"/>
                <w:sz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07"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6"/>
                <w:szCs w:val="16"/>
              </w:rPr>
            </w:pPr>
            <w:r>
              <w:rPr>
                <w:rFonts w:ascii="宋体"/>
                <w:sz w:val="16"/>
              </w:rPr>
              <w:t>Distech Controls</w:t>
            </w:r>
            <w:r>
              <w:rPr>
                <w:rFonts w:ascii="宋体"/>
                <w:spacing w:val="-10"/>
                <w:sz w:val="16"/>
              </w:rPr>
              <w:t> </w:t>
            </w:r>
            <w:r>
              <w:rPr>
                <w:rFonts w:ascii="宋体"/>
                <w:sz w:val="16"/>
              </w:rPr>
              <w:t>Inc.</w:t>
            </w:r>
          </w:p>
        </w:tc>
        <w:tc>
          <w:tcPr>
            <w:tcW w:w="1348"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6"/>
                <w:szCs w:val="16"/>
              </w:rPr>
            </w:pPr>
            <w:r>
              <w:rPr>
                <w:rFonts w:ascii="宋体"/>
                <w:spacing w:val="-1"/>
                <w:sz w:val="16"/>
              </w:rPr>
              <w:t>51,778,850.55</w:t>
            </w:r>
          </w:p>
        </w:tc>
        <w:tc>
          <w:tcPr>
            <w:tcW w:w="1346"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6"/>
                <w:szCs w:val="16"/>
              </w:rPr>
            </w:pPr>
            <w:r>
              <w:rPr>
                <w:rFonts w:ascii="宋体"/>
                <w:spacing w:val="-1"/>
                <w:sz w:val="16"/>
              </w:rPr>
              <w:t>1,183,080.44</w:t>
            </w:r>
          </w:p>
        </w:tc>
        <w:tc>
          <w:tcPr>
            <w:tcW w:w="1058" w:type="dxa"/>
            <w:tcBorders>
              <w:top w:val="nil" w:sz="6" w:space="0" w:color="auto"/>
              <w:left w:val="nil" w:sz="6" w:space="0" w:color="auto"/>
              <w:bottom w:val="nil" w:sz="6" w:space="0" w:color="auto"/>
              <w:right w:val="nil" w:sz="6" w:space="0" w:color="auto"/>
            </w:tcBorders>
          </w:tcPr>
          <w:p>
            <w:pPr>
              <w:pStyle w:val="TableParagraph"/>
              <w:spacing w:line="208" w:lineRule="exact"/>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6"/>
                <w:szCs w:val="16"/>
              </w:rPr>
            </w:pPr>
            <w:r>
              <w:rPr>
                <w:rFonts w:ascii="宋体"/>
                <w:spacing w:val="-1"/>
                <w:sz w:val="16"/>
              </w:rPr>
              <w:t>52,961,930.99</w:t>
            </w:r>
          </w:p>
        </w:tc>
        <w:tc>
          <w:tcPr>
            <w:tcW w:w="1183" w:type="dxa"/>
            <w:tcBorders>
              <w:top w:val="nil" w:sz="6" w:space="0" w:color="auto"/>
              <w:left w:val="nil" w:sz="6" w:space="0" w:color="auto"/>
              <w:bottom w:val="nil" w:sz="6" w:space="0" w:color="auto"/>
              <w:right w:val="nil" w:sz="6" w:space="0" w:color="auto"/>
            </w:tcBorders>
          </w:tcPr>
          <w:p>
            <w:pPr>
              <w:pStyle w:val="TableParagraph"/>
              <w:spacing w:line="208"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6"/>
                <w:szCs w:val="16"/>
              </w:rPr>
            </w:pPr>
            <w:r>
              <w:rPr>
                <w:rFonts w:ascii="宋体"/>
                <w:sz w:val="16"/>
              </w:rPr>
              <w:t>Distech France Holding</w:t>
            </w:r>
            <w:r>
              <w:rPr>
                <w:rFonts w:ascii="宋体"/>
                <w:spacing w:val="-15"/>
                <w:sz w:val="16"/>
              </w:rPr>
              <w:t> </w:t>
            </w:r>
            <w:r>
              <w:rPr>
                <w:rFonts w:ascii="宋体"/>
                <w:sz w:val="16"/>
              </w:rPr>
              <w:t>S.A.S.</w:t>
            </w:r>
          </w:p>
        </w:tc>
        <w:tc>
          <w:tcPr>
            <w:tcW w:w="1348"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6"/>
                <w:szCs w:val="16"/>
              </w:rPr>
            </w:pPr>
            <w:r>
              <w:rPr>
                <w:rFonts w:ascii="宋体"/>
                <w:spacing w:val="-1"/>
                <w:sz w:val="16"/>
              </w:rPr>
              <w:t>45,033,228.80</w:t>
            </w:r>
          </w:p>
        </w:tc>
        <w:tc>
          <w:tcPr>
            <w:tcW w:w="1346"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6"/>
                <w:szCs w:val="16"/>
              </w:rPr>
            </w:pPr>
            <w:r>
              <w:rPr>
                <w:rFonts w:ascii="宋体"/>
                <w:spacing w:val="-1"/>
                <w:sz w:val="16"/>
              </w:rPr>
              <w:t>495,852.93</w:t>
            </w:r>
          </w:p>
        </w:tc>
        <w:tc>
          <w:tcPr>
            <w:tcW w:w="1058" w:type="dxa"/>
            <w:tcBorders>
              <w:top w:val="nil" w:sz="6" w:space="0" w:color="auto"/>
              <w:left w:val="nil" w:sz="6" w:space="0" w:color="auto"/>
              <w:bottom w:val="nil" w:sz="6" w:space="0" w:color="auto"/>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6"/>
                <w:szCs w:val="16"/>
              </w:rPr>
            </w:pPr>
            <w:r>
              <w:rPr>
                <w:rFonts w:ascii="宋体"/>
                <w:spacing w:val="-1"/>
                <w:sz w:val="16"/>
              </w:rPr>
              <w:t>45,529,081.73</w:t>
            </w:r>
          </w:p>
        </w:tc>
        <w:tc>
          <w:tcPr>
            <w:tcW w:w="1183" w:type="dxa"/>
            <w:tcBorders>
              <w:top w:val="nil" w:sz="6" w:space="0" w:color="auto"/>
              <w:left w:val="nil" w:sz="6" w:space="0" w:color="auto"/>
              <w:bottom w:val="nil" w:sz="6" w:space="0" w:color="auto"/>
              <w:right w:val="nil" w:sz="6" w:space="0" w:color="auto"/>
            </w:tcBorders>
          </w:tcPr>
          <w:p>
            <w:pPr>
              <w:pStyle w:val="TableParagraph"/>
              <w:spacing w:line="207"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6"/>
                <w:szCs w:val="16"/>
              </w:rPr>
            </w:pPr>
            <w:r>
              <w:rPr>
                <w:rFonts w:ascii="宋体"/>
                <w:sz w:val="16"/>
              </w:rPr>
              <w:t>E2 Solution</w:t>
            </w:r>
            <w:r>
              <w:rPr>
                <w:rFonts w:ascii="宋体"/>
                <w:spacing w:val="-7"/>
                <w:sz w:val="16"/>
              </w:rPr>
              <w:t> </w:t>
            </w:r>
            <w:r>
              <w:rPr>
                <w:rFonts w:ascii="宋体"/>
                <w:sz w:val="16"/>
              </w:rPr>
              <w:t>Int</w:t>
            </w:r>
          </w:p>
        </w:tc>
        <w:tc>
          <w:tcPr>
            <w:tcW w:w="1348" w:type="dxa"/>
            <w:tcBorders>
              <w:top w:val="nil" w:sz="6" w:space="0" w:color="auto"/>
              <w:left w:val="nil" w:sz="6" w:space="0" w:color="auto"/>
              <w:bottom w:val="nil" w:sz="6" w:space="0" w:color="auto"/>
              <w:right w:val="nil" w:sz="6" w:space="0" w:color="auto"/>
            </w:tcBorders>
          </w:tcPr>
          <w:p>
            <w:pPr>
              <w:pStyle w:val="TableParagraph"/>
              <w:spacing w:line="208" w:lineRule="exact"/>
              <w:ind w:right="108"/>
              <w:jc w:val="right"/>
              <w:rPr>
                <w:rFonts w:ascii="宋体" w:hAnsi="宋体" w:cs="宋体" w:eastAsia="宋体" w:hint="default"/>
                <w:sz w:val="16"/>
                <w:szCs w:val="16"/>
              </w:rPr>
            </w:pPr>
            <w:r>
              <w:rPr>
                <w:rFonts w:ascii="宋体"/>
                <w:spacing w:val="-1"/>
                <w:sz w:val="16"/>
              </w:rPr>
              <w:t>3,445,705.44</w:t>
            </w:r>
          </w:p>
        </w:tc>
        <w:tc>
          <w:tcPr>
            <w:tcW w:w="1346"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6"/>
                <w:szCs w:val="16"/>
              </w:rPr>
            </w:pPr>
            <w:r>
              <w:rPr>
                <w:rFonts w:ascii="宋体"/>
                <w:spacing w:val="-1"/>
                <w:sz w:val="16"/>
              </w:rPr>
              <w:t>249,562.68</w:t>
            </w:r>
          </w:p>
        </w:tc>
        <w:tc>
          <w:tcPr>
            <w:tcW w:w="1058" w:type="dxa"/>
            <w:tcBorders>
              <w:top w:val="nil" w:sz="6" w:space="0" w:color="auto"/>
              <w:left w:val="nil" w:sz="6" w:space="0" w:color="auto"/>
              <w:bottom w:val="nil" w:sz="6" w:space="0" w:color="auto"/>
              <w:right w:val="nil" w:sz="6" w:space="0" w:color="auto"/>
            </w:tcBorders>
          </w:tcPr>
          <w:p>
            <w:pPr>
              <w:pStyle w:val="TableParagraph"/>
              <w:spacing w:line="208" w:lineRule="exact"/>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6"/>
                <w:szCs w:val="16"/>
              </w:rPr>
            </w:pPr>
            <w:r>
              <w:rPr>
                <w:rFonts w:ascii="宋体"/>
                <w:spacing w:val="-1"/>
                <w:sz w:val="16"/>
              </w:rPr>
              <w:t>3,695,268.12</w:t>
            </w:r>
          </w:p>
        </w:tc>
        <w:tc>
          <w:tcPr>
            <w:tcW w:w="1183" w:type="dxa"/>
            <w:tcBorders>
              <w:top w:val="nil" w:sz="6" w:space="0" w:color="auto"/>
              <w:left w:val="nil" w:sz="6" w:space="0" w:color="auto"/>
              <w:bottom w:val="nil" w:sz="6" w:space="0" w:color="auto"/>
              <w:right w:val="nil" w:sz="6" w:space="0" w:color="auto"/>
            </w:tcBorders>
          </w:tcPr>
          <w:p>
            <w:pPr>
              <w:pStyle w:val="TableParagraph"/>
              <w:spacing w:line="208"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6"/>
                <w:szCs w:val="16"/>
              </w:rPr>
            </w:pPr>
            <w:r>
              <w:rPr>
                <w:rFonts w:ascii="宋体"/>
                <w:sz w:val="16"/>
              </w:rPr>
              <w:t>Tinggi Technologies Private</w:t>
            </w:r>
            <w:r>
              <w:rPr>
                <w:rFonts w:ascii="宋体"/>
                <w:spacing w:val="-18"/>
                <w:sz w:val="16"/>
              </w:rPr>
              <w:t> </w:t>
            </w:r>
            <w:r>
              <w:rPr>
                <w:rFonts w:ascii="宋体"/>
                <w:sz w:val="16"/>
              </w:rPr>
              <w:t>Limited</w:t>
            </w:r>
          </w:p>
        </w:tc>
        <w:tc>
          <w:tcPr>
            <w:tcW w:w="1348"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6"/>
                <w:szCs w:val="16"/>
              </w:rPr>
            </w:pPr>
            <w:r>
              <w:rPr>
                <w:rFonts w:ascii="宋体"/>
                <w:spacing w:val="-1"/>
                <w:sz w:val="16"/>
              </w:rPr>
              <w:t>652,560.02</w:t>
            </w:r>
          </w:p>
        </w:tc>
        <w:tc>
          <w:tcPr>
            <w:tcW w:w="1346"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6"/>
                <w:szCs w:val="16"/>
              </w:rPr>
            </w:pPr>
            <w:r>
              <w:rPr>
                <w:rFonts w:ascii="宋体"/>
                <w:w w:val="95"/>
                <w:sz w:val="16"/>
              </w:rPr>
              <w:t>0.00</w:t>
            </w:r>
            <w:r>
              <w:rPr>
                <w:rFonts w:ascii="宋体"/>
                <w:sz w:val="16"/>
              </w:rPr>
            </w:r>
          </w:p>
        </w:tc>
        <w:tc>
          <w:tcPr>
            <w:tcW w:w="1058"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6"/>
                <w:szCs w:val="16"/>
              </w:rPr>
            </w:pPr>
            <w:r>
              <w:rPr>
                <w:rFonts w:ascii="宋体"/>
                <w:spacing w:val="-1"/>
                <w:sz w:val="16"/>
              </w:rPr>
              <w:t>1,594.92</w:t>
            </w:r>
          </w:p>
        </w:tc>
        <w:tc>
          <w:tcPr>
            <w:tcW w:w="1507"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6"/>
                <w:szCs w:val="16"/>
              </w:rPr>
            </w:pPr>
            <w:r>
              <w:rPr>
                <w:rFonts w:ascii="宋体"/>
                <w:spacing w:val="-1"/>
                <w:sz w:val="16"/>
              </w:rPr>
              <w:t>650,965.10</w:t>
            </w:r>
          </w:p>
        </w:tc>
        <w:tc>
          <w:tcPr>
            <w:tcW w:w="1183" w:type="dxa"/>
            <w:tcBorders>
              <w:top w:val="nil" w:sz="6" w:space="0" w:color="auto"/>
              <w:left w:val="nil" w:sz="6" w:space="0" w:color="auto"/>
              <w:bottom w:val="nil" w:sz="6" w:space="0" w:color="auto"/>
              <w:right w:val="nil" w:sz="6" w:space="0" w:color="auto"/>
            </w:tcBorders>
          </w:tcPr>
          <w:p>
            <w:pPr>
              <w:pStyle w:val="TableParagraph"/>
              <w:spacing w:line="207"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同方国芯电子股份有限公司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208" w:lineRule="exact"/>
              <w:ind w:right="108"/>
              <w:jc w:val="right"/>
              <w:rPr>
                <w:rFonts w:ascii="宋体" w:hAnsi="宋体" w:cs="宋体" w:eastAsia="宋体" w:hint="default"/>
                <w:sz w:val="16"/>
                <w:szCs w:val="16"/>
              </w:rPr>
            </w:pPr>
            <w:r>
              <w:rPr>
                <w:rFonts w:ascii="宋体"/>
                <w:spacing w:val="-1"/>
                <w:sz w:val="16"/>
              </w:rPr>
              <w:t>197,863,279.07</w:t>
            </w:r>
          </w:p>
        </w:tc>
        <w:tc>
          <w:tcPr>
            <w:tcW w:w="1346" w:type="dxa"/>
            <w:tcBorders>
              <w:top w:val="nil" w:sz="6" w:space="0" w:color="auto"/>
              <w:left w:val="nil" w:sz="6" w:space="0" w:color="auto"/>
              <w:bottom w:val="nil" w:sz="6" w:space="0" w:color="auto"/>
              <w:right w:val="nil" w:sz="6" w:space="0" w:color="auto"/>
            </w:tcBorders>
          </w:tcPr>
          <w:p>
            <w:pPr>
              <w:pStyle w:val="TableParagraph"/>
              <w:spacing w:line="208"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058" w:type="dxa"/>
            <w:tcBorders>
              <w:top w:val="nil" w:sz="6" w:space="0" w:color="auto"/>
              <w:left w:val="nil" w:sz="6" w:space="0" w:color="auto"/>
              <w:bottom w:val="nil" w:sz="6" w:space="0" w:color="auto"/>
              <w:right w:val="nil" w:sz="6" w:space="0" w:color="auto"/>
            </w:tcBorders>
          </w:tcPr>
          <w:p>
            <w:pPr>
              <w:pStyle w:val="TableParagraph"/>
              <w:spacing w:line="208"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nil" w:sz="6" w:space="0" w:color="auto"/>
              <w:right w:val="nil" w:sz="6" w:space="0" w:color="auto"/>
            </w:tcBorders>
          </w:tcPr>
          <w:p>
            <w:pPr>
              <w:pStyle w:val="TableParagraph"/>
              <w:spacing w:line="208" w:lineRule="exact"/>
              <w:ind w:right="109"/>
              <w:jc w:val="right"/>
              <w:rPr>
                <w:rFonts w:ascii="宋体" w:hAnsi="宋体" w:cs="宋体" w:eastAsia="宋体" w:hint="default"/>
                <w:sz w:val="16"/>
                <w:szCs w:val="16"/>
              </w:rPr>
            </w:pPr>
            <w:r>
              <w:rPr>
                <w:rFonts w:ascii="宋体"/>
                <w:spacing w:val="-1"/>
                <w:sz w:val="16"/>
              </w:rPr>
              <w:t>197,863,279.07</w:t>
            </w:r>
          </w:p>
        </w:tc>
        <w:tc>
          <w:tcPr>
            <w:tcW w:w="1183" w:type="dxa"/>
            <w:tcBorders>
              <w:top w:val="nil" w:sz="6" w:space="0" w:color="auto"/>
              <w:left w:val="nil" w:sz="6" w:space="0" w:color="auto"/>
              <w:bottom w:val="nil" w:sz="6" w:space="0" w:color="auto"/>
              <w:right w:val="nil" w:sz="6" w:space="0" w:color="auto"/>
            </w:tcBorders>
          </w:tcPr>
          <w:p>
            <w:pPr>
              <w:pStyle w:val="TableParagraph"/>
              <w:spacing w:line="208"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6"/>
                <w:szCs w:val="16"/>
              </w:rPr>
            </w:pPr>
            <w:r>
              <w:rPr>
                <w:rFonts w:ascii="宋体" w:hAnsi="宋体" w:cs="宋体" w:eastAsia="宋体" w:hint="default"/>
                <w:sz w:val="16"/>
                <w:szCs w:val="16"/>
              </w:rPr>
              <w:t>北京同方吉兆科技有限公司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207" w:lineRule="exact"/>
              <w:ind w:right="108"/>
              <w:jc w:val="right"/>
              <w:rPr>
                <w:rFonts w:ascii="宋体" w:hAnsi="宋体" w:cs="宋体" w:eastAsia="宋体" w:hint="default"/>
                <w:sz w:val="16"/>
                <w:szCs w:val="16"/>
              </w:rPr>
            </w:pPr>
            <w:r>
              <w:rPr>
                <w:rFonts w:ascii="宋体"/>
                <w:spacing w:val="-1"/>
                <w:sz w:val="16"/>
              </w:rPr>
              <w:t>1,286,280.05</w:t>
            </w:r>
          </w:p>
        </w:tc>
        <w:tc>
          <w:tcPr>
            <w:tcW w:w="1346"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058"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nil" w:sz="6" w:space="0" w:color="auto"/>
              <w:right w:val="nil" w:sz="6" w:space="0" w:color="auto"/>
            </w:tcBorders>
          </w:tcPr>
          <w:p>
            <w:pPr>
              <w:pStyle w:val="TableParagraph"/>
              <w:spacing w:line="207" w:lineRule="exact"/>
              <w:ind w:right="108"/>
              <w:jc w:val="right"/>
              <w:rPr>
                <w:rFonts w:ascii="宋体" w:hAnsi="宋体" w:cs="宋体" w:eastAsia="宋体" w:hint="default"/>
                <w:sz w:val="16"/>
                <w:szCs w:val="16"/>
              </w:rPr>
            </w:pPr>
            <w:r>
              <w:rPr>
                <w:rFonts w:ascii="宋体"/>
                <w:spacing w:val="-1"/>
                <w:sz w:val="16"/>
              </w:rPr>
              <w:t>1,286,280.05</w:t>
            </w:r>
          </w:p>
        </w:tc>
        <w:tc>
          <w:tcPr>
            <w:tcW w:w="1183" w:type="dxa"/>
            <w:tcBorders>
              <w:top w:val="nil" w:sz="6" w:space="0" w:color="auto"/>
              <w:left w:val="nil" w:sz="6" w:space="0" w:color="auto"/>
              <w:bottom w:val="nil" w:sz="6" w:space="0" w:color="auto"/>
              <w:right w:val="nil" w:sz="6" w:space="0" w:color="auto"/>
            </w:tcBorders>
          </w:tcPr>
          <w:p>
            <w:pPr>
              <w:pStyle w:val="TableParagraph"/>
              <w:spacing w:line="207"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同方光盘股份有限公司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6"/>
                <w:szCs w:val="16"/>
              </w:rPr>
            </w:pPr>
            <w:r>
              <w:rPr>
                <w:rFonts w:ascii="宋体"/>
                <w:spacing w:val="-1"/>
                <w:sz w:val="16"/>
              </w:rPr>
              <w:t>110,441.27</w:t>
            </w:r>
          </w:p>
        </w:tc>
        <w:tc>
          <w:tcPr>
            <w:tcW w:w="1346" w:type="dxa"/>
            <w:tcBorders>
              <w:top w:val="nil" w:sz="6" w:space="0" w:color="auto"/>
              <w:left w:val="nil" w:sz="6" w:space="0" w:color="auto"/>
              <w:bottom w:val="nil" w:sz="6" w:space="0" w:color="auto"/>
              <w:right w:val="nil" w:sz="6" w:space="0" w:color="auto"/>
            </w:tcBorders>
          </w:tcPr>
          <w:p>
            <w:pPr>
              <w:pStyle w:val="TableParagraph"/>
              <w:spacing w:line="208"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058" w:type="dxa"/>
            <w:tcBorders>
              <w:top w:val="nil" w:sz="6" w:space="0" w:color="auto"/>
              <w:left w:val="nil" w:sz="6" w:space="0" w:color="auto"/>
              <w:bottom w:val="nil" w:sz="6" w:space="0" w:color="auto"/>
              <w:right w:val="nil" w:sz="6" w:space="0" w:color="auto"/>
            </w:tcBorders>
          </w:tcPr>
          <w:p>
            <w:pPr>
              <w:pStyle w:val="TableParagraph"/>
              <w:spacing w:line="208"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6"/>
                <w:szCs w:val="16"/>
              </w:rPr>
            </w:pPr>
            <w:r>
              <w:rPr>
                <w:rFonts w:ascii="宋体"/>
                <w:spacing w:val="-1"/>
                <w:sz w:val="16"/>
              </w:rPr>
              <w:t>110,441.27</w:t>
            </w:r>
          </w:p>
        </w:tc>
        <w:tc>
          <w:tcPr>
            <w:tcW w:w="1183" w:type="dxa"/>
            <w:tcBorders>
              <w:top w:val="nil" w:sz="6" w:space="0" w:color="auto"/>
              <w:left w:val="nil" w:sz="6" w:space="0" w:color="auto"/>
              <w:bottom w:val="nil" w:sz="6" w:space="0" w:color="auto"/>
              <w:right w:val="nil" w:sz="6" w:space="0" w:color="auto"/>
            </w:tcBorders>
          </w:tcPr>
          <w:p>
            <w:pPr>
              <w:pStyle w:val="TableParagraph"/>
              <w:spacing w:line="208"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6"/>
                <w:szCs w:val="16"/>
              </w:rPr>
            </w:pPr>
            <w:r>
              <w:rPr>
                <w:rFonts w:ascii="宋体" w:hAnsi="宋体" w:cs="宋体" w:eastAsia="宋体" w:hint="default"/>
                <w:sz w:val="16"/>
                <w:szCs w:val="16"/>
              </w:rPr>
              <w:t>北京同方软件股份有限公司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207" w:lineRule="exact"/>
              <w:ind w:right="108"/>
              <w:jc w:val="right"/>
              <w:rPr>
                <w:rFonts w:ascii="宋体" w:hAnsi="宋体" w:cs="宋体" w:eastAsia="宋体" w:hint="default"/>
                <w:sz w:val="16"/>
                <w:szCs w:val="16"/>
              </w:rPr>
            </w:pPr>
            <w:r>
              <w:rPr>
                <w:rFonts w:ascii="宋体"/>
                <w:spacing w:val="-1"/>
                <w:sz w:val="16"/>
              </w:rPr>
              <w:t>1,993,272.21</w:t>
            </w:r>
          </w:p>
        </w:tc>
        <w:tc>
          <w:tcPr>
            <w:tcW w:w="1346"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058"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nil" w:sz="6" w:space="0" w:color="auto"/>
              <w:right w:val="nil" w:sz="6" w:space="0" w:color="auto"/>
            </w:tcBorders>
          </w:tcPr>
          <w:p>
            <w:pPr>
              <w:pStyle w:val="TableParagraph"/>
              <w:spacing w:line="207" w:lineRule="exact"/>
              <w:ind w:right="108"/>
              <w:jc w:val="right"/>
              <w:rPr>
                <w:rFonts w:ascii="宋体" w:hAnsi="宋体" w:cs="宋体" w:eastAsia="宋体" w:hint="default"/>
                <w:sz w:val="16"/>
                <w:szCs w:val="16"/>
              </w:rPr>
            </w:pPr>
            <w:r>
              <w:rPr>
                <w:rFonts w:ascii="宋体"/>
                <w:spacing w:val="-1"/>
                <w:sz w:val="16"/>
              </w:rPr>
              <w:t>1,993,272.21</w:t>
            </w:r>
          </w:p>
        </w:tc>
        <w:tc>
          <w:tcPr>
            <w:tcW w:w="1183" w:type="dxa"/>
            <w:tcBorders>
              <w:top w:val="nil" w:sz="6" w:space="0" w:color="auto"/>
              <w:left w:val="nil" w:sz="6" w:space="0" w:color="auto"/>
              <w:bottom w:val="nil" w:sz="6" w:space="0" w:color="auto"/>
              <w:right w:val="nil" w:sz="6" w:space="0" w:color="auto"/>
            </w:tcBorders>
          </w:tcPr>
          <w:p>
            <w:pPr>
              <w:pStyle w:val="TableParagraph"/>
              <w:spacing w:line="207"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北京同方微电子有限公司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208" w:lineRule="exact"/>
              <w:ind w:right="108"/>
              <w:jc w:val="right"/>
              <w:rPr>
                <w:rFonts w:ascii="宋体" w:hAnsi="宋体" w:cs="宋体" w:eastAsia="宋体" w:hint="default"/>
                <w:sz w:val="16"/>
                <w:szCs w:val="16"/>
              </w:rPr>
            </w:pPr>
            <w:r>
              <w:rPr>
                <w:rFonts w:ascii="宋体"/>
                <w:spacing w:val="-1"/>
                <w:sz w:val="16"/>
              </w:rPr>
              <w:t>8,621,695.31</w:t>
            </w:r>
          </w:p>
        </w:tc>
        <w:tc>
          <w:tcPr>
            <w:tcW w:w="1346" w:type="dxa"/>
            <w:tcBorders>
              <w:top w:val="nil" w:sz="6" w:space="0" w:color="auto"/>
              <w:left w:val="nil" w:sz="6" w:space="0" w:color="auto"/>
              <w:bottom w:val="nil" w:sz="6" w:space="0" w:color="auto"/>
              <w:right w:val="nil" w:sz="6" w:space="0" w:color="auto"/>
            </w:tcBorders>
          </w:tcPr>
          <w:p>
            <w:pPr>
              <w:pStyle w:val="TableParagraph"/>
              <w:spacing w:line="208" w:lineRule="exact"/>
              <w:ind w:right="107"/>
              <w:jc w:val="right"/>
              <w:rPr>
                <w:rFonts w:ascii="宋体" w:hAnsi="宋体" w:cs="宋体" w:eastAsia="宋体" w:hint="default"/>
                <w:sz w:val="16"/>
                <w:szCs w:val="16"/>
              </w:rPr>
            </w:pPr>
            <w:r>
              <w:rPr>
                <w:rFonts w:ascii="宋体"/>
                <w:w w:val="95"/>
                <w:sz w:val="16"/>
              </w:rPr>
              <w:t>0.00</w:t>
            </w:r>
            <w:r>
              <w:rPr>
                <w:rFonts w:ascii="宋体"/>
                <w:sz w:val="16"/>
              </w:rPr>
            </w:r>
          </w:p>
        </w:tc>
        <w:tc>
          <w:tcPr>
            <w:tcW w:w="1058" w:type="dxa"/>
            <w:tcBorders>
              <w:top w:val="nil" w:sz="6" w:space="0" w:color="auto"/>
              <w:left w:val="nil" w:sz="6" w:space="0" w:color="auto"/>
              <w:bottom w:val="nil" w:sz="6" w:space="0" w:color="auto"/>
              <w:right w:val="nil" w:sz="6" w:space="0" w:color="auto"/>
            </w:tcBorders>
          </w:tcPr>
          <w:p>
            <w:pPr>
              <w:pStyle w:val="TableParagraph"/>
              <w:spacing w:line="208"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nil" w:sz="6" w:space="0" w:color="auto"/>
              <w:right w:val="nil" w:sz="6" w:space="0" w:color="auto"/>
            </w:tcBorders>
          </w:tcPr>
          <w:p>
            <w:pPr>
              <w:pStyle w:val="TableParagraph"/>
              <w:spacing w:line="208" w:lineRule="exact"/>
              <w:ind w:right="108"/>
              <w:jc w:val="right"/>
              <w:rPr>
                <w:rFonts w:ascii="宋体" w:hAnsi="宋体" w:cs="宋体" w:eastAsia="宋体" w:hint="default"/>
                <w:sz w:val="16"/>
                <w:szCs w:val="16"/>
              </w:rPr>
            </w:pPr>
            <w:r>
              <w:rPr>
                <w:rFonts w:ascii="宋体"/>
                <w:spacing w:val="-1"/>
                <w:sz w:val="16"/>
              </w:rPr>
              <w:t>8,621,695.31</w:t>
            </w:r>
          </w:p>
        </w:tc>
        <w:tc>
          <w:tcPr>
            <w:tcW w:w="1183" w:type="dxa"/>
            <w:tcBorders>
              <w:top w:val="nil" w:sz="6" w:space="0" w:color="auto"/>
              <w:left w:val="nil" w:sz="6" w:space="0" w:color="auto"/>
              <w:bottom w:val="nil" w:sz="6" w:space="0" w:color="auto"/>
              <w:right w:val="nil" w:sz="6" w:space="0" w:color="auto"/>
            </w:tcBorders>
          </w:tcPr>
          <w:p>
            <w:pPr>
              <w:pStyle w:val="TableParagraph"/>
              <w:spacing w:line="208"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6"/>
                <w:szCs w:val="16"/>
              </w:rPr>
            </w:pPr>
            <w:r>
              <w:rPr>
                <w:rFonts w:ascii="宋体" w:hAnsi="宋体" w:cs="宋体" w:eastAsia="宋体" w:hint="default"/>
                <w:sz w:val="16"/>
                <w:szCs w:val="16"/>
              </w:rPr>
              <w:t>北京同方凌讯科技有限公司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207" w:lineRule="exact"/>
              <w:ind w:right="108"/>
              <w:jc w:val="right"/>
              <w:rPr>
                <w:rFonts w:ascii="宋体" w:hAnsi="宋体" w:cs="宋体" w:eastAsia="宋体" w:hint="default"/>
                <w:sz w:val="16"/>
                <w:szCs w:val="16"/>
              </w:rPr>
            </w:pPr>
            <w:r>
              <w:rPr>
                <w:rFonts w:ascii="宋体"/>
                <w:spacing w:val="-1"/>
                <w:sz w:val="16"/>
              </w:rPr>
              <w:t>5,040,000.00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058"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nil" w:sz="6" w:space="0" w:color="auto"/>
              <w:right w:val="nil" w:sz="6" w:space="0" w:color="auto"/>
            </w:tcBorders>
          </w:tcPr>
          <w:p>
            <w:pPr>
              <w:pStyle w:val="TableParagraph"/>
              <w:spacing w:line="207" w:lineRule="exact"/>
              <w:ind w:right="108"/>
              <w:jc w:val="right"/>
              <w:rPr>
                <w:rFonts w:ascii="宋体" w:hAnsi="宋体" w:cs="宋体" w:eastAsia="宋体" w:hint="default"/>
                <w:sz w:val="16"/>
                <w:szCs w:val="16"/>
              </w:rPr>
            </w:pPr>
            <w:r>
              <w:rPr>
                <w:rFonts w:ascii="宋体"/>
                <w:spacing w:val="-1"/>
                <w:sz w:val="16"/>
              </w:rPr>
              <w:t>5,040,000.00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07"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同方健康科技（北京）有限公司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208" w:lineRule="exact"/>
              <w:ind w:right="108"/>
              <w:jc w:val="right"/>
              <w:rPr>
                <w:rFonts w:ascii="宋体" w:hAnsi="宋体" w:cs="宋体" w:eastAsia="宋体" w:hint="default"/>
                <w:sz w:val="16"/>
                <w:szCs w:val="16"/>
              </w:rPr>
            </w:pPr>
            <w:r>
              <w:rPr>
                <w:rFonts w:ascii="宋体"/>
                <w:spacing w:val="-1"/>
                <w:sz w:val="16"/>
              </w:rPr>
              <w:t>1,891,614.86</w:t>
            </w:r>
          </w:p>
        </w:tc>
        <w:tc>
          <w:tcPr>
            <w:tcW w:w="1346" w:type="dxa"/>
            <w:tcBorders>
              <w:top w:val="nil" w:sz="6" w:space="0" w:color="auto"/>
              <w:left w:val="nil" w:sz="6" w:space="0" w:color="auto"/>
              <w:bottom w:val="nil" w:sz="6" w:space="0" w:color="auto"/>
              <w:right w:val="nil" w:sz="6" w:space="0" w:color="auto"/>
            </w:tcBorders>
          </w:tcPr>
          <w:p>
            <w:pPr>
              <w:pStyle w:val="TableParagraph"/>
              <w:spacing w:line="208"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058" w:type="dxa"/>
            <w:tcBorders>
              <w:top w:val="nil" w:sz="6" w:space="0" w:color="auto"/>
              <w:left w:val="nil" w:sz="6" w:space="0" w:color="auto"/>
              <w:bottom w:val="nil" w:sz="6" w:space="0" w:color="auto"/>
              <w:right w:val="nil" w:sz="6" w:space="0" w:color="auto"/>
            </w:tcBorders>
          </w:tcPr>
          <w:p>
            <w:pPr>
              <w:pStyle w:val="TableParagraph"/>
              <w:spacing w:line="208"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nil" w:sz="6" w:space="0" w:color="auto"/>
              <w:right w:val="nil" w:sz="6" w:space="0" w:color="auto"/>
            </w:tcBorders>
          </w:tcPr>
          <w:p>
            <w:pPr>
              <w:pStyle w:val="TableParagraph"/>
              <w:spacing w:line="208" w:lineRule="exact"/>
              <w:ind w:right="108"/>
              <w:jc w:val="right"/>
              <w:rPr>
                <w:rFonts w:ascii="宋体" w:hAnsi="宋体" w:cs="宋体" w:eastAsia="宋体" w:hint="default"/>
                <w:sz w:val="16"/>
                <w:szCs w:val="16"/>
              </w:rPr>
            </w:pPr>
            <w:r>
              <w:rPr>
                <w:rFonts w:ascii="宋体"/>
                <w:spacing w:val="-1"/>
                <w:sz w:val="16"/>
              </w:rPr>
              <w:t>1,891,614.86</w:t>
            </w:r>
          </w:p>
        </w:tc>
        <w:tc>
          <w:tcPr>
            <w:tcW w:w="1183" w:type="dxa"/>
            <w:tcBorders>
              <w:top w:val="nil" w:sz="6" w:space="0" w:color="auto"/>
              <w:left w:val="nil" w:sz="6" w:space="0" w:color="auto"/>
              <w:bottom w:val="nil" w:sz="6" w:space="0" w:color="auto"/>
              <w:right w:val="nil" w:sz="6" w:space="0" w:color="auto"/>
            </w:tcBorders>
          </w:tcPr>
          <w:p>
            <w:pPr>
              <w:pStyle w:val="TableParagraph"/>
              <w:spacing w:line="208"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6"/>
                <w:szCs w:val="16"/>
              </w:rPr>
            </w:pPr>
            <w:r>
              <w:rPr>
                <w:rFonts w:ascii="宋体"/>
                <w:sz w:val="16"/>
              </w:rPr>
              <w:t>Technovator International</w:t>
            </w:r>
            <w:r>
              <w:rPr>
                <w:rFonts w:ascii="宋体"/>
                <w:spacing w:val="-15"/>
                <w:sz w:val="16"/>
              </w:rPr>
              <w:t> </w:t>
            </w:r>
            <w:r>
              <w:rPr>
                <w:rFonts w:ascii="宋体"/>
                <w:sz w:val="16"/>
              </w:rPr>
              <w:t>Limited</w:t>
            </w:r>
          </w:p>
        </w:tc>
        <w:tc>
          <w:tcPr>
            <w:tcW w:w="1348"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6"/>
                <w:szCs w:val="16"/>
              </w:rPr>
            </w:pPr>
            <w:r>
              <w:rPr>
                <w:rFonts w:ascii="宋体"/>
                <w:spacing w:val="-1"/>
                <w:sz w:val="16"/>
              </w:rPr>
              <w:t>663,112.00</w:t>
            </w:r>
          </w:p>
        </w:tc>
        <w:tc>
          <w:tcPr>
            <w:tcW w:w="1346"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058"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6"/>
                <w:szCs w:val="16"/>
              </w:rPr>
            </w:pPr>
            <w:r>
              <w:rPr>
                <w:rFonts w:ascii="宋体"/>
                <w:spacing w:val="-1"/>
                <w:sz w:val="16"/>
              </w:rPr>
              <w:t>663,112.00</w:t>
            </w:r>
          </w:p>
        </w:tc>
        <w:tc>
          <w:tcPr>
            <w:tcW w:w="1183" w:type="dxa"/>
            <w:tcBorders>
              <w:top w:val="nil" w:sz="6" w:space="0" w:color="auto"/>
              <w:left w:val="nil" w:sz="6" w:space="0" w:color="auto"/>
              <w:bottom w:val="nil" w:sz="6" w:space="0" w:color="auto"/>
              <w:right w:val="nil" w:sz="6" w:space="0" w:color="auto"/>
            </w:tcBorders>
          </w:tcPr>
          <w:p>
            <w:pPr>
              <w:pStyle w:val="TableParagraph"/>
              <w:spacing w:line="207"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清芯光电有限公司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208" w:lineRule="exact"/>
              <w:ind w:right="108"/>
              <w:jc w:val="right"/>
              <w:rPr>
                <w:rFonts w:ascii="宋体" w:hAnsi="宋体" w:cs="宋体" w:eastAsia="宋体" w:hint="default"/>
                <w:sz w:val="16"/>
                <w:szCs w:val="16"/>
              </w:rPr>
            </w:pPr>
            <w:r>
              <w:rPr>
                <w:rFonts w:ascii="宋体"/>
                <w:spacing w:val="-1"/>
                <w:sz w:val="16"/>
              </w:rPr>
              <w:t>4,041,174.42</w:t>
            </w:r>
          </w:p>
        </w:tc>
        <w:tc>
          <w:tcPr>
            <w:tcW w:w="1346" w:type="dxa"/>
            <w:tcBorders>
              <w:top w:val="nil" w:sz="6" w:space="0" w:color="auto"/>
              <w:left w:val="nil" w:sz="6" w:space="0" w:color="auto"/>
              <w:bottom w:val="nil" w:sz="6" w:space="0" w:color="auto"/>
              <w:right w:val="nil" w:sz="6" w:space="0" w:color="auto"/>
            </w:tcBorders>
          </w:tcPr>
          <w:p>
            <w:pPr>
              <w:pStyle w:val="TableParagraph"/>
              <w:spacing w:line="208"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058" w:type="dxa"/>
            <w:tcBorders>
              <w:top w:val="nil" w:sz="6" w:space="0" w:color="auto"/>
              <w:left w:val="nil" w:sz="6" w:space="0" w:color="auto"/>
              <w:bottom w:val="nil" w:sz="6" w:space="0" w:color="auto"/>
              <w:right w:val="nil" w:sz="6" w:space="0" w:color="auto"/>
            </w:tcBorders>
          </w:tcPr>
          <w:p>
            <w:pPr>
              <w:pStyle w:val="TableParagraph"/>
              <w:spacing w:line="208"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nil" w:sz="6" w:space="0" w:color="auto"/>
              <w:right w:val="nil" w:sz="6" w:space="0" w:color="auto"/>
            </w:tcBorders>
          </w:tcPr>
          <w:p>
            <w:pPr>
              <w:pStyle w:val="TableParagraph"/>
              <w:spacing w:line="208" w:lineRule="exact"/>
              <w:ind w:right="108"/>
              <w:jc w:val="right"/>
              <w:rPr>
                <w:rFonts w:ascii="宋体" w:hAnsi="宋体" w:cs="宋体" w:eastAsia="宋体" w:hint="default"/>
                <w:sz w:val="16"/>
                <w:szCs w:val="16"/>
              </w:rPr>
            </w:pPr>
            <w:r>
              <w:rPr>
                <w:rFonts w:ascii="宋体"/>
                <w:spacing w:val="-1"/>
                <w:sz w:val="16"/>
              </w:rPr>
              <w:t>4,041,174.42</w:t>
            </w:r>
          </w:p>
        </w:tc>
        <w:tc>
          <w:tcPr>
            <w:tcW w:w="1183" w:type="dxa"/>
            <w:tcBorders>
              <w:top w:val="nil" w:sz="6" w:space="0" w:color="auto"/>
              <w:left w:val="nil" w:sz="6" w:space="0" w:color="auto"/>
              <w:bottom w:val="nil" w:sz="6" w:space="0" w:color="auto"/>
              <w:right w:val="nil" w:sz="6" w:space="0" w:color="auto"/>
            </w:tcBorders>
          </w:tcPr>
          <w:p>
            <w:pPr>
              <w:pStyle w:val="TableParagraph"/>
              <w:spacing w:line="208" w:lineRule="exact"/>
              <w:ind w:right="106"/>
              <w:jc w:val="right"/>
              <w:rPr>
                <w:rFonts w:ascii="宋体" w:hAnsi="宋体" w:cs="宋体" w:eastAsia="宋体" w:hint="default"/>
                <w:sz w:val="16"/>
                <w:szCs w:val="16"/>
              </w:rPr>
            </w:pPr>
            <w:r>
              <w:rPr>
                <w:rFonts w:ascii="宋体"/>
                <w:spacing w:val="-1"/>
                <w:sz w:val="16"/>
              </w:rPr>
              <w:t>4,041,174.42</w:t>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6"/>
                <w:szCs w:val="16"/>
              </w:rPr>
            </w:pPr>
            <w:r>
              <w:rPr>
                <w:rFonts w:ascii="宋体"/>
                <w:spacing w:val="-1"/>
                <w:sz w:val="16"/>
              </w:rPr>
              <w:t>375,077.30</w:t>
            </w:r>
          </w:p>
        </w:tc>
        <w:tc>
          <w:tcPr>
            <w:tcW w:w="1346"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058"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6"/>
                <w:szCs w:val="16"/>
              </w:rPr>
            </w:pPr>
            <w:r>
              <w:rPr>
                <w:rFonts w:ascii="宋体"/>
                <w:spacing w:val="-1"/>
                <w:sz w:val="16"/>
              </w:rPr>
              <w:t>375,077.30</w:t>
            </w:r>
          </w:p>
        </w:tc>
        <w:tc>
          <w:tcPr>
            <w:tcW w:w="1183" w:type="dxa"/>
            <w:tcBorders>
              <w:top w:val="nil" w:sz="6" w:space="0" w:color="auto"/>
              <w:left w:val="nil" w:sz="6" w:space="0" w:color="auto"/>
              <w:bottom w:val="nil" w:sz="6" w:space="0" w:color="auto"/>
              <w:right w:val="nil" w:sz="6" w:space="0" w:color="auto"/>
            </w:tcBorders>
          </w:tcPr>
          <w:p>
            <w:pPr>
              <w:pStyle w:val="TableParagraph"/>
              <w:spacing w:line="207"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55"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广东同方照明有限公司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208" w:lineRule="exact"/>
              <w:ind w:right="108"/>
              <w:jc w:val="right"/>
              <w:rPr>
                <w:rFonts w:ascii="宋体" w:hAnsi="宋体" w:cs="宋体" w:eastAsia="宋体" w:hint="default"/>
                <w:sz w:val="16"/>
                <w:szCs w:val="16"/>
              </w:rPr>
            </w:pPr>
            <w:r>
              <w:rPr>
                <w:rFonts w:ascii="宋体"/>
                <w:spacing w:val="-1"/>
                <w:sz w:val="16"/>
              </w:rPr>
              <w:t>4,079,128.94</w:t>
            </w:r>
          </w:p>
        </w:tc>
        <w:tc>
          <w:tcPr>
            <w:tcW w:w="1346" w:type="dxa"/>
            <w:tcBorders>
              <w:top w:val="nil" w:sz="6" w:space="0" w:color="auto"/>
              <w:left w:val="nil" w:sz="6" w:space="0" w:color="auto"/>
              <w:bottom w:val="nil" w:sz="6" w:space="0" w:color="auto"/>
              <w:right w:val="nil" w:sz="6" w:space="0" w:color="auto"/>
            </w:tcBorders>
          </w:tcPr>
          <w:p>
            <w:pPr>
              <w:pStyle w:val="TableParagraph"/>
              <w:spacing w:line="208"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058" w:type="dxa"/>
            <w:tcBorders>
              <w:top w:val="nil" w:sz="6" w:space="0" w:color="auto"/>
              <w:left w:val="nil" w:sz="6" w:space="0" w:color="auto"/>
              <w:bottom w:val="nil" w:sz="6" w:space="0" w:color="auto"/>
              <w:right w:val="nil" w:sz="6" w:space="0" w:color="auto"/>
            </w:tcBorders>
          </w:tcPr>
          <w:p>
            <w:pPr>
              <w:pStyle w:val="TableParagraph"/>
              <w:spacing w:line="208" w:lineRule="exact"/>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nil" w:sz="6" w:space="0" w:color="auto"/>
              <w:right w:val="nil" w:sz="6" w:space="0" w:color="auto"/>
            </w:tcBorders>
          </w:tcPr>
          <w:p>
            <w:pPr>
              <w:pStyle w:val="TableParagraph"/>
              <w:spacing w:line="208" w:lineRule="exact"/>
              <w:ind w:right="108"/>
              <w:jc w:val="right"/>
              <w:rPr>
                <w:rFonts w:ascii="宋体" w:hAnsi="宋体" w:cs="宋体" w:eastAsia="宋体" w:hint="default"/>
                <w:sz w:val="16"/>
                <w:szCs w:val="16"/>
              </w:rPr>
            </w:pPr>
            <w:r>
              <w:rPr>
                <w:rFonts w:ascii="宋体"/>
                <w:spacing w:val="-1"/>
                <w:sz w:val="16"/>
              </w:rPr>
              <w:t>4,079,128.94</w:t>
            </w:r>
          </w:p>
        </w:tc>
        <w:tc>
          <w:tcPr>
            <w:tcW w:w="1183" w:type="dxa"/>
            <w:tcBorders>
              <w:top w:val="nil" w:sz="6" w:space="0" w:color="auto"/>
              <w:left w:val="nil" w:sz="6" w:space="0" w:color="auto"/>
              <w:bottom w:val="nil" w:sz="6" w:space="0" w:color="auto"/>
              <w:right w:val="nil" w:sz="6" w:space="0" w:color="auto"/>
            </w:tcBorders>
          </w:tcPr>
          <w:p>
            <w:pPr>
              <w:pStyle w:val="TableParagraph"/>
              <w:spacing w:line="208"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68" w:hRule="exact"/>
        </w:trPr>
        <w:tc>
          <w:tcPr>
            <w:tcW w:w="3014" w:type="dxa"/>
            <w:tcBorders>
              <w:top w:val="nil" w:sz="6" w:space="0" w:color="auto"/>
              <w:left w:val="nil" w:sz="6" w:space="0" w:color="auto"/>
              <w:bottom w:val="single" w:sz="12" w:space="0" w:color="000000"/>
              <w:right w:val="nil" w:sz="6" w:space="0" w:color="auto"/>
            </w:tcBorders>
          </w:tcPr>
          <w:p>
            <w:pPr>
              <w:pStyle w:val="TableParagraph"/>
              <w:spacing w:line="207" w:lineRule="exact"/>
              <w:ind w:left="107" w:right="0"/>
              <w:jc w:val="left"/>
              <w:rPr>
                <w:rFonts w:ascii="宋体" w:hAnsi="宋体" w:cs="宋体" w:eastAsia="宋体" w:hint="default"/>
                <w:sz w:val="16"/>
                <w:szCs w:val="16"/>
              </w:rPr>
            </w:pPr>
            <w:r>
              <w:rPr>
                <w:rFonts w:ascii="宋体" w:hAnsi="宋体" w:cs="宋体" w:eastAsia="宋体" w:hint="default"/>
                <w:sz w:val="16"/>
                <w:szCs w:val="16"/>
              </w:rPr>
              <w:t>深圳市国微电子股份有限公司</w:t>
            </w:r>
          </w:p>
        </w:tc>
        <w:tc>
          <w:tcPr>
            <w:tcW w:w="1348" w:type="dxa"/>
            <w:tcBorders>
              <w:top w:val="nil" w:sz="6" w:space="0" w:color="auto"/>
              <w:left w:val="nil" w:sz="6" w:space="0" w:color="auto"/>
              <w:bottom w:val="single" w:sz="12" w:space="0" w:color="000000"/>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46" w:type="dxa"/>
            <w:tcBorders>
              <w:top w:val="nil" w:sz="6" w:space="0" w:color="auto"/>
              <w:left w:val="nil" w:sz="6" w:space="0" w:color="auto"/>
              <w:bottom w:val="single" w:sz="12" w:space="0" w:color="000000"/>
              <w:right w:val="nil" w:sz="6" w:space="0" w:color="auto"/>
            </w:tcBorders>
          </w:tcPr>
          <w:p>
            <w:pPr>
              <w:pStyle w:val="TableParagraph"/>
              <w:spacing w:line="207" w:lineRule="exact"/>
              <w:ind w:right="107"/>
              <w:jc w:val="right"/>
              <w:rPr>
                <w:rFonts w:ascii="宋体" w:hAnsi="宋体" w:cs="宋体" w:eastAsia="宋体" w:hint="default"/>
                <w:sz w:val="16"/>
                <w:szCs w:val="16"/>
              </w:rPr>
            </w:pPr>
            <w:r>
              <w:rPr>
                <w:rFonts w:ascii="宋体"/>
                <w:spacing w:val="-1"/>
                <w:sz w:val="16"/>
              </w:rPr>
              <w:t>685,676,016.95</w:t>
            </w:r>
          </w:p>
        </w:tc>
        <w:tc>
          <w:tcPr>
            <w:tcW w:w="1058" w:type="dxa"/>
            <w:tcBorders>
              <w:top w:val="nil" w:sz="6" w:space="0" w:color="auto"/>
              <w:left w:val="nil" w:sz="6" w:space="0" w:color="auto"/>
              <w:bottom w:val="single" w:sz="12" w:space="0" w:color="000000"/>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7" w:type="dxa"/>
            <w:tcBorders>
              <w:top w:val="nil" w:sz="6" w:space="0" w:color="auto"/>
              <w:left w:val="nil" w:sz="6" w:space="0" w:color="auto"/>
              <w:bottom w:val="single" w:sz="12" w:space="0" w:color="000000"/>
              <w:right w:val="nil" w:sz="6" w:space="0" w:color="auto"/>
            </w:tcBorders>
          </w:tcPr>
          <w:p>
            <w:pPr>
              <w:pStyle w:val="TableParagraph"/>
              <w:spacing w:line="207" w:lineRule="exact"/>
              <w:ind w:right="107"/>
              <w:jc w:val="right"/>
              <w:rPr>
                <w:rFonts w:ascii="宋体" w:hAnsi="宋体" w:cs="宋体" w:eastAsia="宋体" w:hint="default"/>
                <w:sz w:val="16"/>
                <w:szCs w:val="16"/>
              </w:rPr>
            </w:pPr>
            <w:r>
              <w:rPr>
                <w:rFonts w:ascii="宋体"/>
                <w:spacing w:val="-1"/>
                <w:sz w:val="16"/>
              </w:rPr>
              <w:t>685,676,016.95</w:t>
            </w:r>
          </w:p>
        </w:tc>
        <w:tc>
          <w:tcPr>
            <w:tcW w:w="1183" w:type="dxa"/>
            <w:tcBorders>
              <w:top w:val="nil" w:sz="6" w:space="0" w:color="auto"/>
              <w:left w:val="nil" w:sz="6" w:space="0" w:color="auto"/>
              <w:bottom w:val="single" w:sz="12" w:space="0" w:color="000000"/>
              <w:right w:val="nil" w:sz="6" w:space="0" w:color="auto"/>
            </w:tcBorders>
          </w:tcPr>
          <w:p>
            <w:pPr>
              <w:pStyle w:val="TableParagraph"/>
              <w:spacing w:line="207"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01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348"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109"/>
              <w:jc w:val="right"/>
              <w:rPr>
                <w:rFonts w:ascii="宋体" w:hAnsi="宋体" w:cs="宋体" w:eastAsia="宋体" w:hint="default"/>
                <w:sz w:val="16"/>
                <w:szCs w:val="16"/>
              </w:rPr>
            </w:pPr>
            <w:r>
              <w:rPr>
                <w:rFonts w:ascii="宋体"/>
                <w:b/>
                <w:w w:val="95"/>
                <w:sz w:val="16"/>
              </w:rPr>
              <w:t>327,753,167.28</w:t>
            </w:r>
            <w:r>
              <w:rPr>
                <w:rFonts w:ascii="宋体"/>
                <w:sz w:val="16"/>
              </w:rPr>
            </w:r>
          </w:p>
        </w:tc>
        <w:tc>
          <w:tcPr>
            <w:tcW w:w="1346"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109"/>
              <w:jc w:val="right"/>
              <w:rPr>
                <w:rFonts w:ascii="宋体" w:hAnsi="宋体" w:cs="宋体" w:eastAsia="宋体" w:hint="default"/>
                <w:sz w:val="16"/>
                <w:szCs w:val="16"/>
              </w:rPr>
            </w:pPr>
            <w:r>
              <w:rPr>
                <w:rFonts w:ascii="宋体"/>
                <w:b/>
                <w:w w:val="95"/>
                <w:sz w:val="16"/>
              </w:rPr>
              <w:t>687,604,513.00</w:t>
            </w:r>
            <w:r>
              <w:rPr>
                <w:rFonts w:ascii="宋体"/>
                <w:sz w:val="16"/>
              </w:rPr>
            </w:r>
          </w:p>
        </w:tc>
        <w:tc>
          <w:tcPr>
            <w:tcW w:w="1058" w:type="dxa"/>
            <w:tcBorders>
              <w:top w:val="single" w:sz="12" w:space="0" w:color="000000"/>
              <w:left w:val="nil" w:sz="6" w:space="0" w:color="auto"/>
              <w:bottom w:val="single" w:sz="12" w:space="0" w:color="000000"/>
              <w:right w:val="nil" w:sz="6" w:space="0" w:color="auto"/>
            </w:tcBorders>
          </w:tcPr>
          <w:p>
            <w:pPr>
              <w:pStyle w:val="TableParagraph"/>
              <w:spacing w:line="240" w:lineRule="auto"/>
              <w:ind w:left="142" w:right="0"/>
              <w:jc w:val="left"/>
              <w:rPr>
                <w:rFonts w:ascii="宋体" w:hAnsi="宋体" w:cs="宋体" w:eastAsia="宋体" w:hint="default"/>
                <w:sz w:val="16"/>
                <w:szCs w:val="16"/>
              </w:rPr>
            </w:pPr>
            <w:r>
              <w:rPr>
                <w:rFonts w:ascii="宋体"/>
                <w:b/>
                <w:sz w:val="16"/>
              </w:rPr>
              <w:t>826,601.47</w:t>
            </w:r>
            <w:r>
              <w:rPr>
                <w:rFonts w:ascii="宋体"/>
                <w:sz w:val="16"/>
              </w:rPr>
            </w:r>
          </w:p>
        </w:tc>
        <w:tc>
          <w:tcPr>
            <w:tcW w:w="1507"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109"/>
              <w:jc w:val="right"/>
              <w:rPr>
                <w:rFonts w:ascii="宋体" w:hAnsi="宋体" w:cs="宋体" w:eastAsia="宋体" w:hint="default"/>
                <w:sz w:val="16"/>
                <w:szCs w:val="16"/>
              </w:rPr>
            </w:pPr>
            <w:r>
              <w:rPr>
                <w:rFonts w:ascii="宋体"/>
                <w:b/>
                <w:w w:val="95"/>
                <w:sz w:val="16"/>
              </w:rPr>
              <w:t>1,014,531,078.81</w:t>
            </w:r>
            <w:r>
              <w:rPr>
                <w:rFonts w:ascii="宋体"/>
                <w:sz w:val="16"/>
              </w:rPr>
            </w:r>
          </w:p>
        </w:tc>
        <w:tc>
          <w:tcPr>
            <w:tcW w:w="1183"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108"/>
              <w:jc w:val="right"/>
              <w:rPr>
                <w:rFonts w:ascii="宋体" w:hAnsi="宋体" w:cs="宋体" w:eastAsia="宋体" w:hint="default"/>
                <w:sz w:val="16"/>
                <w:szCs w:val="16"/>
              </w:rPr>
            </w:pPr>
            <w:r>
              <w:rPr>
                <w:rFonts w:ascii="宋体"/>
                <w:b/>
                <w:w w:val="95"/>
                <w:sz w:val="16"/>
              </w:rPr>
              <w:t>4,093,914.91</w:t>
            </w:r>
            <w:r>
              <w:rPr>
                <w:rFonts w:ascii="宋体"/>
                <w:sz w:val="16"/>
              </w:rPr>
            </w:r>
          </w:p>
        </w:tc>
      </w:tr>
    </w:tbl>
    <w:p>
      <w:pPr>
        <w:spacing w:line="297" w:lineRule="auto" w:before="25"/>
        <w:ind w:left="238" w:right="252" w:firstLine="440"/>
        <w:jc w:val="left"/>
        <w:rPr>
          <w:rFonts w:ascii="宋体" w:hAnsi="宋体" w:cs="宋体" w:eastAsia="宋体" w:hint="default"/>
          <w:sz w:val="22"/>
          <w:szCs w:val="22"/>
        </w:rPr>
      </w:pPr>
      <w:r>
        <w:rPr>
          <w:rFonts w:ascii="宋体" w:hAnsi="宋体" w:cs="宋体" w:eastAsia="宋体" w:hint="default"/>
          <w:spacing w:val="4"/>
          <w:sz w:val="22"/>
          <w:szCs w:val="22"/>
        </w:rPr>
        <w:t>商誉增加系本公司之子公司同方国芯电子股份有限公司本期以定向增发加现金对价方式非</w:t>
      </w:r>
      <w:r>
        <w:rPr>
          <w:rFonts w:ascii="宋体" w:hAnsi="宋体" w:cs="宋体" w:eastAsia="宋体" w:hint="default"/>
          <w:w w:val="99"/>
          <w:sz w:val="22"/>
          <w:szCs w:val="22"/>
        </w:rPr>
        <w:t> </w:t>
      </w:r>
      <w:r>
        <w:rPr>
          <w:rFonts w:ascii="宋体" w:hAnsi="宋体" w:cs="宋体" w:eastAsia="宋体" w:hint="default"/>
          <w:sz w:val="22"/>
          <w:szCs w:val="22"/>
        </w:rPr>
        <w:t>同一控制下企业合并深圳市国微电子股份有限公司形成商誉所致。</w:t>
      </w:r>
    </w:p>
    <w:p>
      <w:pPr>
        <w:spacing w:before="75"/>
        <w:ind w:left="692" w:right="3668"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16.</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长期待摊费用</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2320"/>
        <w:gridCol w:w="1610"/>
        <w:gridCol w:w="1396"/>
        <w:gridCol w:w="1419"/>
        <w:gridCol w:w="1186"/>
        <w:gridCol w:w="1487"/>
      </w:tblGrid>
      <w:tr>
        <w:trPr>
          <w:trHeight w:val="275" w:hRule="exact"/>
        </w:trPr>
        <w:tc>
          <w:tcPr>
            <w:tcW w:w="2320"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10"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505"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396"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33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19"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336" w:right="0"/>
              <w:jc w:val="left"/>
              <w:rPr>
                <w:rFonts w:ascii="宋体" w:hAnsi="宋体" w:cs="宋体" w:eastAsia="宋体" w:hint="default"/>
                <w:sz w:val="18"/>
                <w:szCs w:val="18"/>
              </w:rPr>
            </w:pPr>
            <w:r>
              <w:rPr>
                <w:rFonts w:ascii="宋体" w:hAnsi="宋体" w:cs="宋体" w:eastAsia="宋体" w:hint="default"/>
                <w:b/>
                <w:bCs/>
                <w:sz w:val="18"/>
                <w:szCs w:val="18"/>
              </w:rPr>
              <w:t>本期摊销</w:t>
            </w:r>
            <w:r>
              <w:rPr>
                <w:rFonts w:ascii="宋体" w:hAnsi="宋体" w:cs="宋体" w:eastAsia="宋体" w:hint="default"/>
                <w:sz w:val="18"/>
                <w:szCs w:val="18"/>
              </w:rPr>
            </w:r>
          </w:p>
        </w:tc>
        <w:tc>
          <w:tcPr>
            <w:tcW w:w="1186" w:type="dxa"/>
            <w:tcBorders>
              <w:top w:val="single" w:sz="12" w:space="0" w:color="000000"/>
              <w:left w:val="nil" w:sz="6" w:space="0" w:color="auto"/>
              <w:bottom w:val="single" w:sz="4" w:space="0" w:color="000000"/>
              <w:right w:val="nil" w:sz="6" w:space="0" w:color="auto"/>
            </w:tcBorders>
          </w:tcPr>
          <w:p>
            <w:pPr>
              <w:pStyle w:val="TableParagraph"/>
              <w:spacing w:line="213" w:lineRule="exact"/>
              <w:ind w:right="150"/>
              <w:jc w:val="right"/>
              <w:rPr>
                <w:rFonts w:ascii="宋体" w:hAnsi="宋体" w:cs="宋体" w:eastAsia="宋体" w:hint="default"/>
                <w:sz w:val="18"/>
                <w:szCs w:val="18"/>
              </w:rPr>
            </w:pPr>
            <w:r>
              <w:rPr>
                <w:rFonts w:ascii="宋体" w:hAnsi="宋体" w:cs="宋体" w:eastAsia="宋体" w:hint="default"/>
                <w:b/>
                <w:bCs/>
                <w:w w:val="95"/>
                <w:sz w:val="18"/>
                <w:szCs w:val="18"/>
              </w:rPr>
              <w:t>其他减少额</w:t>
            </w:r>
            <w:r>
              <w:rPr>
                <w:rFonts w:ascii="宋体" w:hAnsi="宋体" w:cs="宋体" w:eastAsia="宋体" w:hint="default"/>
                <w:sz w:val="18"/>
                <w:szCs w:val="18"/>
              </w:rPr>
            </w:r>
          </w:p>
        </w:tc>
        <w:tc>
          <w:tcPr>
            <w:tcW w:w="1487"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55" w:hRule="exact"/>
        </w:trPr>
        <w:tc>
          <w:tcPr>
            <w:tcW w:w="2320" w:type="dxa"/>
            <w:tcBorders>
              <w:top w:val="single" w:sz="4" w:space="0" w:color="000000"/>
              <w:left w:val="nil" w:sz="6" w:space="0" w:color="auto"/>
              <w:bottom w:val="nil" w:sz="6" w:space="0" w:color="auto"/>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设计改造费</w:t>
            </w:r>
          </w:p>
        </w:tc>
        <w:tc>
          <w:tcPr>
            <w:tcW w:w="1610" w:type="dxa"/>
            <w:tcBorders>
              <w:top w:val="single" w:sz="4" w:space="0" w:color="000000"/>
              <w:left w:val="nil" w:sz="6" w:space="0" w:color="auto"/>
              <w:bottom w:val="nil" w:sz="6" w:space="0" w:color="auto"/>
              <w:right w:val="nil" w:sz="6" w:space="0" w:color="auto"/>
            </w:tcBorders>
          </w:tcPr>
          <w:p>
            <w:pPr>
              <w:pStyle w:val="TableParagraph"/>
              <w:spacing w:line="213" w:lineRule="exact"/>
              <w:ind w:right="106"/>
              <w:jc w:val="right"/>
              <w:rPr>
                <w:rFonts w:ascii="宋体" w:hAnsi="宋体" w:cs="宋体" w:eastAsia="宋体" w:hint="default"/>
                <w:sz w:val="18"/>
                <w:szCs w:val="18"/>
              </w:rPr>
            </w:pPr>
            <w:r>
              <w:rPr>
                <w:rFonts w:ascii="宋体"/>
                <w:sz w:val="18"/>
              </w:rPr>
              <w:t>725,767.62</w:t>
            </w:r>
          </w:p>
        </w:tc>
        <w:tc>
          <w:tcPr>
            <w:tcW w:w="1396" w:type="dxa"/>
            <w:tcBorders>
              <w:top w:val="single" w:sz="4" w:space="0" w:color="000000"/>
              <w:left w:val="nil" w:sz="6" w:space="0" w:color="auto"/>
              <w:bottom w:val="nil" w:sz="6" w:space="0" w:color="auto"/>
              <w:right w:val="nil" w:sz="6" w:space="0" w:color="auto"/>
            </w:tcBorders>
          </w:tcPr>
          <w:p>
            <w:pPr>
              <w:pStyle w:val="TableParagraph"/>
              <w:spacing w:line="213" w:lineRule="exact"/>
              <w:ind w:right="106"/>
              <w:jc w:val="right"/>
              <w:rPr>
                <w:rFonts w:ascii="宋体" w:hAnsi="宋体" w:cs="宋体" w:eastAsia="宋体" w:hint="default"/>
                <w:sz w:val="18"/>
                <w:szCs w:val="18"/>
              </w:rPr>
            </w:pPr>
            <w:r>
              <w:rPr>
                <w:rFonts w:ascii="宋体"/>
                <w:sz w:val="18"/>
              </w:rPr>
              <w:t>1,599,050.00</w:t>
            </w:r>
          </w:p>
        </w:tc>
        <w:tc>
          <w:tcPr>
            <w:tcW w:w="1419" w:type="dxa"/>
            <w:tcBorders>
              <w:top w:val="single" w:sz="4" w:space="0" w:color="000000"/>
              <w:left w:val="nil" w:sz="6" w:space="0" w:color="auto"/>
              <w:bottom w:val="nil" w:sz="6" w:space="0" w:color="auto"/>
              <w:right w:val="nil" w:sz="6" w:space="0" w:color="auto"/>
            </w:tcBorders>
          </w:tcPr>
          <w:p>
            <w:pPr>
              <w:pStyle w:val="TableParagraph"/>
              <w:spacing w:line="213" w:lineRule="exact"/>
              <w:ind w:right="128"/>
              <w:jc w:val="right"/>
              <w:rPr>
                <w:rFonts w:ascii="宋体" w:hAnsi="宋体" w:cs="宋体" w:eastAsia="宋体" w:hint="default"/>
                <w:sz w:val="18"/>
                <w:szCs w:val="18"/>
              </w:rPr>
            </w:pPr>
            <w:r>
              <w:rPr>
                <w:rFonts w:ascii="宋体"/>
                <w:sz w:val="18"/>
              </w:rPr>
              <w:t>646,194.31</w:t>
            </w:r>
          </w:p>
        </w:tc>
        <w:tc>
          <w:tcPr>
            <w:tcW w:w="1186" w:type="dxa"/>
            <w:tcBorders>
              <w:top w:val="single" w:sz="4" w:space="0" w:color="000000"/>
              <w:left w:val="nil" w:sz="6" w:space="0" w:color="auto"/>
              <w:bottom w:val="nil" w:sz="6" w:space="0" w:color="auto"/>
              <w:right w:val="nil" w:sz="6" w:space="0" w:color="auto"/>
            </w:tcBorders>
          </w:tcPr>
          <w:p>
            <w:pPr>
              <w:pStyle w:val="TableParagraph"/>
              <w:spacing w:line="213" w:lineRule="exact"/>
              <w:ind w:right="107"/>
              <w:jc w:val="right"/>
              <w:rPr>
                <w:rFonts w:ascii="宋体" w:hAnsi="宋体" w:cs="宋体" w:eastAsia="宋体" w:hint="default"/>
                <w:sz w:val="18"/>
                <w:szCs w:val="18"/>
              </w:rPr>
            </w:pPr>
            <w:r>
              <w:rPr>
                <w:rFonts w:ascii="宋体"/>
                <w:sz w:val="18"/>
              </w:rPr>
              <w:t>0.00</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13" w:lineRule="exact"/>
              <w:ind w:right="107"/>
              <w:jc w:val="right"/>
              <w:rPr>
                <w:rFonts w:ascii="宋体" w:hAnsi="宋体" w:cs="宋体" w:eastAsia="宋体" w:hint="default"/>
                <w:sz w:val="18"/>
                <w:szCs w:val="18"/>
              </w:rPr>
            </w:pPr>
            <w:r>
              <w:rPr>
                <w:rFonts w:ascii="宋体"/>
                <w:sz w:val="18"/>
              </w:rPr>
              <w:t>1,678,623.31</w:t>
            </w:r>
          </w:p>
        </w:tc>
      </w:tr>
      <w:tr>
        <w:trPr>
          <w:trHeight w:val="255"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清华大学土地租金</w:t>
            </w:r>
          </w:p>
        </w:tc>
        <w:tc>
          <w:tcPr>
            <w:tcW w:w="1610"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11,523,232.40</w:t>
            </w:r>
          </w:p>
        </w:tc>
        <w:tc>
          <w:tcPr>
            <w:tcW w:w="1396"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0.00</w:t>
            </w:r>
          </w:p>
        </w:tc>
        <w:tc>
          <w:tcPr>
            <w:tcW w:w="1419" w:type="dxa"/>
            <w:tcBorders>
              <w:top w:val="nil" w:sz="6" w:space="0" w:color="auto"/>
              <w:left w:val="nil" w:sz="6" w:space="0" w:color="auto"/>
              <w:bottom w:val="nil" w:sz="6" w:space="0" w:color="auto"/>
              <w:right w:val="nil" w:sz="6" w:space="0" w:color="auto"/>
            </w:tcBorders>
          </w:tcPr>
          <w:p>
            <w:pPr>
              <w:pStyle w:val="TableParagraph"/>
              <w:spacing w:line="217" w:lineRule="exact"/>
              <w:ind w:right="128"/>
              <w:jc w:val="right"/>
              <w:rPr>
                <w:rFonts w:ascii="宋体" w:hAnsi="宋体" w:cs="宋体" w:eastAsia="宋体" w:hint="default"/>
                <w:sz w:val="18"/>
                <w:szCs w:val="18"/>
              </w:rPr>
            </w:pPr>
            <w:r>
              <w:rPr>
                <w:rFonts w:ascii="宋体"/>
                <w:sz w:val="18"/>
              </w:rPr>
              <w:t>366,889.50</w:t>
            </w:r>
          </w:p>
        </w:tc>
        <w:tc>
          <w:tcPr>
            <w:tcW w:w="1186"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0.00</w:t>
            </w:r>
          </w:p>
        </w:tc>
        <w:tc>
          <w:tcPr>
            <w:tcW w:w="1487"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11,156,342.90</w:t>
            </w:r>
          </w:p>
        </w:tc>
      </w:tr>
      <w:tr>
        <w:trPr>
          <w:trHeight w:val="255"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清华大学房屋租金</w:t>
            </w:r>
          </w:p>
        </w:tc>
        <w:tc>
          <w:tcPr>
            <w:tcW w:w="1610"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732,004.39</w:t>
            </w:r>
          </w:p>
        </w:tc>
        <w:tc>
          <w:tcPr>
            <w:tcW w:w="1396"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0.00</w:t>
            </w:r>
          </w:p>
        </w:tc>
        <w:tc>
          <w:tcPr>
            <w:tcW w:w="1419" w:type="dxa"/>
            <w:tcBorders>
              <w:top w:val="nil" w:sz="6" w:space="0" w:color="auto"/>
              <w:left w:val="nil" w:sz="6" w:space="0" w:color="auto"/>
              <w:bottom w:val="nil" w:sz="6" w:space="0" w:color="auto"/>
              <w:right w:val="nil" w:sz="6" w:space="0" w:color="auto"/>
            </w:tcBorders>
          </w:tcPr>
          <w:p>
            <w:pPr>
              <w:pStyle w:val="TableParagraph"/>
              <w:spacing w:line="218" w:lineRule="exact"/>
              <w:ind w:right="128"/>
              <w:jc w:val="right"/>
              <w:rPr>
                <w:rFonts w:ascii="宋体" w:hAnsi="宋体" w:cs="宋体" w:eastAsia="宋体" w:hint="default"/>
                <w:sz w:val="18"/>
                <w:szCs w:val="18"/>
              </w:rPr>
            </w:pPr>
            <w:r>
              <w:rPr>
                <w:rFonts w:ascii="宋体"/>
                <w:sz w:val="18"/>
              </w:rPr>
              <w:t>675,696.72</w:t>
            </w:r>
          </w:p>
        </w:tc>
        <w:tc>
          <w:tcPr>
            <w:tcW w:w="1186"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0.00</w:t>
            </w:r>
          </w:p>
        </w:tc>
        <w:tc>
          <w:tcPr>
            <w:tcW w:w="1487"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56,307.67</w:t>
            </w:r>
          </w:p>
        </w:tc>
      </w:tr>
      <w:tr>
        <w:trPr>
          <w:trHeight w:val="255"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办公楼装修改造费</w:t>
            </w:r>
          </w:p>
        </w:tc>
        <w:tc>
          <w:tcPr>
            <w:tcW w:w="1610"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36,707,017.80</w:t>
            </w:r>
          </w:p>
        </w:tc>
        <w:tc>
          <w:tcPr>
            <w:tcW w:w="1396"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14,354,956.48</w:t>
            </w:r>
          </w:p>
        </w:tc>
        <w:tc>
          <w:tcPr>
            <w:tcW w:w="1419" w:type="dxa"/>
            <w:tcBorders>
              <w:top w:val="nil" w:sz="6" w:space="0" w:color="auto"/>
              <w:left w:val="nil" w:sz="6" w:space="0" w:color="auto"/>
              <w:bottom w:val="nil" w:sz="6" w:space="0" w:color="auto"/>
              <w:right w:val="nil" w:sz="6" w:space="0" w:color="auto"/>
            </w:tcBorders>
          </w:tcPr>
          <w:p>
            <w:pPr>
              <w:pStyle w:val="TableParagraph"/>
              <w:spacing w:line="217" w:lineRule="exact"/>
              <w:ind w:right="128"/>
              <w:jc w:val="right"/>
              <w:rPr>
                <w:rFonts w:ascii="宋体" w:hAnsi="宋体" w:cs="宋体" w:eastAsia="宋体" w:hint="default"/>
                <w:sz w:val="18"/>
                <w:szCs w:val="18"/>
              </w:rPr>
            </w:pPr>
            <w:r>
              <w:rPr>
                <w:rFonts w:ascii="宋体"/>
                <w:sz w:val="18"/>
              </w:rPr>
              <w:t>11,975,844.46</w:t>
            </w:r>
          </w:p>
        </w:tc>
        <w:tc>
          <w:tcPr>
            <w:tcW w:w="1186"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0.00</w:t>
            </w:r>
          </w:p>
        </w:tc>
        <w:tc>
          <w:tcPr>
            <w:tcW w:w="1487"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39,086,129.82</w:t>
            </w:r>
          </w:p>
        </w:tc>
      </w:tr>
      <w:tr>
        <w:trPr>
          <w:trHeight w:val="255"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超低能耗示范楼使用权</w:t>
            </w:r>
          </w:p>
        </w:tc>
        <w:tc>
          <w:tcPr>
            <w:tcW w:w="1610"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2,039,987.84</w:t>
            </w:r>
          </w:p>
        </w:tc>
        <w:tc>
          <w:tcPr>
            <w:tcW w:w="1396"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0.00</w:t>
            </w:r>
          </w:p>
        </w:tc>
        <w:tc>
          <w:tcPr>
            <w:tcW w:w="1419" w:type="dxa"/>
            <w:tcBorders>
              <w:top w:val="nil" w:sz="6" w:space="0" w:color="auto"/>
              <w:left w:val="nil" w:sz="6" w:space="0" w:color="auto"/>
              <w:bottom w:val="nil" w:sz="6" w:space="0" w:color="auto"/>
              <w:right w:val="nil" w:sz="6" w:space="0" w:color="auto"/>
            </w:tcBorders>
          </w:tcPr>
          <w:p>
            <w:pPr>
              <w:pStyle w:val="TableParagraph"/>
              <w:spacing w:line="218" w:lineRule="exact"/>
              <w:ind w:right="128"/>
              <w:jc w:val="right"/>
              <w:rPr>
                <w:rFonts w:ascii="宋体" w:hAnsi="宋体" w:cs="宋体" w:eastAsia="宋体" w:hint="default"/>
                <w:sz w:val="18"/>
                <w:szCs w:val="18"/>
              </w:rPr>
            </w:pPr>
            <w:r>
              <w:rPr>
                <w:rFonts w:ascii="宋体"/>
                <w:sz w:val="18"/>
              </w:rPr>
              <w:t>1,020,012.16</w:t>
            </w:r>
          </w:p>
        </w:tc>
        <w:tc>
          <w:tcPr>
            <w:tcW w:w="1186"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0.00</w:t>
            </w:r>
          </w:p>
        </w:tc>
        <w:tc>
          <w:tcPr>
            <w:tcW w:w="1487"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1,019,975.68</w:t>
            </w:r>
          </w:p>
        </w:tc>
      </w:tr>
      <w:tr>
        <w:trPr>
          <w:trHeight w:val="255"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租入固定资产的改良支出</w:t>
            </w:r>
          </w:p>
        </w:tc>
        <w:tc>
          <w:tcPr>
            <w:tcW w:w="1610"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40,564,495.36</w:t>
            </w:r>
          </w:p>
        </w:tc>
        <w:tc>
          <w:tcPr>
            <w:tcW w:w="1396"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0.00</w:t>
            </w:r>
          </w:p>
        </w:tc>
        <w:tc>
          <w:tcPr>
            <w:tcW w:w="1419" w:type="dxa"/>
            <w:tcBorders>
              <w:top w:val="nil" w:sz="6" w:space="0" w:color="auto"/>
              <w:left w:val="nil" w:sz="6" w:space="0" w:color="auto"/>
              <w:bottom w:val="nil" w:sz="6" w:space="0" w:color="auto"/>
              <w:right w:val="nil" w:sz="6" w:space="0" w:color="auto"/>
            </w:tcBorders>
          </w:tcPr>
          <w:p>
            <w:pPr>
              <w:pStyle w:val="TableParagraph"/>
              <w:spacing w:line="217" w:lineRule="exact"/>
              <w:ind w:right="128"/>
              <w:jc w:val="right"/>
              <w:rPr>
                <w:rFonts w:ascii="宋体" w:hAnsi="宋体" w:cs="宋体" w:eastAsia="宋体" w:hint="default"/>
                <w:sz w:val="18"/>
                <w:szCs w:val="18"/>
              </w:rPr>
            </w:pPr>
            <w:r>
              <w:rPr>
                <w:rFonts w:ascii="宋体"/>
                <w:sz w:val="18"/>
              </w:rPr>
              <w:t>4,549,289.28</w:t>
            </w:r>
          </w:p>
        </w:tc>
        <w:tc>
          <w:tcPr>
            <w:tcW w:w="1186"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0.00</w:t>
            </w:r>
          </w:p>
        </w:tc>
        <w:tc>
          <w:tcPr>
            <w:tcW w:w="1487"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36,015,206.08</w:t>
            </w:r>
          </w:p>
        </w:tc>
      </w:tr>
      <w:tr>
        <w:trPr>
          <w:trHeight w:val="255"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版权费</w:t>
            </w:r>
          </w:p>
        </w:tc>
        <w:tc>
          <w:tcPr>
            <w:tcW w:w="1610"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21,843,851.90</w:t>
            </w:r>
          </w:p>
        </w:tc>
        <w:tc>
          <w:tcPr>
            <w:tcW w:w="1396"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38,323,052.13</w:t>
            </w:r>
          </w:p>
        </w:tc>
        <w:tc>
          <w:tcPr>
            <w:tcW w:w="1419" w:type="dxa"/>
            <w:tcBorders>
              <w:top w:val="nil" w:sz="6" w:space="0" w:color="auto"/>
              <w:left w:val="nil" w:sz="6" w:space="0" w:color="auto"/>
              <w:bottom w:val="nil" w:sz="6" w:space="0" w:color="auto"/>
              <w:right w:val="nil" w:sz="6" w:space="0" w:color="auto"/>
            </w:tcBorders>
          </w:tcPr>
          <w:p>
            <w:pPr>
              <w:pStyle w:val="TableParagraph"/>
              <w:spacing w:line="218" w:lineRule="exact"/>
              <w:ind w:right="128"/>
              <w:jc w:val="right"/>
              <w:rPr>
                <w:rFonts w:ascii="宋体" w:hAnsi="宋体" w:cs="宋体" w:eastAsia="宋体" w:hint="default"/>
                <w:sz w:val="18"/>
                <w:szCs w:val="18"/>
              </w:rPr>
            </w:pPr>
            <w:r>
              <w:rPr>
                <w:rFonts w:ascii="宋体"/>
                <w:sz w:val="18"/>
              </w:rPr>
              <w:t>34,670,931.60</w:t>
            </w:r>
          </w:p>
        </w:tc>
        <w:tc>
          <w:tcPr>
            <w:tcW w:w="1186"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0.00</w:t>
            </w:r>
          </w:p>
        </w:tc>
        <w:tc>
          <w:tcPr>
            <w:tcW w:w="1487"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25,495,972.43</w:t>
            </w:r>
          </w:p>
        </w:tc>
      </w:tr>
      <w:tr>
        <w:trPr>
          <w:trHeight w:val="255" w:hRule="exact"/>
        </w:trPr>
        <w:tc>
          <w:tcPr>
            <w:tcW w:w="2320"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1610"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0.00</w:t>
            </w:r>
          </w:p>
        </w:tc>
        <w:tc>
          <w:tcPr>
            <w:tcW w:w="1396"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2,440,846.67</w:t>
            </w:r>
          </w:p>
        </w:tc>
        <w:tc>
          <w:tcPr>
            <w:tcW w:w="1419" w:type="dxa"/>
            <w:tcBorders>
              <w:top w:val="nil" w:sz="6" w:space="0" w:color="auto"/>
              <w:left w:val="nil" w:sz="6" w:space="0" w:color="auto"/>
              <w:bottom w:val="nil" w:sz="6" w:space="0" w:color="auto"/>
              <w:right w:val="nil" w:sz="6" w:space="0" w:color="auto"/>
            </w:tcBorders>
          </w:tcPr>
          <w:p>
            <w:pPr>
              <w:pStyle w:val="TableParagraph"/>
              <w:spacing w:line="217" w:lineRule="exact"/>
              <w:ind w:right="128"/>
              <w:jc w:val="right"/>
              <w:rPr>
                <w:rFonts w:ascii="宋体" w:hAnsi="宋体" w:cs="宋体" w:eastAsia="宋体" w:hint="default"/>
                <w:sz w:val="18"/>
                <w:szCs w:val="18"/>
              </w:rPr>
            </w:pPr>
            <w:r>
              <w:rPr>
                <w:rFonts w:ascii="宋体"/>
                <w:sz w:val="18"/>
              </w:rPr>
              <w:t>728,598.02</w:t>
            </w:r>
          </w:p>
        </w:tc>
        <w:tc>
          <w:tcPr>
            <w:tcW w:w="1186"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0.00</w:t>
            </w:r>
          </w:p>
        </w:tc>
        <w:tc>
          <w:tcPr>
            <w:tcW w:w="1487"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1,712,248.65</w:t>
            </w:r>
          </w:p>
        </w:tc>
      </w:tr>
      <w:tr>
        <w:trPr>
          <w:trHeight w:val="264" w:hRule="exact"/>
        </w:trPr>
        <w:tc>
          <w:tcPr>
            <w:tcW w:w="2320" w:type="dxa"/>
            <w:tcBorders>
              <w:top w:val="nil" w:sz="6" w:space="0" w:color="auto"/>
              <w:left w:val="nil" w:sz="6" w:space="0" w:color="auto"/>
              <w:bottom w:val="single" w:sz="4" w:space="0" w:color="000000"/>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0" w:type="dxa"/>
            <w:tcBorders>
              <w:top w:val="nil" w:sz="6" w:space="0" w:color="auto"/>
              <w:left w:val="nil" w:sz="6" w:space="0" w:color="auto"/>
              <w:bottom w:val="single" w:sz="4" w:space="0" w:color="000000"/>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4,811,518.02</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1,206,952.20</w:t>
            </w:r>
          </w:p>
        </w:tc>
        <w:tc>
          <w:tcPr>
            <w:tcW w:w="1419" w:type="dxa"/>
            <w:tcBorders>
              <w:top w:val="nil" w:sz="6" w:space="0" w:color="auto"/>
              <w:left w:val="nil" w:sz="6" w:space="0" w:color="auto"/>
              <w:bottom w:val="single" w:sz="4" w:space="0" w:color="000000"/>
              <w:right w:val="nil" w:sz="6" w:space="0" w:color="auto"/>
            </w:tcBorders>
          </w:tcPr>
          <w:p>
            <w:pPr>
              <w:pStyle w:val="TableParagraph"/>
              <w:spacing w:line="218" w:lineRule="exact"/>
              <w:ind w:right="128"/>
              <w:jc w:val="right"/>
              <w:rPr>
                <w:rFonts w:ascii="宋体" w:hAnsi="宋体" w:cs="宋体" w:eastAsia="宋体" w:hint="default"/>
                <w:sz w:val="18"/>
                <w:szCs w:val="18"/>
              </w:rPr>
            </w:pPr>
            <w:r>
              <w:rPr>
                <w:rFonts w:ascii="宋体"/>
                <w:sz w:val="18"/>
              </w:rPr>
              <w:t>3,047,941.19</w:t>
            </w:r>
          </w:p>
        </w:tc>
        <w:tc>
          <w:tcPr>
            <w:tcW w:w="1186" w:type="dxa"/>
            <w:tcBorders>
              <w:top w:val="nil" w:sz="6" w:space="0" w:color="auto"/>
              <w:left w:val="nil" w:sz="6" w:space="0" w:color="auto"/>
              <w:bottom w:val="single" w:sz="4" w:space="0" w:color="000000"/>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0.00</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2,970,529.03</w:t>
            </w:r>
          </w:p>
        </w:tc>
      </w:tr>
      <w:tr>
        <w:trPr>
          <w:trHeight w:val="275" w:hRule="exact"/>
        </w:trPr>
        <w:tc>
          <w:tcPr>
            <w:tcW w:w="2320" w:type="dxa"/>
            <w:tcBorders>
              <w:top w:val="single" w:sz="4" w:space="0" w:color="000000"/>
              <w:left w:val="nil" w:sz="6" w:space="0" w:color="auto"/>
              <w:bottom w:val="single" w:sz="12" w:space="0" w:color="000000"/>
              <w:right w:val="nil" w:sz="6" w:space="0" w:color="auto"/>
            </w:tcBorders>
          </w:tcPr>
          <w:p>
            <w:pPr>
              <w:pStyle w:val="TableParagraph"/>
              <w:spacing w:line="21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0" w:type="dxa"/>
            <w:tcBorders>
              <w:top w:val="single" w:sz="4" w:space="0" w:color="000000"/>
              <w:left w:val="nil" w:sz="6" w:space="0" w:color="auto"/>
              <w:bottom w:val="single" w:sz="12" w:space="0" w:color="000000"/>
              <w:right w:val="nil" w:sz="6" w:space="0" w:color="auto"/>
            </w:tcBorders>
          </w:tcPr>
          <w:p>
            <w:pPr>
              <w:pStyle w:val="TableParagraph"/>
              <w:spacing w:line="214" w:lineRule="exact"/>
              <w:ind w:right="107"/>
              <w:jc w:val="right"/>
              <w:rPr>
                <w:rFonts w:ascii="宋体" w:hAnsi="宋体" w:cs="宋体" w:eastAsia="宋体" w:hint="default"/>
                <w:sz w:val="18"/>
                <w:szCs w:val="18"/>
              </w:rPr>
            </w:pPr>
            <w:r>
              <w:rPr>
                <w:rFonts w:ascii="宋体"/>
                <w:b/>
                <w:w w:val="95"/>
                <w:sz w:val="18"/>
              </w:rPr>
              <w:t>118,947,875.33</w:t>
            </w:r>
            <w:r>
              <w:rPr>
                <w:rFonts w:ascii="宋体"/>
                <w:sz w:val="18"/>
              </w:rPr>
            </w:r>
          </w:p>
        </w:tc>
        <w:tc>
          <w:tcPr>
            <w:tcW w:w="1396" w:type="dxa"/>
            <w:tcBorders>
              <w:top w:val="single" w:sz="4" w:space="0" w:color="000000"/>
              <w:left w:val="nil" w:sz="6" w:space="0" w:color="auto"/>
              <w:bottom w:val="single" w:sz="12" w:space="0" w:color="000000"/>
              <w:right w:val="nil" w:sz="6" w:space="0" w:color="auto"/>
            </w:tcBorders>
          </w:tcPr>
          <w:p>
            <w:pPr>
              <w:pStyle w:val="TableParagraph"/>
              <w:spacing w:line="214" w:lineRule="exact"/>
              <w:ind w:right="107"/>
              <w:jc w:val="right"/>
              <w:rPr>
                <w:rFonts w:ascii="宋体" w:hAnsi="宋体" w:cs="宋体" w:eastAsia="宋体" w:hint="default"/>
                <w:sz w:val="18"/>
                <w:szCs w:val="18"/>
              </w:rPr>
            </w:pPr>
            <w:r>
              <w:rPr>
                <w:rFonts w:ascii="宋体"/>
                <w:b/>
                <w:w w:val="95"/>
                <w:sz w:val="18"/>
              </w:rPr>
              <w:t>57,924,857.48</w:t>
            </w:r>
            <w:r>
              <w:rPr>
                <w:rFonts w:ascii="宋体"/>
                <w:sz w:val="18"/>
              </w:rPr>
            </w:r>
          </w:p>
        </w:tc>
        <w:tc>
          <w:tcPr>
            <w:tcW w:w="1419" w:type="dxa"/>
            <w:tcBorders>
              <w:top w:val="single" w:sz="4" w:space="0" w:color="000000"/>
              <w:left w:val="nil" w:sz="6" w:space="0" w:color="auto"/>
              <w:bottom w:val="single" w:sz="12" w:space="0" w:color="000000"/>
              <w:right w:val="nil" w:sz="6" w:space="0" w:color="auto"/>
            </w:tcBorders>
          </w:tcPr>
          <w:p>
            <w:pPr>
              <w:pStyle w:val="TableParagraph"/>
              <w:spacing w:line="214" w:lineRule="exact"/>
              <w:ind w:right="129"/>
              <w:jc w:val="right"/>
              <w:rPr>
                <w:rFonts w:ascii="宋体" w:hAnsi="宋体" w:cs="宋体" w:eastAsia="宋体" w:hint="default"/>
                <w:sz w:val="18"/>
                <w:szCs w:val="18"/>
              </w:rPr>
            </w:pPr>
            <w:r>
              <w:rPr>
                <w:rFonts w:ascii="宋体"/>
                <w:b/>
                <w:w w:val="95"/>
                <w:sz w:val="18"/>
              </w:rPr>
              <w:t>57,681,397.24</w:t>
            </w:r>
            <w:r>
              <w:rPr>
                <w:rFonts w:ascii="宋体"/>
                <w:sz w:val="18"/>
              </w:rPr>
            </w:r>
          </w:p>
        </w:tc>
        <w:tc>
          <w:tcPr>
            <w:tcW w:w="1186" w:type="dxa"/>
            <w:tcBorders>
              <w:top w:val="single" w:sz="4" w:space="0" w:color="000000"/>
              <w:left w:val="nil" w:sz="6" w:space="0" w:color="auto"/>
              <w:bottom w:val="single" w:sz="12" w:space="0" w:color="000000"/>
              <w:right w:val="nil" w:sz="6" w:space="0" w:color="auto"/>
            </w:tcBorders>
          </w:tcPr>
          <w:p>
            <w:pPr>
              <w:pStyle w:val="TableParagraph"/>
              <w:spacing w:line="214" w:lineRule="exact"/>
              <w:ind w:right="106"/>
              <w:jc w:val="right"/>
              <w:rPr>
                <w:rFonts w:ascii="宋体" w:hAnsi="宋体" w:cs="宋体" w:eastAsia="宋体" w:hint="default"/>
                <w:sz w:val="18"/>
                <w:szCs w:val="18"/>
              </w:rPr>
            </w:pPr>
            <w:r>
              <w:rPr>
                <w:rFonts w:ascii="宋体"/>
                <w:b/>
                <w:w w:val="95"/>
                <w:sz w:val="18"/>
              </w:rPr>
              <w:t>0.00</w:t>
            </w:r>
            <w:r>
              <w:rPr>
                <w:rFonts w:ascii="宋体"/>
                <w:sz w:val="18"/>
              </w:rPr>
            </w:r>
          </w:p>
        </w:tc>
        <w:tc>
          <w:tcPr>
            <w:tcW w:w="1487" w:type="dxa"/>
            <w:tcBorders>
              <w:top w:val="single" w:sz="4" w:space="0" w:color="000000"/>
              <w:left w:val="nil" w:sz="6" w:space="0" w:color="auto"/>
              <w:bottom w:val="single" w:sz="12" w:space="0" w:color="000000"/>
              <w:right w:val="nil" w:sz="6" w:space="0" w:color="auto"/>
            </w:tcBorders>
          </w:tcPr>
          <w:p>
            <w:pPr>
              <w:pStyle w:val="TableParagraph"/>
              <w:spacing w:line="214" w:lineRule="exact"/>
              <w:ind w:right="108"/>
              <w:jc w:val="right"/>
              <w:rPr>
                <w:rFonts w:ascii="宋体" w:hAnsi="宋体" w:cs="宋体" w:eastAsia="宋体" w:hint="default"/>
                <w:sz w:val="18"/>
                <w:szCs w:val="18"/>
              </w:rPr>
            </w:pPr>
            <w:r>
              <w:rPr>
                <w:rFonts w:ascii="宋体"/>
                <w:b/>
                <w:w w:val="95"/>
                <w:sz w:val="18"/>
              </w:rPr>
              <w:t>119,191,335.57</w:t>
            </w:r>
            <w:r>
              <w:rPr>
                <w:rFonts w:ascii="宋体"/>
                <w:sz w:val="18"/>
              </w:rPr>
            </w:r>
          </w:p>
        </w:tc>
      </w:tr>
    </w:tbl>
    <w:p>
      <w:pPr>
        <w:spacing w:before="25"/>
        <w:ind w:left="692" w:right="3668"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17.</w:t>
      </w:r>
      <w:r>
        <w:rPr>
          <w:rFonts w:ascii="Times New Roman" w:hAnsi="Times New Roman" w:cs="Times New Roman" w:eastAsia="Times New Roman" w:hint="default"/>
          <w:b/>
          <w:bCs/>
          <w:spacing w:val="48"/>
          <w:sz w:val="22"/>
          <w:szCs w:val="22"/>
        </w:rPr>
        <w:t> </w:t>
      </w:r>
      <w:r>
        <w:rPr>
          <w:rFonts w:ascii="宋体" w:hAnsi="宋体" w:cs="宋体" w:eastAsia="宋体" w:hint="default"/>
          <w:sz w:val="22"/>
          <w:szCs w:val="22"/>
        </w:rPr>
        <w:t>递延所得税资产和递延所得税负债</w:t>
      </w:r>
    </w:p>
    <w:p>
      <w:pPr>
        <w:spacing w:before="112"/>
        <w:ind w:left="692" w:right="3668"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
          <w:sz w:val="22"/>
          <w:szCs w:val="22"/>
        </w:rPr>
        <w:t> </w:t>
      </w:r>
      <w:r>
        <w:rPr>
          <w:rFonts w:ascii="宋体" w:hAnsi="宋体" w:cs="宋体" w:eastAsia="宋体" w:hint="default"/>
          <w:sz w:val="22"/>
          <w:szCs w:val="22"/>
        </w:rPr>
        <w:t>已确认递延所得税资产和递延所得税负债</w:t>
      </w:r>
    </w:p>
    <w:p>
      <w:pPr>
        <w:spacing w:line="240" w:lineRule="auto" w:before="8"/>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3981"/>
        <w:gridCol w:w="3161"/>
        <w:gridCol w:w="2292"/>
      </w:tblGrid>
      <w:tr>
        <w:trPr>
          <w:trHeight w:val="302" w:hRule="exact"/>
        </w:trPr>
        <w:tc>
          <w:tcPr>
            <w:tcW w:w="398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6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14"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9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6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3" w:hRule="exact"/>
        </w:trPr>
        <w:tc>
          <w:tcPr>
            <w:tcW w:w="3981" w:type="dxa"/>
            <w:tcBorders>
              <w:top w:val="single" w:sz="4" w:space="0" w:color="000000"/>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一、递延所得税资产</w:t>
            </w:r>
            <w:r>
              <w:rPr>
                <w:rFonts w:ascii="宋体" w:hAnsi="宋体" w:cs="宋体" w:eastAsia="宋体" w:hint="default"/>
                <w:sz w:val="18"/>
                <w:szCs w:val="18"/>
              </w:rPr>
            </w:r>
          </w:p>
        </w:tc>
        <w:tc>
          <w:tcPr>
            <w:tcW w:w="3161" w:type="dxa"/>
            <w:tcBorders>
              <w:top w:val="single" w:sz="4" w:space="0" w:color="000000"/>
              <w:left w:val="nil" w:sz="6" w:space="0" w:color="auto"/>
              <w:bottom w:val="nil" w:sz="6" w:space="0" w:color="auto"/>
              <w:right w:val="nil" w:sz="6" w:space="0" w:color="auto"/>
            </w:tcBorders>
          </w:tcPr>
          <w:p>
            <w:pPr/>
          </w:p>
        </w:tc>
        <w:tc>
          <w:tcPr>
            <w:tcW w:w="2292" w:type="dxa"/>
            <w:tcBorders>
              <w:top w:val="single" w:sz="4" w:space="0" w:color="000000"/>
              <w:left w:val="nil" w:sz="6" w:space="0" w:color="auto"/>
              <w:bottom w:val="nil" w:sz="6" w:space="0" w:color="auto"/>
              <w:right w:val="nil" w:sz="6" w:space="0" w:color="auto"/>
            </w:tcBorders>
          </w:tcPr>
          <w:p>
            <w:pPr/>
          </w:p>
        </w:tc>
      </w:tr>
      <w:tr>
        <w:trPr>
          <w:trHeight w:val="283"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非特殊项目暂时性差异之所得税资产</w:t>
            </w:r>
          </w:p>
        </w:tc>
        <w:tc>
          <w:tcPr>
            <w:tcW w:w="3161" w:type="dxa"/>
            <w:tcBorders>
              <w:top w:val="nil" w:sz="6" w:space="0" w:color="auto"/>
              <w:left w:val="nil" w:sz="6" w:space="0" w:color="auto"/>
              <w:bottom w:val="nil" w:sz="6" w:space="0" w:color="auto"/>
              <w:right w:val="nil" w:sz="6" w:space="0" w:color="auto"/>
            </w:tcBorders>
          </w:tcPr>
          <w:p>
            <w:pPr>
              <w:pStyle w:val="TableParagraph"/>
              <w:spacing w:line="232" w:lineRule="exact"/>
              <w:ind w:right="909"/>
              <w:jc w:val="right"/>
              <w:rPr>
                <w:rFonts w:ascii="宋体" w:hAnsi="宋体" w:cs="宋体" w:eastAsia="宋体" w:hint="default"/>
                <w:sz w:val="18"/>
                <w:szCs w:val="18"/>
              </w:rPr>
            </w:pPr>
            <w:r>
              <w:rPr>
                <w:rFonts w:ascii="宋体"/>
                <w:sz w:val="18"/>
              </w:rPr>
              <w:t>201,523,118.25</w:t>
            </w:r>
          </w:p>
        </w:tc>
        <w:tc>
          <w:tcPr>
            <w:tcW w:w="229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192,610,113.24</w:t>
            </w:r>
          </w:p>
        </w:tc>
      </w:tr>
      <w:tr>
        <w:trPr>
          <w:trHeight w:val="283"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特殊项目暂时性差异之所得税资产</w:t>
            </w:r>
          </w:p>
        </w:tc>
        <w:tc>
          <w:tcPr>
            <w:tcW w:w="3161" w:type="dxa"/>
            <w:tcBorders>
              <w:top w:val="nil" w:sz="6" w:space="0" w:color="auto"/>
              <w:left w:val="nil" w:sz="6" w:space="0" w:color="auto"/>
              <w:bottom w:val="nil" w:sz="6" w:space="0" w:color="auto"/>
              <w:right w:val="nil" w:sz="6" w:space="0" w:color="auto"/>
            </w:tcBorders>
          </w:tcPr>
          <w:p>
            <w:pPr>
              <w:pStyle w:val="TableParagraph"/>
              <w:spacing w:line="232" w:lineRule="exact"/>
              <w:ind w:right="909"/>
              <w:jc w:val="right"/>
              <w:rPr>
                <w:rFonts w:ascii="宋体" w:hAnsi="宋体" w:cs="宋体" w:eastAsia="宋体" w:hint="default"/>
                <w:sz w:val="18"/>
                <w:szCs w:val="18"/>
              </w:rPr>
            </w:pPr>
            <w:r>
              <w:rPr>
                <w:rFonts w:ascii="宋体"/>
                <w:sz w:val="18"/>
              </w:rPr>
              <w:t>7,967,093.96</w:t>
            </w:r>
          </w:p>
        </w:tc>
        <w:tc>
          <w:tcPr>
            <w:tcW w:w="229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32,422,106.26</w:t>
            </w:r>
          </w:p>
        </w:tc>
      </w:tr>
      <w:tr>
        <w:trPr>
          <w:trHeight w:val="293" w:hRule="exact"/>
        </w:trPr>
        <w:tc>
          <w:tcPr>
            <w:tcW w:w="3981" w:type="dxa"/>
            <w:tcBorders>
              <w:top w:val="nil" w:sz="6" w:space="0" w:color="auto"/>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61" w:type="dxa"/>
            <w:tcBorders>
              <w:top w:val="nil" w:sz="6" w:space="0" w:color="auto"/>
              <w:left w:val="nil" w:sz="6" w:space="0" w:color="auto"/>
              <w:bottom w:val="single" w:sz="4" w:space="0" w:color="000000"/>
              <w:right w:val="nil" w:sz="6" w:space="0" w:color="auto"/>
            </w:tcBorders>
          </w:tcPr>
          <w:p>
            <w:pPr>
              <w:pStyle w:val="TableParagraph"/>
              <w:spacing w:line="232" w:lineRule="exact"/>
              <w:ind w:right="911"/>
              <w:jc w:val="right"/>
              <w:rPr>
                <w:rFonts w:ascii="宋体" w:hAnsi="宋体" w:cs="宋体" w:eastAsia="宋体" w:hint="default"/>
                <w:sz w:val="18"/>
                <w:szCs w:val="18"/>
              </w:rPr>
            </w:pPr>
            <w:r>
              <w:rPr>
                <w:rFonts w:ascii="宋体"/>
                <w:b/>
                <w:w w:val="95"/>
                <w:sz w:val="18"/>
              </w:rPr>
              <w:t>209,490,212.21</w:t>
            </w:r>
            <w:r>
              <w:rPr>
                <w:rFonts w:ascii="宋体"/>
                <w:sz w:val="18"/>
              </w:rPr>
            </w:r>
          </w:p>
        </w:tc>
        <w:tc>
          <w:tcPr>
            <w:tcW w:w="2292" w:type="dxa"/>
            <w:tcBorders>
              <w:top w:val="nil" w:sz="6" w:space="0" w:color="auto"/>
              <w:left w:val="nil" w:sz="6" w:space="0" w:color="auto"/>
              <w:bottom w:val="single" w:sz="4" w:space="0" w:color="000000"/>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b/>
                <w:w w:val="95"/>
                <w:sz w:val="18"/>
              </w:rPr>
              <w:t>225,032,219.50</w:t>
            </w:r>
            <w:r>
              <w:rPr>
                <w:rFonts w:ascii="宋体"/>
                <w:sz w:val="18"/>
              </w:rPr>
            </w:r>
          </w:p>
        </w:tc>
      </w:tr>
      <w:tr>
        <w:trPr>
          <w:trHeight w:val="304" w:hRule="exact"/>
        </w:trPr>
        <w:tc>
          <w:tcPr>
            <w:tcW w:w="398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b/>
                <w:bCs/>
                <w:sz w:val="18"/>
                <w:szCs w:val="18"/>
              </w:rPr>
              <w:t>二、递延所得税负债</w:t>
            </w:r>
            <w:r>
              <w:rPr>
                <w:rFonts w:ascii="宋体" w:hAnsi="宋体" w:cs="宋体" w:eastAsia="宋体" w:hint="default"/>
                <w:sz w:val="18"/>
                <w:szCs w:val="18"/>
              </w:rPr>
            </w:r>
          </w:p>
        </w:tc>
        <w:tc>
          <w:tcPr>
            <w:tcW w:w="3161" w:type="dxa"/>
            <w:tcBorders>
              <w:top w:val="single" w:sz="4" w:space="0" w:color="000000"/>
              <w:left w:val="nil" w:sz="6" w:space="0" w:color="auto"/>
              <w:bottom w:val="nil" w:sz="6" w:space="0" w:color="auto"/>
              <w:right w:val="nil" w:sz="6" w:space="0" w:color="auto"/>
            </w:tcBorders>
          </w:tcPr>
          <w:p>
            <w:pPr/>
          </w:p>
        </w:tc>
        <w:tc>
          <w:tcPr>
            <w:tcW w:w="2292" w:type="dxa"/>
            <w:tcBorders>
              <w:top w:val="single" w:sz="4" w:space="0" w:color="000000"/>
              <w:left w:val="nil" w:sz="6" w:space="0" w:color="auto"/>
              <w:bottom w:val="nil" w:sz="6" w:space="0" w:color="auto"/>
              <w:right w:val="nil" w:sz="6" w:space="0" w:color="auto"/>
            </w:tcBorders>
          </w:tcPr>
          <w:p>
            <w:pPr/>
          </w:p>
        </w:tc>
      </w:tr>
      <w:tr>
        <w:trPr>
          <w:trHeight w:val="300" w:hRule="exact"/>
        </w:trPr>
        <w:tc>
          <w:tcPr>
            <w:tcW w:w="398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6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909"/>
              <w:jc w:val="right"/>
              <w:rPr>
                <w:rFonts w:ascii="宋体" w:hAnsi="宋体" w:cs="宋体" w:eastAsia="宋体" w:hint="default"/>
                <w:sz w:val="18"/>
                <w:szCs w:val="18"/>
              </w:rPr>
            </w:pPr>
            <w:r>
              <w:rPr>
                <w:rFonts w:ascii="宋体"/>
                <w:sz w:val="18"/>
              </w:rPr>
              <w:t>108,254,720.24</w:t>
            </w:r>
          </w:p>
        </w:tc>
        <w:tc>
          <w:tcPr>
            <w:tcW w:w="229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7"/>
              <w:jc w:val="right"/>
              <w:rPr>
                <w:rFonts w:ascii="宋体" w:hAnsi="宋体" w:cs="宋体" w:eastAsia="宋体" w:hint="default"/>
                <w:sz w:val="18"/>
                <w:szCs w:val="18"/>
              </w:rPr>
            </w:pPr>
            <w:r>
              <w:rPr>
                <w:rFonts w:ascii="宋体"/>
                <w:sz w:val="18"/>
              </w:rPr>
              <w:t>151,656,763.21</w:t>
            </w:r>
          </w:p>
        </w:tc>
      </w:tr>
    </w:tbl>
    <w:p>
      <w:pPr>
        <w:spacing w:after="0" w:line="240" w:lineRule="auto"/>
        <w:jc w:val="right"/>
        <w:rPr>
          <w:rFonts w:ascii="宋体" w:hAnsi="宋体" w:cs="宋体" w:eastAsia="宋体" w:hint="default"/>
          <w:sz w:val="18"/>
          <w:szCs w:val="18"/>
        </w:rPr>
        <w:sectPr>
          <w:pgSz w:w="11910" w:h="16840"/>
          <w:pgMar w:header="609" w:footer="761" w:top="1080" w:bottom="96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310" w:type="dxa"/>
        <w:tblLayout w:type="fixed"/>
        <w:tblCellMar>
          <w:top w:w="0" w:type="dxa"/>
          <w:left w:w="0" w:type="dxa"/>
          <w:bottom w:w="0" w:type="dxa"/>
          <w:right w:w="0" w:type="dxa"/>
        </w:tblCellMar>
        <w:tblLook w:val="01E0"/>
      </w:tblPr>
      <w:tblGrid>
        <w:gridCol w:w="2708"/>
        <w:gridCol w:w="4419"/>
        <w:gridCol w:w="2293"/>
      </w:tblGrid>
      <w:tr>
        <w:trPr>
          <w:trHeight w:val="302" w:hRule="exact"/>
        </w:trPr>
        <w:tc>
          <w:tcPr>
            <w:tcW w:w="270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41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585"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9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61"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03" w:hRule="exact"/>
        </w:trPr>
        <w:tc>
          <w:tcPr>
            <w:tcW w:w="2708"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41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2237" w:right="0"/>
              <w:jc w:val="left"/>
              <w:rPr>
                <w:rFonts w:ascii="宋体" w:hAnsi="宋体" w:cs="宋体" w:eastAsia="宋体" w:hint="default"/>
                <w:sz w:val="18"/>
                <w:szCs w:val="18"/>
              </w:rPr>
            </w:pPr>
            <w:r>
              <w:rPr>
                <w:rFonts w:ascii="宋体"/>
                <w:b/>
                <w:sz w:val="18"/>
              </w:rPr>
              <w:t>108,254,720.24</w:t>
            </w:r>
            <w:r>
              <w:rPr>
                <w:rFonts w:ascii="宋体"/>
                <w:sz w:val="18"/>
              </w:rPr>
            </w:r>
          </w:p>
        </w:tc>
        <w:tc>
          <w:tcPr>
            <w:tcW w:w="2293"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912" w:right="0"/>
              <w:jc w:val="left"/>
              <w:rPr>
                <w:rFonts w:ascii="宋体" w:hAnsi="宋体" w:cs="宋体" w:eastAsia="宋体" w:hint="default"/>
                <w:sz w:val="18"/>
                <w:szCs w:val="18"/>
              </w:rPr>
            </w:pPr>
            <w:r>
              <w:rPr>
                <w:rFonts w:ascii="宋体"/>
                <w:b/>
                <w:sz w:val="18"/>
              </w:rPr>
              <w:t>151,656,763.21</w:t>
            </w:r>
            <w:r>
              <w:rPr>
                <w:rFonts w:ascii="宋体"/>
                <w:sz w:val="18"/>
              </w:rPr>
            </w:r>
          </w:p>
        </w:tc>
      </w:tr>
    </w:tbl>
    <w:p>
      <w:pPr>
        <w:spacing w:before="25"/>
        <w:ind w:left="872" w:right="412"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暂时性差异</w:t>
      </w:r>
    </w:p>
    <w:p>
      <w:pPr>
        <w:spacing w:line="240" w:lineRule="auto" w:before="8"/>
        <w:rPr>
          <w:rFonts w:ascii="宋体" w:hAnsi="宋体" w:cs="宋体" w:eastAsia="宋体" w:hint="default"/>
          <w:sz w:val="12"/>
          <w:szCs w:val="12"/>
        </w:rPr>
      </w:pPr>
    </w:p>
    <w:tbl>
      <w:tblPr>
        <w:tblW w:w="0" w:type="auto"/>
        <w:jc w:val="left"/>
        <w:tblInd w:w="296" w:type="dxa"/>
        <w:tblLayout w:type="fixed"/>
        <w:tblCellMar>
          <w:top w:w="0" w:type="dxa"/>
          <w:left w:w="0" w:type="dxa"/>
          <w:bottom w:w="0" w:type="dxa"/>
          <w:right w:w="0" w:type="dxa"/>
        </w:tblCellMar>
        <w:tblLook w:val="01E0"/>
      </w:tblPr>
      <w:tblGrid>
        <w:gridCol w:w="3991"/>
        <w:gridCol w:w="3071"/>
        <w:gridCol w:w="2371"/>
      </w:tblGrid>
      <w:tr>
        <w:trPr>
          <w:trHeight w:val="303" w:hRule="exact"/>
        </w:trPr>
        <w:tc>
          <w:tcPr>
            <w:tcW w:w="399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7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33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37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33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3991" w:type="dxa"/>
            <w:tcBorders>
              <w:top w:val="single" w:sz="4" w:space="0" w:color="000000"/>
              <w:left w:val="nil" w:sz="6" w:space="0" w:color="auto"/>
              <w:bottom w:val="nil" w:sz="6" w:space="0" w:color="auto"/>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一、可抵扣暂时性差异项目</w:t>
            </w:r>
            <w:r>
              <w:rPr>
                <w:rFonts w:ascii="宋体" w:hAnsi="宋体" w:cs="宋体" w:eastAsia="宋体" w:hint="default"/>
                <w:sz w:val="18"/>
                <w:szCs w:val="18"/>
              </w:rPr>
            </w:r>
          </w:p>
        </w:tc>
        <w:tc>
          <w:tcPr>
            <w:tcW w:w="3071" w:type="dxa"/>
            <w:tcBorders>
              <w:top w:val="single" w:sz="4" w:space="0" w:color="000000"/>
              <w:left w:val="nil" w:sz="6" w:space="0" w:color="auto"/>
              <w:bottom w:val="nil" w:sz="6" w:space="0" w:color="auto"/>
              <w:right w:val="nil" w:sz="6" w:space="0" w:color="auto"/>
            </w:tcBorders>
          </w:tcPr>
          <w:p>
            <w:pPr/>
          </w:p>
        </w:tc>
        <w:tc>
          <w:tcPr>
            <w:tcW w:w="2371" w:type="dxa"/>
            <w:tcBorders>
              <w:top w:val="single" w:sz="4" w:space="0" w:color="000000"/>
              <w:left w:val="nil" w:sz="6" w:space="0" w:color="auto"/>
              <w:bottom w:val="nil" w:sz="6" w:space="0" w:color="auto"/>
              <w:right w:val="nil" w:sz="6" w:space="0" w:color="auto"/>
            </w:tcBorders>
          </w:tcPr>
          <w:p>
            <w:pP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704,068,807.91</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604,787,220.16</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231,045,030.45</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243,954,614.45</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48,835,113.00</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48,835,113.00</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46,666.72</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3,499,612.86</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3,606,436.62</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3071" w:type="dxa"/>
            <w:tcBorders>
              <w:top w:val="nil" w:sz="6" w:space="0" w:color="auto"/>
              <w:left w:val="nil" w:sz="6" w:space="0" w:color="auto"/>
              <w:bottom w:val="nil" w:sz="6" w:space="0" w:color="auto"/>
              <w:right w:val="nil" w:sz="6" w:space="0" w:color="auto"/>
            </w:tcBorders>
          </w:tcPr>
          <w:p>
            <w:pPr>
              <w:pStyle w:val="TableParagraph"/>
              <w:spacing w:line="231" w:lineRule="exact"/>
              <w:ind w:right="808"/>
              <w:jc w:val="right"/>
              <w:rPr>
                <w:rFonts w:ascii="宋体" w:hAnsi="宋体" w:cs="宋体" w:eastAsia="宋体" w:hint="default"/>
                <w:sz w:val="18"/>
                <w:szCs w:val="18"/>
              </w:rPr>
            </w:pPr>
            <w:r>
              <w:rPr>
                <w:rFonts w:ascii="宋体"/>
                <w:sz w:val="18"/>
              </w:rPr>
              <w:t>0.00</w:t>
            </w:r>
          </w:p>
        </w:tc>
        <w:tc>
          <w:tcPr>
            <w:tcW w:w="2371"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37,595.23</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11,693,953.48</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20,514,066.86</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已计提未发放应付职工薪酬</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135,763,711.39</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140,051,797.25</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拨付的专项应付款</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17,210,000.00</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29,210,000.00</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未实现销售损益</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28,192,359.62</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4,282,959.15</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79,484,589.13</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39,400,537.67</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受让资产评估增值</w:t>
            </w:r>
          </w:p>
        </w:tc>
        <w:tc>
          <w:tcPr>
            <w:tcW w:w="3071" w:type="dxa"/>
            <w:tcBorders>
              <w:top w:val="nil" w:sz="6" w:space="0" w:color="auto"/>
              <w:left w:val="nil" w:sz="6" w:space="0" w:color="auto"/>
              <w:bottom w:val="nil" w:sz="6" w:space="0" w:color="auto"/>
              <w:right w:val="nil" w:sz="6" w:space="0" w:color="auto"/>
            </w:tcBorders>
          </w:tcPr>
          <w:p>
            <w:pPr>
              <w:pStyle w:val="TableParagraph"/>
              <w:spacing w:line="231" w:lineRule="exact"/>
              <w:ind w:right="808"/>
              <w:jc w:val="right"/>
              <w:rPr>
                <w:rFonts w:ascii="宋体" w:hAnsi="宋体" w:cs="宋体" w:eastAsia="宋体" w:hint="default"/>
                <w:sz w:val="18"/>
                <w:szCs w:val="18"/>
              </w:rPr>
            </w:pPr>
            <w:r>
              <w:rPr>
                <w:rFonts w:ascii="宋体"/>
                <w:sz w:val="18"/>
              </w:rPr>
              <w:t>11,357,546.93</w:t>
            </w:r>
          </w:p>
        </w:tc>
        <w:tc>
          <w:tcPr>
            <w:tcW w:w="2371"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11,837,432.00</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966,105.09</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1,376,279.31</w:t>
            </w:r>
          </w:p>
        </w:tc>
      </w:tr>
      <w:tr>
        <w:trPr>
          <w:trHeight w:val="293" w:hRule="exact"/>
        </w:trPr>
        <w:tc>
          <w:tcPr>
            <w:tcW w:w="3991" w:type="dxa"/>
            <w:tcBorders>
              <w:top w:val="nil" w:sz="6" w:space="0" w:color="auto"/>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预提版权费</w:t>
            </w:r>
          </w:p>
        </w:tc>
        <w:tc>
          <w:tcPr>
            <w:tcW w:w="3071" w:type="dxa"/>
            <w:tcBorders>
              <w:top w:val="nil" w:sz="6" w:space="0" w:color="auto"/>
              <w:left w:val="nil" w:sz="6" w:space="0" w:color="auto"/>
              <w:bottom w:val="single" w:sz="4" w:space="0" w:color="000000"/>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0.00</w:t>
            </w:r>
          </w:p>
        </w:tc>
        <w:tc>
          <w:tcPr>
            <w:tcW w:w="2371"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67,225,053.21</w:t>
            </w:r>
          </w:p>
        </w:tc>
      </w:tr>
      <w:tr>
        <w:trPr>
          <w:trHeight w:val="294" w:hRule="exact"/>
        </w:trPr>
        <w:tc>
          <w:tcPr>
            <w:tcW w:w="3991"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1"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809"/>
              <w:jc w:val="right"/>
              <w:rPr>
                <w:rFonts w:ascii="宋体" w:hAnsi="宋体" w:cs="宋体" w:eastAsia="宋体" w:hint="default"/>
                <w:sz w:val="18"/>
                <w:szCs w:val="18"/>
              </w:rPr>
            </w:pPr>
            <w:r>
              <w:rPr>
                <w:rFonts w:ascii="宋体"/>
                <w:b/>
                <w:w w:val="95"/>
                <w:sz w:val="18"/>
              </w:rPr>
              <w:t>1,272,163,496.58</w:t>
            </w:r>
            <w:r>
              <w:rPr>
                <w:rFonts w:ascii="宋体"/>
                <w:sz w:val="18"/>
              </w:rPr>
            </w:r>
          </w:p>
        </w:tc>
        <w:tc>
          <w:tcPr>
            <w:tcW w:w="2371"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1,215,119,104.91</w:t>
            </w:r>
            <w:r>
              <w:rPr>
                <w:rFonts w:ascii="宋体"/>
                <w:sz w:val="18"/>
              </w:rPr>
            </w:r>
          </w:p>
        </w:tc>
      </w:tr>
      <w:tr>
        <w:trPr>
          <w:trHeight w:val="282" w:hRule="exact"/>
        </w:trPr>
        <w:tc>
          <w:tcPr>
            <w:tcW w:w="3991" w:type="dxa"/>
            <w:tcBorders>
              <w:top w:val="single" w:sz="4" w:space="0" w:color="000000"/>
              <w:left w:val="nil" w:sz="6" w:space="0" w:color="auto"/>
              <w:bottom w:val="nil" w:sz="6" w:space="0" w:color="auto"/>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二、应纳税暂时性差异项目</w:t>
            </w:r>
            <w:r>
              <w:rPr>
                <w:rFonts w:ascii="宋体" w:hAnsi="宋体" w:cs="宋体" w:eastAsia="宋体" w:hint="default"/>
                <w:sz w:val="18"/>
                <w:szCs w:val="18"/>
              </w:rPr>
            </w:r>
          </w:p>
        </w:tc>
        <w:tc>
          <w:tcPr>
            <w:tcW w:w="3071" w:type="dxa"/>
            <w:tcBorders>
              <w:top w:val="single" w:sz="4" w:space="0" w:color="000000"/>
              <w:left w:val="nil" w:sz="6" w:space="0" w:color="auto"/>
              <w:bottom w:val="nil" w:sz="6" w:space="0" w:color="auto"/>
              <w:right w:val="nil" w:sz="6" w:space="0" w:color="auto"/>
            </w:tcBorders>
          </w:tcPr>
          <w:p>
            <w:pPr/>
          </w:p>
        </w:tc>
        <w:tc>
          <w:tcPr>
            <w:tcW w:w="2371" w:type="dxa"/>
            <w:tcBorders>
              <w:top w:val="single" w:sz="4" w:space="0" w:color="000000"/>
              <w:left w:val="nil" w:sz="6" w:space="0" w:color="auto"/>
              <w:bottom w:val="nil" w:sz="6" w:space="0" w:color="auto"/>
              <w:right w:val="nil" w:sz="6" w:space="0" w:color="auto"/>
            </w:tcBorders>
          </w:tcPr>
          <w:p>
            <w:pP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资产评估增值</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12,689,784.73</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14,197,481.92</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8,306,649.93</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25,012,934.67</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569,224,717.37</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691,364,466.90</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直接计入权益的利得和损失</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48,862,953.70</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62,835,681.56</w:t>
            </w:r>
          </w:p>
        </w:tc>
      </w:tr>
      <w:tr>
        <w:trPr>
          <w:trHeight w:val="283" w:hRule="exact"/>
        </w:trPr>
        <w:tc>
          <w:tcPr>
            <w:tcW w:w="399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11,591,199.56</w:t>
            </w:r>
          </w:p>
        </w:tc>
        <w:tc>
          <w:tcPr>
            <w:tcW w:w="23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3,731,644.60</w:t>
            </w:r>
          </w:p>
        </w:tc>
      </w:tr>
      <w:tr>
        <w:trPr>
          <w:trHeight w:val="293" w:hRule="exact"/>
        </w:trPr>
        <w:tc>
          <w:tcPr>
            <w:tcW w:w="3991" w:type="dxa"/>
            <w:tcBorders>
              <w:top w:val="nil" w:sz="6" w:space="0" w:color="auto"/>
              <w:left w:val="nil" w:sz="6" w:space="0" w:color="auto"/>
              <w:bottom w:val="single" w:sz="4" w:space="0" w:color="000000"/>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转入交易性金融资产的原股权投资收益</w:t>
            </w:r>
          </w:p>
        </w:tc>
        <w:tc>
          <w:tcPr>
            <w:tcW w:w="3071" w:type="dxa"/>
            <w:tcBorders>
              <w:top w:val="nil" w:sz="6" w:space="0" w:color="auto"/>
              <w:left w:val="nil" w:sz="6" w:space="0" w:color="auto"/>
              <w:bottom w:val="single" w:sz="4" w:space="0" w:color="000000"/>
              <w:right w:val="nil" w:sz="6" w:space="0" w:color="auto"/>
            </w:tcBorders>
          </w:tcPr>
          <w:p>
            <w:pPr>
              <w:pStyle w:val="TableParagraph"/>
              <w:spacing w:line="231" w:lineRule="exact"/>
              <w:ind w:right="808"/>
              <w:jc w:val="right"/>
              <w:rPr>
                <w:rFonts w:ascii="宋体" w:hAnsi="宋体" w:cs="宋体" w:eastAsia="宋体" w:hint="default"/>
                <w:sz w:val="18"/>
                <w:szCs w:val="18"/>
              </w:rPr>
            </w:pPr>
            <w:r>
              <w:rPr>
                <w:rFonts w:ascii="宋体"/>
                <w:sz w:val="18"/>
              </w:rPr>
              <w:t>0.00</w:t>
            </w:r>
          </w:p>
        </w:tc>
        <w:tc>
          <w:tcPr>
            <w:tcW w:w="2371" w:type="dxa"/>
            <w:tcBorders>
              <w:top w:val="nil" w:sz="6" w:space="0" w:color="auto"/>
              <w:left w:val="nil" w:sz="6" w:space="0" w:color="auto"/>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131,714,468.24</w:t>
            </w:r>
          </w:p>
        </w:tc>
      </w:tr>
      <w:tr>
        <w:trPr>
          <w:trHeight w:val="293" w:hRule="exact"/>
        </w:trPr>
        <w:tc>
          <w:tcPr>
            <w:tcW w:w="3991"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1"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810"/>
              <w:jc w:val="right"/>
              <w:rPr>
                <w:rFonts w:ascii="宋体" w:hAnsi="宋体" w:cs="宋体" w:eastAsia="宋体" w:hint="default"/>
                <w:sz w:val="18"/>
                <w:szCs w:val="18"/>
              </w:rPr>
            </w:pPr>
            <w:r>
              <w:rPr>
                <w:rFonts w:ascii="宋体"/>
                <w:b/>
                <w:w w:val="95"/>
                <w:sz w:val="18"/>
              </w:rPr>
              <w:t>650,675,305.29</w:t>
            </w:r>
            <w:r>
              <w:rPr>
                <w:rFonts w:ascii="宋体"/>
                <w:sz w:val="18"/>
              </w:rPr>
            </w:r>
          </w:p>
        </w:tc>
        <w:tc>
          <w:tcPr>
            <w:tcW w:w="2371"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928,856,677.89</w:t>
            </w:r>
            <w:r>
              <w:rPr>
                <w:rFonts w:ascii="宋体"/>
                <w:sz w:val="18"/>
              </w:rPr>
            </w:r>
          </w:p>
        </w:tc>
      </w:tr>
      <w:tr>
        <w:trPr>
          <w:trHeight w:val="283" w:hRule="exact"/>
        </w:trPr>
        <w:tc>
          <w:tcPr>
            <w:tcW w:w="3991" w:type="dxa"/>
            <w:tcBorders>
              <w:top w:val="single" w:sz="4" w:space="0" w:color="000000"/>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三、特殊暂时性差异项目</w:t>
            </w:r>
            <w:r>
              <w:rPr>
                <w:rFonts w:ascii="宋体" w:hAnsi="宋体" w:cs="宋体" w:eastAsia="宋体" w:hint="default"/>
                <w:sz w:val="18"/>
                <w:szCs w:val="18"/>
              </w:rPr>
            </w:r>
          </w:p>
        </w:tc>
        <w:tc>
          <w:tcPr>
            <w:tcW w:w="3071" w:type="dxa"/>
            <w:tcBorders>
              <w:top w:val="single" w:sz="4" w:space="0" w:color="000000"/>
              <w:left w:val="nil" w:sz="6" w:space="0" w:color="auto"/>
              <w:bottom w:val="nil" w:sz="6" w:space="0" w:color="auto"/>
              <w:right w:val="nil" w:sz="6" w:space="0" w:color="auto"/>
            </w:tcBorders>
          </w:tcPr>
          <w:p>
            <w:pPr/>
          </w:p>
        </w:tc>
        <w:tc>
          <w:tcPr>
            <w:tcW w:w="2371" w:type="dxa"/>
            <w:tcBorders>
              <w:top w:val="single" w:sz="4" w:space="0" w:color="000000"/>
              <w:left w:val="nil" w:sz="6" w:space="0" w:color="auto"/>
              <w:bottom w:val="nil" w:sz="6" w:space="0" w:color="auto"/>
              <w:right w:val="nil" w:sz="6" w:space="0" w:color="auto"/>
            </w:tcBorders>
          </w:tcPr>
          <w:p>
            <w:pPr/>
          </w:p>
        </w:tc>
      </w:tr>
      <w:tr>
        <w:trPr>
          <w:trHeight w:val="293" w:hRule="exact"/>
        </w:trPr>
        <w:tc>
          <w:tcPr>
            <w:tcW w:w="3991" w:type="dxa"/>
            <w:tcBorders>
              <w:top w:val="nil" w:sz="6" w:space="0" w:color="auto"/>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071" w:type="dxa"/>
            <w:tcBorders>
              <w:top w:val="nil" w:sz="6" w:space="0" w:color="auto"/>
              <w:left w:val="nil" w:sz="6" w:space="0" w:color="auto"/>
              <w:bottom w:val="single" w:sz="4" w:space="0" w:color="000000"/>
              <w:right w:val="nil" w:sz="6" w:space="0" w:color="auto"/>
            </w:tcBorders>
          </w:tcPr>
          <w:p>
            <w:pPr>
              <w:pStyle w:val="TableParagraph"/>
              <w:spacing w:line="232" w:lineRule="exact"/>
              <w:ind w:right="808"/>
              <w:jc w:val="right"/>
              <w:rPr>
                <w:rFonts w:ascii="宋体" w:hAnsi="宋体" w:cs="宋体" w:eastAsia="宋体" w:hint="default"/>
                <w:sz w:val="18"/>
                <w:szCs w:val="18"/>
              </w:rPr>
            </w:pPr>
            <w:r>
              <w:rPr>
                <w:rFonts w:ascii="宋体"/>
                <w:sz w:val="18"/>
              </w:rPr>
              <w:t>42,336,650.52</w:t>
            </w:r>
          </w:p>
        </w:tc>
        <w:tc>
          <w:tcPr>
            <w:tcW w:w="2371"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211,709,636.58</w:t>
            </w:r>
          </w:p>
        </w:tc>
      </w:tr>
      <w:tr>
        <w:trPr>
          <w:trHeight w:val="303" w:hRule="exact"/>
        </w:trPr>
        <w:tc>
          <w:tcPr>
            <w:tcW w:w="3991"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09"/>
              <w:jc w:val="right"/>
              <w:rPr>
                <w:rFonts w:ascii="宋体" w:hAnsi="宋体" w:cs="宋体" w:eastAsia="宋体" w:hint="default"/>
                <w:sz w:val="18"/>
                <w:szCs w:val="18"/>
              </w:rPr>
            </w:pPr>
            <w:r>
              <w:rPr>
                <w:rFonts w:ascii="宋体"/>
                <w:b/>
                <w:w w:val="95"/>
                <w:sz w:val="18"/>
              </w:rPr>
              <w:t>42,336,650.52</w:t>
            </w:r>
            <w:r>
              <w:rPr>
                <w:rFonts w:ascii="宋体"/>
                <w:sz w:val="18"/>
              </w:rPr>
            </w:r>
          </w:p>
        </w:tc>
        <w:tc>
          <w:tcPr>
            <w:tcW w:w="237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211,709,636.58</w:t>
            </w:r>
            <w:r>
              <w:rPr>
                <w:rFonts w:ascii="宋体"/>
                <w:sz w:val="18"/>
              </w:rPr>
            </w:r>
          </w:p>
        </w:tc>
      </w:tr>
    </w:tbl>
    <w:p>
      <w:pPr>
        <w:spacing w:before="25"/>
        <w:ind w:left="872" w:right="412"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18.</w:t>
      </w:r>
      <w:r>
        <w:rPr>
          <w:rFonts w:ascii="Times New Roman" w:hAnsi="Times New Roman" w:cs="Times New Roman" w:eastAsia="Times New Roman" w:hint="default"/>
          <w:b/>
          <w:bCs/>
          <w:spacing w:val="51"/>
          <w:sz w:val="22"/>
          <w:szCs w:val="22"/>
        </w:rPr>
        <w:t> </w:t>
      </w:r>
      <w:r>
        <w:rPr>
          <w:rFonts w:ascii="宋体" w:hAnsi="宋体" w:cs="宋体" w:eastAsia="宋体" w:hint="default"/>
          <w:sz w:val="22"/>
          <w:szCs w:val="22"/>
        </w:rPr>
        <w:t>其他非流动资产</w:t>
      </w:r>
    </w:p>
    <w:p>
      <w:pPr>
        <w:spacing w:line="240" w:lineRule="auto" w:before="3"/>
        <w:rPr>
          <w:rFonts w:ascii="宋体" w:hAnsi="宋体" w:cs="宋体" w:eastAsia="宋体" w:hint="default"/>
          <w:sz w:val="11"/>
          <w:szCs w:val="11"/>
        </w:rPr>
      </w:pPr>
    </w:p>
    <w:tbl>
      <w:tblPr>
        <w:tblW w:w="0" w:type="auto"/>
        <w:jc w:val="left"/>
        <w:tblInd w:w="310" w:type="dxa"/>
        <w:tblLayout w:type="fixed"/>
        <w:tblCellMar>
          <w:top w:w="0" w:type="dxa"/>
          <w:left w:w="0" w:type="dxa"/>
          <w:bottom w:w="0" w:type="dxa"/>
          <w:right w:w="0" w:type="dxa"/>
        </w:tblCellMar>
        <w:tblLook w:val="01E0"/>
      </w:tblPr>
      <w:tblGrid>
        <w:gridCol w:w="4873"/>
        <w:gridCol w:w="2440"/>
        <w:gridCol w:w="2106"/>
      </w:tblGrid>
      <w:tr>
        <w:trPr>
          <w:trHeight w:val="303" w:hRule="exact"/>
        </w:trPr>
        <w:tc>
          <w:tcPr>
            <w:tcW w:w="487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4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7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10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96"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64" w:hRule="exact"/>
        </w:trPr>
        <w:tc>
          <w:tcPr>
            <w:tcW w:w="4873" w:type="dxa"/>
            <w:tcBorders>
              <w:top w:val="single" w:sz="4" w:space="0" w:color="000000"/>
              <w:left w:val="nil" w:sz="6" w:space="0" w:color="auto"/>
              <w:bottom w:val="single" w:sz="4" w:space="0" w:color="000000"/>
              <w:right w:val="nil" w:sz="6" w:space="0" w:color="auto"/>
            </w:tcBorders>
          </w:tcPr>
          <w:p>
            <w:pPr>
              <w:pStyle w:val="TableParagraph"/>
              <w:spacing w:line="200" w:lineRule="exact" w:before="27"/>
              <w:ind w:left="108" w:right="477"/>
              <w:jc w:val="left"/>
              <w:rPr>
                <w:rFonts w:ascii="宋体" w:hAnsi="宋体" w:cs="宋体" w:eastAsia="宋体" w:hint="default"/>
                <w:sz w:val="18"/>
                <w:szCs w:val="18"/>
              </w:rPr>
            </w:pPr>
            <w:r>
              <w:rPr>
                <w:rFonts w:ascii="宋体" w:hAnsi="宋体" w:cs="宋体" w:eastAsia="宋体" w:hint="default"/>
                <w:spacing w:val="5"/>
                <w:sz w:val="18"/>
                <w:szCs w:val="18"/>
              </w:rPr>
              <w:t>指定为以公允价值计量且其变动计入本年损益的金融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资产</w:t>
            </w:r>
          </w:p>
        </w:tc>
        <w:tc>
          <w:tcPr>
            <w:tcW w:w="244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494"/>
              <w:jc w:val="right"/>
              <w:rPr>
                <w:rFonts w:ascii="宋体" w:hAnsi="宋体" w:cs="宋体" w:eastAsia="宋体" w:hint="default"/>
                <w:sz w:val="18"/>
                <w:szCs w:val="18"/>
              </w:rPr>
            </w:pPr>
            <w:r>
              <w:rPr>
                <w:rFonts w:ascii="宋体"/>
                <w:sz w:val="18"/>
              </w:rPr>
              <w:t>0.00</w:t>
            </w:r>
          </w:p>
        </w:tc>
        <w:tc>
          <w:tcPr>
            <w:tcW w:w="210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108,425,520.00</w:t>
            </w:r>
          </w:p>
        </w:tc>
      </w:tr>
      <w:tr>
        <w:trPr>
          <w:trHeight w:val="303" w:hRule="exact"/>
        </w:trPr>
        <w:tc>
          <w:tcPr>
            <w:tcW w:w="4873"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4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494"/>
              <w:jc w:val="right"/>
              <w:rPr>
                <w:rFonts w:ascii="宋体" w:hAnsi="宋体" w:cs="宋体" w:eastAsia="宋体" w:hint="default"/>
                <w:sz w:val="18"/>
                <w:szCs w:val="18"/>
              </w:rPr>
            </w:pPr>
            <w:r>
              <w:rPr>
                <w:rFonts w:ascii="宋体"/>
                <w:b/>
                <w:w w:val="95"/>
                <w:sz w:val="18"/>
              </w:rPr>
              <w:t>0.00</w:t>
            </w:r>
            <w:r>
              <w:rPr>
                <w:rFonts w:ascii="宋体"/>
                <w:sz w:val="18"/>
              </w:rPr>
            </w:r>
          </w:p>
        </w:tc>
        <w:tc>
          <w:tcPr>
            <w:tcW w:w="210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108,425,520.00</w:t>
            </w:r>
            <w:r>
              <w:rPr>
                <w:rFonts w:ascii="宋体"/>
                <w:sz w:val="18"/>
              </w:rPr>
            </w:r>
          </w:p>
        </w:tc>
      </w:tr>
    </w:tbl>
    <w:p>
      <w:pPr>
        <w:spacing w:line="297" w:lineRule="auto" w:before="25"/>
        <w:ind w:left="418" w:right="412" w:firstLine="440"/>
        <w:jc w:val="left"/>
        <w:rPr>
          <w:rFonts w:ascii="宋体" w:hAnsi="宋体" w:cs="宋体" w:eastAsia="宋体" w:hint="default"/>
          <w:sz w:val="22"/>
          <w:szCs w:val="22"/>
        </w:rPr>
      </w:pPr>
      <w:r>
        <w:rPr>
          <w:rFonts w:ascii="宋体" w:hAnsi="宋体" w:cs="宋体" w:eastAsia="宋体" w:hint="default"/>
          <w:spacing w:val="4"/>
          <w:sz w:val="22"/>
          <w:szCs w:val="22"/>
        </w:rPr>
        <w:t>其他非流动资产减少系本公司之子公司北京同方创新投资有限公司所持江苏润邦重工股份</w:t>
      </w:r>
      <w:r>
        <w:rPr>
          <w:rFonts w:ascii="宋体" w:hAnsi="宋体" w:cs="宋体" w:eastAsia="宋体" w:hint="default"/>
          <w:w w:val="99"/>
          <w:sz w:val="22"/>
          <w:szCs w:val="22"/>
        </w:rPr>
        <w:t> </w:t>
      </w:r>
      <w:r>
        <w:rPr>
          <w:rFonts w:ascii="宋体" w:hAnsi="宋体" w:cs="宋体" w:eastAsia="宋体" w:hint="default"/>
          <w:sz w:val="22"/>
          <w:szCs w:val="22"/>
        </w:rPr>
        <w:t>有限公司原始股限售期已到一年以内，从其他非流动资产转入交易性金融资产列示。</w:t>
      </w:r>
    </w:p>
    <w:p>
      <w:pPr>
        <w:spacing w:before="75"/>
        <w:ind w:left="872" w:right="412"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19.</w:t>
      </w:r>
      <w:r>
        <w:rPr>
          <w:rFonts w:ascii="Times New Roman" w:hAnsi="Times New Roman" w:cs="Times New Roman" w:eastAsia="Times New Roman" w:hint="default"/>
          <w:b/>
          <w:bCs/>
          <w:spacing w:val="50"/>
          <w:sz w:val="22"/>
          <w:szCs w:val="22"/>
        </w:rPr>
        <w:t> </w:t>
      </w:r>
      <w:r>
        <w:rPr>
          <w:rFonts w:ascii="宋体" w:hAnsi="宋体" w:cs="宋体" w:eastAsia="宋体" w:hint="default"/>
          <w:sz w:val="22"/>
          <w:szCs w:val="22"/>
        </w:rPr>
        <w:t>资产减值准备明细表</w:t>
      </w:r>
    </w:p>
    <w:p>
      <w:pPr>
        <w:spacing w:line="240" w:lineRule="auto" w:before="3"/>
        <w:rPr>
          <w:rFonts w:ascii="宋体" w:hAnsi="宋体" w:cs="宋体" w:eastAsia="宋体" w:hint="default"/>
          <w:sz w:val="11"/>
          <w:szCs w:val="11"/>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0.45pt;height:1.5pt;mso-position-horizontal-relative:char;mso-position-vertical-relative:line" coordorigin="0,0" coordsize="9809,30">
            <v:group style="position:absolute;left:15;top:15;width:1562;height:2" coordorigin="15,15" coordsize="1562,2">
              <v:shape style="position:absolute;left:15;top:15;width:1562;height:2" coordorigin="15,15" coordsize="1562,0" path="m15,15l1577,15e" filled="false" stroked="true" strokeweight="1.5pt" strokecolor="#000000">
                <v:path arrowok="t"/>
              </v:shape>
            </v:group>
            <v:group style="position:absolute;left:1577;top:15;width:30;height:2" coordorigin="1577,15" coordsize="30,2">
              <v:shape style="position:absolute;left:1577;top:15;width:30;height:2" coordorigin="1577,15" coordsize="30,0" path="m1577,15l1607,15e" filled="false" stroked="true" strokeweight="1.5pt" strokecolor="#000000">
                <v:path arrowok="t"/>
              </v:shape>
            </v:group>
            <v:group style="position:absolute;left:1607;top:15;width:1536;height:2" coordorigin="1607,15" coordsize="1536,2">
              <v:shape style="position:absolute;left:1607;top:15;width:1536;height:2" coordorigin="1607,15" coordsize="1536,0" path="m1607,15l3143,15e" filled="false" stroked="true" strokeweight="1.5pt" strokecolor="#000000">
                <v:path arrowok="t"/>
              </v:shape>
            </v:group>
            <v:group style="position:absolute;left:3143;top:15;width:30;height:2" coordorigin="3143,15" coordsize="30,2">
              <v:shape style="position:absolute;left:3143;top:15;width:30;height:2" coordorigin="3143,15" coordsize="30,0" path="m3143,15l3173,15e" filled="false" stroked="true" strokeweight="1.5pt" strokecolor="#000000">
                <v:path arrowok="t"/>
              </v:shape>
            </v:group>
            <v:group style="position:absolute;left:3173;top:15;width:2558;height:2" coordorigin="3173,15" coordsize="2558,2">
              <v:shape style="position:absolute;left:3173;top:15;width:2558;height:2" coordorigin="3173,15" coordsize="2558,0" path="m3173,15l5730,15e" filled="false" stroked="true" strokeweight="1.5pt" strokecolor="#000000">
                <v:path arrowok="t"/>
              </v:shape>
            </v:group>
            <v:group style="position:absolute;left:5730;top:15;width:30;height:2" coordorigin="5730,15" coordsize="30,2">
              <v:shape style="position:absolute;left:5730;top:15;width:30;height:2" coordorigin="5730,15" coordsize="30,0" path="m5730,15l5760,15e" filled="false" stroked="true" strokeweight="1.5pt" strokecolor="#000000">
                <v:path arrowok="t"/>
              </v:shape>
            </v:group>
            <v:group style="position:absolute;left:5760;top:15;width:2468;height:2" coordorigin="5760,15" coordsize="2468,2">
              <v:shape style="position:absolute;left:5760;top:15;width:2468;height:2" coordorigin="5760,15" coordsize="2468,0" path="m5760,15l8228,15e" filled="false" stroked="true" strokeweight="1.5pt" strokecolor="#000000">
                <v:path arrowok="t"/>
              </v:shape>
            </v:group>
            <v:group style="position:absolute;left:8228;top:15;width:30;height:2" coordorigin="8228,15" coordsize="30,2">
              <v:shape style="position:absolute;left:8228;top:15;width:30;height:2" coordorigin="8228,15" coordsize="30,0" path="m8228,15l8258,15e" filled="false" stroked="true" strokeweight="1.5pt" strokecolor="#000000">
                <v:path arrowok="t"/>
              </v:shape>
            </v:group>
            <v:group style="position:absolute;left:8258;top:15;width:1536;height:2" coordorigin="8258,15" coordsize="1536,2">
              <v:shape style="position:absolute;left:8258;top:15;width:1536;height:2" coordorigin="8258,15" coordsize="1536,0" path="m8258,15l979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09" w:footer="761" w:top="1080" w:bottom="960" w:left="1000" w:right="880"/>
        </w:sectPr>
      </w:pPr>
    </w:p>
    <w:p>
      <w:pPr>
        <w:tabs>
          <w:tab w:pos="2113" w:val="left" w:leader="none"/>
        </w:tabs>
        <w:spacing w:before="110"/>
        <w:ind w:left="186"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年初金额</w:t>
      </w:r>
      <w:r>
        <w:rPr>
          <w:rFonts w:ascii="宋体" w:hAnsi="宋体" w:cs="宋体" w:eastAsia="宋体" w:hint="default"/>
          <w:sz w:val="18"/>
          <w:szCs w:val="18"/>
        </w:rPr>
      </w:r>
    </w:p>
    <w:p>
      <w:pPr>
        <w:tabs>
          <w:tab w:pos="3057" w:val="left" w:leader="none"/>
        </w:tabs>
        <w:spacing w:line="213" w:lineRule="exact" w:before="0"/>
        <w:ind w:left="514" w:right="-2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本年增加</w:t>
        <w:tab/>
      </w:r>
      <w:r>
        <w:rPr>
          <w:rFonts w:ascii="宋体" w:hAnsi="宋体" w:cs="宋体" w:eastAsia="宋体" w:hint="default"/>
          <w:b/>
          <w:bCs/>
          <w:sz w:val="18"/>
          <w:szCs w:val="18"/>
        </w:rPr>
        <w:t>本年减少</w:t>
      </w:r>
      <w:r>
        <w:rPr>
          <w:rFonts w:ascii="宋体" w:hAnsi="宋体" w:cs="宋体" w:eastAsia="宋体" w:hint="default"/>
          <w:sz w:val="18"/>
          <w:szCs w:val="18"/>
        </w:rPr>
      </w:r>
    </w:p>
    <w:p>
      <w:pPr>
        <w:tabs>
          <w:tab w:pos="1389" w:val="left" w:leader="none"/>
          <w:tab w:pos="2590" w:val="left" w:leader="none"/>
          <w:tab w:pos="3657" w:val="left" w:leader="none"/>
        </w:tabs>
        <w:spacing w:before="30"/>
        <w:ind w:left="186" w:right="-20" w:firstLine="0"/>
        <w:jc w:val="left"/>
        <w:rPr>
          <w:rFonts w:ascii="宋体" w:hAnsi="宋体" w:cs="宋体" w:eastAsia="宋体" w:hint="default"/>
          <w:sz w:val="18"/>
          <w:szCs w:val="18"/>
        </w:rPr>
      </w:pPr>
      <w:r>
        <w:rPr/>
        <w:pict>
          <v:group style="position:absolute;margin-left:212.660004pt;margin-top:2.151736pt;width:254.75pt;height:.5pt;mso-position-horizontal-relative:page;mso-position-vertical-relative:paragraph;z-index:-1046632" coordorigin="4253,43" coordsize="5095,10">
            <v:group style="position:absolute;left:4258;top:48;width:1384;height:2" coordorigin="4258,48" coordsize="1384,2">
              <v:shape style="position:absolute;left:4258;top:48;width:1384;height:2" coordorigin="4258,48" coordsize="1384,0" path="m4258,48l5642,48e" filled="false" stroked="true" strokeweight=".47998pt" strokecolor="#000000">
                <v:path arrowok="t"/>
              </v:shape>
            </v:group>
            <v:group style="position:absolute;left:5642;top:48;width:10;height:2" coordorigin="5642,48" coordsize="10,2">
              <v:shape style="position:absolute;left:5642;top:48;width:10;height:2" coordorigin="5642,48" coordsize="10,0" path="m5642,48l5652,48e" filled="false" stroked="true" strokeweight=".47998pt" strokecolor="#000000">
                <v:path arrowok="t"/>
              </v:shape>
            </v:group>
            <v:group style="position:absolute;left:5652;top:48;width:1194;height:2" coordorigin="5652,48" coordsize="1194,2">
              <v:shape style="position:absolute;left:5652;top:48;width:1194;height:2" coordorigin="5652,48" coordsize="1194,0" path="m5652,48l6846,48e" filled="false" stroked="true" strokeweight=".47998pt" strokecolor="#000000">
                <v:path arrowok="t"/>
              </v:shape>
            </v:group>
            <v:group style="position:absolute;left:6846;top:48;width:10;height:2" coordorigin="6846,48" coordsize="10,2">
              <v:shape style="position:absolute;left:6846;top:48;width:10;height:2" coordorigin="6846,48" coordsize="10,0" path="m6846,48l6855,48e" filled="false" stroked="true" strokeweight=".47998pt" strokecolor="#000000">
                <v:path arrowok="t"/>
              </v:shape>
            </v:group>
            <v:group style="position:absolute;left:6855;top:48;width:1193;height:2" coordorigin="6855,48" coordsize="1193,2">
              <v:shape style="position:absolute;left:6855;top:48;width:1193;height:2" coordorigin="6855,48" coordsize="1193,0" path="m6855,48l8048,48e" filled="false" stroked="true" strokeweight=".47998pt" strokecolor="#000000">
                <v:path arrowok="t"/>
              </v:shape>
            </v:group>
            <v:group style="position:absolute;left:8048;top:48;width:10;height:2" coordorigin="8048,48" coordsize="10,2">
              <v:shape style="position:absolute;left:8048;top:48;width:10;height:2" coordorigin="8048,48" coordsize="10,0" path="m8048,48l8058,48e" filled="false" stroked="true" strokeweight=".47998pt" strokecolor="#000000">
                <v:path arrowok="t"/>
              </v:shape>
            </v:group>
            <v:group style="position:absolute;left:8058;top:48;width:1286;height:2" coordorigin="8058,48" coordsize="1286,2">
              <v:shape style="position:absolute;left:8058;top:48;width:1286;height:2" coordorigin="8058,48" coordsize="1286,0" path="m8058,48l9343,48e" filled="false" stroked="true" strokeweight=".47998pt" strokecolor="#000000">
                <v:path arrowok="t"/>
              </v:shape>
            </v:group>
            <w10:wrap type="none"/>
          </v:group>
        </w:pict>
      </w:r>
      <w:r>
        <w:rPr>
          <w:rFonts w:ascii="宋体" w:hAnsi="宋体" w:cs="宋体" w:eastAsia="宋体" w:hint="default"/>
          <w:b/>
          <w:bCs/>
          <w:w w:val="95"/>
          <w:sz w:val="18"/>
          <w:szCs w:val="18"/>
        </w:rPr>
        <w:t>本年计提</w:t>
        <w:tab/>
        <w:t>其他转入</w:t>
        <w:tab/>
        <w:t>转回</w:t>
        <w:tab/>
      </w:r>
      <w:r>
        <w:rPr>
          <w:rFonts w:ascii="宋体" w:hAnsi="宋体" w:cs="宋体" w:eastAsia="宋体" w:hint="default"/>
          <w:b/>
          <w:bCs/>
          <w:sz w:val="18"/>
          <w:szCs w:val="18"/>
        </w:rPr>
        <w:t>其他转出</w:t>
      </w:r>
      <w:r>
        <w:rPr>
          <w:rFonts w:ascii="宋体" w:hAnsi="宋体" w:cs="宋体" w:eastAsia="宋体" w:hint="default"/>
          <w:sz w:val="18"/>
          <w:szCs w:val="18"/>
        </w:rPr>
      </w:r>
    </w:p>
    <w:p>
      <w:pPr>
        <w:spacing w:before="110"/>
        <w:ind w:left="186"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年末金额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80" w:bottom="280" w:left="1000" w:right="880"/>
          <w:cols w:num="3" w:equalWidth="0">
            <w:col w:w="2836" w:space="839"/>
            <w:col w:w="4381" w:space="522"/>
            <w:col w:w="1452"/>
          </w:cols>
        </w:sectPr>
      </w:pPr>
    </w:p>
    <w:p>
      <w:pPr>
        <w:spacing w:line="240" w:lineRule="auto" w:before="9"/>
        <w:rPr>
          <w:rFonts w:ascii="宋体" w:hAnsi="宋体" w:cs="宋体" w:eastAsia="宋体" w:hint="default"/>
          <w:b/>
          <w:bCs/>
          <w:sz w:val="3"/>
          <w:szCs w:val="3"/>
        </w:rPr>
      </w:pPr>
    </w:p>
    <w:tbl>
      <w:tblPr>
        <w:tblW w:w="0" w:type="auto"/>
        <w:jc w:val="left"/>
        <w:tblInd w:w="130" w:type="dxa"/>
        <w:tblLayout w:type="fixed"/>
        <w:tblCellMar>
          <w:top w:w="0" w:type="dxa"/>
          <w:left w:w="0" w:type="dxa"/>
          <w:bottom w:w="0" w:type="dxa"/>
          <w:right w:w="0" w:type="dxa"/>
        </w:tblCellMar>
        <w:tblLook w:val="01E0"/>
      </w:tblPr>
      <w:tblGrid>
        <w:gridCol w:w="1473"/>
        <w:gridCol w:w="1659"/>
        <w:gridCol w:w="1383"/>
        <w:gridCol w:w="1203"/>
        <w:gridCol w:w="1204"/>
        <w:gridCol w:w="1386"/>
        <w:gridCol w:w="1471"/>
      </w:tblGrid>
      <w:tr>
        <w:trPr>
          <w:trHeight w:val="255" w:hRule="exact"/>
        </w:trPr>
        <w:tc>
          <w:tcPr>
            <w:tcW w:w="1473" w:type="dxa"/>
            <w:tcBorders>
              <w:top w:val="single" w:sz="4" w:space="0" w:color="000000"/>
              <w:left w:val="nil" w:sz="6" w:space="0" w:color="auto"/>
              <w:bottom w:val="nil" w:sz="6" w:space="0" w:color="auto"/>
              <w:right w:val="nil" w:sz="6" w:space="0" w:color="auto"/>
            </w:tcBorders>
          </w:tcPr>
          <w:p>
            <w:pPr>
              <w:pStyle w:val="TableParagraph"/>
              <w:spacing w:line="213" w:lineRule="exact"/>
              <w:ind w:left="56" w:right="0"/>
              <w:jc w:val="left"/>
              <w:rPr>
                <w:rFonts w:ascii="宋体" w:hAnsi="宋体" w:cs="宋体" w:eastAsia="宋体" w:hint="default"/>
                <w:sz w:val="18"/>
                <w:szCs w:val="18"/>
              </w:rPr>
            </w:pPr>
            <w:r>
              <w:rPr>
                <w:rFonts w:ascii="宋体" w:hAnsi="宋体" w:cs="宋体" w:eastAsia="宋体" w:hint="default"/>
                <w:sz w:val="18"/>
                <w:szCs w:val="18"/>
              </w:rPr>
              <w:t>坏账减值准备</w:t>
            </w:r>
          </w:p>
        </w:tc>
        <w:tc>
          <w:tcPr>
            <w:tcW w:w="1659" w:type="dxa"/>
            <w:tcBorders>
              <w:top w:val="single" w:sz="4" w:space="0" w:color="000000"/>
              <w:left w:val="nil" w:sz="6" w:space="0" w:color="auto"/>
              <w:bottom w:val="nil" w:sz="6" w:space="0" w:color="auto"/>
              <w:right w:val="nil" w:sz="6" w:space="0" w:color="auto"/>
            </w:tcBorders>
          </w:tcPr>
          <w:p>
            <w:pPr>
              <w:pStyle w:val="TableParagraph"/>
              <w:spacing w:line="213" w:lineRule="exact"/>
              <w:ind w:right="59"/>
              <w:jc w:val="right"/>
              <w:rPr>
                <w:rFonts w:ascii="宋体" w:hAnsi="宋体" w:cs="宋体" w:eastAsia="宋体" w:hint="default"/>
                <w:sz w:val="18"/>
                <w:szCs w:val="18"/>
              </w:rPr>
            </w:pPr>
            <w:r>
              <w:rPr>
                <w:rFonts w:ascii="宋体"/>
                <w:sz w:val="18"/>
              </w:rPr>
              <w:t>660,884,481.16</w:t>
            </w:r>
          </w:p>
        </w:tc>
        <w:tc>
          <w:tcPr>
            <w:tcW w:w="1383" w:type="dxa"/>
            <w:tcBorders>
              <w:top w:val="single" w:sz="4" w:space="0" w:color="000000"/>
              <w:left w:val="nil" w:sz="6" w:space="0" w:color="auto"/>
              <w:bottom w:val="nil" w:sz="6" w:space="0" w:color="auto"/>
              <w:right w:val="nil" w:sz="6" w:space="0" w:color="auto"/>
            </w:tcBorders>
          </w:tcPr>
          <w:p>
            <w:pPr>
              <w:pStyle w:val="TableParagraph"/>
              <w:spacing w:line="213" w:lineRule="exact"/>
              <w:ind w:right="0"/>
              <w:jc w:val="center"/>
              <w:rPr>
                <w:rFonts w:ascii="宋体" w:hAnsi="宋体" w:cs="宋体" w:eastAsia="宋体" w:hint="default"/>
                <w:sz w:val="18"/>
                <w:szCs w:val="18"/>
              </w:rPr>
            </w:pPr>
            <w:r>
              <w:rPr>
                <w:rFonts w:ascii="宋体"/>
                <w:sz w:val="18"/>
              </w:rPr>
              <w:t>141,824,178.61</w:t>
            </w:r>
          </w:p>
        </w:tc>
        <w:tc>
          <w:tcPr>
            <w:tcW w:w="1203" w:type="dxa"/>
            <w:tcBorders>
              <w:top w:val="single" w:sz="4" w:space="0" w:color="000000"/>
              <w:left w:val="nil" w:sz="6" w:space="0" w:color="auto"/>
              <w:bottom w:val="nil" w:sz="6" w:space="0" w:color="auto"/>
              <w:right w:val="nil" w:sz="6" w:space="0" w:color="auto"/>
            </w:tcBorders>
          </w:tcPr>
          <w:p>
            <w:pPr>
              <w:pStyle w:val="TableParagraph"/>
              <w:spacing w:line="213" w:lineRule="exact"/>
              <w:ind w:right="59"/>
              <w:jc w:val="right"/>
              <w:rPr>
                <w:rFonts w:ascii="宋体" w:hAnsi="宋体" w:cs="宋体" w:eastAsia="宋体" w:hint="default"/>
                <w:sz w:val="18"/>
                <w:szCs w:val="18"/>
              </w:rPr>
            </w:pPr>
            <w:r>
              <w:rPr>
                <w:rFonts w:ascii="宋体"/>
                <w:sz w:val="18"/>
              </w:rPr>
              <w:t>6,370,678.23</w:t>
            </w:r>
          </w:p>
        </w:tc>
        <w:tc>
          <w:tcPr>
            <w:tcW w:w="1204" w:type="dxa"/>
            <w:tcBorders>
              <w:top w:val="single" w:sz="4" w:space="0" w:color="000000"/>
              <w:left w:val="nil" w:sz="6" w:space="0" w:color="auto"/>
              <w:bottom w:val="nil" w:sz="6" w:space="0" w:color="auto"/>
              <w:right w:val="nil" w:sz="6" w:space="0" w:color="auto"/>
            </w:tcBorders>
          </w:tcPr>
          <w:p>
            <w:pPr>
              <w:pStyle w:val="TableParagraph"/>
              <w:spacing w:line="213" w:lineRule="exact"/>
              <w:ind w:right="59"/>
              <w:jc w:val="right"/>
              <w:rPr>
                <w:rFonts w:ascii="宋体" w:hAnsi="宋体" w:cs="宋体" w:eastAsia="宋体" w:hint="default"/>
                <w:sz w:val="18"/>
                <w:szCs w:val="18"/>
              </w:rPr>
            </w:pPr>
            <w:r>
              <w:rPr>
                <w:rFonts w:ascii="宋体"/>
                <w:sz w:val="18"/>
              </w:rPr>
              <w:t>345,504.12</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13" w:lineRule="exact"/>
              <w:ind w:left="61" w:right="0"/>
              <w:jc w:val="left"/>
              <w:rPr>
                <w:rFonts w:ascii="宋体" w:hAnsi="宋体" w:cs="宋体" w:eastAsia="宋体" w:hint="default"/>
                <w:sz w:val="18"/>
                <w:szCs w:val="18"/>
              </w:rPr>
            </w:pPr>
            <w:r>
              <w:rPr>
                <w:rFonts w:ascii="宋体"/>
                <w:sz w:val="18"/>
              </w:rPr>
              <w:t>10,691,815.13</w:t>
            </w:r>
          </w:p>
        </w:tc>
        <w:tc>
          <w:tcPr>
            <w:tcW w:w="1471" w:type="dxa"/>
            <w:tcBorders>
              <w:top w:val="single" w:sz="4" w:space="0" w:color="000000"/>
              <w:left w:val="nil" w:sz="6" w:space="0" w:color="auto"/>
              <w:bottom w:val="nil" w:sz="6" w:space="0" w:color="auto"/>
              <w:right w:val="nil" w:sz="6" w:space="0" w:color="auto"/>
            </w:tcBorders>
          </w:tcPr>
          <w:p>
            <w:pPr>
              <w:pStyle w:val="TableParagraph"/>
              <w:spacing w:line="213" w:lineRule="exact"/>
              <w:ind w:right="55"/>
              <w:jc w:val="right"/>
              <w:rPr>
                <w:rFonts w:ascii="宋体" w:hAnsi="宋体" w:cs="宋体" w:eastAsia="宋体" w:hint="default"/>
                <w:sz w:val="18"/>
                <w:szCs w:val="18"/>
              </w:rPr>
            </w:pPr>
            <w:r>
              <w:rPr>
                <w:rFonts w:ascii="宋体"/>
                <w:sz w:val="18"/>
              </w:rPr>
              <w:t>798,042,018.75</w:t>
            </w:r>
          </w:p>
        </w:tc>
      </w:tr>
      <w:tr>
        <w:trPr>
          <w:trHeight w:val="225"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18" w:lineRule="exact"/>
              <w:ind w:left="56"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659" w:type="dxa"/>
            <w:tcBorders>
              <w:top w:val="nil" w:sz="6" w:space="0" w:color="auto"/>
              <w:left w:val="nil" w:sz="6" w:space="0" w:color="auto"/>
              <w:bottom w:val="nil" w:sz="6" w:space="0" w:color="auto"/>
              <w:right w:val="nil" w:sz="6" w:space="0" w:color="auto"/>
            </w:tcBorders>
          </w:tcPr>
          <w:p>
            <w:pPr>
              <w:pStyle w:val="TableParagraph"/>
              <w:spacing w:line="218" w:lineRule="exact"/>
              <w:ind w:right="59"/>
              <w:jc w:val="right"/>
              <w:rPr>
                <w:rFonts w:ascii="宋体" w:hAnsi="宋体" w:cs="宋体" w:eastAsia="宋体" w:hint="default"/>
                <w:sz w:val="18"/>
                <w:szCs w:val="18"/>
              </w:rPr>
            </w:pPr>
            <w:r>
              <w:rPr>
                <w:rFonts w:ascii="宋体"/>
                <w:sz w:val="18"/>
              </w:rPr>
              <w:t>287,664,925.93</w:t>
            </w:r>
          </w:p>
        </w:tc>
        <w:tc>
          <w:tcPr>
            <w:tcW w:w="1383" w:type="dxa"/>
            <w:tcBorders>
              <w:top w:val="nil" w:sz="6" w:space="0" w:color="auto"/>
              <w:left w:val="nil" w:sz="6" w:space="0" w:color="auto"/>
              <w:bottom w:val="nil" w:sz="6" w:space="0" w:color="auto"/>
              <w:right w:val="nil" w:sz="6" w:space="0" w:color="auto"/>
            </w:tcBorders>
          </w:tcPr>
          <w:p>
            <w:pPr>
              <w:pStyle w:val="TableParagraph"/>
              <w:spacing w:line="218" w:lineRule="exact"/>
              <w:ind w:left="90" w:right="0"/>
              <w:jc w:val="center"/>
              <w:rPr>
                <w:rFonts w:ascii="宋体" w:hAnsi="宋体" w:cs="宋体" w:eastAsia="宋体" w:hint="default"/>
                <w:sz w:val="18"/>
                <w:szCs w:val="18"/>
              </w:rPr>
            </w:pPr>
            <w:r>
              <w:rPr>
                <w:rFonts w:ascii="宋体"/>
                <w:sz w:val="18"/>
              </w:rPr>
              <w:t>31,528,395.95</w:t>
            </w:r>
          </w:p>
        </w:tc>
        <w:tc>
          <w:tcPr>
            <w:tcW w:w="1203" w:type="dxa"/>
            <w:tcBorders>
              <w:top w:val="nil" w:sz="6" w:space="0" w:color="auto"/>
              <w:left w:val="nil" w:sz="6" w:space="0" w:color="auto"/>
              <w:bottom w:val="nil" w:sz="6" w:space="0" w:color="auto"/>
              <w:right w:val="nil" w:sz="6" w:space="0" w:color="auto"/>
            </w:tcBorders>
          </w:tcPr>
          <w:p>
            <w:pPr>
              <w:pStyle w:val="TableParagraph"/>
              <w:spacing w:line="218" w:lineRule="exact"/>
              <w:ind w:right="59"/>
              <w:jc w:val="right"/>
              <w:rPr>
                <w:rFonts w:ascii="宋体" w:hAnsi="宋体" w:cs="宋体" w:eastAsia="宋体" w:hint="default"/>
                <w:sz w:val="18"/>
                <w:szCs w:val="18"/>
              </w:rPr>
            </w:pPr>
            <w:r>
              <w:rPr>
                <w:rFonts w:ascii="宋体"/>
                <w:sz w:val="18"/>
              </w:rPr>
              <w:t>168,587.31</w:t>
            </w:r>
          </w:p>
        </w:tc>
        <w:tc>
          <w:tcPr>
            <w:tcW w:w="1204" w:type="dxa"/>
            <w:tcBorders>
              <w:top w:val="nil" w:sz="6" w:space="0" w:color="auto"/>
              <w:left w:val="nil" w:sz="6" w:space="0" w:color="auto"/>
              <w:bottom w:val="nil" w:sz="6" w:space="0" w:color="auto"/>
              <w:right w:val="nil" w:sz="6" w:space="0" w:color="auto"/>
            </w:tcBorders>
          </w:tcPr>
          <w:p>
            <w:pPr>
              <w:pStyle w:val="TableParagraph"/>
              <w:spacing w:line="218" w:lineRule="exact"/>
              <w:ind w:right="59"/>
              <w:jc w:val="right"/>
              <w:rPr>
                <w:rFonts w:ascii="宋体" w:hAnsi="宋体" w:cs="宋体" w:eastAsia="宋体" w:hint="default"/>
                <w:sz w:val="18"/>
                <w:szCs w:val="18"/>
              </w:rPr>
            </w:pPr>
            <w:r>
              <w:rPr>
                <w:rFonts w:ascii="宋体"/>
                <w:sz w:val="18"/>
              </w:rPr>
              <w:t>5,973,485.73</w:t>
            </w:r>
          </w:p>
        </w:tc>
        <w:tc>
          <w:tcPr>
            <w:tcW w:w="1386" w:type="dxa"/>
            <w:tcBorders>
              <w:top w:val="nil" w:sz="6" w:space="0" w:color="auto"/>
              <w:left w:val="nil" w:sz="6" w:space="0" w:color="auto"/>
              <w:bottom w:val="nil" w:sz="6" w:space="0" w:color="auto"/>
              <w:right w:val="nil" w:sz="6" w:space="0" w:color="auto"/>
            </w:tcBorders>
          </w:tcPr>
          <w:p>
            <w:pPr>
              <w:pStyle w:val="TableParagraph"/>
              <w:spacing w:line="218" w:lineRule="exact"/>
              <w:ind w:left="61" w:right="0"/>
              <w:jc w:val="left"/>
              <w:rPr>
                <w:rFonts w:ascii="宋体" w:hAnsi="宋体" w:cs="宋体" w:eastAsia="宋体" w:hint="default"/>
                <w:sz w:val="18"/>
                <w:szCs w:val="18"/>
              </w:rPr>
            </w:pPr>
            <w:r>
              <w:rPr>
                <w:rFonts w:ascii="宋体"/>
                <w:sz w:val="18"/>
              </w:rPr>
              <w:t>40,644,744.67</w:t>
            </w:r>
          </w:p>
        </w:tc>
        <w:tc>
          <w:tcPr>
            <w:tcW w:w="1471" w:type="dxa"/>
            <w:tcBorders>
              <w:top w:val="nil" w:sz="6" w:space="0" w:color="auto"/>
              <w:left w:val="nil" w:sz="6" w:space="0" w:color="auto"/>
              <w:bottom w:val="nil" w:sz="6" w:space="0" w:color="auto"/>
              <w:right w:val="nil" w:sz="6" w:space="0" w:color="auto"/>
            </w:tcBorders>
          </w:tcPr>
          <w:p>
            <w:pPr>
              <w:pStyle w:val="TableParagraph"/>
              <w:spacing w:line="218" w:lineRule="exact"/>
              <w:ind w:right="55"/>
              <w:jc w:val="right"/>
              <w:rPr>
                <w:rFonts w:ascii="宋体" w:hAnsi="宋体" w:cs="宋体" w:eastAsia="宋体" w:hint="default"/>
                <w:sz w:val="18"/>
                <w:szCs w:val="18"/>
              </w:rPr>
            </w:pPr>
            <w:r>
              <w:rPr>
                <w:rFonts w:ascii="宋体"/>
                <w:sz w:val="18"/>
              </w:rPr>
              <w:t>272,743,678.79</w:t>
            </w:r>
          </w:p>
        </w:tc>
      </w:tr>
    </w:tbl>
    <w:p>
      <w:pPr>
        <w:spacing w:line="152" w:lineRule="exact" w:before="0"/>
        <w:ind w:left="186" w:right="412" w:firstLine="0"/>
        <w:jc w:val="left"/>
        <w:rPr>
          <w:rFonts w:ascii="宋体" w:hAnsi="宋体" w:cs="宋体" w:eastAsia="宋体" w:hint="default"/>
          <w:sz w:val="18"/>
          <w:szCs w:val="18"/>
        </w:rPr>
      </w:pPr>
      <w:r>
        <w:rPr>
          <w:rFonts w:ascii="宋体" w:hAnsi="宋体" w:cs="宋体" w:eastAsia="宋体" w:hint="default"/>
          <w:spacing w:val="13"/>
          <w:sz w:val="18"/>
          <w:szCs w:val="18"/>
        </w:rPr>
        <w:t>长期股权投资减值</w:t>
      </w:r>
    </w:p>
    <w:p>
      <w:pPr>
        <w:tabs>
          <w:tab w:pos="2030" w:val="left" w:leader="none"/>
          <w:tab w:pos="4224" w:val="left" w:leader="none"/>
          <w:tab w:pos="5426" w:val="left" w:leader="none"/>
          <w:tab w:pos="6630" w:val="left" w:leader="none"/>
          <w:tab w:pos="7924" w:val="left" w:leader="none"/>
          <w:tab w:pos="8681" w:val="left" w:leader="none"/>
        </w:tabs>
        <w:spacing w:line="268" w:lineRule="exact" w:before="0"/>
        <w:ind w:left="186" w:right="6" w:firstLine="0"/>
        <w:jc w:val="left"/>
        <w:rPr>
          <w:rFonts w:ascii="宋体" w:hAnsi="宋体" w:cs="宋体" w:eastAsia="宋体" w:hint="default"/>
          <w:sz w:val="18"/>
          <w:szCs w:val="18"/>
        </w:rPr>
      </w:pPr>
      <w:r>
        <w:rPr>
          <w:rFonts w:ascii="宋体" w:hAnsi="宋体" w:cs="宋体" w:eastAsia="宋体" w:hint="default"/>
          <w:position w:val="-9"/>
          <w:sz w:val="18"/>
          <w:szCs w:val="18"/>
        </w:rPr>
        <w:t>准备</w:t>
        <w:tab/>
      </w:r>
      <w:r>
        <w:rPr>
          <w:rFonts w:ascii="宋体" w:hAnsi="宋体" w:cs="宋体" w:eastAsia="宋体" w:hint="default"/>
          <w:sz w:val="18"/>
          <w:szCs w:val="18"/>
        </w:rPr>
        <w:t>49,019,474.40</w:t>
        <w:tab/>
        <w:t>0.00</w:t>
        <w:tab/>
        <w:t>0.00</w:t>
        <w:tab/>
        <w:t>0.00</w:t>
        <w:tab/>
        <w:t>0.00</w:t>
        <w:tab/>
        <w:t>49,019,474.40</w:t>
      </w:r>
    </w:p>
    <w:p>
      <w:pPr>
        <w:spacing w:line="30" w:lineRule="exact"/>
        <w:ind w:left="1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1.2pt;height:1.5pt;mso-position-horizontal-relative:char;mso-position-vertical-relative:line" coordorigin="0,0" coordsize="9824,30">
            <v:group style="position:absolute;left:15;top:15;width:1576;height:2" coordorigin="15,15" coordsize="1576,2">
              <v:shape style="position:absolute;left:15;top:15;width:1576;height:2" coordorigin="15,15" coordsize="1576,0" path="m15,15l1591,15e" filled="false" stroked="true" strokeweight="1.5pt" strokecolor="#000000">
                <v:path arrowok="t"/>
              </v:shape>
            </v:group>
            <v:group style="position:absolute;left:1577;top:15;width:30;height:2" coordorigin="1577,15" coordsize="30,2">
              <v:shape style="position:absolute;left:1577;top:15;width:30;height:2" coordorigin="1577,15" coordsize="30,0" path="m1577,15l1607,15e" filled="false" stroked="true" strokeweight="1.5pt" strokecolor="#000000">
                <v:path arrowok="t"/>
              </v:shape>
            </v:group>
            <v:group style="position:absolute;left:1607;top:15;width:1551;height:2" coordorigin="1607,15" coordsize="1551,2">
              <v:shape style="position:absolute;left:1607;top:15;width:1551;height:2" coordorigin="1607,15" coordsize="1551,0" path="m1607,15l3157,15e" filled="false" stroked="true" strokeweight="1.5pt" strokecolor="#000000">
                <v:path arrowok="t"/>
              </v:shape>
            </v:group>
            <v:group style="position:absolute;left:3143;top:15;width:30;height:2" coordorigin="3143,15" coordsize="30,2">
              <v:shape style="position:absolute;left:3143;top:15;width:30;height:2" coordorigin="3143,15" coordsize="30,0" path="m3143,15l3173,15e" filled="false" stroked="true" strokeweight="1.5pt" strokecolor="#000000">
                <v:path arrowok="t"/>
              </v:shape>
            </v:group>
            <v:group style="position:absolute;left:3173;top:15;width:1369;height:2" coordorigin="3173,15" coordsize="1369,2">
              <v:shape style="position:absolute;left:3173;top:15;width:1369;height:2" coordorigin="3173,15" coordsize="1369,0" path="m3173,15l4541,15e" filled="false" stroked="true" strokeweight="1.5pt" strokecolor="#000000">
                <v:path arrowok="t"/>
              </v:shape>
            </v:group>
            <v:group style="position:absolute;left:4527;top:15;width:30;height:2" coordorigin="4527,15" coordsize="30,2">
              <v:shape style="position:absolute;left:4527;top:15;width:30;height:2" coordorigin="4527,15" coordsize="30,0" path="m4527,15l4557,15e" filled="false" stroked="true" strokeweight="1.5pt" strokecolor="#000000">
                <v:path arrowok="t"/>
              </v:shape>
            </v:group>
            <v:group style="position:absolute;left:4557;top:15;width:1188;height:2" coordorigin="4557,15" coordsize="1188,2">
              <v:shape style="position:absolute;left:4557;top:15;width:1188;height:2" coordorigin="4557,15" coordsize="1188,0" path="m4557,15l5745,15e" filled="false" stroked="true" strokeweight="1.5pt" strokecolor="#000000">
                <v:path arrowok="t"/>
              </v:shape>
            </v:group>
            <v:group style="position:absolute;left:5730;top:15;width:30;height:2" coordorigin="5730,15" coordsize="30,2">
              <v:shape style="position:absolute;left:5730;top:15;width:30;height:2" coordorigin="5730,15" coordsize="30,0" path="m5730,15l5760,15e" filled="false" stroked="true" strokeweight="1.5pt" strokecolor="#000000">
                <v:path arrowok="t"/>
              </v:shape>
            </v:group>
            <v:group style="position:absolute;left:5760;top:15;width:1187;height:2" coordorigin="5760,15" coordsize="1187,2">
              <v:shape style="position:absolute;left:5760;top:15;width:1187;height:2" coordorigin="5760,15" coordsize="1187,0" path="m5760,15l6947,15e" filled="false" stroked="true" strokeweight="1.5pt" strokecolor="#000000">
                <v:path arrowok="t"/>
              </v:shape>
            </v:group>
            <v:group style="position:absolute;left:6933;top:15;width:30;height:2" coordorigin="6933,15" coordsize="30,2">
              <v:shape style="position:absolute;left:6933;top:15;width:30;height:2" coordorigin="6933,15" coordsize="30,0" path="m6933,15l6963,15e" filled="false" stroked="true" strokeweight="1.5pt" strokecolor="#000000">
                <v:path arrowok="t"/>
              </v:shape>
            </v:group>
            <v:group style="position:absolute;left:6963;top:15;width:1280;height:2" coordorigin="6963,15" coordsize="1280,2">
              <v:shape style="position:absolute;left:6963;top:15;width:1280;height:2" coordorigin="6963,15" coordsize="1280,0" path="m6963,15l8242,15e" filled="false" stroked="true" strokeweight="1.5pt" strokecolor="#000000">
                <v:path arrowok="t"/>
              </v:shape>
            </v:group>
            <v:group style="position:absolute;left:8228;top:15;width:30;height:2" coordorigin="8228,15" coordsize="30,2">
              <v:shape style="position:absolute;left:8228;top:15;width:30;height:2" coordorigin="8228,15" coordsize="30,0" path="m8228,15l8258,15e" filled="false" stroked="true" strokeweight="1.5pt" strokecolor="#000000">
                <v:path arrowok="t"/>
              </v:shape>
            </v:group>
            <v:group style="position:absolute;left:8258;top:15;width:1551;height:2" coordorigin="8258,15" coordsize="1551,2">
              <v:shape style="position:absolute;left:8258;top:15;width:1551;height:2" coordorigin="8258,15" coordsize="1551,0" path="m8258,15l9808,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080" w:bottom="280" w:left="100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0.45pt;height:1.5pt;mso-position-horizontal-relative:char;mso-position-vertical-relative:line" coordorigin="0,0" coordsize="9809,30">
            <v:group style="position:absolute;left:15;top:15;width:1562;height:2" coordorigin="15,15" coordsize="1562,2">
              <v:shape style="position:absolute;left:15;top:15;width:1562;height:2" coordorigin="15,15" coordsize="1562,0" path="m15,15l1577,15e" filled="false" stroked="true" strokeweight="1.5pt" strokecolor="#000000">
                <v:path arrowok="t"/>
              </v:shape>
            </v:group>
            <v:group style="position:absolute;left:1577;top:15;width:30;height:2" coordorigin="1577,15" coordsize="30,2">
              <v:shape style="position:absolute;left:1577;top:15;width:30;height:2" coordorigin="1577,15" coordsize="30,0" path="m1577,15l1607,15e" filled="false" stroked="true" strokeweight="1.5pt" strokecolor="#000000">
                <v:path arrowok="t"/>
              </v:shape>
            </v:group>
            <v:group style="position:absolute;left:1607;top:15;width:1536;height:2" coordorigin="1607,15" coordsize="1536,2">
              <v:shape style="position:absolute;left:1607;top:15;width:1536;height:2" coordorigin="1607,15" coordsize="1536,0" path="m1607,15l3143,15e" filled="false" stroked="true" strokeweight="1.5pt" strokecolor="#000000">
                <v:path arrowok="t"/>
              </v:shape>
            </v:group>
            <v:group style="position:absolute;left:3143;top:15;width:30;height:2" coordorigin="3143,15" coordsize="30,2">
              <v:shape style="position:absolute;left:3143;top:15;width:30;height:2" coordorigin="3143,15" coordsize="30,0" path="m3143,15l3173,15e" filled="false" stroked="true" strokeweight="1.5pt" strokecolor="#000000">
                <v:path arrowok="t"/>
              </v:shape>
            </v:group>
            <v:group style="position:absolute;left:3173;top:15;width:2558;height:2" coordorigin="3173,15" coordsize="2558,2">
              <v:shape style="position:absolute;left:3173;top:15;width:2558;height:2" coordorigin="3173,15" coordsize="2558,0" path="m3173,15l5730,15e" filled="false" stroked="true" strokeweight="1.5pt" strokecolor="#000000">
                <v:path arrowok="t"/>
              </v:shape>
            </v:group>
            <v:group style="position:absolute;left:5730;top:15;width:30;height:2" coordorigin="5730,15" coordsize="30,2">
              <v:shape style="position:absolute;left:5730;top:15;width:30;height:2" coordorigin="5730,15" coordsize="30,0" path="m5730,15l5760,15e" filled="false" stroked="true" strokeweight="1.5pt" strokecolor="#000000">
                <v:path arrowok="t"/>
              </v:shape>
            </v:group>
            <v:group style="position:absolute;left:5760;top:15;width:2468;height:2" coordorigin="5760,15" coordsize="2468,2">
              <v:shape style="position:absolute;left:5760;top:15;width:2468;height:2" coordorigin="5760,15" coordsize="2468,0" path="m5760,15l8228,15e" filled="false" stroked="true" strokeweight="1.5pt" strokecolor="#000000">
                <v:path arrowok="t"/>
              </v:shape>
            </v:group>
            <v:group style="position:absolute;left:8228;top:15;width:30;height:2" coordorigin="8228,15" coordsize="30,2">
              <v:shape style="position:absolute;left:8228;top:15;width:30;height:2" coordorigin="8228,15" coordsize="30,0" path="m8228,15l8258,15e" filled="false" stroked="true" strokeweight="1.5pt" strokecolor="#000000">
                <v:path arrowok="t"/>
              </v:shape>
            </v:group>
            <v:group style="position:absolute;left:8258;top:15;width:1536;height:2" coordorigin="8258,15" coordsize="1536,2">
              <v:shape style="position:absolute;left:8258;top:15;width:1536;height:2" coordorigin="8258,15" coordsize="1536,0" path="m8258,15l979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09" w:footer="761" w:top="1080" w:bottom="960" w:left="1000" w:right="880"/>
        </w:sectPr>
      </w:pPr>
    </w:p>
    <w:p>
      <w:pPr>
        <w:tabs>
          <w:tab w:pos="2113" w:val="left" w:leader="none"/>
        </w:tabs>
        <w:spacing w:before="109"/>
        <w:ind w:left="186" w:right="0" w:firstLine="0"/>
        <w:jc w:val="left"/>
        <w:rPr>
          <w:rFonts w:ascii="宋体" w:hAnsi="宋体" w:cs="宋体" w:eastAsia="宋体" w:hint="default"/>
          <w:sz w:val="18"/>
          <w:szCs w:val="18"/>
        </w:rPr>
      </w:pPr>
      <w:r>
        <w:rPr/>
        <w:pict>
          <v:shape style="position:absolute;margin-left:56.52pt;margin-top:12.961723pt;width:488.95pt;height:80.0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7"/>
                    <w:gridCol w:w="1570"/>
                    <w:gridCol w:w="1383"/>
                    <w:gridCol w:w="1203"/>
                    <w:gridCol w:w="1203"/>
                    <w:gridCol w:w="1296"/>
                    <w:gridCol w:w="1566"/>
                  </w:tblGrid>
                  <w:tr>
                    <w:trPr>
                      <w:trHeight w:val="265" w:hRule="exact"/>
                    </w:trPr>
                    <w:tc>
                      <w:tcPr>
                        <w:tcW w:w="3128" w:type="dxa"/>
                        <w:gridSpan w:val="2"/>
                        <w:tcBorders>
                          <w:top w:val="nil" w:sz="6" w:space="0" w:color="auto"/>
                          <w:left w:val="nil" w:sz="6" w:space="0" w:color="auto"/>
                          <w:bottom w:val="single" w:sz="4" w:space="0" w:color="000000"/>
                          <w:right w:val="nil" w:sz="6" w:space="0" w:color="auto"/>
                        </w:tcBorders>
                      </w:tcPr>
                      <w:p>
                        <w:pPr/>
                      </w:p>
                    </w:tc>
                    <w:tc>
                      <w:tcPr>
                        <w:tcW w:w="1383" w:type="dxa"/>
                        <w:tcBorders>
                          <w:top w:val="single" w:sz="4" w:space="0" w:color="000000"/>
                          <w:left w:val="nil" w:sz="6" w:space="0" w:color="auto"/>
                          <w:bottom w:val="single" w:sz="4" w:space="0" w:color="000000"/>
                          <w:right w:val="nil" w:sz="6" w:space="0" w:color="auto"/>
                        </w:tcBorders>
                      </w:tcPr>
                      <w:p>
                        <w:pPr>
                          <w:pStyle w:val="TableParagraph"/>
                          <w:spacing w:line="213" w:lineRule="exact"/>
                          <w:ind w:right="55"/>
                          <w:jc w:val="right"/>
                          <w:rPr>
                            <w:rFonts w:ascii="宋体" w:hAnsi="宋体" w:cs="宋体" w:eastAsia="宋体" w:hint="default"/>
                            <w:sz w:val="18"/>
                            <w:szCs w:val="18"/>
                          </w:rPr>
                        </w:pPr>
                        <w:r>
                          <w:rPr>
                            <w:rFonts w:ascii="宋体" w:hAnsi="宋体" w:cs="宋体" w:eastAsia="宋体" w:hint="default"/>
                            <w:b/>
                            <w:bCs/>
                            <w:w w:val="95"/>
                            <w:sz w:val="18"/>
                            <w:szCs w:val="18"/>
                          </w:rPr>
                          <w:t>本年计提</w:t>
                        </w:r>
                        <w:r>
                          <w:rPr>
                            <w:rFonts w:ascii="宋体" w:hAnsi="宋体" w:cs="宋体" w:eastAsia="宋体" w:hint="default"/>
                            <w:sz w:val="18"/>
                            <w:szCs w:val="18"/>
                          </w:rPr>
                        </w:r>
                      </w:p>
                    </w:tc>
                    <w:tc>
                      <w:tcPr>
                        <w:tcW w:w="1203" w:type="dxa"/>
                        <w:tcBorders>
                          <w:top w:val="single" w:sz="4" w:space="0" w:color="000000"/>
                          <w:left w:val="nil" w:sz="6" w:space="0" w:color="auto"/>
                          <w:bottom w:val="single" w:sz="4" w:space="0" w:color="000000"/>
                          <w:right w:val="nil" w:sz="6" w:space="0" w:color="auto"/>
                        </w:tcBorders>
                      </w:tcPr>
                      <w:p>
                        <w:pPr>
                          <w:pStyle w:val="TableParagraph"/>
                          <w:spacing w:line="213" w:lineRule="exact"/>
                          <w:ind w:right="55"/>
                          <w:jc w:val="right"/>
                          <w:rPr>
                            <w:rFonts w:ascii="宋体" w:hAnsi="宋体" w:cs="宋体" w:eastAsia="宋体" w:hint="default"/>
                            <w:sz w:val="18"/>
                            <w:szCs w:val="18"/>
                          </w:rPr>
                        </w:pPr>
                        <w:r>
                          <w:rPr>
                            <w:rFonts w:ascii="宋体" w:hAnsi="宋体" w:cs="宋体" w:eastAsia="宋体" w:hint="default"/>
                            <w:b/>
                            <w:bCs/>
                            <w:w w:val="95"/>
                            <w:sz w:val="18"/>
                            <w:szCs w:val="18"/>
                          </w:rPr>
                          <w:t>其他转入</w:t>
                        </w:r>
                        <w:r>
                          <w:rPr>
                            <w:rFonts w:ascii="宋体" w:hAnsi="宋体" w:cs="宋体" w:eastAsia="宋体" w:hint="default"/>
                            <w:sz w:val="18"/>
                            <w:szCs w:val="18"/>
                          </w:rPr>
                        </w:r>
                      </w:p>
                    </w:tc>
                    <w:tc>
                      <w:tcPr>
                        <w:tcW w:w="1203" w:type="dxa"/>
                        <w:tcBorders>
                          <w:top w:val="single" w:sz="4" w:space="0" w:color="000000"/>
                          <w:left w:val="nil" w:sz="6" w:space="0" w:color="auto"/>
                          <w:bottom w:val="single" w:sz="4" w:space="0" w:color="000000"/>
                          <w:right w:val="nil" w:sz="6" w:space="0" w:color="auto"/>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296" w:type="dxa"/>
                        <w:tcBorders>
                          <w:top w:val="single" w:sz="4" w:space="0" w:color="000000"/>
                          <w:left w:val="nil" w:sz="6" w:space="0" w:color="auto"/>
                          <w:bottom w:val="single" w:sz="4" w:space="0" w:color="000000"/>
                          <w:right w:val="nil" w:sz="6" w:space="0" w:color="auto"/>
                        </w:tcBorders>
                      </w:tcPr>
                      <w:p>
                        <w:pPr>
                          <w:pStyle w:val="TableParagraph"/>
                          <w:spacing w:line="213"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566" w:type="dxa"/>
                        <w:tcBorders>
                          <w:top w:val="nil" w:sz="6" w:space="0" w:color="auto"/>
                          <w:left w:val="nil" w:sz="6" w:space="0" w:color="auto"/>
                          <w:bottom w:val="single" w:sz="4" w:space="0" w:color="000000"/>
                          <w:right w:val="nil" w:sz="6" w:space="0" w:color="auto"/>
                        </w:tcBorders>
                      </w:tcPr>
                      <w:p>
                        <w:pPr/>
                      </w:p>
                    </w:tc>
                  </w:tr>
                  <w:tr>
                    <w:trPr>
                      <w:trHeight w:val="255"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13" w:lineRule="exact"/>
                          <w:ind w:left="56"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570" w:type="dxa"/>
                        <w:tcBorders>
                          <w:top w:val="nil" w:sz="6" w:space="0" w:color="auto"/>
                          <w:left w:val="nil" w:sz="6" w:space="0" w:color="auto"/>
                          <w:bottom w:val="nil" w:sz="6" w:space="0" w:color="auto"/>
                          <w:right w:val="nil" w:sz="6" w:space="0" w:color="auto"/>
                        </w:tcBorders>
                      </w:tcPr>
                      <w:p>
                        <w:pPr>
                          <w:pStyle w:val="TableParagraph"/>
                          <w:spacing w:line="213" w:lineRule="exact"/>
                          <w:ind w:right="55"/>
                          <w:jc w:val="right"/>
                          <w:rPr>
                            <w:rFonts w:ascii="宋体" w:hAnsi="宋体" w:cs="宋体" w:eastAsia="宋体" w:hint="default"/>
                            <w:sz w:val="18"/>
                            <w:szCs w:val="18"/>
                          </w:rPr>
                        </w:pPr>
                        <w:r>
                          <w:rPr>
                            <w:rFonts w:ascii="宋体"/>
                            <w:sz w:val="18"/>
                          </w:rPr>
                          <w:t>26,186,259.67</w:t>
                        </w:r>
                      </w:p>
                    </w:tc>
                    <w:tc>
                      <w:tcPr>
                        <w:tcW w:w="1383" w:type="dxa"/>
                        <w:tcBorders>
                          <w:top w:val="nil" w:sz="6" w:space="0" w:color="auto"/>
                          <w:left w:val="nil" w:sz="6" w:space="0" w:color="auto"/>
                          <w:bottom w:val="nil" w:sz="6" w:space="0" w:color="auto"/>
                          <w:right w:val="nil" w:sz="6" w:space="0" w:color="auto"/>
                        </w:tcBorders>
                      </w:tcPr>
                      <w:p>
                        <w:pPr>
                          <w:pStyle w:val="TableParagraph"/>
                          <w:spacing w:line="213" w:lineRule="exact"/>
                          <w:ind w:right="56"/>
                          <w:jc w:val="right"/>
                          <w:rPr>
                            <w:rFonts w:ascii="宋体" w:hAnsi="宋体" w:cs="宋体" w:eastAsia="宋体" w:hint="default"/>
                            <w:sz w:val="18"/>
                            <w:szCs w:val="18"/>
                          </w:rPr>
                        </w:pPr>
                        <w:r>
                          <w:rPr>
                            <w:rFonts w:ascii="宋体"/>
                            <w:sz w:val="18"/>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13" w:lineRule="exact"/>
                          <w:ind w:right="55"/>
                          <w:jc w:val="right"/>
                          <w:rPr>
                            <w:rFonts w:ascii="宋体" w:hAnsi="宋体" w:cs="宋体" w:eastAsia="宋体" w:hint="default"/>
                            <w:sz w:val="18"/>
                            <w:szCs w:val="18"/>
                          </w:rPr>
                        </w:pPr>
                        <w:r>
                          <w:rPr>
                            <w:rFonts w:ascii="宋体"/>
                            <w:sz w:val="18"/>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13" w:lineRule="exact"/>
                          <w:ind w:right="56"/>
                          <w:jc w:val="right"/>
                          <w:rPr>
                            <w:rFonts w:ascii="宋体" w:hAnsi="宋体" w:cs="宋体" w:eastAsia="宋体" w:hint="default"/>
                            <w:sz w:val="18"/>
                            <w:szCs w:val="18"/>
                          </w:rPr>
                        </w:pPr>
                        <w:r>
                          <w:rPr>
                            <w:rFonts w:ascii="宋体"/>
                            <w:sz w:val="18"/>
                          </w:rPr>
                          <w:t>0.00</w:t>
                        </w:r>
                      </w:p>
                    </w:tc>
                    <w:tc>
                      <w:tcPr>
                        <w:tcW w:w="1296" w:type="dxa"/>
                        <w:tcBorders>
                          <w:top w:val="nil" w:sz="6" w:space="0" w:color="auto"/>
                          <w:left w:val="nil" w:sz="6" w:space="0" w:color="auto"/>
                          <w:bottom w:val="nil" w:sz="6" w:space="0" w:color="auto"/>
                          <w:right w:val="nil" w:sz="6" w:space="0" w:color="auto"/>
                        </w:tcBorders>
                      </w:tcPr>
                      <w:p>
                        <w:pPr>
                          <w:pStyle w:val="TableParagraph"/>
                          <w:spacing w:line="213" w:lineRule="exact"/>
                          <w:ind w:right="56"/>
                          <w:jc w:val="right"/>
                          <w:rPr>
                            <w:rFonts w:ascii="宋体" w:hAnsi="宋体" w:cs="宋体" w:eastAsia="宋体" w:hint="default"/>
                            <w:sz w:val="18"/>
                            <w:szCs w:val="18"/>
                          </w:rPr>
                        </w:pPr>
                        <w:r>
                          <w:rPr>
                            <w:rFonts w:ascii="宋体"/>
                            <w:sz w:val="18"/>
                          </w:rPr>
                          <w:t>37,254.37</w:t>
                        </w:r>
                      </w:p>
                    </w:tc>
                    <w:tc>
                      <w:tcPr>
                        <w:tcW w:w="1566" w:type="dxa"/>
                        <w:tcBorders>
                          <w:top w:val="nil" w:sz="6" w:space="0" w:color="auto"/>
                          <w:left w:val="nil" w:sz="6" w:space="0" w:color="auto"/>
                          <w:bottom w:val="nil" w:sz="6" w:space="0" w:color="auto"/>
                          <w:right w:val="nil" w:sz="6" w:space="0" w:color="auto"/>
                        </w:tcBorders>
                      </w:tcPr>
                      <w:p>
                        <w:pPr>
                          <w:pStyle w:val="TableParagraph"/>
                          <w:spacing w:line="213" w:lineRule="exact"/>
                          <w:ind w:right="55"/>
                          <w:jc w:val="right"/>
                          <w:rPr>
                            <w:rFonts w:ascii="宋体" w:hAnsi="宋体" w:cs="宋体" w:eastAsia="宋体" w:hint="default"/>
                            <w:sz w:val="18"/>
                            <w:szCs w:val="18"/>
                          </w:rPr>
                        </w:pPr>
                        <w:r>
                          <w:rPr>
                            <w:rFonts w:ascii="宋体"/>
                            <w:sz w:val="18"/>
                          </w:rPr>
                          <w:t>26,149,005.30</w:t>
                        </w:r>
                      </w:p>
                    </w:tc>
                  </w:tr>
                  <w:tr>
                    <w:trPr>
                      <w:trHeight w:val="255"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18" w:lineRule="exact"/>
                          <w:ind w:left="56"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1570" w:type="dxa"/>
                        <w:tcBorders>
                          <w:top w:val="nil" w:sz="6" w:space="0" w:color="auto"/>
                          <w:left w:val="nil" w:sz="6" w:space="0" w:color="auto"/>
                          <w:bottom w:val="nil" w:sz="6" w:space="0" w:color="auto"/>
                          <w:right w:val="nil" w:sz="6" w:space="0" w:color="auto"/>
                        </w:tcBorders>
                      </w:tcPr>
                      <w:p>
                        <w:pPr>
                          <w:pStyle w:val="TableParagraph"/>
                          <w:spacing w:line="218" w:lineRule="exact"/>
                          <w:ind w:right="55"/>
                          <w:jc w:val="right"/>
                          <w:rPr>
                            <w:rFonts w:ascii="宋体" w:hAnsi="宋体" w:cs="宋体" w:eastAsia="宋体" w:hint="default"/>
                            <w:sz w:val="18"/>
                            <w:szCs w:val="18"/>
                          </w:rPr>
                        </w:pPr>
                        <w:r>
                          <w:rPr>
                            <w:rFonts w:ascii="宋体"/>
                            <w:sz w:val="18"/>
                          </w:rPr>
                          <w:t>873,001.30</w:t>
                        </w:r>
                      </w:p>
                    </w:tc>
                    <w:tc>
                      <w:tcPr>
                        <w:tcW w:w="1383" w:type="dxa"/>
                        <w:tcBorders>
                          <w:top w:val="nil" w:sz="6" w:space="0" w:color="auto"/>
                          <w:left w:val="nil" w:sz="6" w:space="0" w:color="auto"/>
                          <w:bottom w:val="nil" w:sz="6" w:space="0" w:color="auto"/>
                          <w:right w:val="nil" w:sz="6" w:space="0" w:color="auto"/>
                        </w:tcBorders>
                      </w:tcPr>
                      <w:p>
                        <w:pPr>
                          <w:pStyle w:val="TableParagraph"/>
                          <w:spacing w:line="218" w:lineRule="exact"/>
                          <w:ind w:right="56"/>
                          <w:jc w:val="right"/>
                          <w:rPr>
                            <w:rFonts w:ascii="宋体" w:hAnsi="宋体" w:cs="宋体" w:eastAsia="宋体" w:hint="default"/>
                            <w:sz w:val="18"/>
                            <w:szCs w:val="18"/>
                          </w:rPr>
                        </w:pPr>
                        <w:r>
                          <w:rPr>
                            <w:rFonts w:ascii="宋体"/>
                            <w:sz w:val="18"/>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18" w:lineRule="exact"/>
                          <w:ind w:right="55"/>
                          <w:jc w:val="right"/>
                          <w:rPr>
                            <w:rFonts w:ascii="宋体" w:hAnsi="宋体" w:cs="宋体" w:eastAsia="宋体" w:hint="default"/>
                            <w:sz w:val="18"/>
                            <w:szCs w:val="18"/>
                          </w:rPr>
                        </w:pPr>
                        <w:r>
                          <w:rPr>
                            <w:rFonts w:ascii="宋体"/>
                            <w:sz w:val="18"/>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18" w:lineRule="exact"/>
                          <w:ind w:right="56"/>
                          <w:jc w:val="right"/>
                          <w:rPr>
                            <w:rFonts w:ascii="宋体" w:hAnsi="宋体" w:cs="宋体" w:eastAsia="宋体" w:hint="default"/>
                            <w:sz w:val="18"/>
                            <w:szCs w:val="18"/>
                          </w:rPr>
                        </w:pPr>
                        <w:r>
                          <w:rPr>
                            <w:rFonts w:ascii="宋体"/>
                            <w:sz w:val="18"/>
                          </w:rPr>
                          <w:t>0.00</w:t>
                        </w:r>
                      </w:p>
                    </w:tc>
                    <w:tc>
                      <w:tcPr>
                        <w:tcW w:w="1296" w:type="dxa"/>
                        <w:tcBorders>
                          <w:top w:val="nil" w:sz="6" w:space="0" w:color="auto"/>
                          <w:left w:val="nil" w:sz="6" w:space="0" w:color="auto"/>
                          <w:bottom w:val="nil" w:sz="6" w:space="0" w:color="auto"/>
                          <w:right w:val="nil" w:sz="6" w:space="0" w:color="auto"/>
                        </w:tcBorders>
                      </w:tcPr>
                      <w:p>
                        <w:pPr>
                          <w:pStyle w:val="TableParagraph"/>
                          <w:spacing w:line="218" w:lineRule="exact"/>
                          <w:ind w:right="56"/>
                          <w:jc w:val="right"/>
                          <w:rPr>
                            <w:rFonts w:ascii="宋体" w:hAnsi="宋体" w:cs="宋体" w:eastAsia="宋体" w:hint="default"/>
                            <w:sz w:val="18"/>
                            <w:szCs w:val="18"/>
                          </w:rPr>
                        </w:pPr>
                        <w:r>
                          <w:rPr>
                            <w:rFonts w:ascii="宋体"/>
                            <w:sz w:val="18"/>
                          </w:rPr>
                          <w:t>0.00</w:t>
                        </w:r>
                      </w:p>
                    </w:tc>
                    <w:tc>
                      <w:tcPr>
                        <w:tcW w:w="1566" w:type="dxa"/>
                        <w:tcBorders>
                          <w:top w:val="nil" w:sz="6" w:space="0" w:color="auto"/>
                          <w:left w:val="nil" w:sz="6" w:space="0" w:color="auto"/>
                          <w:bottom w:val="nil" w:sz="6" w:space="0" w:color="auto"/>
                          <w:right w:val="nil" w:sz="6" w:space="0" w:color="auto"/>
                        </w:tcBorders>
                      </w:tcPr>
                      <w:p>
                        <w:pPr>
                          <w:pStyle w:val="TableParagraph"/>
                          <w:spacing w:line="218" w:lineRule="exact"/>
                          <w:ind w:right="55"/>
                          <w:jc w:val="right"/>
                          <w:rPr>
                            <w:rFonts w:ascii="宋体" w:hAnsi="宋体" w:cs="宋体" w:eastAsia="宋体" w:hint="default"/>
                            <w:sz w:val="18"/>
                            <w:szCs w:val="18"/>
                          </w:rPr>
                        </w:pPr>
                        <w:r>
                          <w:rPr>
                            <w:rFonts w:ascii="宋体"/>
                            <w:sz w:val="18"/>
                          </w:rPr>
                          <w:t>873,001.30</w:t>
                        </w:r>
                      </w:p>
                    </w:tc>
                  </w:tr>
                  <w:tr>
                    <w:trPr>
                      <w:trHeight w:val="255"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17" w:lineRule="exact"/>
                          <w:ind w:left="56"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570" w:type="dxa"/>
                        <w:tcBorders>
                          <w:top w:val="nil" w:sz="6" w:space="0" w:color="auto"/>
                          <w:left w:val="nil" w:sz="6" w:space="0" w:color="auto"/>
                          <w:bottom w:val="nil" w:sz="6" w:space="0" w:color="auto"/>
                          <w:right w:val="nil" w:sz="6" w:space="0" w:color="auto"/>
                        </w:tcBorders>
                      </w:tcPr>
                      <w:p>
                        <w:pPr>
                          <w:pStyle w:val="TableParagraph"/>
                          <w:spacing w:line="217" w:lineRule="exact"/>
                          <w:ind w:right="55"/>
                          <w:jc w:val="right"/>
                          <w:rPr>
                            <w:rFonts w:ascii="宋体" w:hAnsi="宋体" w:cs="宋体" w:eastAsia="宋体" w:hint="default"/>
                            <w:sz w:val="18"/>
                            <w:szCs w:val="18"/>
                          </w:rPr>
                        </w:pPr>
                        <w:r>
                          <w:rPr>
                            <w:rFonts w:ascii="宋体"/>
                            <w:sz w:val="18"/>
                          </w:rPr>
                          <w:t>1,750,000.00</w:t>
                        </w:r>
                      </w:p>
                    </w:tc>
                    <w:tc>
                      <w:tcPr>
                        <w:tcW w:w="1383"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宋体" w:hAnsi="宋体" w:cs="宋体" w:eastAsia="宋体" w:hint="default"/>
                            <w:sz w:val="18"/>
                            <w:szCs w:val="18"/>
                          </w:rPr>
                        </w:pPr>
                        <w:r>
                          <w:rPr>
                            <w:rFonts w:ascii="宋体"/>
                            <w:sz w:val="18"/>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17" w:lineRule="exact"/>
                          <w:ind w:right="55"/>
                          <w:jc w:val="right"/>
                          <w:rPr>
                            <w:rFonts w:ascii="宋体" w:hAnsi="宋体" w:cs="宋体" w:eastAsia="宋体" w:hint="default"/>
                            <w:sz w:val="18"/>
                            <w:szCs w:val="18"/>
                          </w:rPr>
                        </w:pPr>
                        <w:r>
                          <w:rPr>
                            <w:rFonts w:ascii="宋体"/>
                            <w:sz w:val="18"/>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宋体" w:hAnsi="宋体" w:cs="宋体" w:eastAsia="宋体" w:hint="default"/>
                            <w:sz w:val="18"/>
                            <w:szCs w:val="18"/>
                          </w:rPr>
                        </w:pPr>
                        <w:r>
                          <w:rPr>
                            <w:rFonts w:ascii="宋体"/>
                            <w:sz w:val="18"/>
                          </w:rPr>
                          <w:t>0.00</w:t>
                        </w:r>
                      </w:p>
                    </w:tc>
                    <w:tc>
                      <w:tcPr>
                        <w:tcW w:w="1296"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right"/>
                          <w:rPr>
                            <w:rFonts w:ascii="宋体" w:hAnsi="宋体" w:cs="宋体" w:eastAsia="宋体" w:hint="default"/>
                            <w:sz w:val="18"/>
                            <w:szCs w:val="18"/>
                          </w:rPr>
                        </w:pPr>
                        <w:r>
                          <w:rPr>
                            <w:rFonts w:ascii="宋体"/>
                            <w:sz w:val="18"/>
                          </w:rPr>
                          <w:t>0.00</w:t>
                        </w:r>
                      </w:p>
                    </w:tc>
                    <w:tc>
                      <w:tcPr>
                        <w:tcW w:w="1566" w:type="dxa"/>
                        <w:tcBorders>
                          <w:top w:val="nil" w:sz="6" w:space="0" w:color="auto"/>
                          <w:left w:val="nil" w:sz="6" w:space="0" w:color="auto"/>
                          <w:bottom w:val="nil" w:sz="6" w:space="0" w:color="auto"/>
                          <w:right w:val="nil" w:sz="6" w:space="0" w:color="auto"/>
                        </w:tcBorders>
                      </w:tcPr>
                      <w:p>
                        <w:pPr>
                          <w:pStyle w:val="TableParagraph"/>
                          <w:spacing w:line="217" w:lineRule="exact"/>
                          <w:ind w:right="55"/>
                          <w:jc w:val="right"/>
                          <w:rPr>
                            <w:rFonts w:ascii="宋体" w:hAnsi="宋体" w:cs="宋体" w:eastAsia="宋体" w:hint="default"/>
                            <w:sz w:val="18"/>
                            <w:szCs w:val="18"/>
                          </w:rPr>
                        </w:pPr>
                        <w:r>
                          <w:rPr>
                            <w:rFonts w:ascii="宋体"/>
                            <w:sz w:val="18"/>
                          </w:rPr>
                          <w:t>1,750,000.00</w:t>
                        </w:r>
                      </w:p>
                    </w:tc>
                  </w:tr>
                  <w:tr>
                    <w:trPr>
                      <w:trHeight w:val="264" w:hRule="exact"/>
                    </w:trPr>
                    <w:tc>
                      <w:tcPr>
                        <w:tcW w:w="1557" w:type="dxa"/>
                        <w:tcBorders>
                          <w:top w:val="nil" w:sz="6" w:space="0" w:color="auto"/>
                          <w:left w:val="nil" w:sz="6" w:space="0" w:color="auto"/>
                          <w:bottom w:val="single" w:sz="4" w:space="0" w:color="000000"/>
                          <w:right w:val="nil" w:sz="6" w:space="0" w:color="auto"/>
                        </w:tcBorders>
                      </w:tcPr>
                      <w:p>
                        <w:pPr>
                          <w:pStyle w:val="TableParagraph"/>
                          <w:spacing w:line="218" w:lineRule="exact"/>
                          <w:ind w:left="56"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570" w:type="dxa"/>
                        <w:tcBorders>
                          <w:top w:val="nil" w:sz="6" w:space="0" w:color="auto"/>
                          <w:left w:val="nil" w:sz="6" w:space="0" w:color="auto"/>
                          <w:bottom w:val="single" w:sz="4" w:space="0" w:color="000000"/>
                          <w:right w:val="nil" w:sz="6" w:space="0" w:color="auto"/>
                        </w:tcBorders>
                      </w:tcPr>
                      <w:p>
                        <w:pPr>
                          <w:pStyle w:val="TableParagraph"/>
                          <w:spacing w:line="218" w:lineRule="exact"/>
                          <w:ind w:right="55"/>
                          <w:jc w:val="right"/>
                          <w:rPr>
                            <w:rFonts w:ascii="宋体" w:hAnsi="宋体" w:cs="宋体" w:eastAsia="宋体" w:hint="default"/>
                            <w:sz w:val="18"/>
                            <w:szCs w:val="18"/>
                          </w:rPr>
                        </w:pPr>
                        <w:r>
                          <w:rPr>
                            <w:rFonts w:ascii="宋体"/>
                            <w:sz w:val="18"/>
                          </w:rPr>
                          <w:t>0.00</w:t>
                        </w:r>
                      </w:p>
                    </w:tc>
                    <w:tc>
                      <w:tcPr>
                        <w:tcW w:w="1383" w:type="dxa"/>
                        <w:tcBorders>
                          <w:top w:val="nil" w:sz="6" w:space="0" w:color="auto"/>
                          <w:left w:val="nil" w:sz="6" w:space="0" w:color="auto"/>
                          <w:bottom w:val="single" w:sz="4" w:space="0" w:color="000000"/>
                          <w:right w:val="nil" w:sz="6" w:space="0" w:color="auto"/>
                        </w:tcBorders>
                      </w:tcPr>
                      <w:p>
                        <w:pPr>
                          <w:pStyle w:val="TableParagraph"/>
                          <w:spacing w:line="218" w:lineRule="exact"/>
                          <w:ind w:right="55"/>
                          <w:jc w:val="right"/>
                          <w:rPr>
                            <w:rFonts w:ascii="宋体" w:hAnsi="宋体" w:cs="宋体" w:eastAsia="宋体" w:hint="default"/>
                            <w:sz w:val="18"/>
                            <w:szCs w:val="18"/>
                          </w:rPr>
                        </w:pPr>
                        <w:r>
                          <w:rPr>
                            <w:rFonts w:ascii="宋体"/>
                            <w:sz w:val="18"/>
                          </w:rPr>
                          <w:t>4,093,914.91</w:t>
                        </w:r>
                      </w:p>
                    </w:tc>
                    <w:tc>
                      <w:tcPr>
                        <w:tcW w:w="1203" w:type="dxa"/>
                        <w:tcBorders>
                          <w:top w:val="nil" w:sz="6" w:space="0" w:color="auto"/>
                          <w:left w:val="nil" w:sz="6" w:space="0" w:color="auto"/>
                          <w:bottom w:val="single" w:sz="4" w:space="0" w:color="000000"/>
                          <w:right w:val="nil" w:sz="6" w:space="0" w:color="auto"/>
                        </w:tcBorders>
                      </w:tcPr>
                      <w:p>
                        <w:pPr>
                          <w:pStyle w:val="TableParagraph"/>
                          <w:spacing w:line="218" w:lineRule="exact"/>
                          <w:ind w:right="55"/>
                          <w:jc w:val="right"/>
                          <w:rPr>
                            <w:rFonts w:ascii="宋体" w:hAnsi="宋体" w:cs="宋体" w:eastAsia="宋体" w:hint="default"/>
                            <w:sz w:val="18"/>
                            <w:szCs w:val="18"/>
                          </w:rPr>
                        </w:pPr>
                        <w:r>
                          <w:rPr>
                            <w:rFonts w:ascii="宋体"/>
                            <w:sz w:val="18"/>
                          </w:rPr>
                          <w:t>0.00</w:t>
                        </w:r>
                      </w:p>
                    </w:tc>
                    <w:tc>
                      <w:tcPr>
                        <w:tcW w:w="1203" w:type="dxa"/>
                        <w:tcBorders>
                          <w:top w:val="nil" w:sz="6" w:space="0" w:color="auto"/>
                          <w:left w:val="nil" w:sz="6" w:space="0" w:color="auto"/>
                          <w:bottom w:val="single" w:sz="4" w:space="0" w:color="000000"/>
                          <w:right w:val="nil" w:sz="6" w:space="0" w:color="auto"/>
                        </w:tcBorders>
                      </w:tcPr>
                      <w:p>
                        <w:pPr>
                          <w:pStyle w:val="TableParagraph"/>
                          <w:spacing w:line="218" w:lineRule="exact"/>
                          <w:ind w:right="56"/>
                          <w:jc w:val="right"/>
                          <w:rPr>
                            <w:rFonts w:ascii="宋体" w:hAnsi="宋体" w:cs="宋体" w:eastAsia="宋体" w:hint="default"/>
                            <w:sz w:val="18"/>
                            <w:szCs w:val="18"/>
                          </w:rPr>
                        </w:pPr>
                        <w:r>
                          <w:rPr>
                            <w:rFonts w:ascii="宋体"/>
                            <w:sz w:val="18"/>
                          </w:rPr>
                          <w:t>0.00</w:t>
                        </w:r>
                      </w:p>
                    </w:tc>
                    <w:tc>
                      <w:tcPr>
                        <w:tcW w:w="1296" w:type="dxa"/>
                        <w:tcBorders>
                          <w:top w:val="nil" w:sz="6" w:space="0" w:color="auto"/>
                          <w:left w:val="nil" w:sz="6" w:space="0" w:color="auto"/>
                          <w:bottom w:val="single" w:sz="4" w:space="0" w:color="000000"/>
                          <w:right w:val="nil" w:sz="6" w:space="0" w:color="auto"/>
                        </w:tcBorders>
                      </w:tcPr>
                      <w:p>
                        <w:pPr>
                          <w:pStyle w:val="TableParagraph"/>
                          <w:spacing w:line="218" w:lineRule="exact"/>
                          <w:ind w:right="56"/>
                          <w:jc w:val="right"/>
                          <w:rPr>
                            <w:rFonts w:ascii="宋体" w:hAnsi="宋体" w:cs="宋体" w:eastAsia="宋体" w:hint="default"/>
                            <w:sz w:val="18"/>
                            <w:szCs w:val="18"/>
                          </w:rPr>
                        </w:pPr>
                        <w:r>
                          <w:rPr>
                            <w:rFonts w:ascii="宋体"/>
                            <w:sz w:val="18"/>
                          </w:rPr>
                          <w:t>0.00</w:t>
                        </w:r>
                      </w:p>
                    </w:tc>
                    <w:tc>
                      <w:tcPr>
                        <w:tcW w:w="1566" w:type="dxa"/>
                        <w:tcBorders>
                          <w:top w:val="nil" w:sz="6" w:space="0" w:color="auto"/>
                          <w:left w:val="nil" w:sz="6" w:space="0" w:color="auto"/>
                          <w:bottom w:val="single" w:sz="4" w:space="0" w:color="000000"/>
                          <w:right w:val="nil" w:sz="6" w:space="0" w:color="auto"/>
                        </w:tcBorders>
                      </w:tcPr>
                      <w:p>
                        <w:pPr>
                          <w:pStyle w:val="TableParagraph"/>
                          <w:spacing w:line="218" w:lineRule="exact"/>
                          <w:ind w:right="55"/>
                          <w:jc w:val="right"/>
                          <w:rPr>
                            <w:rFonts w:ascii="宋体" w:hAnsi="宋体" w:cs="宋体" w:eastAsia="宋体" w:hint="default"/>
                            <w:sz w:val="18"/>
                            <w:szCs w:val="18"/>
                          </w:rPr>
                        </w:pPr>
                        <w:r>
                          <w:rPr>
                            <w:rFonts w:ascii="宋体"/>
                            <w:sz w:val="18"/>
                          </w:rPr>
                          <w:t>4,093,914.91</w:t>
                        </w:r>
                      </w:p>
                    </w:tc>
                  </w:tr>
                  <w:tr>
                    <w:trPr>
                      <w:trHeight w:val="275" w:hRule="exact"/>
                    </w:trPr>
                    <w:tc>
                      <w:tcPr>
                        <w:tcW w:w="1557" w:type="dxa"/>
                        <w:tcBorders>
                          <w:top w:val="single" w:sz="4" w:space="0" w:color="000000"/>
                          <w:left w:val="nil" w:sz="6" w:space="0" w:color="auto"/>
                          <w:bottom w:val="single" w:sz="12" w:space="0" w:color="000000"/>
                          <w:right w:val="nil" w:sz="6" w:space="0" w:color="auto"/>
                        </w:tcBorders>
                      </w:tcPr>
                      <w:p>
                        <w:pPr>
                          <w:pStyle w:val="TableParagraph"/>
                          <w:spacing w:line="213" w:lineRule="exact"/>
                          <w:ind w:left="5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0" w:type="dxa"/>
                        <w:tcBorders>
                          <w:top w:val="single" w:sz="4" w:space="0" w:color="000000"/>
                          <w:left w:val="nil" w:sz="6" w:space="0" w:color="auto"/>
                          <w:bottom w:val="single" w:sz="12" w:space="0" w:color="000000"/>
                          <w:right w:val="nil" w:sz="6" w:space="0" w:color="auto"/>
                        </w:tcBorders>
                      </w:tcPr>
                      <w:p>
                        <w:pPr>
                          <w:pStyle w:val="TableParagraph"/>
                          <w:spacing w:line="213" w:lineRule="exact"/>
                          <w:ind w:right="56"/>
                          <w:jc w:val="right"/>
                          <w:rPr>
                            <w:rFonts w:ascii="宋体" w:hAnsi="宋体" w:cs="宋体" w:eastAsia="宋体" w:hint="default"/>
                            <w:sz w:val="18"/>
                            <w:szCs w:val="18"/>
                          </w:rPr>
                        </w:pPr>
                        <w:r>
                          <w:rPr>
                            <w:rFonts w:ascii="宋体"/>
                            <w:b/>
                            <w:w w:val="95"/>
                            <w:sz w:val="18"/>
                          </w:rPr>
                          <w:t>1,026,378,142.46</w:t>
                        </w:r>
                        <w:r>
                          <w:rPr>
                            <w:rFonts w:ascii="宋体"/>
                            <w:sz w:val="18"/>
                          </w:rPr>
                        </w:r>
                      </w:p>
                    </w:tc>
                    <w:tc>
                      <w:tcPr>
                        <w:tcW w:w="1383" w:type="dxa"/>
                        <w:tcBorders>
                          <w:top w:val="single" w:sz="4" w:space="0" w:color="000000"/>
                          <w:left w:val="nil" w:sz="6" w:space="0" w:color="auto"/>
                          <w:bottom w:val="single" w:sz="12" w:space="0" w:color="000000"/>
                          <w:right w:val="nil" w:sz="6" w:space="0" w:color="auto"/>
                        </w:tcBorders>
                      </w:tcPr>
                      <w:p>
                        <w:pPr>
                          <w:pStyle w:val="TableParagraph"/>
                          <w:spacing w:line="213" w:lineRule="exact"/>
                          <w:ind w:right="56"/>
                          <w:jc w:val="right"/>
                          <w:rPr>
                            <w:rFonts w:ascii="宋体" w:hAnsi="宋体" w:cs="宋体" w:eastAsia="宋体" w:hint="default"/>
                            <w:sz w:val="18"/>
                            <w:szCs w:val="18"/>
                          </w:rPr>
                        </w:pPr>
                        <w:r>
                          <w:rPr>
                            <w:rFonts w:ascii="宋体"/>
                            <w:b/>
                            <w:w w:val="95"/>
                            <w:sz w:val="18"/>
                          </w:rPr>
                          <w:t>177,446,489.47</w:t>
                        </w:r>
                        <w:r>
                          <w:rPr>
                            <w:rFonts w:ascii="宋体"/>
                            <w:sz w:val="18"/>
                          </w:rPr>
                        </w:r>
                      </w:p>
                    </w:tc>
                    <w:tc>
                      <w:tcPr>
                        <w:tcW w:w="1203" w:type="dxa"/>
                        <w:tcBorders>
                          <w:top w:val="single" w:sz="4" w:space="0" w:color="000000"/>
                          <w:left w:val="nil" w:sz="6" w:space="0" w:color="auto"/>
                          <w:bottom w:val="single" w:sz="12" w:space="0" w:color="000000"/>
                          <w:right w:val="nil" w:sz="6" w:space="0" w:color="auto"/>
                        </w:tcBorders>
                      </w:tcPr>
                      <w:p>
                        <w:pPr>
                          <w:pStyle w:val="TableParagraph"/>
                          <w:spacing w:line="213" w:lineRule="exact"/>
                          <w:ind w:right="56"/>
                          <w:jc w:val="right"/>
                          <w:rPr>
                            <w:rFonts w:ascii="宋体" w:hAnsi="宋体" w:cs="宋体" w:eastAsia="宋体" w:hint="default"/>
                            <w:sz w:val="18"/>
                            <w:szCs w:val="18"/>
                          </w:rPr>
                        </w:pPr>
                        <w:r>
                          <w:rPr>
                            <w:rFonts w:ascii="宋体"/>
                            <w:b/>
                            <w:w w:val="95"/>
                            <w:sz w:val="18"/>
                          </w:rPr>
                          <w:t>6,539,265.54</w:t>
                        </w:r>
                        <w:r>
                          <w:rPr>
                            <w:rFonts w:ascii="宋体"/>
                            <w:sz w:val="18"/>
                          </w:rPr>
                        </w:r>
                      </w:p>
                    </w:tc>
                    <w:tc>
                      <w:tcPr>
                        <w:tcW w:w="1203" w:type="dxa"/>
                        <w:tcBorders>
                          <w:top w:val="single" w:sz="4" w:space="0" w:color="000000"/>
                          <w:left w:val="nil" w:sz="6" w:space="0" w:color="auto"/>
                          <w:bottom w:val="single" w:sz="12" w:space="0" w:color="000000"/>
                          <w:right w:val="nil" w:sz="6" w:space="0" w:color="auto"/>
                        </w:tcBorders>
                      </w:tcPr>
                      <w:p>
                        <w:pPr>
                          <w:pStyle w:val="TableParagraph"/>
                          <w:spacing w:line="213" w:lineRule="exact"/>
                          <w:ind w:right="55"/>
                          <w:jc w:val="right"/>
                          <w:rPr>
                            <w:rFonts w:ascii="宋体" w:hAnsi="宋体" w:cs="宋体" w:eastAsia="宋体" w:hint="default"/>
                            <w:sz w:val="18"/>
                            <w:szCs w:val="18"/>
                          </w:rPr>
                        </w:pPr>
                        <w:r>
                          <w:rPr>
                            <w:rFonts w:ascii="宋体"/>
                            <w:b/>
                            <w:w w:val="95"/>
                            <w:sz w:val="18"/>
                          </w:rPr>
                          <w:t>6,318,989.85</w:t>
                        </w:r>
                        <w:r>
                          <w:rPr>
                            <w:rFonts w:ascii="宋体"/>
                            <w:sz w:val="18"/>
                          </w:rPr>
                        </w:r>
                      </w:p>
                    </w:tc>
                    <w:tc>
                      <w:tcPr>
                        <w:tcW w:w="1296" w:type="dxa"/>
                        <w:tcBorders>
                          <w:top w:val="single" w:sz="4" w:space="0" w:color="000000"/>
                          <w:left w:val="nil" w:sz="6" w:space="0" w:color="auto"/>
                          <w:bottom w:val="single" w:sz="12" w:space="0" w:color="000000"/>
                          <w:right w:val="nil" w:sz="6" w:space="0" w:color="auto"/>
                        </w:tcBorders>
                      </w:tcPr>
                      <w:p>
                        <w:pPr>
                          <w:pStyle w:val="TableParagraph"/>
                          <w:spacing w:line="213" w:lineRule="exact"/>
                          <w:ind w:right="58"/>
                          <w:jc w:val="right"/>
                          <w:rPr>
                            <w:rFonts w:ascii="宋体" w:hAnsi="宋体" w:cs="宋体" w:eastAsia="宋体" w:hint="default"/>
                            <w:sz w:val="18"/>
                            <w:szCs w:val="18"/>
                          </w:rPr>
                        </w:pPr>
                        <w:r>
                          <w:rPr>
                            <w:rFonts w:ascii="宋体"/>
                            <w:b/>
                            <w:w w:val="95"/>
                            <w:sz w:val="18"/>
                          </w:rPr>
                          <w:t>51,373,814.17</w:t>
                        </w:r>
                        <w:r>
                          <w:rPr>
                            <w:rFonts w:ascii="宋体"/>
                            <w:sz w:val="18"/>
                          </w:rPr>
                        </w:r>
                      </w:p>
                    </w:tc>
                    <w:tc>
                      <w:tcPr>
                        <w:tcW w:w="1566" w:type="dxa"/>
                        <w:tcBorders>
                          <w:top w:val="single" w:sz="4" w:space="0" w:color="000000"/>
                          <w:left w:val="nil" w:sz="6" w:space="0" w:color="auto"/>
                          <w:bottom w:val="single" w:sz="12" w:space="0" w:color="000000"/>
                          <w:right w:val="nil" w:sz="6" w:space="0" w:color="auto"/>
                        </w:tcBorders>
                      </w:tcPr>
                      <w:p>
                        <w:pPr>
                          <w:pStyle w:val="TableParagraph"/>
                          <w:spacing w:line="213" w:lineRule="exact"/>
                          <w:ind w:right="56"/>
                          <w:jc w:val="right"/>
                          <w:rPr>
                            <w:rFonts w:ascii="宋体" w:hAnsi="宋体" w:cs="宋体" w:eastAsia="宋体" w:hint="default"/>
                            <w:sz w:val="18"/>
                            <w:szCs w:val="18"/>
                          </w:rPr>
                        </w:pPr>
                        <w:r>
                          <w:rPr>
                            <w:rFonts w:ascii="宋体"/>
                            <w:b/>
                            <w:w w:val="95"/>
                            <w:sz w:val="18"/>
                          </w:rPr>
                          <w:t>1,152,671,093.45</w:t>
                        </w:r>
                        <w:r>
                          <w:rPr>
                            <w:rFonts w:ascii="宋体"/>
                            <w:sz w:val="18"/>
                          </w:rPr>
                        </w:r>
                      </w:p>
                    </w:tc>
                  </w:tr>
                </w:tbl>
                <w:p>
                  <w:pPr/>
                </w:p>
              </w:txbxContent>
            </v:textbox>
            <w10:wrap type="none"/>
          </v:shape>
        </w:pict>
      </w:r>
      <w:r>
        <w:rPr>
          <w:rFonts w:ascii="宋体" w:hAnsi="宋体" w:cs="宋体" w:eastAsia="宋体" w:hint="default"/>
          <w:b/>
          <w:bCs/>
          <w:w w:val="95"/>
          <w:sz w:val="18"/>
          <w:szCs w:val="18"/>
        </w:rPr>
        <w:t>项目</w:t>
        <w:tab/>
        <w:t>年初金额</w:t>
      </w:r>
      <w:r>
        <w:rPr>
          <w:rFonts w:ascii="宋体" w:hAnsi="宋体" w:cs="宋体" w:eastAsia="宋体" w:hint="default"/>
          <w:sz w:val="18"/>
          <w:szCs w:val="18"/>
        </w:rPr>
      </w:r>
    </w:p>
    <w:p>
      <w:pPr>
        <w:tabs>
          <w:tab w:pos="2729" w:val="left" w:leader="none"/>
        </w:tabs>
        <w:spacing w:line="211" w:lineRule="exact" w:before="0"/>
        <w:ind w:left="186"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本年增加</w:t>
        <w:tab/>
        <w:t>本年减少</w:t>
      </w:r>
      <w:r>
        <w:rPr>
          <w:rFonts w:ascii="宋体" w:hAnsi="宋体" w:cs="宋体" w:eastAsia="宋体" w:hint="default"/>
          <w:sz w:val="18"/>
          <w:szCs w:val="18"/>
        </w:rPr>
      </w:r>
    </w:p>
    <w:p>
      <w:pPr>
        <w:spacing w:before="109"/>
        <w:ind w:left="186"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年末金额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80" w:bottom="280" w:left="1000" w:right="880"/>
          <w:cols w:num="3" w:equalWidth="0">
            <w:col w:w="2836" w:space="1167"/>
            <w:col w:w="3452" w:space="1123"/>
            <w:col w:w="1452"/>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31"/>
        <w:ind w:left="872" w:right="412"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短期借款</w:t>
      </w:r>
    </w:p>
    <w:p>
      <w:pPr>
        <w:spacing w:before="112"/>
        <w:ind w:left="872" w:right="412"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按币种列示</w:t>
      </w:r>
    </w:p>
    <w:p>
      <w:pPr>
        <w:spacing w:line="240" w:lineRule="auto" w:before="6"/>
        <w:rPr>
          <w:rFonts w:ascii="宋体" w:hAnsi="宋体" w:cs="宋体" w:eastAsia="宋体" w:hint="default"/>
          <w:sz w:val="12"/>
          <w:szCs w:val="12"/>
        </w:rPr>
      </w:pPr>
    </w:p>
    <w:tbl>
      <w:tblPr>
        <w:tblW w:w="0" w:type="auto"/>
        <w:jc w:val="left"/>
        <w:tblInd w:w="310" w:type="dxa"/>
        <w:tblLayout w:type="fixed"/>
        <w:tblCellMar>
          <w:top w:w="0" w:type="dxa"/>
          <w:left w:w="0" w:type="dxa"/>
          <w:bottom w:w="0" w:type="dxa"/>
          <w:right w:w="0" w:type="dxa"/>
        </w:tblCellMar>
        <w:tblLook w:val="01E0"/>
      </w:tblPr>
      <w:tblGrid>
        <w:gridCol w:w="2718"/>
        <w:gridCol w:w="4331"/>
        <w:gridCol w:w="2370"/>
      </w:tblGrid>
      <w:tr>
        <w:trPr>
          <w:trHeight w:val="303" w:hRule="exact"/>
        </w:trPr>
        <w:tc>
          <w:tcPr>
            <w:tcW w:w="2718"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4331"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31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37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5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3" w:hRule="exact"/>
        </w:trPr>
        <w:tc>
          <w:tcPr>
            <w:tcW w:w="2718"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4331" w:type="dxa"/>
            <w:tcBorders>
              <w:top w:val="single" w:sz="4" w:space="0" w:color="000000"/>
              <w:left w:val="nil" w:sz="6" w:space="0" w:color="auto"/>
              <w:bottom w:val="nil" w:sz="6" w:space="0" w:color="auto"/>
              <w:right w:val="nil" w:sz="6" w:space="0" w:color="auto"/>
            </w:tcBorders>
          </w:tcPr>
          <w:p>
            <w:pPr>
              <w:pStyle w:val="TableParagraph"/>
              <w:spacing w:line="227" w:lineRule="exact"/>
              <w:ind w:right="806"/>
              <w:jc w:val="right"/>
              <w:rPr>
                <w:rFonts w:ascii="宋体" w:hAnsi="宋体" w:cs="宋体" w:eastAsia="宋体" w:hint="default"/>
                <w:sz w:val="18"/>
                <w:szCs w:val="18"/>
              </w:rPr>
            </w:pPr>
            <w:r>
              <w:rPr>
                <w:rFonts w:ascii="宋体"/>
                <w:sz w:val="18"/>
              </w:rPr>
              <w:t>6,278,550,000.00</w:t>
            </w:r>
          </w:p>
        </w:tc>
        <w:tc>
          <w:tcPr>
            <w:tcW w:w="2370"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3,693,329,897.84</w:t>
            </w:r>
          </w:p>
        </w:tc>
      </w:tr>
      <w:tr>
        <w:trPr>
          <w:trHeight w:val="283"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4331" w:type="dxa"/>
            <w:tcBorders>
              <w:top w:val="nil" w:sz="6" w:space="0" w:color="auto"/>
              <w:left w:val="nil" w:sz="6" w:space="0" w:color="auto"/>
              <w:bottom w:val="nil" w:sz="6" w:space="0" w:color="auto"/>
              <w:right w:val="nil" w:sz="6" w:space="0" w:color="auto"/>
            </w:tcBorders>
          </w:tcPr>
          <w:p>
            <w:pPr>
              <w:pStyle w:val="TableParagraph"/>
              <w:spacing w:line="232" w:lineRule="exact"/>
              <w:ind w:right="806"/>
              <w:jc w:val="right"/>
              <w:rPr>
                <w:rFonts w:ascii="宋体" w:hAnsi="宋体" w:cs="宋体" w:eastAsia="宋体" w:hint="default"/>
                <w:sz w:val="18"/>
                <w:szCs w:val="18"/>
              </w:rPr>
            </w:pPr>
            <w:r>
              <w:rPr>
                <w:rFonts w:ascii="宋体"/>
                <w:sz w:val="18"/>
              </w:rPr>
              <w:t>1,180,419,093.65</w:t>
            </w:r>
          </w:p>
        </w:tc>
        <w:tc>
          <w:tcPr>
            <w:tcW w:w="2370"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4,017,145,253.29</w:t>
            </w:r>
          </w:p>
        </w:tc>
      </w:tr>
      <w:tr>
        <w:trPr>
          <w:trHeight w:val="283"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4331" w:type="dxa"/>
            <w:tcBorders>
              <w:top w:val="nil" w:sz="6" w:space="0" w:color="auto"/>
              <w:left w:val="nil" w:sz="6" w:space="0" w:color="auto"/>
              <w:bottom w:val="nil" w:sz="6" w:space="0" w:color="auto"/>
              <w:right w:val="nil" w:sz="6" w:space="0" w:color="auto"/>
            </w:tcBorders>
          </w:tcPr>
          <w:p>
            <w:pPr>
              <w:pStyle w:val="TableParagraph"/>
              <w:spacing w:line="232" w:lineRule="exact"/>
              <w:ind w:right="806"/>
              <w:jc w:val="right"/>
              <w:rPr>
                <w:rFonts w:ascii="宋体" w:hAnsi="宋体" w:cs="宋体" w:eastAsia="宋体" w:hint="default"/>
                <w:sz w:val="18"/>
                <w:szCs w:val="18"/>
              </w:rPr>
            </w:pPr>
            <w:r>
              <w:rPr>
                <w:rFonts w:ascii="宋体"/>
                <w:sz w:val="18"/>
              </w:rPr>
              <w:t>0.00</w:t>
            </w:r>
          </w:p>
        </w:tc>
        <w:tc>
          <w:tcPr>
            <w:tcW w:w="2370"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985,401.45</w:t>
            </w:r>
          </w:p>
        </w:tc>
      </w:tr>
      <w:tr>
        <w:trPr>
          <w:trHeight w:val="293" w:hRule="exact"/>
        </w:trPr>
        <w:tc>
          <w:tcPr>
            <w:tcW w:w="2718"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4331" w:type="dxa"/>
            <w:tcBorders>
              <w:top w:val="nil" w:sz="6" w:space="0" w:color="auto"/>
              <w:left w:val="nil" w:sz="6" w:space="0" w:color="auto"/>
              <w:bottom w:val="single" w:sz="4" w:space="0" w:color="000000"/>
              <w:right w:val="nil" w:sz="6" w:space="0" w:color="auto"/>
            </w:tcBorders>
          </w:tcPr>
          <w:p>
            <w:pPr>
              <w:pStyle w:val="TableParagraph"/>
              <w:spacing w:line="232" w:lineRule="exact"/>
              <w:ind w:right="806"/>
              <w:jc w:val="right"/>
              <w:rPr>
                <w:rFonts w:ascii="宋体" w:hAnsi="宋体" w:cs="宋体" w:eastAsia="宋体" w:hint="default"/>
                <w:sz w:val="18"/>
                <w:szCs w:val="18"/>
              </w:rPr>
            </w:pPr>
            <w:r>
              <w:rPr>
                <w:rFonts w:ascii="宋体"/>
                <w:sz w:val="18"/>
              </w:rPr>
              <w:t>0.00</w:t>
            </w:r>
          </w:p>
        </w:tc>
        <w:tc>
          <w:tcPr>
            <w:tcW w:w="2370"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1,077,644.27</w:t>
            </w:r>
          </w:p>
        </w:tc>
      </w:tr>
      <w:tr>
        <w:trPr>
          <w:trHeight w:val="303" w:hRule="exact"/>
        </w:trPr>
        <w:tc>
          <w:tcPr>
            <w:tcW w:w="2718"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33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07"/>
              <w:jc w:val="right"/>
              <w:rPr>
                <w:rFonts w:ascii="宋体" w:hAnsi="宋体" w:cs="宋体" w:eastAsia="宋体" w:hint="default"/>
                <w:sz w:val="18"/>
                <w:szCs w:val="18"/>
              </w:rPr>
            </w:pPr>
            <w:r>
              <w:rPr>
                <w:rFonts w:ascii="宋体"/>
                <w:b/>
                <w:w w:val="95"/>
                <w:sz w:val="18"/>
              </w:rPr>
              <w:t>7,458,969,093.65</w:t>
            </w:r>
            <w:r>
              <w:rPr>
                <w:rFonts w:ascii="宋体"/>
                <w:sz w:val="18"/>
              </w:rPr>
            </w:r>
          </w:p>
        </w:tc>
        <w:tc>
          <w:tcPr>
            <w:tcW w:w="237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7,712,538,196.85</w:t>
            </w:r>
            <w:r>
              <w:rPr>
                <w:rFonts w:ascii="宋体"/>
                <w:sz w:val="18"/>
              </w:rPr>
            </w:r>
          </w:p>
        </w:tc>
      </w:tr>
    </w:tbl>
    <w:p>
      <w:pPr>
        <w:spacing w:line="240" w:lineRule="auto" w:before="3"/>
        <w:rPr>
          <w:rFonts w:ascii="宋体" w:hAnsi="宋体" w:cs="宋体" w:eastAsia="宋体" w:hint="default"/>
          <w:sz w:val="13"/>
          <w:szCs w:val="13"/>
        </w:rPr>
      </w:pPr>
    </w:p>
    <w:p>
      <w:pPr>
        <w:spacing w:before="31"/>
        <w:ind w:left="872" w:right="412"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按借款条件列示</w:t>
      </w:r>
    </w:p>
    <w:p>
      <w:pPr>
        <w:spacing w:line="240" w:lineRule="auto" w:before="6"/>
        <w:rPr>
          <w:rFonts w:ascii="宋体" w:hAnsi="宋体" w:cs="宋体" w:eastAsia="宋体" w:hint="default"/>
          <w:sz w:val="12"/>
          <w:szCs w:val="12"/>
        </w:rPr>
      </w:pPr>
    </w:p>
    <w:tbl>
      <w:tblPr>
        <w:tblW w:w="0" w:type="auto"/>
        <w:jc w:val="left"/>
        <w:tblInd w:w="310" w:type="dxa"/>
        <w:tblLayout w:type="fixed"/>
        <w:tblCellMar>
          <w:top w:w="0" w:type="dxa"/>
          <w:left w:w="0" w:type="dxa"/>
          <w:bottom w:w="0" w:type="dxa"/>
          <w:right w:w="0" w:type="dxa"/>
        </w:tblCellMar>
        <w:tblLook w:val="01E0"/>
      </w:tblPr>
      <w:tblGrid>
        <w:gridCol w:w="2775"/>
        <w:gridCol w:w="4240"/>
        <w:gridCol w:w="2404"/>
      </w:tblGrid>
      <w:tr>
        <w:trPr>
          <w:trHeight w:val="303" w:hRule="exact"/>
        </w:trPr>
        <w:tc>
          <w:tcPr>
            <w:tcW w:w="277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424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27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404"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17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3" w:hRule="exact"/>
        </w:trPr>
        <w:tc>
          <w:tcPr>
            <w:tcW w:w="2775"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4240" w:type="dxa"/>
            <w:tcBorders>
              <w:top w:val="single" w:sz="4" w:space="0" w:color="000000"/>
              <w:left w:val="nil" w:sz="6" w:space="0" w:color="auto"/>
              <w:bottom w:val="nil" w:sz="6" w:space="0" w:color="auto"/>
              <w:right w:val="nil" w:sz="6" w:space="0" w:color="auto"/>
            </w:tcBorders>
          </w:tcPr>
          <w:p>
            <w:pPr>
              <w:pStyle w:val="TableParagraph"/>
              <w:spacing w:line="227" w:lineRule="exact"/>
              <w:ind w:right="841"/>
              <w:jc w:val="right"/>
              <w:rPr>
                <w:rFonts w:ascii="宋体" w:hAnsi="宋体" w:cs="宋体" w:eastAsia="宋体" w:hint="default"/>
                <w:sz w:val="18"/>
                <w:szCs w:val="18"/>
              </w:rPr>
            </w:pPr>
            <w:r>
              <w:rPr>
                <w:rFonts w:ascii="宋体"/>
                <w:sz w:val="18"/>
              </w:rPr>
              <w:t>5,920,632,517.28</w:t>
            </w:r>
          </w:p>
        </w:tc>
        <w:tc>
          <w:tcPr>
            <w:tcW w:w="2404"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3,261,274,652.16</w:t>
            </w:r>
          </w:p>
        </w:tc>
      </w:tr>
      <w:tr>
        <w:trPr>
          <w:trHeight w:val="283"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4240" w:type="dxa"/>
            <w:tcBorders>
              <w:top w:val="nil" w:sz="6" w:space="0" w:color="auto"/>
              <w:left w:val="nil" w:sz="6" w:space="0" w:color="auto"/>
              <w:bottom w:val="nil" w:sz="6" w:space="0" w:color="auto"/>
              <w:right w:val="nil" w:sz="6" w:space="0" w:color="auto"/>
            </w:tcBorders>
          </w:tcPr>
          <w:p>
            <w:pPr>
              <w:pStyle w:val="TableParagraph"/>
              <w:spacing w:line="232" w:lineRule="exact"/>
              <w:ind w:right="841"/>
              <w:jc w:val="right"/>
              <w:rPr>
                <w:rFonts w:ascii="宋体" w:hAnsi="宋体" w:cs="宋体" w:eastAsia="宋体" w:hint="default"/>
                <w:sz w:val="18"/>
                <w:szCs w:val="18"/>
              </w:rPr>
            </w:pPr>
            <w:r>
              <w:rPr>
                <w:rFonts w:ascii="宋体"/>
                <w:sz w:val="18"/>
              </w:rPr>
              <w:t>529,502.53</w:t>
            </w:r>
          </w:p>
        </w:tc>
        <w:tc>
          <w:tcPr>
            <w:tcW w:w="24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2,924,648.35</w:t>
            </w:r>
          </w:p>
        </w:tc>
      </w:tr>
      <w:tr>
        <w:trPr>
          <w:trHeight w:val="283"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4240" w:type="dxa"/>
            <w:tcBorders>
              <w:top w:val="nil" w:sz="6" w:space="0" w:color="auto"/>
              <w:left w:val="nil" w:sz="6" w:space="0" w:color="auto"/>
              <w:bottom w:val="nil" w:sz="6" w:space="0" w:color="auto"/>
              <w:right w:val="nil" w:sz="6" w:space="0" w:color="auto"/>
            </w:tcBorders>
          </w:tcPr>
          <w:p>
            <w:pPr>
              <w:pStyle w:val="TableParagraph"/>
              <w:spacing w:line="232" w:lineRule="exact"/>
              <w:ind w:right="841"/>
              <w:jc w:val="right"/>
              <w:rPr>
                <w:rFonts w:ascii="宋体" w:hAnsi="宋体" w:cs="宋体" w:eastAsia="宋体" w:hint="default"/>
                <w:sz w:val="18"/>
                <w:szCs w:val="18"/>
              </w:rPr>
            </w:pPr>
            <w:r>
              <w:rPr>
                <w:rFonts w:ascii="宋体"/>
                <w:sz w:val="18"/>
              </w:rPr>
              <w:t>1,497,947,826.47</w:t>
            </w:r>
          </w:p>
        </w:tc>
        <w:tc>
          <w:tcPr>
            <w:tcW w:w="24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4,287,901,639.59</w:t>
            </w:r>
          </w:p>
        </w:tc>
      </w:tr>
      <w:tr>
        <w:trPr>
          <w:trHeight w:val="293" w:hRule="exact"/>
        </w:trPr>
        <w:tc>
          <w:tcPr>
            <w:tcW w:w="2775"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4240" w:type="dxa"/>
            <w:tcBorders>
              <w:top w:val="nil" w:sz="6" w:space="0" w:color="auto"/>
              <w:left w:val="nil" w:sz="6" w:space="0" w:color="auto"/>
              <w:bottom w:val="single" w:sz="4" w:space="0" w:color="000000"/>
              <w:right w:val="nil" w:sz="6" w:space="0" w:color="auto"/>
            </w:tcBorders>
          </w:tcPr>
          <w:p>
            <w:pPr>
              <w:pStyle w:val="TableParagraph"/>
              <w:spacing w:line="232" w:lineRule="exact"/>
              <w:ind w:right="841"/>
              <w:jc w:val="right"/>
              <w:rPr>
                <w:rFonts w:ascii="宋体" w:hAnsi="宋体" w:cs="宋体" w:eastAsia="宋体" w:hint="default"/>
                <w:sz w:val="18"/>
                <w:szCs w:val="18"/>
              </w:rPr>
            </w:pPr>
            <w:r>
              <w:rPr>
                <w:rFonts w:ascii="宋体"/>
                <w:sz w:val="18"/>
              </w:rPr>
              <w:t>39,859,247.37</w:t>
            </w:r>
          </w:p>
        </w:tc>
        <w:tc>
          <w:tcPr>
            <w:tcW w:w="2404"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160,437,256.75</w:t>
            </w:r>
          </w:p>
        </w:tc>
      </w:tr>
      <w:tr>
        <w:trPr>
          <w:trHeight w:val="303" w:hRule="exact"/>
        </w:trPr>
        <w:tc>
          <w:tcPr>
            <w:tcW w:w="2775"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24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42"/>
              <w:jc w:val="right"/>
              <w:rPr>
                <w:rFonts w:ascii="宋体" w:hAnsi="宋体" w:cs="宋体" w:eastAsia="宋体" w:hint="default"/>
                <w:sz w:val="18"/>
                <w:szCs w:val="18"/>
              </w:rPr>
            </w:pPr>
            <w:r>
              <w:rPr>
                <w:rFonts w:ascii="宋体"/>
                <w:b/>
                <w:w w:val="95"/>
                <w:sz w:val="18"/>
              </w:rPr>
              <w:t>7,458,969,093.65</w:t>
            </w:r>
            <w:r>
              <w:rPr>
                <w:rFonts w:ascii="宋体"/>
                <w:sz w:val="18"/>
              </w:rPr>
            </w:r>
          </w:p>
        </w:tc>
        <w:tc>
          <w:tcPr>
            <w:tcW w:w="2404"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7,712,538,196.85</w:t>
            </w:r>
            <w:r>
              <w:rPr>
                <w:rFonts w:ascii="宋体"/>
                <w:sz w:val="18"/>
              </w:rPr>
            </w:r>
          </w:p>
        </w:tc>
      </w:tr>
    </w:tbl>
    <w:p>
      <w:pPr>
        <w:spacing w:before="25"/>
        <w:ind w:left="859" w:right="6"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0"/>
          <w:sz w:val="22"/>
          <w:szCs w:val="22"/>
        </w:rPr>
        <w:t> </w:t>
      </w:r>
      <w:r>
        <w:rPr>
          <w:rFonts w:ascii="宋体" w:hAnsi="宋体" w:cs="宋体" w:eastAsia="宋体" w:hint="default"/>
          <w:sz w:val="22"/>
          <w:szCs w:val="22"/>
        </w:rPr>
        <w:t>2012</w:t>
      </w:r>
      <w:r>
        <w:rPr>
          <w:rFonts w:ascii="宋体" w:hAnsi="宋体" w:cs="宋体" w:eastAsia="宋体" w:hint="default"/>
          <w:spacing w:val="-41"/>
          <w:sz w:val="22"/>
          <w:szCs w:val="22"/>
        </w:rPr>
        <w:t> </w:t>
      </w:r>
      <w:r>
        <w:rPr>
          <w:rFonts w:ascii="宋体" w:hAnsi="宋体" w:cs="宋体" w:eastAsia="宋体" w:hint="default"/>
          <w:sz w:val="22"/>
          <w:szCs w:val="22"/>
        </w:rPr>
        <w:t>年</w:t>
      </w:r>
      <w:r>
        <w:rPr>
          <w:rFonts w:ascii="宋体" w:hAnsi="宋体" w:cs="宋体" w:eastAsia="宋体" w:hint="default"/>
          <w:spacing w:val="-40"/>
          <w:sz w:val="22"/>
          <w:szCs w:val="22"/>
        </w:rPr>
        <w:t> </w:t>
      </w:r>
      <w:r>
        <w:rPr>
          <w:rFonts w:ascii="宋体" w:hAnsi="宋体" w:cs="宋体" w:eastAsia="宋体" w:hint="default"/>
          <w:sz w:val="22"/>
          <w:szCs w:val="22"/>
        </w:rPr>
        <w:t>12</w:t>
      </w:r>
      <w:r>
        <w:rPr>
          <w:rFonts w:ascii="宋体" w:hAnsi="宋体" w:cs="宋体" w:eastAsia="宋体" w:hint="default"/>
          <w:spacing w:val="-40"/>
          <w:sz w:val="22"/>
          <w:szCs w:val="22"/>
        </w:rPr>
        <w:t> </w:t>
      </w:r>
      <w:r>
        <w:rPr>
          <w:rFonts w:ascii="宋体" w:hAnsi="宋体" w:cs="宋体" w:eastAsia="宋体" w:hint="default"/>
          <w:sz w:val="22"/>
          <w:szCs w:val="22"/>
        </w:rPr>
        <w:t>月</w:t>
      </w:r>
      <w:r>
        <w:rPr>
          <w:rFonts w:ascii="宋体" w:hAnsi="宋体" w:cs="宋体" w:eastAsia="宋体" w:hint="default"/>
          <w:spacing w:val="-40"/>
          <w:sz w:val="22"/>
          <w:szCs w:val="22"/>
        </w:rPr>
        <w:t> </w:t>
      </w:r>
      <w:r>
        <w:rPr>
          <w:rFonts w:ascii="宋体" w:hAnsi="宋体" w:cs="宋体" w:eastAsia="宋体" w:hint="default"/>
          <w:sz w:val="22"/>
          <w:szCs w:val="22"/>
        </w:rPr>
        <w:t>31</w:t>
      </w:r>
      <w:r>
        <w:rPr>
          <w:rFonts w:ascii="宋体" w:hAnsi="宋体" w:cs="宋体" w:eastAsia="宋体" w:hint="default"/>
          <w:spacing w:val="-41"/>
          <w:sz w:val="22"/>
          <w:szCs w:val="22"/>
        </w:rPr>
        <w:t> </w:t>
      </w:r>
      <w:r>
        <w:rPr>
          <w:rFonts w:ascii="宋体" w:hAnsi="宋体" w:cs="宋体" w:eastAsia="宋体" w:hint="default"/>
          <w:sz w:val="22"/>
          <w:szCs w:val="22"/>
        </w:rPr>
        <w:t>日，本公司的短期抵押借款情况如下：本公司之子公司</w:t>
      </w:r>
      <w:r>
        <w:rPr>
          <w:rFonts w:ascii="宋体" w:hAnsi="宋体" w:cs="宋体" w:eastAsia="宋体" w:hint="default"/>
          <w:spacing w:val="-37"/>
          <w:sz w:val="22"/>
          <w:szCs w:val="22"/>
        </w:rPr>
        <w:t> </w:t>
      </w:r>
      <w:r>
        <w:rPr>
          <w:rFonts w:ascii="宋体" w:hAnsi="宋体" w:cs="宋体" w:eastAsia="宋体" w:hint="default"/>
          <w:sz w:val="22"/>
          <w:szCs w:val="22"/>
        </w:rPr>
        <w:t>Technovator</w:t>
      </w:r>
    </w:p>
    <w:p>
      <w:pPr>
        <w:spacing w:line="297" w:lineRule="auto" w:before="68"/>
        <w:ind w:left="418" w:right="6" w:firstLine="0"/>
        <w:jc w:val="left"/>
        <w:rPr>
          <w:rFonts w:ascii="宋体" w:hAnsi="宋体" w:cs="宋体" w:eastAsia="宋体" w:hint="default"/>
          <w:sz w:val="22"/>
          <w:szCs w:val="22"/>
        </w:rPr>
      </w:pPr>
      <w:r>
        <w:rPr>
          <w:rFonts w:ascii="宋体" w:hAnsi="宋体" w:cs="宋体" w:eastAsia="宋体" w:hint="default"/>
          <w:w w:val="99"/>
          <w:sz w:val="22"/>
          <w:szCs w:val="22"/>
        </w:rPr>
        <w:t>International</w:t>
      </w:r>
      <w:r>
        <w:rPr>
          <w:rFonts w:ascii="宋体" w:hAnsi="宋体" w:cs="宋体" w:eastAsia="宋体" w:hint="default"/>
          <w:spacing w:val="-53"/>
          <w:w w:val="99"/>
          <w:sz w:val="22"/>
          <w:szCs w:val="22"/>
        </w:rPr>
        <w:t> </w:t>
      </w:r>
      <w:r>
        <w:rPr>
          <w:rFonts w:ascii="宋体" w:hAnsi="宋体" w:cs="宋体" w:eastAsia="宋体" w:hint="default"/>
          <w:w w:val="99"/>
          <w:sz w:val="22"/>
          <w:szCs w:val="22"/>
        </w:rPr>
        <w:t>Limited</w:t>
      </w:r>
      <w:r>
        <w:rPr>
          <w:rFonts w:ascii="宋体" w:hAnsi="宋体" w:cs="宋体" w:eastAsia="宋体" w:hint="default"/>
          <w:spacing w:val="-77"/>
          <w:w w:val="99"/>
          <w:sz w:val="22"/>
          <w:szCs w:val="22"/>
        </w:rPr>
        <w:t> </w:t>
      </w:r>
      <w:r>
        <w:rPr>
          <w:rFonts w:ascii="宋体" w:hAnsi="宋体" w:cs="宋体" w:eastAsia="宋体" w:hint="default"/>
          <w:w w:val="99"/>
          <w:sz w:val="22"/>
          <w:szCs w:val="22"/>
        </w:rPr>
        <w:t>以部分经营性资产抵押取得借款</w:t>
      </w:r>
      <w:r>
        <w:rPr>
          <w:rFonts w:ascii="宋体" w:hAnsi="宋体" w:cs="宋体" w:eastAsia="宋体" w:hint="default"/>
          <w:spacing w:val="-76"/>
          <w:w w:val="99"/>
          <w:sz w:val="22"/>
          <w:szCs w:val="22"/>
        </w:rPr>
        <w:t> </w:t>
      </w:r>
      <w:r>
        <w:rPr>
          <w:rFonts w:ascii="宋体" w:hAnsi="宋体" w:cs="宋体" w:eastAsia="宋体" w:hint="default"/>
          <w:w w:val="99"/>
          <w:sz w:val="22"/>
          <w:szCs w:val="22"/>
        </w:rPr>
        <w:t>84,241.91</w:t>
      </w:r>
      <w:r>
        <w:rPr>
          <w:rFonts w:ascii="宋体" w:hAnsi="宋体" w:cs="宋体" w:eastAsia="宋体" w:hint="default"/>
          <w:spacing w:val="-77"/>
          <w:w w:val="99"/>
          <w:sz w:val="22"/>
          <w:szCs w:val="22"/>
        </w:rPr>
        <w:t> </w:t>
      </w:r>
      <w:r>
        <w:rPr>
          <w:rFonts w:ascii="宋体" w:hAnsi="宋体" w:cs="宋体" w:eastAsia="宋体" w:hint="default"/>
          <w:spacing w:val="-15"/>
          <w:w w:val="99"/>
          <w:sz w:val="22"/>
          <w:szCs w:val="22"/>
        </w:rPr>
        <w:t>美元，折合人民币</w:t>
      </w:r>
      <w:r>
        <w:rPr>
          <w:rFonts w:ascii="宋体" w:hAnsi="宋体" w:cs="宋体" w:eastAsia="宋体" w:hint="default"/>
          <w:spacing w:val="-77"/>
          <w:w w:val="99"/>
          <w:sz w:val="22"/>
          <w:szCs w:val="22"/>
        </w:rPr>
        <w:t> </w:t>
      </w:r>
      <w:r>
        <w:rPr>
          <w:rFonts w:ascii="宋体" w:hAnsi="宋体" w:cs="宋体" w:eastAsia="宋体" w:hint="default"/>
          <w:w w:val="99"/>
          <w:sz w:val="22"/>
          <w:szCs w:val="22"/>
        </w:rPr>
        <w:t>529,502.53 </w:t>
      </w:r>
      <w:r>
        <w:rPr>
          <w:rFonts w:ascii="宋体" w:hAnsi="宋体" w:cs="宋体" w:eastAsia="宋体" w:hint="default"/>
          <w:sz w:val="22"/>
          <w:szCs w:val="22"/>
        </w:rPr>
        <w:t>元。</w:t>
      </w:r>
    </w:p>
    <w:p>
      <w:pPr>
        <w:spacing w:before="77"/>
        <w:ind w:left="859" w:right="412" w:firstLine="0"/>
        <w:jc w:val="left"/>
        <w:rPr>
          <w:rFonts w:ascii="宋体" w:hAnsi="宋体" w:cs="宋体" w:eastAsia="宋体" w:hint="default"/>
          <w:sz w:val="22"/>
          <w:szCs w:val="22"/>
        </w:rPr>
      </w:pPr>
      <w:r>
        <w:rPr>
          <w:rFonts w:ascii="宋体" w:hAnsi="宋体" w:cs="宋体" w:eastAsia="宋体" w:hint="default"/>
          <w:w w:val="99"/>
          <w:sz w:val="22"/>
          <w:szCs w:val="22"/>
        </w:rPr>
        <w:t>截至</w:t>
      </w:r>
      <w:r>
        <w:rPr>
          <w:rFonts w:ascii="宋体" w:hAnsi="宋体" w:cs="宋体" w:eastAsia="宋体" w:hint="default"/>
          <w:spacing w:val="-55"/>
          <w:sz w:val="22"/>
          <w:szCs w:val="22"/>
        </w:rPr>
        <w:t> </w:t>
      </w:r>
      <w:r>
        <w:rPr>
          <w:rFonts w:ascii="宋体" w:hAnsi="宋体" w:cs="宋体" w:eastAsia="宋体" w:hint="default"/>
          <w:w w:val="99"/>
          <w:sz w:val="22"/>
          <w:szCs w:val="22"/>
        </w:rPr>
        <w:t>2012</w:t>
      </w:r>
      <w:r>
        <w:rPr>
          <w:rFonts w:ascii="宋体" w:hAnsi="宋体" w:cs="宋体" w:eastAsia="宋体" w:hint="default"/>
          <w:spacing w:val="-56"/>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12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6"/>
          <w:sz w:val="22"/>
          <w:szCs w:val="22"/>
        </w:rPr>
        <w:t> </w:t>
      </w:r>
      <w:r>
        <w:rPr>
          <w:rFonts w:ascii="宋体" w:hAnsi="宋体" w:cs="宋体" w:eastAsia="宋体" w:hint="default"/>
          <w:w w:val="99"/>
          <w:sz w:val="22"/>
          <w:szCs w:val="22"/>
        </w:rPr>
        <w:t>日，本公司短</w:t>
      </w:r>
      <w:r>
        <w:rPr>
          <w:rFonts w:ascii="宋体" w:hAnsi="宋体" w:cs="宋体" w:eastAsia="宋体" w:hint="default"/>
          <w:spacing w:val="1"/>
          <w:w w:val="99"/>
          <w:sz w:val="22"/>
          <w:szCs w:val="22"/>
        </w:rPr>
        <w:t>期</w:t>
      </w:r>
      <w:r>
        <w:rPr>
          <w:rFonts w:ascii="宋体" w:hAnsi="宋体" w:cs="宋体" w:eastAsia="宋体" w:hint="default"/>
          <w:w w:val="99"/>
          <w:sz w:val="22"/>
          <w:szCs w:val="22"/>
        </w:rPr>
        <w:t>保证借款的担保情况详见附注八</w:t>
      </w:r>
      <w:r>
        <w:rPr>
          <w:rFonts w:ascii="宋体" w:hAnsi="宋体" w:cs="宋体" w:eastAsia="宋体" w:hint="default"/>
          <w:spacing w:val="-111"/>
          <w:w w:val="99"/>
          <w:sz w:val="22"/>
          <w:szCs w:val="22"/>
        </w:rPr>
        <w:t>、</w:t>
      </w:r>
      <w:r>
        <w:rPr>
          <w:rFonts w:ascii="宋体" w:hAnsi="宋体" w:cs="宋体" w:eastAsia="宋体" w:hint="default"/>
          <w:w w:val="99"/>
          <w:sz w:val="22"/>
          <w:szCs w:val="22"/>
        </w:rPr>
        <w:t>（二</w:t>
      </w:r>
      <w:r>
        <w:rPr>
          <w:rFonts w:ascii="宋体" w:hAnsi="宋体" w:cs="宋体" w:eastAsia="宋体" w:hint="default"/>
          <w:spacing w:val="-110"/>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before="128"/>
        <w:ind w:left="859" w:right="6"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6"/>
          <w:sz w:val="22"/>
          <w:szCs w:val="22"/>
        </w:rPr>
        <w:t> </w:t>
      </w:r>
      <w:r>
        <w:rPr>
          <w:rFonts w:ascii="宋体" w:hAnsi="宋体" w:cs="宋体" w:eastAsia="宋体" w:hint="default"/>
          <w:sz w:val="22"/>
          <w:szCs w:val="22"/>
        </w:rPr>
        <w:t>2012</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日，本公司的短期质押借款情况如下：本公司之子公司山东同方鲁颖</w:t>
      </w:r>
    </w:p>
    <w:p>
      <w:pPr>
        <w:spacing w:before="68"/>
        <w:ind w:left="418" w:right="6" w:firstLine="0"/>
        <w:jc w:val="left"/>
        <w:rPr>
          <w:rFonts w:ascii="宋体" w:hAnsi="宋体" w:cs="宋体" w:eastAsia="宋体" w:hint="default"/>
          <w:sz w:val="22"/>
          <w:szCs w:val="22"/>
        </w:rPr>
      </w:pPr>
      <w:r>
        <w:rPr>
          <w:rFonts w:ascii="宋体" w:hAnsi="宋体" w:cs="宋体" w:eastAsia="宋体" w:hint="default"/>
          <w:sz w:val="22"/>
          <w:szCs w:val="22"/>
        </w:rPr>
        <w:t>电子有限公司以应收账款</w:t>
      </w:r>
      <w:r>
        <w:rPr>
          <w:rFonts w:ascii="宋体" w:hAnsi="宋体" w:cs="宋体" w:eastAsia="宋体" w:hint="default"/>
          <w:spacing w:val="-57"/>
          <w:sz w:val="22"/>
          <w:szCs w:val="22"/>
        </w:rPr>
        <w:t> </w:t>
      </w:r>
      <w:r>
        <w:rPr>
          <w:rFonts w:ascii="宋体" w:hAnsi="宋体" w:cs="宋体" w:eastAsia="宋体" w:hint="default"/>
          <w:sz w:val="22"/>
          <w:szCs w:val="22"/>
        </w:rPr>
        <w:t>8,717,946.25</w:t>
      </w:r>
      <w:r>
        <w:rPr>
          <w:rFonts w:ascii="宋体" w:hAnsi="宋体" w:cs="宋体" w:eastAsia="宋体" w:hint="default"/>
          <w:spacing w:val="-57"/>
          <w:sz w:val="22"/>
          <w:szCs w:val="22"/>
        </w:rPr>
        <w:t> </w:t>
      </w:r>
      <w:r>
        <w:rPr>
          <w:rFonts w:ascii="宋体" w:hAnsi="宋体" w:cs="宋体" w:eastAsia="宋体" w:hint="default"/>
          <w:sz w:val="22"/>
          <w:szCs w:val="22"/>
        </w:rPr>
        <w:t>元质押取得借款</w:t>
      </w:r>
      <w:r>
        <w:rPr>
          <w:rFonts w:ascii="宋体" w:hAnsi="宋体" w:cs="宋体" w:eastAsia="宋体" w:hint="default"/>
          <w:spacing w:val="-58"/>
          <w:sz w:val="22"/>
          <w:szCs w:val="22"/>
        </w:rPr>
        <w:t> </w:t>
      </w:r>
      <w:r>
        <w:rPr>
          <w:rFonts w:ascii="宋体" w:hAnsi="宋体" w:cs="宋体" w:eastAsia="宋体" w:hint="default"/>
          <w:sz w:val="22"/>
          <w:szCs w:val="22"/>
        </w:rPr>
        <w:t>5,000,000.00</w:t>
      </w:r>
      <w:r>
        <w:rPr>
          <w:rFonts w:ascii="宋体" w:hAnsi="宋体" w:cs="宋体" w:eastAsia="宋体" w:hint="default"/>
          <w:spacing w:val="-58"/>
          <w:sz w:val="22"/>
          <w:szCs w:val="22"/>
        </w:rPr>
        <w:t> </w:t>
      </w:r>
      <w:r>
        <w:rPr>
          <w:rFonts w:ascii="宋体" w:hAnsi="宋体" w:cs="宋体" w:eastAsia="宋体" w:hint="default"/>
          <w:spacing w:val="-4"/>
          <w:sz w:val="22"/>
          <w:szCs w:val="22"/>
        </w:rPr>
        <w:t>元；本公司之三级子公司</w:t>
      </w:r>
    </w:p>
    <w:p>
      <w:pPr>
        <w:spacing w:before="68"/>
        <w:ind w:left="418" w:right="6" w:firstLine="0"/>
        <w:jc w:val="left"/>
        <w:rPr>
          <w:rFonts w:ascii="宋体" w:hAnsi="宋体" w:cs="宋体" w:eastAsia="宋体" w:hint="default"/>
          <w:sz w:val="22"/>
          <w:szCs w:val="22"/>
        </w:rPr>
      </w:pPr>
      <w:r>
        <w:rPr>
          <w:rFonts w:ascii="宋体" w:hAnsi="宋体" w:cs="宋体" w:eastAsia="宋体" w:hint="default"/>
          <w:sz w:val="22"/>
          <w:szCs w:val="22"/>
        </w:rPr>
        <w:t>钦州市同方和宸精密电子科技有限公司以应收账款</w:t>
      </w:r>
      <w:r>
        <w:rPr>
          <w:rFonts w:ascii="宋体" w:hAnsi="宋体" w:cs="宋体" w:eastAsia="宋体" w:hint="default"/>
          <w:spacing w:val="-53"/>
          <w:sz w:val="22"/>
          <w:szCs w:val="22"/>
        </w:rPr>
        <w:t> </w:t>
      </w:r>
      <w:r>
        <w:rPr>
          <w:rFonts w:ascii="宋体" w:hAnsi="宋体" w:cs="宋体" w:eastAsia="宋体" w:hint="default"/>
          <w:sz w:val="22"/>
          <w:szCs w:val="22"/>
        </w:rPr>
        <w:t>4,459,484.10</w:t>
      </w:r>
      <w:r>
        <w:rPr>
          <w:rFonts w:ascii="宋体" w:hAnsi="宋体" w:cs="宋体" w:eastAsia="宋体" w:hint="default"/>
          <w:spacing w:val="-54"/>
          <w:sz w:val="22"/>
          <w:szCs w:val="22"/>
        </w:rPr>
        <w:t> </w:t>
      </w:r>
      <w:r>
        <w:rPr>
          <w:rFonts w:ascii="宋体" w:hAnsi="宋体" w:cs="宋体" w:eastAsia="宋体" w:hint="default"/>
          <w:sz w:val="22"/>
          <w:szCs w:val="22"/>
        </w:rPr>
        <w:t>元质押取得借款</w:t>
      </w:r>
      <w:r>
        <w:rPr>
          <w:rFonts w:ascii="宋体" w:hAnsi="宋体" w:cs="宋体" w:eastAsia="宋体" w:hint="default"/>
          <w:spacing w:val="-55"/>
          <w:sz w:val="22"/>
          <w:szCs w:val="22"/>
        </w:rPr>
        <w:t> </w:t>
      </w:r>
      <w:r>
        <w:rPr>
          <w:rFonts w:ascii="宋体" w:hAnsi="宋体" w:cs="宋体" w:eastAsia="宋体" w:hint="default"/>
          <w:sz w:val="22"/>
          <w:szCs w:val="22"/>
        </w:rPr>
        <w:t>2,000,000.00</w:t>
      </w:r>
    </w:p>
    <w:p>
      <w:pPr>
        <w:spacing w:before="68"/>
        <w:ind w:left="418" w:right="6" w:firstLine="0"/>
        <w:jc w:val="left"/>
        <w:rPr>
          <w:rFonts w:ascii="宋体" w:hAnsi="宋体" w:cs="宋体" w:eastAsia="宋体" w:hint="default"/>
          <w:sz w:val="22"/>
          <w:szCs w:val="22"/>
        </w:rPr>
      </w:pPr>
      <w:r>
        <w:rPr>
          <w:rFonts w:ascii="宋体" w:hAnsi="宋体" w:cs="宋体" w:eastAsia="宋体" w:hint="default"/>
          <w:sz w:val="22"/>
          <w:szCs w:val="22"/>
        </w:rPr>
        <w:t>元；本公司之子公司南通同方半导体有限公司以银行承兑汇票 </w:t>
      </w:r>
      <w:r>
        <w:rPr>
          <w:rFonts w:ascii="宋体" w:hAnsi="宋体" w:cs="宋体" w:eastAsia="宋体" w:hint="default"/>
          <w:sz w:val="22"/>
          <w:szCs w:val="22"/>
        </w:rPr>
        <w:t>14,585,031.92</w:t>
      </w:r>
      <w:r>
        <w:rPr>
          <w:rFonts w:ascii="宋体" w:hAnsi="宋体" w:cs="宋体" w:eastAsia="宋体" w:hint="default"/>
          <w:spacing w:val="52"/>
          <w:sz w:val="22"/>
          <w:szCs w:val="22"/>
        </w:rPr>
        <w:t> </w:t>
      </w:r>
      <w:r>
        <w:rPr>
          <w:rFonts w:ascii="宋体" w:hAnsi="宋体" w:cs="宋体" w:eastAsia="宋体" w:hint="default"/>
          <w:sz w:val="22"/>
          <w:szCs w:val="22"/>
        </w:rPr>
        <w:t>元质押取得借款</w:t>
      </w:r>
    </w:p>
    <w:p>
      <w:pPr>
        <w:spacing w:before="69"/>
        <w:ind w:left="418" w:right="6" w:firstLine="0"/>
        <w:jc w:val="left"/>
        <w:rPr>
          <w:rFonts w:ascii="宋体" w:hAnsi="宋体" w:cs="宋体" w:eastAsia="宋体" w:hint="default"/>
          <w:sz w:val="22"/>
          <w:szCs w:val="22"/>
        </w:rPr>
      </w:pPr>
      <w:r>
        <w:rPr>
          <w:rFonts w:ascii="宋体" w:hAnsi="宋体" w:cs="宋体" w:eastAsia="宋体" w:hint="default"/>
          <w:sz w:val="22"/>
          <w:szCs w:val="22"/>
        </w:rPr>
        <w:t>2,045,859.10</w:t>
      </w:r>
      <w:r>
        <w:rPr>
          <w:rFonts w:ascii="宋体" w:hAnsi="宋体" w:cs="宋体" w:eastAsia="宋体" w:hint="default"/>
          <w:spacing w:val="-54"/>
          <w:sz w:val="22"/>
          <w:szCs w:val="22"/>
        </w:rPr>
        <w:t> </w:t>
      </w:r>
      <w:r>
        <w:rPr>
          <w:rFonts w:ascii="宋体" w:hAnsi="宋体" w:cs="宋体" w:eastAsia="宋体" w:hint="default"/>
          <w:spacing w:val="-6"/>
          <w:sz w:val="22"/>
          <w:szCs w:val="22"/>
        </w:rPr>
        <w:t>美元，折合人民币</w:t>
      </w:r>
      <w:r>
        <w:rPr>
          <w:rFonts w:ascii="宋体" w:hAnsi="宋体" w:cs="宋体" w:eastAsia="宋体" w:hint="default"/>
          <w:spacing w:val="-55"/>
          <w:sz w:val="22"/>
          <w:szCs w:val="22"/>
        </w:rPr>
        <w:t> </w:t>
      </w:r>
      <w:r>
        <w:rPr>
          <w:rFonts w:ascii="宋体" w:hAnsi="宋体" w:cs="宋体" w:eastAsia="宋体" w:hint="default"/>
          <w:sz w:val="22"/>
          <w:szCs w:val="22"/>
        </w:rPr>
        <w:t>12,859,247.37</w:t>
      </w:r>
      <w:r>
        <w:rPr>
          <w:rFonts w:ascii="宋体" w:hAnsi="宋体" w:cs="宋体" w:eastAsia="宋体" w:hint="default"/>
          <w:spacing w:val="-55"/>
          <w:sz w:val="22"/>
          <w:szCs w:val="22"/>
        </w:rPr>
        <w:t> </w:t>
      </w:r>
      <w:r>
        <w:rPr>
          <w:rFonts w:ascii="宋体" w:hAnsi="宋体" w:cs="宋体" w:eastAsia="宋体" w:hint="default"/>
          <w:spacing w:val="-3"/>
          <w:sz w:val="22"/>
          <w:szCs w:val="22"/>
        </w:rPr>
        <w:t>元；本公司之二级子公司深圳市国微电子股份有</w:t>
      </w:r>
    </w:p>
    <w:p>
      <w:pPr>
        <w:spacing w:line="297" w:lineRule="auto" w:before="68"/>
        <w:ind w:left="418" w:right="401" w:firstLine="0"/>
        <w:jc w:val="left"/>
        <w:rPr>
          <w:rFonts w:ascii="宋体" w:hAnsi="宋体" w:cs="宋体" w:eastAsia="宋体" w:hint="default"/>
          <w:sz w:val="22"/>
          <w:szCs w:val="22"/>
        </w:rPr>
      </w:pPr>
      <w:r>
        <w:rPr>
          <w:rFonts w:ascii="宋体" w:hAnsi="宋体" w:cs="宋体" w:eastAsia="宋体" w:hint="default"/>
          <w:sz w:val="22"/>
          <w:szCs w:val="22"/>
        </w:rPr>
        <w:t>限公司以部分项目合同</w:t>
      </w:r>
      <w:r>
        <w:rPr>
          <w:rFonts w:ascii="宋体" w:hAnsi="宋体" w:cs="宋体" w:eastAsia="宋体" w:hint="default"/>
          <w:spacing w:val="-56"/>
          <w:sz w:val="22"/>
          <w:szCs w:val="22"/>
        </w:rPr>
        <w:t> </w:t>
      </w:r>
      <w:r>
        <w:rPr>
          <w:rFonts w:ascii="宋体" w:hAnsi="宋体" w:cs="宋体" w:eastAsia="宋体" w:hint="default"/>
          <w:sz w:val="22"/>
          <w:szCs w:val="22"/>
        </w:rPr>
        <w:t>43,630,000.00</w:t>
      </w:r>
      <w:r>
        <w:rPr>
          <w:rFonts w:ascii="宋体" w:hAnsi="宋体" w:cs="宋体" w:eastAsia="宋体" w:hint="default"/>
          <w:spacing w:val="-57"/>
          <w:sz w:val="22"/>
          <w:szCs w:val="22"/>
        </w:rPr>
        <w:t> </w:t>
      </w:r>
      <w:r>
        <w:rPr>
          <w:rFonts w:ascii="宋体" w:hAnsi="宋体" w:cs="宋体" w:eastAsia="宋体" w:hint="default"/>
          <w:sz w:val="22"/>
          <w:szCs w:val="22"/>
        </w:rPr>
        <w:t>元质押取得借款</w:t>
      </w:r>
      <w:r>
        <w:rPr>
          <w:rFonts w:ascii="宋体" w:hAnsi="宋体" w:cs="宋体" w:eastAsia="宋体" w:hint="default"/>
          <w:spacing w:val="-58"/>
          <w:sz w:val="22"/>
          <w:szCs w:val="22"/>
        </w:rPr>
        <w:t> </w:t>
      </w:r>
      <w:r>
        <w:rPr>
          <w:rFonts w:ascii="宋体" w:hAnsi="宋体" w:cs="宋体" w:eastAsia="宋体" w:hint="default"/>
          <w:sz w:val="22"/>
          <w:szCs w:val="22"/>
        </w:rPr>
        <w:t>20,000,000.00</w:t>
      </w:r>
      <w:r>
        <w:rPr>
          <w:rFonts w:ascii="宋体" w:hAnsi="宋体" w:cs="宋体" w:eastAsia="宋体" w:hint="default"/>
          <w:spacing w:val="-58"/>
          <w:sz w:val="22"/>
          <w:szCs w:val="22"/>
        </w:rPr>
        <w:t> </w:t>
      </w:r>
      <w:r>
        <w:rPr>
          <w:rFonts w:ascii="宋体" w:hAnsi="宋体" w:cs="宋体" w:eastAsia="宋体" w:hint="default"/>
          <w:spacing w:val="-4"/>
          <w:sz w:val="22"/>
          <w:szCs w:val="22"/>
        </w:rPr>
        <w:t>元，深圳国微科技有限公</w:t>
      </w:r>
      <w:r>
        <w:rPr>
          <w:rFonts w:ascii="宋体" w:hAnsi="宋体" w:cs="宋体" w:eastAsia="宋体" w:hint="default"/>
          <w:w w:val="99"/>
          <w:sz w:val="22"/>
          <w:szCs w:val="22"/>
        </w:rPr>
        <w:t> </w:t>
      </w:r>
      <w:r>
        <w:rPr>
          <w:rFonts w:ascii="宋体" w:hAnsi="宋体" w:cs="宋体" w:eastAsia="宋体" w:hint="default"/>
          <w:sz w:val="22"/>
          <w:szCs w:val="22"/>
        </w:rPr>
        <w:t>司提供连带责任担保。</w:t>
      </w:r>
    </w:p>
    <w:p>
      <w:pPr>
        <w:spacing w:before="75"/>
        <w:ind w:left="872" w:right="412"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21.</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应付票据</w:t>
      </w:r>
    </w:p>
    <w:p>
      <w:pPr>
        <w:spacing w:line="240" w:lineRule="auto" w:before="3"/>
        <w:rPr>
          <w:rFonts w:ascii="宋体" w:hAnsi="宋体" w:cs="宋体" w:eastAsia="宋体" w:hint="default"/>
          <w:sz w:val="11"/>
          <w:szCs w:val="11"/>
        </w:rPr>
      </w:pPr>
    </w:p>
    <w:tbl>
      <w:tblPr>
        <w:tblW w:w="0" w:type="auto"/>
        <w:jc w:val="left"/>
        <w:tblInd w:w="310" w:type="dxa"/>
        <w:tblLayout w:type="fixed"/>
        <w:tblCellMar>
          <w:top w:w="0" w:type="dxa"/>
          <w:left w:w="0" w:type="dxa"/>
          <w:bottom w:w="0" w:type="dxa"/>
          <w:right w:w="0" w:type="dxa"/>
        </w:tblCellMar>
        <w:tblLook w:val="01E0"/>
      </w:tblPr>
      <w:tblGrid>
        <w:gridCol w:w="3044"/>
        <w:gridCol w:w="4061"/>
        <w:gridCol w:w="2314"/>
      </w:tblGrid>
      <w:tr>
        <w:trPr>
          <w:trHeight w:val="303" w:hRule="exact"/>
        </w:trPr>
        <w:tc>
          <w:tcPr>
            <w:tcW w:w="3044"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4061"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00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314"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3" w:hRule="exact"/>
        </w:trPr>
        <w:tc>
          <w:tcPr>
            <w:tcW w:w="3044"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4061"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931"/>
              <w:jc w:val="right"/>
              <w:rPr>
                <w:rFonts w:ascii="宋体" w:hAnsi="宋体" w:cs="宋体" w:eastAsia="宋体" w:hint="default"/>
                <w:sz w:val="18"/>
                <w:szCs w:val="18"/>
              </w:rPr>
            </w:pPr>
            <w:r>
              <w:rPr>
                <w:rFonts w:ascii="宋体"/>
                <w:sz w:val="18"/>
              </w:rPr>
              <w:t>634,532,070.63</w:t>
            </w:r>
          </w:p>
        </w:tc>
        <w:tc>
          <w:tcPr>
            <w:tcW w:w="2314"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666,850,155.94</w:t>
            </w:r>
          </w:p>
        </w:tc>
      </w:tr>
      <w:tr>
        <w:trPr>
          <w:trHeight w:val="303" w:hRule="exact"/>
        </w:trPr>
        <w:tc>
          <w:tcPr>
            <w:tcW w:w="3044"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06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33"/>
              <w:jc w:val="right"/>
              <w:rPr>
                <w:rFonts w:ascii="宋体" w:hAnsi="宋体" w:cs="宋体" w:eastAsia="宋体" w:hint="default"/>
                <w:sz w:val="18"/>
                <w:szCs w:val="18"/>
              </w:rPr>
            </w:pPr>
            <w:r>
              <w:rPr>
                <w:rFonts w:ascii="宋体"/>
                <w:b/>
                <w:w w:val="95"/>
                <w:sz w:val="18"/>
              </w:rPr>
              <w:t>634,532,070.63</w:t>
            </w:r>
            <w:r>
              <w:rPr>
                <w:rFonts w:ascii="宋体"/>
                <w:sz w:val="18"/>
              </w:rPr>
            </w:r>
          </w:p>
        </w:tc>
        <w:tc>
          <w:tcPr>
            <w:tcW w:w="2314"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666,850,155.94</w:t>
            </w:r>
            <w:r>
              <w:rPr>
                <w:rFonts w:ascii="宋体"/>
                <w:sz w:val="18"/>
              </w:rPr>
            </w:r>
          </w:p>
        </w:tc>
      </w:tr>
    </w:tbl>
    <w:p>
      <w:pPr>
        <w:spacing w:after="0" w:line="227" w:lineRule="exact"/>
        <w:jc w:val="right"/>
        <w:rPr>
          <w:rFonts w:ascii="宋体" w:hAnsi="宋体" w:cs="宋体" w:eastAsia="宋体" w:hint="default"/>
          <w:sz w:val="18"/>
          <w:szCs w:val="18"/>
        </w:rPr>
        <w:sectPr>
          <w:type w:val="continuous"/>
          <w:pgSz w:w="11910" w:h="16840"/>
          <w:pgMar w:top="1080" w:bottom="280" w:left="1000" w:right="8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22.</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应付账款</w:t>
      </w:r>
    </w:p>
    <w:p>
      <w:pPr>
        <w:spacing w:before="112"/>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应付账款</w:t>
      </w:r>
    </w:p>
    <w:p>
      <w:pPr>
        <w:spacing w:line="240" w:lineRule="auto" w:before="6"/>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3023"/>
        <w:gridCol w:w="3990"/>
        <w:gridCol w:w="2406"/>
      </w:tblGrid>
      <w:tr>
        <w:trPr>
          <w:trHeight w:val="303" w:hRule="exact"/>
        </w:trPr>
        <w:tc>
          <w:tcPr>
            <w:tcW w:w="302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9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79"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40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62"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3" w:hRule="exact"/>
        </w:trPr>
        <w:tc>
          <w:tcPr>
            <w:tcW w:w="3023"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3990"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848" w:right="0"/>
              <w:jc w:val="center"/>
              <w:rPr>
                <w:rFonts w:ascii="宋体" w:hAnsi="宋体" w:cs="宋体" w:eastAsia="宋体" w:hint="default"/>
                <w:sz w:val="18"/>
                <w:szCs w:val="18"/>
              </w:rPr>
            </w:pPr>
            <w:r>
              <w:rPr>
                <w:rFonts w:ascii="宋体"/>
                <w:b/>
                <w:sz w:val="18"/>
              </w:rPr>
              <w:t>5,395,124,343.46</w:t>
            </w:r>
            <w:r>
              <w:rPr>
                <w:rFonts w:ascii="宋体"/>
                <w:sz w:val="18"/>
              </w:rPr>
            </w:r>
          </w:p>
        </w:tc>
        <w:tc>
          <w:tcPr>
            <w:tcW w:w="2406"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734" w:right="0"/>
              <w:jc w:val="center"/>
              <w:rPr>
                <w:rFonts w:ascii="宋体" w:hAnsi="宋体" w:cs="宋体" w:eastAsia="宋体" w:hint="default"/>
                <w:sz w:val="18"/>
                <w:szCs w:val="18"/>
              </w:rPr>
            </w:pPr>
            <w:r>
              <w:rPr>
                <w:rFonts w:ascii="宋体"/>
                <w:b/>
                <w:sz w:val="18"/>
              </w:rPr>
              <w:t>4,410,305,597.12</w:t>
            </w:r>
            <w:r>
              <w:rPr>
                <w:rFonts w:ascii="宋体"/>
                <w:sz w:val="18"/>
              </w:rPr>
            </w:r>
          </w:p>
        </w:tc>
      </w:tr>
      <w:tr>
        <w:trPr>
          <w:trHeight w:val="303" w:hRule="exact"/>
        </w:trPr>
        <w:tc>
          <w:tcPr>
            <w:tcW w:w="3023"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其中：</w:t>
            </w:r>
            <w:r>
              <w:rPr>
                <w:rFonts w:ascii="宋体" w:hAnsi="宋体" w:cs="宋体" w:eastAsia="宋体" w:hint="default"/>
                <w:b/>
                <w:bCs/>
                <w:sz w:val="18"/>
                <w:szCs w:val="18"/>
              </w:rPr>
              <w:t>1</w:t>
            </w:r>
            <w:r>
              <w:rPr>
                <w:rFonts w:ascii="宋体" w:hAnsi="宋体" w:cs="宋体" w:eastAsia="宋体" w:hint="default"/>
                <w:b/>
                <w:bCs/>
                <w:spacing w:val="-46"/>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3990"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861" w:right="0"/>
              <w:jc w:val="center"/>
              <w:rPr>
                <w:rFonts w:ascii="宋体" w:hAnsi="宋体" w:cs="宋体" w:eastAsia="宋体" w:hint="default"/>
                <w:sz w:val="18"/>
                <w:szCs w:val="18"/>
              </w:rPr>
            </w:pPr>
            <w:r>
              <w:rPr>
                <w:rFonts w:ascii="宋体"/>
                <w:sz w:val="18"/>
              </w:rPr>
              <w:t>1,004,719,065.37</w:t>
            </w:r>
          </w:p>
        </w:tc>
        <w:tc>
          <w:tcPr>
            <w:tcW w:w="240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747" w:right="0"/>
              <w:jc w:val="center"/>
              <w:rPr>
                <w:rFonts w:ascii="宋体" w:hAnsi="宋体" w:cs="宋体" w:eastAsia="宋体" w:hint="default"/>
                <w:sz w:val="18"/>
                <w:szCs w:val="18"/>
              </w:rPr>
            </w:pPr>
            <w:r>
              <w:rPr>
                <w:rFonts w:ascii="宋体"/>
                <w:sz w:val="18"/>
              </w:rPr>
              <w:t>1,528,889,840.68</w:t>
            </w:r>
          </w:p>
        </w:tc>
      </w:tr>
    </w:tbl>
    <w:p>
      <w:pPr>
        <w:spacing w:before="25"/>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2"/>
          <w:sz w:val="22"/>
          <w:szCs w:val="22"/>
        </w:rPr>
        <w:t> </w:t>
      </w:r>
      <w:r>
        <w:rPr>
          <w:rFonts w:ascii="宋体" w:hAnsi="宋体" w:cs="宋体" w:eastAsia="宋体" w:hint="default"/>
          <w:sz w:val="22"/>
          <w:szCs w:val="22"/>
        </w:rPr>
        <w:t>年末余额中不含应付持本公司</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9"/>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）以上表决权股份的股东单位款项欠款。</w:t>
      </w:r>
    </w:p>
    <w:p>
      <w:pPr>
        <w:spacing w:line="297" w:lineRule="auto" w:before="128"/>
        <w:ind w:left="238" w:right="222" w:firstLine="454"/>
        <w:jc w:val="left"/>
        <w:rPr>
          <w:rFonts w:ascii="宋体" w:hAnsi="宋体" w:cs="宋体" w:eastAsia="宋体" w:hint="default"/>
          <w:sz w:val="22"/>
          <w:szCs w:val="22"/>
        </w:rPr>
      </w:pPr>
      <w:r>
        <w:rPr>
          <w:rFonts w:ascii="宋体" w:hAnsi="宋体" w:cs="宋体" w:eastAsia="宋体" w:hint="default"/>
          <w:b/>
          <w:bCs/>
          <w:sz w:val="22"/>
          <w:szCs w:val="22"/>
        </w:rPr>
        <w:t>(3) </w:t>
      </w:r>
      <w:r>
        <w:rPr>
          <w:rFonts w:ascii="宋体" w:hAnsi="宋体" w:cs="宋体" w:eastAsia="宋体" w:hint="default"/>
          <w:sz w:val="22"/>
          <w:szCs w:val="22"/>
        </w:rPr>
        <w:t>年末余额中应付关联方款项合计 </w:t>
      </w:r>
      <w:r>
        <w:rPr>
          <w:rFonts w:ascii="宋体" w:hAnsi="宋体" w:cs="宋体" w:eastAsia="宋体" w:hint="default"/>
          <w:sz w:val="22"/>
          <w:szCs w:val="22"/>
        </w:rPr>
        <w:t>407,216,458.03 </w:t>
      </w:r>
      <w:r>
        <w:rPr>
          <w:rFonts w:ascii="宋体" w:hAnsi="宋体" w:cs="宋体" w:eastAsia="宋体" w:hint="default"/>
          <w:sz w:val="22"/>
          <w:szCs w:val="22"/>
        </w:rPr>
        <w:t>元，占应付账款总额的</w:t>
      </w:r>
      <w:r>
        <w:rPr>
          <w:rFonts w:ascii="宋体" w:hAnsi="宋体" w:cs="宋体" w:eastAsia="宋体" w:hint="default"/>
          <w:spacing w:val="-72"/>
          <w:sz w:val="22"/>
          <w:szCs w:val="22"/>
        </w:rPr>
        <w:t> </w:t>
      </w:r>
      <w:r>
        <w:rPr>
          <w:rFonts w:ascii="宋体" w:hAnsi="宋体" w:cs="宋体" w:eastAsia="宋体" w:hint="default"/>
          <w:sz w:val="22"/>
          <w:szCs w:val="22"/>
        </w:rPr>
        <w:t>7.55%</w:t>
      </w:r>
      <w:r>
        <w:rPr>
          <w:rFonts w:ascii="宋体" w:hAnsi="宋体" w:cs="宋体" w:eastAsia="宋体" w:hint="default"/>
          <w:sz w:val="22"/>
          <w:szCs w:val="22"/>
        </w:rPr>
        <w:t>，详见</w:t>
      </w:r>
      <w:r>
        <w:rPr>
          <w:rFonts w:ascii="宋体" w:hAnsi="宋体" w:cs="宋体" w:eastAsia="宋体" w:hint="default"/>
          <w:w w:val="99"/>
          <w:sz w:val="22"/>
          <w:szCs w:val="22"/>
        </w:rPr>
        <w:t> </w:t>
      </w:r>
      <w:r>
        <w:rPr>
          <w:rFonts w:ascii="宋体" w:hAnsi="宋体" w:cs="宋体" w:eastAsia="宋体" w:hint="default"/>
          <w:spacing w:val="-23"/>
          <w:w w:val="99"/>
          <w:sz w:val="22"/>
          <w:szCs w:val="22"/>
        </w:rPr>
        <w:t>附注八、（三）、</w:t>
      </w:r>
      <w:r>
        <w:rPr>
          <w:rFonts w:ascii="宋体" w:hAnsi="宋体" w:cs="宋体" w:eastAsia="宋体" w:hint="default"/>
          <w:spacing w:val="-23"/>
          <w:w w:val="99"/>
          <w:sz w:val="22"/>
          <w:szCs w:val="22"/>
        </w:rPr>
        <w:t>4</w:t>
      </w:r>
      <w:r>
        <w:rPr>
          <w:rFonts w:ascii="宋体" w:hAnsi="宋体" w:cs="宋体" w:eastAsia="宋体" w:hint="default"/>
          <w:spacing w:val="-23"/>
          <w:w w:val="99"/>
          <w:sz w:val="22"/>
          <w:szCs w:val="22"/>
        </w:rPr>
        <w:t>。</w:t>
      </w:r>
      <w:r>
        <w:rPr>
          <w:rFonts w:ascii="宋体" w:hAnsi="宋体" w:cs="宋体" w:eastAsia="宋体" w:hint="default"/>
          <w:spacing w:val="-23"/>
          <w:sz w:val="22"/>
          <w:szCs w:val="22"/>
        </w:rPr>
      </w:r>
    </w:p>
    <w:p>
      <w:pPr>
        <w:spacing w:before="77"/>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5"/>
          <w:sz w:val="22"/>
          <w:szCs w:val="22"/>
        </w:rPr>
        <w:t> </w:t>
      </w:r>
      <w:r>
        <w:rPr>
          <w:rFonts w:ascii="宋体" w:hAnsi="宋体" w:cs="宋体" w:eastAsia="宋体" w:hint="default"/>
          <w:sz w:val="22"/>
          <w:szCs w:val="22"/>
        </w:rPr>
        <w:t>应付账款中外币余额</w:t>
      </w:r>
    </w:p>
    <w:p>
      <w:pPr>
        <w:spacing w:line="240" w:lineRule="auto" w:before="6"/>
        <w:rPr>
          <w:rFonts w:ascii="宋体" w:hAnsi="宋体" w:cs="宋体" w:eastAsia="宋体" w:hint="default"/>
          <w:sz w:val="12"/>
          <w:szCs w:val="12"/>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45pt;height:1.5pt;mso-position-horizontal-relative:char;mso-position-vertical-relative:line" coordorigin="0,0" coordsize="9449,30">
            <v:group style="position:absolute;left:15;top:15;width:972;height:2" coordorigin="15,15" coordsize="972,2">
              <v:shape style="position:absolute;left:15;top:15;width:972;height:2" coordorigin="15,15" coordsize="972,0" path="m15,15l986,15e" filled="false" stroked="true" strokeweight="1.5pt" strokecolor="#000000">
                <v:path arrowok="t"/>
              </v:shape>
            </v:group>
            <v:group style="position:absolute;left:986;top:15;width:30;height:2" coordorigin="986,15" coordsize="30,2">
              <v:shape style="position:absolute;left:986;top:15;width:30;height:2" coordorigin="986,15" coordsize="30,0" path="m986,15l1016,15e" filled="false" stroked="true" strokeweight="1.5pt" strokecolor="#000000">
                <v:path arrowok="t"/>
              </v:shape>
            </v:group>
            <v:group style="position:absolute;left:1016;top:15;width:4699;height:2" coordorigin="1016,15" coordsize="4699,2">
              <v:shape style="position:absolute;left:1016;top:15;width:4699;height:2" coordorigin="1016,15" coordsize="4699,0" path="m1016,15l5715,15e" filled="false" stroked="true" strokeweight="1.5pt" strokecolor="#000000">
                <v:path arrowok="t"/>
              </v:shape>
            </v:group>
            <v:group style="position:absolute;left:5715;top:15;width:30;height:2" coordorigin="5715,15" coordsize="30,2">
              <v:shape style="position:absolute;left:5715;top:15;width:30;height:2" coordorigin="5715,15" coordsize="30,0" path="m5715,15l5745,15e" filled="false" stroked="true" strokeweight="1.5pt" strokecolor="#000000">
                <v:path arrowok="t"/>
              </v:shape>
            </v:group>
            <v:group style="position:absolute;left:5745;top:15;width:3690;height:2" coordorigin="5745,15" coordsize="3690,2">
              <v:shape style="position:absolute;left:5745;top:15;width:3690;height:2" coordorigin="5745,15" coordsize="3690,0" path="m5745,15l9434,15e" filled="false" stroked="true" strokeweight="1.5pt" strokecolor="#000000">
                <v:path arrowok="t"/>
              </v:shape>
            </v:group>
          </v:group>
        </w:pict>
      </w:r>
      <w:r>
        <w:rPr>
          <w:rFonts w:ascii="宋体" w:hAnsi="宋体" w:cs="宋体" w:eastAsia="宋体" w:hint="default"/>
          <w:position w:val="0"/>
          <w:sz w:val="3"/>
          <w:szCs w:val="3"/>
        </w:rPr>
      </w:r>
    </w:p>
    <w:p>
      <w:pPr>
        <w:tabs>
          <w:tab w:pos="7327" w:val="left" w:leader="none"/>
        </w:tabs>
        <w:spacing w:line="211" w:lineRule="exact" w:before="0"/>
        <w:ind w:left="3104" w:right="0" w:firstLine="0"/>
        <w:jc w:val="left"/>
        <w:rPr>
          <w:rFonts w:ascii="宋体" w:hAnsi="宋体" w:cs="宋体" w:eastAsia="宋体" w:hint="default"/>
          <w:sz w:val="18"/>
          <w:szCs w:val="18"/>
        </w:rPr>
      </w:pP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87" w:lineRule="exact" w:before="0"/>
        <w:ind w:left="238" w:right="0" w:firstLine="0"/>
        <w:jc w:val="left"/>
        <w:rPr>
          <w:rFonts w:ascii="宋体" w:hAnsi="宋体" w:cs="宋体" w:eastAsia="宋体" w:hint="default"/>
          <w:sz w:val="18"/>
          <w:szCs w:val="18"/>
        </w:rPr>
      </w:pPr>
      <w:r>
        <w:rPr/>
        <w:pict>
          <v:group style="position:absolute;margin-left:113.839996pt;margin-top:3.633037pt;width:422.9pt;height:.5pt;mso-position-horizontal-relative:page;mso-position-vertical-relative:paragraph;z-index:2224" coordorigin="2277,73" coordsize="8458,10">
            <v:group style="position:absolute;left:2282;top:77;width:1896;height:2" coordorigin="2282,77" coordsize="1896,2">
              <v:shape style="position:absolute;left:2282;top:77;width:1896;height:2" coordorigin="2282,77" coordsize="1896,0" path="m2282,77l4178,77e" filled="false" stroked="true" strokeweight=".48001pt" strokecolor="#000000">
                <v:path arrowok="t"/>
              </v:shape>
            </v:group>
            <v:group style="position:absolute;left:4178;top:77;width:10;height:2" coordorigin="4178,77" coordsize="10,2">
              <v:shape style="position:absolute;left:4178;top:77;width:10;height:2" coordorigin="4178,77" coordsize="10,0" path="m4178,77l4187,77e" filled="false" stroked="true" strokeweight=".48001pt" strokecolor="#000000">
                <v:path arrowok="t"/>
              </v:shape>
            </v:group>
            <v:group style="position:absolute;left:4187;top:77;width:927;height:2" coordorigin="4187,77" coordsize="927,2">
              <v:shape style="position:absolute;left:4187;top:77;width:927;height:2" coordorigin="4187,77" coordsize="927,0" path="m4187,77l5114,77e" filled="false" stroked="true" strokeweight=".48001pt" strokecolor="#000000">
                <v:path arrowok="t"/>
              </v:shape>
            </v:group>
            <v:group style="position:absolute;left:5114;top:77;width:10;height:2" coordorigin="5114,77" coordsize="10,2">
              <v:shape style="position:absolute;left:5114;top:77;width:10;height:2" coordorigin="5114,77" coordsize="10,0" path="m5114,77l5124,77e" filled="false" stroked="true" strokeweight=".48001pt" strokecolor="#000000">
                <v:path arrowok="t"/>
              </v:shape>
            </v:group>
            <v:group style="position:absolute;left:5124;top:77;width:1887;height:2" coordorigin="5124,77" coordsize="1887,2">
              <v:shape style="position:absolute;left:5124;top:77;width:1887;height:2" coordorigin="5124,77" coordsize="1887,0" path="m5124,77l7010,77e" filled="false" stroked="true" strokeweight=".48001pt" strokecolor="#000000">
                <v:path arrowok="t"/>
              </v:shape>
            </v:group>
            <v:group style="position:absolute;left:7010;top:77;width:10;height:2" coordorigin="7010,77" coordsize="10,2">
              <v:shape style="position:absolute;left:7010;top:77;width:10;height:2" coordorigin="7010,77" coordsize="10,0" path="m7010,77l7020,77e" filled="false" stroked="true" strokeweight=".48001pt" strokecolor="#000000">
                <v:path arrowok="t"/>
              </v:shape>
            </v:group>
            <v:group style="position:absolute;left:7020;top:77;width:1377;height:2" coordorigin="7020,77" coordsize="1377,2">
              <v:shape style="position:absolute;left:7020;top:77;width:1377;height:2" coordorigin="7020,77" coordsize="1377,0" path="m7020,77l8396,77e" filled="false" stroked="true" strokeweight=".48001pt" strokecolor="#000000">
                <v:path arrowok="t"/>
              </v:shape>
            </v:group>
            <v:group style="position:absolute;left:8396;top:77;width:10;height:2" coordorigin="8396,77" coordsize="10,2">
              <v:shape style="position:absolute;left:8396;top:77;width:10;height:2" coordorigin="8396,77" coordsize="10,0" path="m8396,77l8406,77e" filled="false" stroked="true" strokeweight=".48001pt" strokecolor="#000000">
                <v:path arrowok="t"/>
              </v:shape>
            </v:group>
            <v:group style="position:absolute;left:8406;top:77;width:837;height:2" coordorigin="8406,77" coordsize="837,2">
              <v:shape style="position:absolute;left:8406;top:77;width:837;height:2" coordorigin="8406,77" coordsize="837,0" path="m8406,77l9242,77e" filled="false" stroked="true" strokeweight=".48001pt" strokecolor="#000000">
                <v:path arrowok="t"/>
              </v:shape>
            </v:group>
            <v:group style="position:absolute;left:9242;top:77;width:10;height:2" coordorigin="9242,77" coordsize="10,2">
              <v:shape style="position:absolute;left:9242;top:77;width:10;height:2" coordorigin="9242,77" coordsize="10,0" path="m9242,77l9252,77e" filled="false" stroked="true" strokeweight=".48001pt" strokecolor="#000000">
                <v:path arrowok="t"/>
              </v:shape>
            </v:group>
            <v:group style="position:absolute;left:9252;top:77;width:1478;height:2" coordorigin="9252,77" coordsize="1478,2">
              <v:shape style="position:absolute;left:9252;top:77;width:1478;height:2" coordorigin="9252,77" coordsize="1478,0" path="m9252,77l10729,77e" filled="false" stroked="true" strokeweight=".48001pt" strokecolor="#000000">
                <v:path arrowok="t"/>
              </v:shape>
            </v:group>
            <w10:wrap type="none"/>
          </v:group>
        </w:pict>
      </w:r>
      <w:r>
        <w:rPr>
          <w:rFonts w:ascii="宋体" w:hAnsi="宋体" w:cs="宋体" w:eastAsia="宋体" w:hint="default"/>
          <w:b/>
          <w:bCs/>
          <w:sz w:val="18"/>
          <w:szCs w:val="18"/>
        </w:rPr>
        <w:t>外币名称</w:t>
      </w:r>
      <w:r>
        <w:rPr>
          <w:rFonts w:ascii="宋体" w:hAnsi="宋体" w:cs="宋体" w:eastAsia="宋体" w:hint="default"/>
          <w:sz w:val="18"/>
          <w:szCs w:val="18"/>
        </w:rPr>
      </w:r>
    </w:p>
    <w:p>
      <w:pPr>
        <w:spacing w:after="0" w:line="87" w:lineRule="exact"/>
        <w:jc w:val="left"/>
        <w:rPr>
          <w:rFonts w:ascii="宋体" w:hAnsi="宋体" w:cs="宋体" w:eastAsia="宋体" w:hint="default"/>
          <w:sz w:val="18"/>
          <w:szCs w:val="18"/>
        </w:rPr>
        <w:sectPr>
          <w:pgSz w:w="11910" w:h="16840"/>
          <w:pgMar w:header="609" w:footer="761" w:top="1080" w:bottom="960" w:left="1180" w:right="1060"/>
        </w:sectPr>
      </w:pPr>
    </w:p>
    <w:p>
      <w:pPr>
        <w:spacing w:line="112" w:lineRule="exact" w:before="0"/>
        <w:ind w:left="3174" w:right="2947" w:firstLine="0"/>
        <w:jc w:val="center"/>
        <w:rPr>
          <w:rFonts w:ascii="宋体" w:hAnsi="宋体" w:cs="宋体" w:eastAsia="宋体" w:hint="default"/>
          <w:sz w:val="18"/>
          <w:szCs w:val="18"/>
        </w:rPr>
      </w:pPr>
      <w:r>
        <w:rPr/>
        <w:pict>
          <v:shape style="position:absolute;margin-left:152.419998pt;margin-top:4.980pt;width:18.150pt;height:9pt;mso-position-horizontal-relative:page;mso-position-vertical-relative:paragraph;z-index:229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xbxContent>
            </v:textbox>
            <w10:wrap type="none"/>
          </v:shape>
        </w:pict>
      </w:r>
      <w:r>
        <w:rPr>
          <w:rFonts w:ascii="宋体" w:hAnsi="宋体" w:cs="宋体" w:eastAsia="宋体" w:hint="default"/>
          <w:b/>
          <w:bCs/>
          <w:sz w:val="18"/>
          <w:szCs w:val="18"/>
        </w:rPr>
        <w:t>折算汇</w:t>
      </w:r>
      <w:r>
        <w:rPr>
          <w:rFonts w:ascii="宋体" w:hAnsi="宋体" w:cs="宋体" w:eastAsia="宋体" w:hint="default"/>
          <w:sz w:val="18"/>
          <w:szCs w:val="18"/>
        </w:rPr>
      </w:r>
    </w:p>
    <w:p>
      <w:pPr>
        <w:tabs>
          <w:tab w:pos="4429" w:val="left" w:leader="none"/>
          <w:tab w:pos="6342" w:val="left" w:leader="none"/>
        </w:tabs>
        <w:spacing w:line="268" w:lineRule="exact" w:before="0"/>
        <w:ind w:left="3374" w:right="-19"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率</w:t>
        <w:tab/>
      </w:r>
      <w:r>
        <w:rPr>
          <w:rFonts w:ascii="宋体" w:hAnsi="宋体" w:cs="宋体" w:eastAsia="宋体" w:hint="default"/>
          <w:b/>
          <w:bCs/>
          <w:w w:val="95"/>
          <w:sz w:val="18"/>
          <w:szCs w:val="18"/>
        </w:rPr>
        <w:t>折合人民币</w:t>
        <w:tab/>
      </w:r>
      <w:r>
        <w:rPr>
          <w:rFonts w:ascii="宋体" w:hAnsi="宋体" w:cs="宋体" w:eastAsia="宋体" w:hint="default"/>
          <w:b/>
          <w:bCs/>
          <w:sz w:val="18"/>
          <w:szCs w:val="18"/>
        </w:rPr>
        <w:t>原币</w:t>
      </w:r>
      <w:r>
        <w:rPr>
          <w:rFonts w:ascii="宋体" w:hAnsi="宋体" w:cs="宋体" w:eastAsia="宋体" w:hint="default"/>
          <w:sz w:val="18"/>
          <w:szCs w:val="18"/>
        </w:rPr>
      </w:r>
    </w:p>
    <w:p>
      <w:pPr>
        <w:spacing w:line="112" w:lineRule="exact" w:before="0"/>
        <w:ind w:left="622"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折算汇</w:t>
      </w:r>
      <w:r>
        <w:rPr>
          <w:rFonts w:ascii="宋体" w:hAnsi="宋体" w:cs="宋体" w:eastAsia="宋体" w:hint="default"/>
          <w:sz w:val="18"/>
          <w:szCs w:val="18"/>
        </w:rPr>
      </w:r>
    </w:p>
    <w:p>
      <w:pPr>
        <w:tabs>
          <w:tab w:pos="1607" w:val="left" w:leader="none"/>
        </w:tabs>
        <w:spacing w:line="268" w:lineRule="exact" w:before="0"/>
        <w:ind w:left="803"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率</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after="0" w:line="268" w:lineRule="exact"/>
        <w:jc w:val="left"/>
        <w:rPr>
          <w:rFonts w:ascii="宋体" w:hAnsi="宋体" w:cs="宋体" w:eastAsia="宋体" w:hint="default"/>
          <w:sz w:val="18"/>
          <w:szCs w:val="18"/>
        </w:rPr>
        <w:sectPr>
          <w:type w:val="continuous"/>
          <w:pgSz w:w="11910" w:h="16840"/>
          <w:pgMar w:top="1080" w:bottom="280" w:left="1180" w:right="1060"/>
          <w:cols w:num="2" w:equalWidth="0">
            <w:col w:w="6705" w:space="40"/>
            <w:col w:w="2925"/>
          </w:cols>
        </w:sectPr>
      </w:pPr>
    </w:p>
    <w:p>
      <w:pPr>
        <w:tabs>
          <w:tab w:pos="1209" w:val="left" w:leader="none"/>
          <w:tab w:pos="3105" w:val="left" w:leader="none"/>
          <w:tab w:pos="4041" w:val="left" w:leader="none"/>
          <w:tab w:pos="5937" w:val="left" w:leader="none"/>
          <w:tab w:pos="7414" w:val="left" w:leader="none"/>
          <w:tab w:pos="8179" w:val="left" w:leader="none"/>
        </w:tabs>
        <w:spacing w:line="304" w:lineRule="exact" w:before="0"/>
        <w:ind w:left="238" w:right="0" w:firstLine="0"/>
        <w:jc w:val="left"/>
        <w:rPr>
          <w:rFonts w:ascii="宋体" w:hAnsi="宋体" w:cs="宋体" w:eastAsia="宋体" w:hint="default"/>
          <w:sz w:val="18"/>
          <w:szCs w:val="18"/>
        </w:rPr>
      </w:pPr>
      <w:r>
        <w:rPr/>
        <w:pict>
          <v:group style="position:absolute;margin-left:65.279999pt;margin-top:.754353pt;width:471.45pt;height:.5pt;mso-position-horizontal-relative:page;mso-position-vertical-relative:paragraph;z-index:-1046440" coordorigin="1306,15" coordsize="9429,10">
            <v:group style="position:absolute;left:1310;top:20;width:972;height:2" coordorigin="1310,20" coordsize="972,2">
              <v:shape style="position:absolute;left:1310;top:20;width:972;height:2" coordorigin="1310,20" coordsize="972,0" path="m1310,20l2282,20e" filled="false" stroked="true" strokeweight=".48001pt" strokecolor="#000000">
                <v:path arrowok="t"/>
              </v:shape>
            </v:group>
            <v:group style="position:absolute;left:2282;top:20;width:10;height:2" coordorigin="2282,20" coordsize="10,2">
              <v:shape style="position:absolute;left:2282;top:20;width:10;height:2" coordorigin="2282,20" coordsize="10,0" path="m2282,20l2291,20e" filled="false" stroked="true" strokeweight=".48001pt" strokecolor="#000000">
                <v:path arrowok="t"/>
              </v:shape>
            </v:group>
            <v:group style="position:absolute;left:2291;top:20;width:1887;height:2" coordorigin="2291,20" coordsize="1887,2">
              <v:shape style="position:absolute;left:2291;top:20;width:1887;height:2" coordorigin="2291,20" coordsize="1887,0" path="m2291,20l4178,20e" filled="false" stroked="true" strokeweight=".48001pt" strokecolor="#000000">
                <v:path arrowok="t"/>
              </v:shape>
            </v:group>
            <v:group style="position:absolute;left:4178;top:20;width:10;height:2" coordorigin="4178,20" coordsize="10,2">
              <v:shape style="position:absolute;left:4178;top:20;width:10;height:2" coordorigin="4178,20" coordsize="10,0" path="m4178,20l4187,20e" filled="false" stroked="true" strokeweight=".48001pt" strokecolor="#000000">
                <v:path arrowok="t"/>
              </v:shape>
            </v:group>
            <v:group style="position:absolute;left:4187;top:20;width:927;height:2" coordorigin="4187,20" coordsize="927,2">
              <v:shape style="position:absolute;left:4187;top:20;width:927;height:2" coordorigin="4187,20" coordsize="927,0" path="m4187,20l5114,20e" filled="false" stroked="true" strokeweight=".48001pt" strokecolor="#000000">
                <v:path arrowok="t"/>
              </v:shape>
            </v:group>
            <v:group style="position:absolute;left:5114;top:20;width:10;height:2" coordorigin="5114,20" coordsize="10,2">
              <v:shape style="position:absolute;left:5114;top:20;width:10;height:2" coordorigin="5114,20" coordsize="10,0" path="m5114,20l5124,20e" filled="false" stroked="true" strokeweight=".48001pt" strokecolor="#000000">
                <v:path arrowok="t"/>
              </v:shape>
            </v:group>
            <v:group style="position:absolute;left:5124;top:20;width:1887;height:2" coordorigin="5124,20" coordsize="1887,2">
              <v:shape style="position:absolute;left:5124;top:20;width:1887;height:2" coordorigin="5124,20" coordsize="1887,0" path="m5124,20l7010,20e" filled="false" stroked="true" strokeweight=".48001pt" strokecolor="#000000">
                <v:path arrowok="t"/>
              </v:shape>
            </v:group>
            <v:group style="position:absolute;left:7010;top:20;width:10;height:2" coordorigin="7010,20" coordsize="10,2">
              <v:shape style="position:absolute;left:7010;top:20;width:10;height:2" coordorigin="7010,20" coordsize="10,0" path="m7010,20l7020,20e" filled="false" stroked="true" strokeweight=".48001pt" strokecolor="#000000">
                <v:path arrowok="t"/>
              </v:shape>
            </v:group>
            <v:group style="position:absolute;left:7020;top:20;width:1377;height:2" coordorigin="7020,20" coordsize="1377,2">
              <v:shape style="position:absolute;left:7020;top:20;width:1377;height:2" coordorigin="7020,20" coordsize="1377,0" path="m7020,20l8396,20e" filled="false" stroked="true" strokeweight=".48001pt" strokecolor="#000000">
                <v:path arrowok="t"/>
              </v:shape>
            </v:group>
            <v:group style="position:absolute;left:8396;top:20;width:10;height:2" coordorigin="8396,20" coordsize="10,2">
              <v:shape style="position:absolute;left:8396;top:20;width:10;height:2" coordorigin="8396,20" coordsize="10,0" path="m8396,20l8406,20e" filled="false" stroked="true" strokeweight=".48001pt" strokecolor="#000000">
                <v:path arrowok="t"/>
              </v:shape>
            </v:group>
            <v:group style="position:absolute;left:8406;top:20;width:837;height:2" coordorigin="8406,20" coordsize="837,2">
              <v:shape style="position:absolute;left:8406;top:20;width:837;height:2" coordorigin="8406,20" coordsize="837,0" path="m8406,20l9242,20e" filled="false" stroked="true" strokeweight=".48001pt" strokecolor="#000000">
                <v:path arrowok="t"/>
              </v:shape>
            </v:group>
            <v:group style="position:absolute;left:9242;top:20;width:10;height:2" coordorigin="9242,20" coordsize="10,2">
              <v:shape style="position:absolute;left:9242;top:20;width:10;height:2" coordorigin="9242,20" coordsize="10,0" path="m9242,20l9252,20e" filled="false" stroked="true" strokeweight=".48001pt" strokecolor="#000000">
                <v:path arrowok="t"/>
              </v:shape>
            </v:group>
            <v:group style="position:absolute;left:9252;top:20;width:1478;height:2" coordorigin="9252,20" coordsize="1478,2">
              <v:shape style="position:absolute;left:9252;top:20;width:1478;height:2" coordorigin="9252,20" coordsize="1478,0" path="m9252,20l10729,20e" filled="false" stroked="true" strokeweight=".48001pt" strokecolor="#000000">
                <v:path arrowok="t"/>
              </v:shape>
            </v:group>
            <w10:wrap type="none"/>
          </v:group>
        </w:pict>
      </w:r>
      <w:r>
        <w:rPr>
          <w:rFonts w:ascii="宋体" w:hAnsi="宋体" w:cs="宋体" w:eastAsia="宋体" w:hint="default"/>
          <w:sz w:val="18"/>
          <w:szCs w:val="18"/>
        </w:rPr>
        <w:t>美元</w:t>
        <w:tab/>
      </w:r>
      <w:r>
        <w:rPr>
          <w:rFonts w:ascii="宋体" w:hAnsi="宋体" w:cs="宋体" w:eastAsia="宋体" w:hint="default"/>
          <w:position w:val="-2"/>
          <w:sz w:val="24"/>
          <w:szCs w:val="24"/>
        </w:rPr>
        <w:t>115,617,640.77</w:t>
        <w:tab/>
        <w:t>6.2855</w:t>
        <w:tab/>
        <w:t>726,714,681.06</w:t>
        <w:tab/>
      </w:r>
      <w:r>
        <w:rPr>
          <w:rFonts w:ascii="宋体" w:hAnsi="宋体" w:cs="宋体" w:eastAsia="宋体" w:hint="default"/>
          <w:sz w:val="18"/>
          <w:szCs w:val="18"/>
        </w:rPr>
        <w:t>69,719,738.45</w:t>
        <w:tab/>
        <w:t>6.3009</w:t>
        <w:tab/>
        <w:t>439,297,100.00</w:t>
      </w:r>
    </w:p>
    <w:p>
      <w:pPr>
        <w:tabs>
          <w:tab w:pos="1809" w:val="left" w:leader="none"/>
          <w:tab w:pos="3105" w:val="left" w:leader="none"/>
          <w:tab w:pos="4821" w:val="left" w:leader="none"/>
          <w:tab w:pos="5937" w:val="left" w:leader="none"/>
          <w:tab w:pos="7414" w:val="left" w:leader="none"/>
          <w:tab w:pos="8359" w:val="left" w:leader="none"/>
        </w:tabs>
        <w:spacing w:before="23"/>
        <w:ind w:left="238" w:right="0" w:firstLine="0"/>
        <w:jc w:val="left"/>
        <w:rPr>
          <w:rFonts w:ascii="宋体" w:hAnsi="宋体" w:cs="宋体" w:eastAsia="宋体" w:hint="default"/>
          <w:sz w:val="18"/>
          <w:szCs w:val="18"/>
        </w:rPr>
      </w:pPr>
      <w:r>
        <w:rPr>
          <w:rFonts w:ascii="宋体" w:hAnsi="宋体" w:cs="宋体" w:eastAsia="宋体" w:hint="default"/>
          <w:sz w:val="18"/>
          <w:szCs w:val="18"/>
        </w:rPr>
        <w:t>日元</w:t>
        <w:tab/>
      </w:r>
      <w:r>
        <w:rPr>
          <w:rFonts w:ascii="宋体" w:hAnsi="宋体" w:cs="宋体" w:eastAsia="宋体" w:hint="default"/>
          <w:sz w:val="18"/>
          <w:szCs w:val="18"/>
        </w:rPr>
        <w:t>7,993,079.55</w:t>
        <w:tab/>
        <w:t>0.073049</w:t>
        <w:tab/>
        <w:t>583,886.47</w:t>
        <w:tab/>
        <w:t>17,510,025.15</w:t>
        <w:tab/>
        <w:t>0.0811</w:t>
        <w:tab/>
        <w:t>1,420,063.04</w:t>
      </w:r>
    </w:p>
    <w:p>
      <w:pPr>
        <w:tabs>
          <w:tab w:pos="1719" w:val="left" w:leader="none"/>
          <w:tab w:pos="3195" w:val="left" w:leader="none"/>
          <w:tab w:pos="4551" w:val="left" w:leader="none"/>
          <w:tab w:pos="5937" w:val="left" w:leader="none"/>
          <w:tab w:pos="7414" w:val="left" w:leader="none"/>
          <w:tab w:pos="8269" w:val="left" w:leader="none"/>
        </w:tabs>
        <w:spacing w:before="46"/>
        <w:ind w:left="238" w:right="0" w:firstLine="0"/>
        <w:jc w:val="left"/>
        <w:rPr>
          <w:rFonts w:ascii="宋体" w:hAnsi="宋体" w:cs="宋体" w:eastAsia="宋体" w:hint="default"/>
          <w:sz w:val="18"/>
          <w:szCs w:val="18"/>
        </w:rPr>
      </w:pPr>
      <w:r>
        <w:rPr>
          <w:rFonts w:ascii="宋体" w:hAnsi="宋体" w:cs="宋体" w:eastAsia="宋体" w:hint="default"/>
          <w:sz w:val="18"/>
          <w:szCs w:val="18"/>
        </w:rPr>
        <w:t>港元</w:t>
        <w:tab/>
      </w:r>
      <w:r>
        <w:rPr>
          <w:rFonts w:ascii="宋体" w:hAnsi="宋体" w:cs="宋体" w:eastAsia="宋体" w:hint="default"/>
          <w:sz w:val="18"/>
          <w:szCs w:val="18"/>
        </w:rPr>
        <w:t>57,115,923.55</w:t>
        <w:tab/>
        <w:t>0.81085</w:t>
        <w:tab/>
        <w:t>46,312,446.61</w:t>
        <w:tab/>
        <w:t>42,436,316.52</w:t>
        <w:tab/>
        <w:t>0.8107</w:t>
        <w:tab/>
        <w:t>34,403,121.80</w:t>
      </w:r>
    </w:p>
    <w:p>
      <w:pPr>
        <w:tabs>
          <w:tab w:pos="2529" w:val="left" w:leader="none"/>
          <w:tab w:pos="3195" w:val="left" w:leader="none"/>
          <w:tab w:pos="5361" w:val="left" w:leader="none"/>
          <w:tab w:pos="6297" w:val="left" w:leader="none"/>
          <w:tab w:pos="7324" w:val="left" w:leader="none"/>
          <w:tab w:pos="8629" w:val="left" w:leader="none"/>
        </w:tabs>
        <w:spacing w:before="47"/>
        <w:ind w:left="238" w:right="0" w:firstLine="0"/>
        <w:jc w:val="left"/>
        <w:rPr>
          <w:rFonts w:ascii="宋体" w:hAnsi="宋体" w:cs="宋体" w:eastAsia="宋体" w:hint="default"/>
          <w:sz w:val="18"/>
          <w:szCs w:val="18"/>
        </w:rPr>
      </w:pPr>
      <w:r>
        <w:rPr>
          <w:rFonts w:ascii="宋体" w:hAnsi="宋体" w:cs="宋体" w:eastAsia="宋体" w:hint="default"/>
          <w:sz w:val="18"/>
          <w:szCs w:val="18"/>
        </w:rPr>
        <w:t>新加坡元</w:t>
        <w:tab/>
      </w:r>
      <w:r>
        <w:rPr>
          <w:rFonts w:ascii="宋体" w:hAnsi="宋体" w:cs="宋体" w:eastAsia="宋体" w:hint="default"/>
          <w:sz w:val="18"/>
          <w:szCs w:val="18"/>
        </w:rPr>
        <w:t>0.00</w:t>
        <w:tab/>
        <w:t>5.14067</w:t>
        <w:tab/>
        <w:t>0.00</w:t>
        <w:tab/>
        <w:t>15,757.96</w:t>
        <w:tab/>
        <w:t>4.81242</w:t>
        <w:tab/>
        <w:t>75,833.92</w:t>
      </w:r>
    </w:p>
    <w:p>
      <w:pPr>
        <w:tabs>
          <w:tab w:pos="1809" w:val="left" w:leader="none"/>
          <w:tab w:pos="3285" w:val="left" w:leader="none"/>
          <w:tab w:pos="4551" w:val="left" w:leader="none"/>
          <w:tab w:pos="6027" w:val="left" w:leader="none"/>
          <w:tab w:pos="7414" w:val="left" w:leader="none"/>
          <w:tab w:pos="8269" w:val="left" w:leader="none"/>
        </w:tabs>
        <w:spacing w:before="47"/>
        <w:ind w:left="238" w:right="0" w:firstLine="0"/>
        <w:jc w:val="left"/>
        <w:rPr>
          <w:rFonts w:ascii="宋体" w:hAnsi="宋体" w:cs="宋体" w:eastAsia="宋体" w:hint="default"/>
          <w:sz w:val="18"/>
          <w:szCs w:val="18"/>
        </w:rPr>
      </w:pPr>
      <w:r>
        <w:rPr>
          <w:rFonts w:ascii="宋体" w:hAnsi="宋体" w:cs="宋体" w:eastAsia="宋体" w:hint="default"/>
          <w:sz w:val="18"/>
          <w:szCs w:val="18"/>
        </w:rPr>
        <w:t>欧元</w:t>
        <w:tab/>
      </w:r>
      <w:r>
        <w:rPr>
          <w:rFonts w:ascii="宋体" w:hAnsi="宋体" w:cs="宋体" w:eastAsia="宋体" w:hint="default"/>
          <w:sz w:val="18"/>
          <w:szCs w:val="18"/>
        </w:rPr>
        <w:t>1,405,206.59</w:t>
        <w:tab/>
        <w:t>8.3176</w:t>
        <w:tab/>
        <w:t>11,687,946.33</w:t>
        <w:tab/>
        <w:t>1,255,896.18</w:t>
        <w:tab/>
        <w:t>8.1625</w:t>
        <w:tab/>
        <w:t>10,251,252.57</w:t>
      </w:r>
    </w:p>
    <w:p>
      <w:pPr>
        <w:tabs>
          <w:tab w:pos="1989" w:val="left" w:leader="none"/>
          <w:tab w:pos="3285" w:val="left" w:leader="none"/>
          <w:tab w:pos="4641" w:val="left" w:leader="none"/>
          <w:tab w:pos="6207" w:val="left" w:leader="none"/>
          <w:tab w:pos="7414" w:val="left" w:leader="none"/>
          <w:tab w:pos="8359" w:val="left" w:leader="none"/>
        </w:tabs>
        <w:spacing w:before="47"/>
        <w:ind w:left="238" w:right="0" w:firstLine="0"/>
        <w:jc w:val="left"/>
        <w:rPr>
          <w:rFonts w:ascii="宋体" w:hAnsi="宋体" w:cs="宋体" w:eastAsia="宋体" w:hint="default"/>
          <w:sz w:val="18"/>
          <w:szCs w:val="18"/>
        </w:rPr>
      </w:pPr>
      <w:r>
        <w:rPr>
          <w:rFonts w:ascii="宋体" w:hAnsi="宋体" w:cs="宋体" w:eastAsia="宋体" w:hint="default"/>
          <w:sz w:val="18"/>
          <w:szCs w:val="18"/>
        </w:rPr>
        <w:t>加拿大元</w:t>
        <w:tab/>
      </w:r>
      <w:r>
        <w:rPr>
          <w:rFonts w:ascii="宋体" w:hAnsi="宋体" w:cs="宋体" w:eastAsia="宋体" w:hint="default"/>
          <w:sz w:val="18"/>
          <w:szCs w:val="18"/>
        </w:rPr>
        <w:t>527,600.00</w:t>
        <w:tab/>
        <w:t>6.3184</w:t>
        <w:tab/>
        <w:t>3,333,587.84</w:t>
        <w:tab/>
        <w:t>504,352.00</w:t>
        <w:tab/>
        <w:t>6.1777</w:t>
        <w:tab/>
        <w:t>3,115,735.35</w:t>
      </w:r>
    </w:p>
    <w:p>
      <w:pPr>
        <w:tabs>
          <w:tab w:pos="1719" w:val="left" w:leader="none"/>
          <w:tab w:pos="3285" w:val="left" w:leader="none"/>
          <w:tab w:pos="4551" w:val="left" w:leader="none"/>
          <w:tab w:pos="5937" w:val="left" w:leader="none"/>
          <w:tab w:pos="7324" w:val="left" w:leader="none"/>
          <w:tab w:pos="8269" w:val="left" w:leader="none"/>
        </w:tabs>
        <w:spacing w:before="47"/>
        <w:ind w:left="238" w:right="0" w:firstLine="0"/>
        <w:jc w:val="left"/>
        <w:rPr>
          <w:rFonts w:ascii="宋体" w:hAnsi="宋体" w:cs="宋体" w:eastAsia="宋体" w:hint="default"/>
          <w:sz w:val="18"/>
          <w:szCs w:val="18"/>
        </w:rPr>
      </w:pPr>
      <w:r>
        <w:rPr>
          <w:rFonts w:ascii="宋体" w:hAnsi="宋体" w:cs="宋体" w:eastAsia="宋体" w:hint="default"/>
          <w:sz w:val="18"/>
          <w:szCs w:val="18"/>
        </w:rPr>
        <w:t>玻利瓦尔</w:t>
        <w:tab/>
      </w:r>
      <w:r>
        <w:rPr>
          <w:rFonts w:ascii="宋体" w:hAnsi="宋体" w:cs="宋体" w:eastAsia="宋体" w:hint="default"/>
          <w:sz w:val="18"/>
          <w:szCs w:val="18"/>
        </w:rPr>
        <w:t>11,720,079.46</w:t>
        <w:tab/>
        <w:t>1.4617</w:t>
        <w:tab/>
        <w:t>17,131,240.15</w:t>
        <w:tab/>
        <w:t>20,896,189.40</w:t>
        <w:tab/>
        <w:t>1.46533</w:t>
        <w:tab/>
        <w:t>30,619,813.21</w:t>
      </w:r>
    </w:p>
    <w:p>
      <w:pPr>
        <w:spacing w:line="168" w:lineRule="exact" w:before="5"/>
        <w:ind w:left="238" w:right="0" w:firstLine="0"/>
        <w:jc w:val="left"/>
        <w:rPr>
          <w:rFonts w:ascii="宋体" w:hAnsi="宋体" w:cs="宋体" w:eastAsia="宋体" w:hint="default"/>
          <w:sz w:val="18"/>
          <w:szCs w:val="18"/>
        </w:rPr>
      </w:pPr>
      <w:r>
        <w:rPr>
          <w:rFonts w:ascii="宋体" w:hAnsi="宋体" w:cs="宋体" w:eastAsia="宋体" w:hint="default"/>
          <w:spacing w:val="12"/>
          <w:sz w:val="18"/>
          <w:szCs w:val="18"/>
        </w:rPr>
        <w:t>阿根廷比</w:t>
      </w:r>
      <w:r>
        <w:rPr>
          <w:rFonts w:ascii="宋体" w:hAnsi="宋体" w:cs="宋体" w:eastAsia="宋体" w:hint="default"/>
          <w:sz w:val="18"/>
          <w:szCs w:val="18"/>
        </w:rPr>
      </w:r>
    </w:p>
    <w:p>
      <w:pPr>
        <w:tabs>
          <w:tab w:pos="1989" w:val="left" w:leader="none"/>
          <w:tab w:pos="3195" w:val="left" w:leader="none"/>
          <w:tab w:pos="4821" w:val="left" w:leader="none"/>
          <w:tab w:pos="6027" w:val="left" w:leader="none"/>
          <w:tab w:pos="7324" w:val="left" w:leader="none"/>
          <w:tab w:pos="8269" w:val="left" w:leader="none"/>
        </w:tabs>
        <w:spacing w:line="268" w:lineRule="exact" w:before="0"/>
        <w:ind w:left="238" w:right="0" w:firstLine="0"/>
        <w:jc w:val="left"/>
        <w:rPr>
          <w:rFonts w:ascii="宋体" w:hAnsi="宋体" w:cs="宋体" w:eastAsia="宋体" w:hint="default"/>
          <w:sz w:val="18"/>
          <w:szCs w:val="18"/>
        </w:rPr>
      </w:pPr>
      <w:r>
        <w:rPr>
          <w:rFonts w:ascii="宋体" w:hAnsi="宋体" w:cs="宋体" w:eastAsia="宋体" w:hint="default"/>
          <w:position w:val="-9"/>
          <w:sz w:val="18"/>
          <w:szCs w:val="18"/>
        </w:rPr>
        <w:t>索</w:t>
        <w:tab/>
      </w:r>
      <w:r>
        <w:rPr>
          <w:rFonts w:ascii="宋体" w:hAnsi="宋体" w:cs="宋体" w:eastAsia="宋体" w:hint="default"/>
          <w:sz w:val="18"/>
          <w:szCs w:val="18"/>
        </w:rPr>
        <w:t>154,644.69</w:t>
        <w:tab/>
        <w:t>1.28145</w:t>
        <w:tab/>
        <w:t>198,169.44</w:t>
        <w:tab/>
        <w:t>9,489,873.17</w:t>
        <w:tab/>
        <w:t>1.46464</w:t>
        <w:tab/>
        <w:t>13,899,247.84</w:t>
      </w:r>
    </w:p>
    <w:p>
      <w:pPr>
        <w:spacing w:line="20" w:lineRule="exact"/>
        <w:ind w:left="125" w:right="0" w:firstLine="0"/>
        <w:rPr>
          <w:rFonts w:ascii="宋体" w:hAnsi="宋体" w:cs="宋体" w:eastAsia="宋体" w:hint="default"/>
          <w:sz w:val="2"/>
          <w:szCs w:val="2"/>
        </w:rPr>
      </w:pPr>
      <w:r>
        <w:rPr>
          <w:rFonts w:ascii="宋体" w:hAnsi="宋体" w:cs="宋体" w:eastAsia="宋体" w:hint="default"/>
          <w:sz w:val="2"/>
          <w:szCs w:val="2"/>
        </w:rPr>
        <w:pict>
          <v:group style="width:471.45pt;height:.5pt;mso-position-horizontal-relative:char;mso-position-vertical-relative:line" coordorigin="0,0" coordsize="9429,10">
            <v:group style="position:absolute;left:5;top:5;width:972;height:2" coordorigin="5,5" coordsize="972,2">
              <v:shape style="position:absolute;left:5;top:5;width:972;height:2" coordorigin="5,5" coordsize="972,0" path="m5,5l976,5e" filled="false" stroked="true" strokeweight=".48001pt" strokecolor="#000000">
                <v:path arrowok="t"/>
              </v:shape>
            </v:group>
            <v:group style="position:absolute;left:976;top:5;width:10;height:2" coordorigin="976,5" coordsize="10,2">
              <v:shape style="position:absolute;left:976;top:5;width:10;height:2" coordorigin="976,5" coordsize="10,0" path="m976,5l986,5e" filled="false" stroked="true" strokeweight=".48001pt" strokecolor="#000000">
                <v:path arrowok="t"/>
              </v:shape>
            </v:group>
            <v:group style="position:absolute;left:986;top:5;width:1887;height:2" coordorigin="986,5" coordsize="1887,2">
              <v:shape style="position:absolute;left:986;top:5;width:1887;height:2" coordorigin="986,5" coordsize="1887,0" path="m986,5l2872,5e" filled="false" stroked="true" strokeweight=".48001pt" strokecolor="#000000">
                <v:path arrowok="t"/>
              </v:shape>
            </v:group>
            <v:group style="position:absolute;left:2872;top:5;width:10;height:2" coordorigin="2872,5" coordsize="10,2">
              <v:shape style="position:absolute;left:2872;top:5;width:10;height:2" coordorigin="2872,5" coordsize="10,0" path="m2872,5l2882,5e" filled="false" stroked="true" strokeweight=".48001pt" strokecolor="#000000">
                <v:path arrowok="t"/>
              </v:shape>
            </v:group>
            <v:group style="position:absolute;left:2882;top:5;width:927;height:2" coordorigin="2882,5" coordsize="927,2">
              <v:shape style="position:absolute;left:2882;top:5;width:927;height:2" coordorigin="2882,5" coordsize="927,0" path="m2882,5l3808,5e" filled="false" stroked="true" strokeweight=".48001pt" strokecolor="#000000">
                <v:path arrowok="t"/>
              </v:shape>
            </v:group>
            <v:group style="position:absolute;left:3808;top:5;width:10;height:2" coordorigin="3808,5" coordsize="10,2">
              <v:shape style="position:absolute;left:3808;top:5;width:10;height:2" coordorigin="3808,5" coordsize="10,0" path="m3808,5l3818,5e" filled="false" stroked="true" strokeweight=".48001pt" strokecolor="#000000">
                <v:path arrowok="t"/>
              </v:shape>
            </v:group>
            <v:group style="position:absolute;left:3818;top:5;width:1887;height:2" coordorigin="3818,5" coordsize="1887,2">
              <v:shape style="position:absolute;left:3818;top:5;width:1887;height:2" coordorigin="3818,5" coordsize="1887,0" path="m3818,5l5704,5e" filled="false" stroked="true" strokeweight=".48001pt" strokecolor="#000000">
                <v:path arrowok="t"/>
              </v:shape>
            </v:group>
            <v:group style="position:absolute;left:5704;top:5;width:10;height:2" coordorigin="5704,5" coordsize="10,2">
              <v:shape style="position:absolute;left:5704;top:5;width:10;height:2" coordorigin="5704,5" coordsize="10,0" path="m5704,5l5714,5e" filled="false" stroked="true" strokeweight=".48001pt" strokecolor="#000000">
                <v:path arrowok="t"/>
              </v:shape>
            </v:group>
            <v:group style="position:absolute;left:5714;top:5;width:1377;height:2" coordorigin="5714,5" coordsize="1377,2">
              <v:shape style="position:absolute;left:5714;top:5;width:1377;height:2" coordorigin="5714,5" coordsize="1377,0" path="m5714,5l7091,5e" filled="false" stroked="true" strokeweight=".48001pt" strokecolor="#000000">
                <v:path arrowok="t"/>
              </v:shape>
            </v:group>
            <v:group style="position:absolute;left:7091;top:5;width:10;height:2" coordorigin="7091,5" coordsize="10,2">
              <v:shape style="position:absolute;left:7091;top:5;width:10;height:2" coordorigin="7091,5" coordsize="10,0" path="m7091,5l7100,5e" filled="false" stroked="true" strokeweight=".48001pt" strokecolor="#000000">
                <v:path arrowok="t"/>
              </v:shape>
            </v:group>
            <v:group style="position:absolute;left:7100;top:5;width:837;height:2" coordorigin="7100,5" coordsize="837,2">
              <v:shape style="position:absolute;left:7100;top:5;width:837;height:2" coordorigin="7100,5" coordsize="837,0" path="m7100,5l7937,5e" filled="false" stroked="true" strokeweight=".48001pt" strokecolor="#000000">
                <v:path arrowok="t"/>
              </v:shape>
            </v:group>
            <v:group style="position:absolute;left:7937;top:5;width:10;height:2" coordorigin="7937,5" coordsize="10,2">
              <v:shape style="position:absolute;left:7937;top:5;width:10;height:2" coordorigin="7937,5" coordsize="10,0" path="m7937,5l7946,5e" filled="false" stroked="true" strokeweight=".48001pt" strokecolor="#000000">
                <v:path arrowok="t"/>
              </v:shape>
            </v:group>
            <v:group style="position:absolute;left:7946;top:5;width:1478;height:2" coordorigin="7946,5" coordsize="1478,2">
              <v:shape style="position:absolute;left:7946;top:5;width:1478;height:2" coordorigin="7946,5" coordsize="1478,0" path="m7946,5l9424,5e" filled="false" stroked="true" strokeweight=".48001pt" strokecolor="#000000">
                <v:path arrowok="t"/>
              </v:shape>
            </v:group>
          </v:group>
        </w:pict>
      </w:r>
      <w:r>
        <w:rPr>
          <w:rFonts w:ascii="宋体" w:hAnsi="宋体" w:cs="宋体" w:eastAsia="宋体" w:hint="default"/>
          <w:sz w:val="2"/>
          <w:szCs w:val="2"/>
        </w:rPr>
      </w:r>
    </w:p>
    <w:p>
      <w:pPr>
        <w:tabs>
          <w:tab w:pos="4451" w:val="left" w:leader="none"/>
          <w:tab w:pos="8170" w:val="left" w:leader="none"/>
        </w:tabs>
        <w:spacing w:before="0"/>
        <w:ind w:left="238"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w w:val="95"/>
          <w:sz w:val="18"/>
          <w:szCs w:val="18"/>
        </w:rPr>
        <w:t>805,961,957.90</w:t>
        <w:tab/>
      </w:r>
      <w:r>
        <w:rPr>
          <w:rFonts w:ascii="宋体" w:hAnsi="宋体" w:cs="宋体" w:eastAsia="宋体" w:hint="default"/>
          <w:b/>
          <w:bCs/>
          <w:sz w:val="18"/>
          <w:szCs w:val="18"/>
        </w:rPr>
        <w:t>533,082,167.73</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1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3.2pt;height:1.5pt;mso-position-horizontal-relative:char;mso-position-vertical-relative:line" coordorigin="0,0" coordsize="9464,30">
            <v:group style="position:absolute;left:15;top:15;width:986;height:2" coordorigin="15,15" coordsize="986,2">
              <v:shape style="position:absolute;left:15;top:15;width:986;height:2" coordorigin="15,15" coordsize="986,0" path="m15,15l1001,15e" filled="false" stroked="true" strokeweight="1.5pt" strokecolor="#000000">
                <v:path arrowok="t"/>
              </v:shape>
            </v:group>
            <v:group style="position:absolute;left:986;top:15;width:30;height:2" coordorigin="986,15" coordsize="30,2">
              <v:shape style="position:absolute;left:986;top:15;width:30;height:2" coordorigin="986,15" coordsize="30,0" path="m986,15l1016,15e" filled="false" stroked="true" strokeweight="1.5pt" strokecolor="#000000">
                <v:path arrowok="t"/>
              </v:shape>
            </v:group>
            <v:group style="position:absolute;left:1016;top:15;width:1881;height:2" coordorigin="1016,15" coordsize="1881,2">
              <v:shape style="position:absolute;left:1016;top:15;width:1881;height:2" coordorigin="1016,15" coordsize="1881,0" path="m1016,15l2897,15e" filled="false" stroked="true" strokeweight="1.5pt" strokecolor="#000000">
                <v:path arrowok="t"/>
              </v:shape>
            </v:group>
            <v:group style="position:absolute;left:2882;top:15;width:30;height:2" coordorigin="2882,15" coordsize="30,2">
              <v:shape style="position:absolute;left:2882;top:15;width:30;height:2" coordorigin="2882,15" coordsize="30,0" path="m2882,15l2912,15e" filled="false" stroked="true" strokeweight="1.5pt" strokecolor="#000000">
                <v:path arrowok="t"/>
              </v:shape>
            </v:group>
            <v:group style="position:absolute;left:2912;top:15;width:921;height:2" coordorigin="2912,15" coordsize="921,2">
              <v:shape style="position:absolute;left:2912;top:15;width:921;height:2" coordorigin="2912,15" coordsize="921,0" path="m2912,15l3833,15e" filled="false" stroked="true" strokeweight="1.5pt" strokecolor="#000000">
                <v:path arrowok="t"/>
              </v:shape>
            </v:group>
            <v:group style="position:absolute;left:3819;top:15;width:30;height:2" coordorigin="3819,15" coordsize="30,2">
              <v:shape style="position:absolute;left:3819;top:15;width:30;height:2" coordorigin="3819,15" coordsize="30,0" path="m3819,15l3849,15e" filled="false" stroked="true" strokeweight="1.5pt" strokecolor="#000000">
                <v:path arrowok="t"/>
              </v:shape>
            </v:group>
            <v:group style="position:absolute;left:3849;top:15;width:1881;height:2" coordorigin="3849,15" coordsize="1881,2">
              <v:shape style="position:absolute;left:3849;top:15;width:1881;height:2" coordorigin="3849,15" coordsize="1881,0" path="m3849,15l5729,15e" filled="false" stroked="true" strokeweight="1.5pt" strokecolor="#000000">
                <v:path arrowok="t"/>
              </v:shape>
            </v:group>
            <v:group style="position:absolute;left:5715;top:15;width:30;height:2" coordorigin="5715,15" coordsize="30,2">
              <v:shape style="position:absolute;left:5715;top:15;width:30;height:2" coordorigin="5715,15" coordsize="30,0" path="m5715,15l5745,15e" filled="false" stroked="true" strokeweight="1.5pt" strokecolor="#000000">
                <v:path arrowok="t"/>
              </v:shape>
            </v:group>
            <v:group style="position:absolute;left:5745;top:15;width:1371;height:2" coordorigin="5745,15" coordsize="1371,2">
              <v:shape style="position:absolute;left:5745;top:15;width:1371;height:2" coordorigin="5745,15" coordsize="1371,0" path="m5745,15l7115,15e" filled="false" stroked="true" strokeweight="1.5pt" strokecolor="#000000">
                <v:path arrowok="t"/>
              </v:shape>
            </v:group>
            <v:group style="position:absolute;left:7101;top:15;width:30;height:2" coordorigin="7101,15" coordsize="30,2">
              <v:shape style="position:absolute;left:7101;top:15;width:30;height:2" coordorigin="7101,15" coordsize="30,0" path="m7101,15l7131,15e" filled="false" stroked="true" strokeweight="1.5pt" strokecolor="#000000">
                <v:path arrowok="t"/>
              </v:shape>
            </v:group>
            <v:group style="position:absolute;left:7131;top:15;width:831;height:2" coordorigin="7131,15" coordsize="831,2">
              <v:shape style="position:absolute;left:7131;top:15;width:831;height:2" coordorigin="7131,15" coordsize="831,0" path="m7131,15l7961,15e" filled="false" stroked="true" strokeweight="1.5pt" strokecolor="#000000">
                <v:path arrowok="t"/>
              </v:shape>
            </v:group>
            <v:group style="position:absolute;left:7947;top:15;width:30;height:2" coordorigin="7947,15" coordsize="30,2">
              <v:shape style="position:absolute;left:7947;top:15;width:30;height:2" coordorigin="7947,15" coordsize="30,0" path="m7947,15l7977,15e" filled="false" stroked="true" strokeweight="1.5pt" strokecolor="#000000">
                <v:path arrowok="t"/>
              </v:shape>
            </v:group>
            <v:group style="position:absolute;left:7977;top:15;width:1472;height:2" coordorigin="7977,15" coordsize="1472,2">
              <v:shape style="position:absolute;left:7977;top:15;width:1472;height:2" coordorigin="7977,15" coordsize="1472,0" path="m7977,15l9448,15e" filled="false" stroked="true" strokeweight="1.5pt" strokecolor="#000000">
                <v:path arrowok="t"/>
              </v:shape>
            </v:group>
          </v:group>
        </w:pict>
      </w:r>
      <w:r>
        <w:rPr>
          <w:rFonts w:ascii="宋体" w:hAnsi="宋体" w:cs="宋体" w:eastAsia="宋体" w:hint="default"/>
          <w:position w:val="0"/>
          <w:sz w:val="3"/>
          <w:szCs w:val="3"/>
        </w:rPr>
      </w:r>
    </w:p>
    <w:p>
      <w:pPr>
        <w:spacing w:before="25"/>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23.</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预收款项</w:t>
      </w:r>
    </w:p>
    <w:p>
      <w:pPr>
        <w:spacing w:before="112"/>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预收款项</w:t>
      </w:r>
    </w:p>
    <w:p>
      <w:pPr>
        <w:spacing w:line="240" w:lineRule="auto" w:before="6"/>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3023"/>
        <w:gridCol w:w="3990"/>
        <w:gridCol w:w="2406"/>
      </w:tblGrid>
      <w:tr>
        <w:trPr>
          <w:trHeight w:val="303" w:hRule="exact"/>
        </w:trPr>
        <w:tc>
          <w:tcPr>
            <w:tcW w:w="302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9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183"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40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33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3" w:hRule="exact"/>
        </w:trPr>
        <w:tc>
          <w:tcPr>
            <w:tcW w:w="3023"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预收账款</w:t>
            </w:r>
            <w:r>
              <w:rPr>
                <w:rFonts w:ascii="宋体" w:hAnsi="宋体" w:cs="宋体" w:eastAsia="宋体" w:hint="default"/>
                <w:sz w:val="18"/>
                <w:szCs w:val="18"/>
              </w:rPr>
            </w:r>
          </w:p>
        </w:tc>
        <w:tc>
          <w:tcPr>
            <w:tcW w:w="3990"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843"/>
              <w:jc w:val="right"/>
              <w:rPr>
                <w:rFonts w:ascii="宋体" w:hAnsi="宋体" w:cs="宋体" w:eastAsia="宋体" w:hint="default"/>
                <w:sz w:val="18"/>
                <w:szCs w:val="18"/>
              </w:rPr>
            </w:pPr>
            <w:r>
              <w:rPr>
                <w:rFonts w:ascii="宋体"/>
                <w:b/>
                <w:w w:val="95"/>
                <w:sz w:val="18"/>
              </w:rPr>
              <w:t>2,130,324,603.86</w:t>
            </w:r>
            <w:r>
              <w:rPr>
                <w:rFonts w:ascii="宋体"/>
                <w:sz w:val="18"/>
              </w:rPr>
            </w:r>
          </w:p>
        </w:tc>
        <w:tc>
          <w:tcPr>
            <w:tcW w:w="2406"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2,128,283,445.04</w:t>
            </w:r>
            <w:r>
              <w:rPr>
                <w:rFonts w:ascii="宋体"/>
                <w:sz w:val="18"/>
              </w:rPr>
            </w:r>
          </w:p>
        </w:tc>
      </w:tr>
      <w:tr>
        <w:trPr>
          <w:trHeight w:val="303" w:hRule="exact"/>
        </w:trPr>
        <w:tc>
          <w:tcPr>
            <w:tcW w:w="3023"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其中：</w:t>
            </w:r>
            <w:r>
              <w:rPr>
                <w:rFonts w:ascii="宋体" w:hAnsi="宋体" w:cs="宋体" w:eastAsia="宋体" w:hint="default"/>
                <w:b/>
                <w:bCs/>
                <w:sz w:val="18"/>
                <w:szCs w:val="18"/>
              </w:rPr>
              <w:t>1</w:t>
            </w:r>
            <w:r>
              <w:rPr>
                <w:rFonts w:ascii="宋体" w:hAnsi="宋体" w:cs="宋体" w:eastAsia="宋体" w:hint="default"/>
                <w:b/>
                <w:bCs/>
                <w:spacing w:val="-46"/>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399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42"/>
              <w:jc w:val="right"/>
              <w:rPr>
                <w:rFonts w:ascii="宋体" w:hAnsi="宋体" w:cs="宋体" w:eastAsia="宋体" w:hint="default"/>
                <w:sz w:val="18"/>
                <w:szCs w:val="18"/>
              </w:rPr>
            </w:pPr>
            <w:r>
              <w:rPr>
                <w:rFonts w:ascii="宋体"/>
                <w:sz w:val="18"/>
              </w:rPr>
              <w:t>841,232,497.32</w:t>
            </w:r>
          </w:p>
        </w:tc>
        <w:tc>
          <w:tcPr>
            <w:tcW w:w="240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656,810,510.04</w:t>
            </w:r>
          </w:p>
        </w:tc>
      </w:tr>
    </w:tbl>
    <w:p>
      <w:pPr>
        <w:spacing w:before="25"/>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2"/>
          <w:sz w:val="22"/>
          <w:szCs w:val="22"/>
        </w:rPr>
        <w:t> </w:t>
      </w:r>
      <w:r>
        <w:rPr>
          <w:rFonts w:ascii="宋体" w:hAnsi="宋体" w:cs="宋体" w:eastAsia="宋体" w:hint="default"/>
          <w:sz w:val="22"/>
          <w:szCs w:val="22"/>
        </w:rPr>
        <w:t>年末余额中不含预收持本公司</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9"/>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）以上表决权股份的股东单位款项欠款。</w:t>
      </w:r>
    </w:p>
    <w:p>
      <w:pPr>
        <w:spacing w:line="297" w:lineRule="auto" w:before="128"/>
        <w:ind w:left="238" w:right="218" w:firstLine="454"/>
        <w:jc w:val="left"/>
        <w:rPr>
          <w:rFonts w:ascii="宋体" w:hAnsi="宋体" w:cs="宋体" w:eastAsia="宋体" w:hint="default"/>
          <w:sz w:val="22"/>
          <w:szCs w:val="22"/>
        </w:rPr>
      </w:pPr>
      <w:r>
        <w:rPr>
          <w:rFonts w:ascii="宋体" w:hAnsi="宋体" w:cs="宋体" w:eastAsia="宋体" w:hint="default"/>
          <w:b/>
          <w:bCs/>
          <w:sz w:val="22"/>
          <w:szCs w:val="22"/>
        </w:rPr>
        <w:t>(3) </w:t>
      </w:r>
      <w:r>
        <w:rPr>
          <w:rFonts w:ascii="宋体" w:hAnsi="宋体" w:cs="宋体" w:eastAsia="宋体" w:hint="default"/>
          <w:sz w:val="22"/>
          <w:szCs w:val="22"/>
        </w:rPr>
        <w:t>年末余额中预收关联方款项合计 </w:t>
      </w:r>
      <w:r>
        <w:rPr>
          <w:rFonts w:ascii="宋体" w:hAnsi="宋体" w:cs="宋体" w:eastAsia="宋体" w:hint="default"/>
          <w:sz w:val="22"/>
          <w:szCs w:val="22"/>
        </w:rPr>
        <w:t>2,110,623.53 </w:t>
      </w:r>
      <w:r>
        <w:rPr>
          <w:rFonts w:ascii="宋体" w:hAnsi="宋体" w:cs="宋体" w:eastAsia="宋体" w:hint="default"/>
          <w:sz w:val="22"/>
          <w:szCs w:val="22"/>
        </w:rPr>
        <w:t>元，占预收款项总额的</w:t>
      </w:r>
      <w:r>
        <w:rPr>
          <w:rFonts w:ascii="宋体" w:hAnsi="宋体" w:cs="宋体" w:eastAsia="宋体" w:hint="default"/>
          <w:spacing w:val="-68"/>
          <w:sz w:val="22"/>
          <w:szCs w:val="22"/>
        </w:rPr>
        <w:t> </w:t>
      </w:r>
      <w:r>
        <w:rPr>
          <w:rFonts w:ascii="宋体" w:hAnsi="宋体" w:cs="宋体" w:eastAsia="宋体" w:hint="default"/>
          <w:sz w:val="22"/>
          <w:szCs w:val="22"/>
        </w:rPr>
        <w:t>0.10%</w:t>
      </w:r>
      <w:r>
        <w:rPr>
          <w:rFonts w:ascii="宋体" w:hAnsi="宋体" w:cs="宋体" w:eastAsia="宋体" w:hint="default"/>
          <w:sz w:val="22"/>
          <w:szCs w:val="22"/>
        </w:rPr>
        <w:t>，详见附</w:t>
      </w:r>
      <w:r>
        <w:rPr>
          <w:rFonts w:ascii="宋体" w:hAnsi="宋体" w:cs="宋体" w:eastAsia="宋体" w:hint="default"/>
          <w:w w:val="99"/>
          <w:sz w:val="22"/>
          <w:szCs w:val="22"/>
        </w:rPr>
        <w:t> </w:t>
      </w:r>
      <w:r>
        <w:rPr>
          <w:rFonts w:ascii="宋体" w:hAnsi="宋体" w:cs="宋体" w:eastAsia="宋体" w:hint="default"/>
          <w:spacing w:val="-25"/>
          <w:w w:val="99"/>
          <w:sz w:val="22"/>
          <w:szCs w:val="22"/>
        </w:rPr>
        <w:t>注八、（三）、</w:t>
      </w:r>
      <w:r>
        <w:rPr>
          <w:rFonts w:ascii="宋体" w:hAnsi="宋体" w:cs="宋体" w:eastAsia="宋体" w:hint="default"/>
          <w:spacing w:val="-25"/>
          <w:w w:val="99"/>
          <w:sz w:val="22"/>
          <w:szCs w:val="22"/>
        </w:rPr>
        <w:t>6</w:t>
      </w:r>
      <w:r>
        <w:rPr>
          <w:rFonts w:ascii="宋体" w:hAnsi="宋体" w:cs="宋体" w:eastAsia="宋体" w:hint="default"/>
          <w:spacing w:val="-25"/>
          <w:w w:val="99"/>
          <w:sz w:val="22"/>
          <w:szCs w:val="22"/>
        </w:rPr>
        <w:t>。</w:t>
      </w:r>
      <w:r>
        <w:rPr>
          <w:rFonts w:ascii="宋体" w:hAnsi="宋体" w:cs="宋体" w:eastAsia="宋体" w:hint="default"/>
          <w:spacing w:val="-25"/>
          <w:sz w:val="22"/>
          <w:szCs w:val="22"/>
        </w:rPr>
      </w:r>
    </w:p>
    <w:p>
      <w:pPr>
        <w:spacing w:before="75"/>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5"/>
          <w:sz w:val="22"/>
          <w:szCs w:val="22"/>
        </w:rPr>
        <w:t> </w:t>
      </w:r>
      <w:r>
        <w:rPr>
          <w:rFonts w:ascii="宋体" w:hAnsi="宋体" w:cs="宋体" w:eastAsia="宋体" w:hint="default"/>
          <w:sz w:val="22"/>
          <w:szCs w:val="22"/>
        </w:rPr>
        <w:t>预收款项中外币余额</w:t>
      </w:r>
    </w:p>
    <w:p>
      <w:pPr>
        <w:spacing w:line="240" w:lineRule="auto" w:before="6"/>
        <w:rPr>
          <w:rFonts w:ascii="宋体" w:hAnsi="宋体" w:cs="宋体" w:eastAsia="宋体" w:hint="default"/>
          <w:sz w:val="12"/>
          <w:szCs w:val="12"/>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45pt;height:1.5pt;mso-position-horizontal-relative:char;mso-position-vertical-relative:line" coordorigin="0,0" coordsize="9449,30">
            <v:group style="position:absolute;left:15;top:15;width:1322;height:2" coordorigin="15,15" coordsize="1322,2">
              <v:shape style="position:absolute;left:15;top:15;width:1322;height:2" coordorigin="15,15" coordsize="1322,0" path="m15,15l1337,15e" filled="false" stroked="true" strokeweight="1.5pt" strokecolor="#000000">
                <v:path arrowok="t"/>
              </v:shape>
            </v:group>
            <v:group style="position:absolute;left:1337;top:15;width:30;height:2" coordorigin="1337,15" coordsize="30,2">
              <v:shape style="position:absolute;left:1337;top:15;width:30;height:2" coordorigin="1337,15" coordsize="30,0" path="m1337,15l1367,15e" filled="false" stroked="true" strokeweight="1.5pt" strokecolor="#000000">
                <v:path arrowok="t"/>
              </v:shape>
            </v:group>
            <v:group style="position:absolute;left:1367;top:15;width:4332;height:2" coordorigin="1367,15" coordsize="4332,2">
              <v:shape style="position:absolute;left:1367;top:15;width:4332;height:2" coordorigin="1367,15" coordsize="4332,0" path="m1367,15l5698,15e" filled="false" stroked="true" strokeweight="1.5pt" strokecolor="#000000">
                <v:path arrowok="t"/>
              </v:shape>
            </v:group>
            <v:group style="position:absolute;left:5698;top:15;width:30;height:2" coordorigin="5698,15" coordsize="30,2">
              <v:shape style="position:absolute;left:5698;top:15;width:30;height:2" coordorigin="5698,15" coordsize="30,0" path="m5698,15l5728,15e" filled="false" stroked="true" strokeweight="1.5pt" strokecolor="#000000">
                <v:path arrowok="t"/>
              </v:shape>
            </v:group>
            <v:group style="position:absolute;left:5728;top:15;width:3706;height:2" coordorigin="5728,15" coordsize="3706,2">
              <v:shape style="position:absolute;left:5728;top:15;width:3706;height:2" coordorigin="5728,15" coordsize="3706,0" path="m5728,15l943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080" w:bottom="280" w:left="1180" w:right="1060"/>
        </w:sectPr>
      </w:pPr>
    </w:p>
    <w:p>
      <w:pPr>
        <w:spacing w:line="240" w:lineRule="auto" w:before="12"/>
        <w:rPr>
          <w:rFonts w:ascii="宋体" w:hAnsi="宋体" w:cs="宋体" w:eastAsia="宋体" w:hint="default"/>
          <w:sz w:val="14"/>
          <w:szCs w:val="14"/>
        </w:rPr>
      </w:pPr>
    </w:p>
    <w:p>
      <w:pPr>
        <w:spacing w:before="0"/>
        <w:ind w:left="238" w:right="0" w:firstLine="0"/>
        <w:jc w:val="left"/>
        <w:rPr>
          <w:rFonts w:ascii="宋体" w:hAnsi="宋体" w:cs="宋体" w:eastAsia="宋体" w:hint="default"/>
          <w:sz w:val="18"/>
          <w:szCs w:val="18"/>
        </w:rPr>
      </w:pPr>
      <w:r>
        <w:rPr>
          <w:rFonts w:ascii="宋体" w:hAnsi="宋体" w:cs="宋体" w:eastAsia="宋体" w:hint="default"/>
          <w:b/>
          <w:bCs/>
          <w:w w:val="95"/>
          <w:sz w:val="18"/>
          <w:szCs w:val="18"/>
        </w:rPr>
        <w:t>外币名称</w:t>
      </w:r>
      <w:r>
        <w:rPr>
          <w:rFonts w:ascii="宋体" w:hAnsi="宋体" w:cs="宋体" w:eastAsia="宋体" w:hint="default"/>
          <w:sz w:val="18"/>
          <w:szCs w:val="18"/>
        </w:rPr>
      </w:r>
    </w:p>
    <w:p>
      <w:pPr>
        <w:tabs>
          <w:tab w:pos="5493" w:val="left" w:leader="none"/>
        </w:tabs>
        <w:spacing w:line="227" w:lineRule="exact" w:before="0"/>
        <w:ind w:left="1444" w:right="-2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tabs>
          <w:tab w:pos="1374" w:val="left" w:leader="none"/>
          <w:tab w:pos="2671" w:val="left" w:leader="none"/>
          <w:tab w:pos="4499" w:val="left" w:leader="none"/>
          <w:tab w:pos="5533" w:val="left" w:leader="none"/>
        </w:tabs>
        <w:spacing w:before="15"/>
        <w:ind w:left="238" w:right="-20" w:firstLine="0"/>
        <w:jc w:val="left"/>
        <w:rPr>
          <w:rFonts w:ascii="宋体" w:hAnsi="宋体" w:cs="宋体" w:eastAsia="宋体" w:hint="default"/>
          <w:sz w:val="18"/>
          <w:szCs w:val="18"/>
        </w:rPr>
      </w:pPr>
      <w:r>
        <w:rPr/>
        <w:pict>
          <v:group style="position:absolute;margin-left:131.359985pt;margin-top:2.821681pt;width:405.35pt;height:.5pt;mso-position-horizontal-relative:page;mso-position-vertical-relative:paragraph;z-index:-1046416" coordorigin="2627,56" coordsize="8107,10">
            <v:group style="position:absolute;left:2632;top:61;width:1588;height:2" coordorigin="2632,61" coordsize="1588,2">
              <v:shape style="position:absolute;left:2632;top:61;width:1588;height:2" coordorigin="2632,61" coordsize="1588,0" path="m2632,61l4220,61e" filled="false" stroked="true" strokeweight=".48004pt" strokecolor="#000000">
                <v:path arrowok="t"/>
              </v:shape>
            </v:group>
            <v:group style="position:absolute;left:4220;top:61;width:10;height:2" coordorigin="4220,61" coordsize="10,2">
              <v:shape style="position:absolute;left:4220;top:61;width:10;height:2" coordorigin="4220,61" coordsize="10,0" path="m4220,61l4229,61e" filled="false" stroked="true" strokeweight=".48004pt" strokecolor="#000000">
                <v:path arrowok="t"/>
              </v:shape>
            </v:group>
            <v:group style="position:absolute;left:4229;top:61;width:1035;height:2" coordorigin="4229,61" coordsize="1035,2">
              <v:shape style="position:absolute;left:4229;top:61;width:1035;height:2" coordorigin="4229,61" coordsize="1035,0" path="m4229,61l5264,61e" filled="false" stroked="true" strokeweight=".48004pt" strokecolor="#000000">
                <v:path arrowok="t"/>
              </v:shape>
            </v:group>
            <v:group style="position:absolute;left:5264;top:61;width:10;height:2" coordorigin="5264,61" coordsize="10,2">
              <v:shape style="position:absolute;left:5264;top:61;width:10;height:2" coordorigin="5264,61" coordsize="10,0" path="m5264,61l5274,61e" filled="false" stroked="true" strokeweight=".48004pt" strokecolor="#000000">
                <v:path arrowok="t"/>
              </v:shape>
            </v:group>
            <v:group style="position:absolute;left:5274;top:61;width:1720;height:2" coordorigin="5274,61" coordsize="1720,2">
              <v:shape style="position:absolute;left:5274;top:61;width:1720;height:2" coordorigin="5274,61" coordsize="1720,0" path="m5274,61l6993,61e" filled="false" stroked="true" strokeweight=".48004pt" strokecolor="#000000">
                <v:path arrowok="t"/>
              </v:shape>
            </v:group>
            <v:group style="position:absolute;left:6993;top:61;width:10;height:2" coordorigin="6993,61" coordsize="10,2">
              <v:shape style="position:absolute;left:6993;top:61;width:10;height:2" coordorigin="6993,61" coordsize="10,0" path="m6993,61l7003,61e" filled="false" stroked="true" strokeweight=".48004pt" strokecolor="#000000">
                <v:path arrowok="t"/>
              </v:shape>
            </v:group>
            <v:group style="position:absolute;left:7003;top:61;width:1377;height:2" coordorigin="7003,61" coordsize="1377,2">
              <v:shape style="position:absolute;left:7003;top:61;width:1377;height:2" coordorigin="7003,61" coordsize="1377,0" path="m7003,61l8380,61e" filled="false" stroked="true" strokeweight=".48004pt" strokecolor="#000000">
                <v:path arrowok="t"/>
              </v:shape>
            </v:group>
            <v:group style="position:absolute;left:8380;top:61;width:10;height:2" coordorigin="8380,61" coordsize="10,2">
              <v:shape style="position:absolute;left:8380;top:61;width:10;height:2" coordorigin="8380,61" coordsize="10,0" path="m8380,61l8389,61e" filled="false" stroked="true" strokeweight=".48004pt" strokecolor="#000000">
                <v:path arrowok="t"/>
              </v:shape>
            </v:group>
            <v:group style="position:absolute;left:8389;top:61;width:854;height:2" coordorigin="8389,61" coordsize="854,2">
              <v:shape style="position:absolute;left:8389;top:61;width:854;height:2" coordorigin="8389,61" coordsize="854,0" path="m8389,61l9242,61e" filled="false" stroked="true" strokeweight=".48004pt" strokecolor="#000000">
                <v:path arrowok="t"/>
              </v:shape>
            </v:group>
            <v:group style="position:absolute;left:9242;top:61;width:10;height:2" coordorigin="9242,61" coordsize="10,2">
              <v:shape style="position:absolute;left:9242;top:61;width:10;height:2" coordorigin="9242,61" coordsize="10,0" path="m9242,61l9252,61e" filled="false" stroked="true" strokeweight=".48004pt" strokecolor="#000000">
                <v:path arrowok="t"/>
              </v:shape>
            </v:group>
            <v:group style="position:absolute;left:9252;top:61;width:1478;height:2" coordorigin="9252,61" coordsize="1478,2">
              <v:shape style="position:absolute;left:9252;top:61;width:1478;height:2" coordorigin="9252,61" coordsize="1478,0" path="m9252,61l10729,61e" filled="false" stroked="true" strokeweight=".48004pt" strokecolor="#000000">
                <v:path arrowok="t"/>
              </v:shape>
            </v:group>
            <w10:wrap type="none"/>
          </v:group>
        </w:pict>
      </w:r>
      <w:r>
        <w:rPr/>
        <w:pict>
          <v:shape style="position:absolute;margin-left:65.519997pt;margin-top:13.567346pt;width:470.95pt;height:112.1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4"/>
                    <w:gridCol w:w="1689"/>
                    <w:gridCol w:w="1112"/>
                    <w:gridCol w:w="1608"/>
                    <w:gridCol w:w="1395"/>
                    <w:gridCol w:w="855"/>
                    <w:gridCol w:w="1487"/>
                  </w:tblGrid>
                  <w:tr>
                    <w:trPr>
                      <w:trHeight w:val="199" w:hRule="exact"/>
                    </w:trPr>
                    <w:tc>
                      <w:tcPr>
                        <w:tcW w:w="7077" w:type="dxa"/>
                        <w:gridSpan w:val="5"/>
                        <w:tcBorders>
                          <w:top w:val="nil" w:sz="6" w:space="0" w:color="auto"/>
                          <w:left w:val="nil" w:sz="6" w:space="0" w:color="auto"/>
                          <w:bottom w:val="single" w:sz="4" w:space="0" w:color="000000"/>
                          <w:right w:val="nil" w:sz="6" w:space="0" w:color="auto"/>
                        </w:tcBorders>
                      </w:tcPr>
                      <w:p>
                        <w:pPr/>
                      </w:p>
                    </w:tc>
                    <w:tc>
                      <w:tcPr>
                        <w:tcW w:w="855" w:type="dxa"/>
                        <w:tcBorders>
                          <w:top w:val="nil" w:sz="6" w:space="0" w:color="auto"/>
                          <w:left w:val="nil" w:sz="6" w:space="0" w:color="auto"/>
                          <w:bottom w:val="single" w:sz="4" w:space="0" w:color="000000"/>
                          <w:right w:val="nil" w:sz="6" w:space="0" w:color="auto"/>
                        </w:tcBorders>
                      </w:tcPr>
                      <w:p>
                        <w:pPr>
                          <w:pStyle w:val="TableParagraph"/>
                          <w:spacing w:line="180" w:lineRule="exact"/>
                          <w:ind w:right="7"/>
                          <w:jc w:val="center"/>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c>
                      <w:tcPr>
                        <w:tcW w:w="1487" w:type="dxa"/>
                        <w:tcBorders>
                          <w:top w:val="nil" w:sz="6" w:space="0" w:color="auto"/>
                          <w:left w:val="nil" w:sz="6" w:space="0" w:color="auto"/>
                          <w:bottom w:val="single" w:sz="4" w:space="0" w:color="000000"/>
                          <w:right w:val="nil" w:sz="6" w:space="0" w:color="auto"/>
                        </w:tcBorders>
                      </w:tcPr>
                      <w:p>
                        <w:pPr/>
                      </w:p>
                    </w:tc>
                  </w:tr>
                  <w:tr>
                    <w:trPr>
                      <w:trHeight w:val="283" w:hRule="exact"/>
                    </w:trPr>
                    <w:tc>
                      <w:tcPr>
                        <w:tcW w:w="1274"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689" w:type="dxa"/>
                        <w:tcBorders>
                          <w:top w:val="single" w:sz="4" w:space="0" w:color="000000"/>
                          <w:left w:val="nil" w:sz="6" w:space="0" w:color="auto"/>
                          <w:bottom w:val="nil" w:sz="6" w:space="0" w:color="auto"/>
                          <w:right w:val="nil" w:sz="6" w:space="0" w:color="auto"/>
                        </w:tcBorders>
                      </w:tcPr>
                      <w:p>
                        <w:pPr>
                          <w:pStyle w:val="TableParagraph"/>
                          <w:spacing w:line="227" w:lineRule="exact"/>
                          <w:ind w:right="160"/>
                          <w:jc w:val="right"/>
                          <w:rPr>
                            <w:rFonts w:ascii="宋体" w:hAnsi="宋体" w:cs="宋体" w:eastAsia="宋体" w:hint="default"/>
                            <w:sz w:val="18"/>
                            <w:szCs w:val="18"/>
                          </w:rPr>
                        </w:pPr>
                        <w:r>
                          <w:rPr>
                            <w:rFonts w:ascii="宋体"/>
                            <w:sz w:val="18"/>
                          </w:rPr>
                          <w:t>55,179,237.93</w:t>
                        </w:r>
                      </w:p>
                    </w:tc>
                    <w:tc>
                      <w:tcPr>
                        <w:tcW w:w="1112" w:type="dxa"/>
                        <w:tcBorders>
                          <w:top w:val="single" w:sz="4" w:space="0" w:color="000000"/>
                          <w:left w:val="nil" w:sz="6" w:space="0" w:color="auto"/>
                          <w:bottom w:val="nil" w:sz="6" w:space="0" w:color="auto"/>
                          <w:right w:val="nil" w:sz="6" w:space="0" w:color="auto"/>
                        </w:tcBorders>
                      </w:tcPr>
                      <w:p>
                        <w:pPr>
                          <w:pStyle w:val="TableParagraph"/>
                          <w:spacing w:line="227" w:lineRule="exact"/>
                          <w:ind w:right="227"/>
                          <w:jc w:val="right"/>
                          <w:rPr>
                            <w:rFonts w:ascii="宋体" w:hAnsi="宋体" w:cs="宋体" w:eastAsia="宋体" w:hint="default"/>
                            <w:sz w:val="18"/>
                            <w:szCs w:val="18"/>
                          </w:rPr>
                        </w:pPr>
                        <w:r>
                          <w:rPr>
                            <w:rFonts w:ascii="宋体"/>
                            <w:sz w:val="18"/>
                          </w:rPr>
                          <w:t>6.2855</w:t>
                        </w:r>
                      </w:p>
                    </w:tc>
                    <w:tc>
                      <w:tcPr>
                        <w:tcW w:w="1608"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346,829,100.01</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27" w:lineRule="exact"/>
                          <w:ind w:right="114"/>
                          <w:jc w:val="right"/>
                          <w:rPr>
                            <w:rFonts w:ascii="宋体" w:hAnsi="宋体" w:cs="宋体" w:eastAsia="宋体" w:hint="default"/>
                            <w:sz w:val="18"/>
                            <w:szCs w:val="18"/>
                          </w:rPr>
                        </w:pPr>
                        <w:r>
                          <w:rPr>
                            <w:rFonts w:ascii="宋体"/>
                            <w:sz w:val="18"/>
                          </w:rPr>
                          <w:t>66,705,838.50</w:t>
                        </w:r>
                      </w:p>
                    </w:tc>
                    <w:tc>
                      <w:tcPr>
                        <w:tcW w:w="855"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6.3009</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420,306,817.80</w:t>
                        </w:r>
                      </w:p>
                    </w:tc>
                  </w:tr>
                  <w:tr>
                    <w:trPr>
                      <w:trHeight w:val="283"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689" w:type="dxa"/>
                        <w:tcBorders>
                          <w:top w:val="nil" w:sz="6" w:space="0" w:color="auto"/>
                          <w:left w:val="nil" w:sz="6" w:space="0" w:color="auto"/>
                          <w:bottom w:val="nil" w:sz="6" w:space="0" w:color="auto"/>
                          <w:right w:val="nil" w:sz="6" w:space="0" w:color="auto"/>
                        </w:tcBorders>
                      </w:tcPr>
                      <w:p>
                        <w:pPr>
                          <w:pStyle w:val="TableParagraph"/>
                          <w:spacing w:line="232" w:lineRule="exact"/>
                          <w:ind w:right="160"/>
                          <w:jc w:val="right"/>
                          <w:rPr>
                            <w:rFonts w:ascii="宋体" w:hAnsi="宋体" w:cs="宋体" w:eastAsia="宋体" w:hint="default"/>
                            <w:sz w:val="18"/>
                            <w:szCs w:val="18"/>
                          </w:rPr>
                        </w:pPr>
                        <w:r>
                          <w:rPr>
                            <w:rFonts w:ascii="宋体"/>
                            <w:sz w:val="18"/>
                          </w:rPr>
                          <w:t>542,657,151.14</w:t>
                        </w:r>
                      </w:p>
                    </w:tc>
                    <w:tc>
                      <w:tcPr>
                        <w:tcW w:w="1112" w:type="dxa"/>
                        <w:tcBorders>
                          <w:top w:val="nil" w:sz="6" w:space="0" w:color="auto"/>
                          <w:left w:val="nil" w:sz="6" w:space="0" w:color="auto"/>
                          <w:bottom w:val="nil" w:sz="6" w:space="0" w:color="auto"/>
                          <w:right w:val="nil" w:sz="6" w:space="0" w:color="auto"/>
                        </w:tcBorders>
                      </w:tcPr>
                      <w:p>
                        <w:pPr>
                          <w:pStyle w:val="TableParagraph"/>
                          <w:spacing w:line="232" w:lineRule="exact"/>
                          <w:ind w:right="227"/>
                          <w:jc w:val="right"/>
                          <w:rPr>
                            <w:rFonts w:ascii="宋体" w:hAnsi="宋体" w:cs="宋体" w:eastAsia="宋体" w:hint="default"/>
                            <w:sz w:val="18"/>
                            <w:szCs w:val="18"/>
                          </w:rPr>
                        </w:pPr>
                        <w:r>
                          <w:rPr>
                            <w:rFonts w:ascii="宋体"/>
                            <w:sz w:val="18"/>
                          </w:rPr>
                          <w:t>0.073049</w:t>
                        </w:r>
                      </w:p>
                    </w:tc>
                    <w:tc>
                      <w:tcPr>
                        <w:tcW w:w="160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39,640,562.23</w:t>
                        </w:r>
                      </w:p>
                    </w:tc>
                    <w:tc>
                      <w:tcPr>
                        <w:tcW w:w="1395" w:type="dxa"/>
                        <w:tcBorders>
                          <w:top w:val="nil" w:sz="6" w:space="0" w:color="auto"/>
                          <w:left w:val="nil" w:sz="6" w:space="0" w:color="auto"/>
                          <w:bottom w:val="nil" w:sz="6" w:space="0" w:color="auto"/>
                          <w:right w:val="nil" w:sz="6" w:space="0" w:color="auto"/>
                        </w:tcBorders>
                      </w:tcPr>
                      <w:p>
                        <w:pPr>
                          <w:pStyle w:val="TableParagraph"/>
                          <w:spacing w:line="232" w:lineRule="exact"/>
                          <w:ind w:right="114"/>
                          <w:jc w:val="right"/>
                          <w:rPr>
                            <w:rFonts w:ascii="宋体" w:hAnsi="宋体" w:cs="宋体" w:eastAsia="宋体" w:hint="default"/>
                            <w:sz w:val="18"/>
                            <w:szCs w:val="18"/>
                          </w:rPr>
                        </w:pPr>
                        <w:r>
                          <w:rPr>
                            <w:rFonts w:ascii="宋体"/>
                            <w:sz w:val="18"/>
                          </w:rPr>
                          <w:t>40,428,247.00</w:t>
                        </w:r>
                      </w:p>
                    </w:tc>
                    <w:tc>
                      <w:tcPr>
                        <w:tcW w:w="85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0.0811</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3,278,730.83</w:t>
                        </w:r>
                      </w:p>
                    </w:tc>
                  </w:tr>
                  <w:tr>
                    <w:trPr>
                      <w:trHeight w:val="283"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689" w:type="dxa"/>
                        <w:tcBorders>
                          <w:top w:val="nil" w:sz="6" w:space="0" w:color="auto"/>
                          <w:left w:val="nil" w:sz="6" w:space="0" w:color="auto"/>
                          <w:bottom w:val="nil" w:sz="6" w:space="0" w:color="auto"/>
                          <w:right w:val="nil" w:sz="6" w:space="0" w:color="auto"/>
                        </w:tcBorders>
                      </w:tcPr>
                      <w:p>
                        <w:pPr>
                          <w:pStyle w:val="TableParagraph"/>
                          <w:spacing w:line="232" w:lineRule="exact"/>
                          <w:ind w:right="160"/>
                          <w:jc w:val="right"/>
                          <w:rPr>
                            <w:rFonts w:ascii="宋体" w:hAnsi="宋体" w:cs="宋体" w:eastAsia="宋体" w:hint="default"/>
                            <w:sz w:val="18"/>
                            <w:szCs w:val="18"/>
                          </w:rPr>
                        </w:pPr>
                        <w:r>
                          <w:rPr>
                            <w:rFonts w:ascii="宋体"/>
                            <w:sz w:val="18"/>
                          </w:rPr>
                          <w:t>91,792,103.22</w:t>
                        </w:r>
                      </w:p>
                    </w:tc>
                    <w:tc>
                      <w:tcPr>
                        <w:tcW w:w="1112" w:type="dxa"/>
                        <w:tcBorders>
                          <w:top w:val="nil" w:sz="6" w:space="0" w:color="auto"/>
                          <w:left w:val="nil" w:sz="6" w:space="0" w:color="auto"/>
                          <w:bottom w:val="nil" w:sz="6" w:space="0" w:color="auto"/>
                          <w:right w:val="nil" w:sz="6" w:space="0" w:color="auto"/>
                        </w:tcBorders>
                      </w:tcPr>
                      <w:p>
                        <w:pPr>
                          <w:pStyle w:val="TableParagraph"/>
                          <w:spacing w:line="232" w:lineRule="exact"/>
                          <w:ind w:right="227"/>
                          <w:jc w:val="right"/>
                          <w:rPr>
                            <w:rFonts w:ascii="宋体" w:hAnsi="宋体" w:cs="宋体" w:eastAsia="宋体" w:hint="default"/>
                            <w:sz w:val="18"/>
                            <w:szCs w:val="18"/>
                          </w:rPr>
                        </w:pPr>
                        <w:r>
                          <w:rPr>
                            <w:rFonts w:ascii="宋体"/>
                            <w:sz w:val="18"/>
                          </w:rPr>
                          <w:t>0.81085</w:t>
                        </w:r>
                      </w:p>
                    </w:tc>
                    <w:tc>
                      <w:tcPr>
                        <w:tcW w:w="160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74,429,626.90</w:t>
                        </w:r>
                      </w:p>
                    </w:tc>
                    <w:tc>
                      <w:tcPr>
                        <w:tcW w:w="1395" w:type="dxa"/>
                        <w:tcBorders>
                          <w:top w:val="nil" w:sz="6" w:space="0" w:color="auto"/>
                          <w:left w:val="nil" w:sz="6" w:space="0" w:color="auto"/>
                          <w:bottom w:val="nil" w:sz="6" w:space="0" w:color="auto"/>
                          <w:right w:val="nil" w:sz="6" w:space="0" w:color="auto"/>
                        </w:tcBorders>
                      </w:tcPr>
                      <w:p>
                        <w:pPr>
                          <w:pStyle w:val="TableParagraph"/>
                          <w:spacing w:line="232" w:lineRule="exact"/>
                          <w:ind w:right="114"/>
                          <w:jc w:val="right"/>
                          <w:rPr>
                            <w:rFonts w:ascii="宋体" w:hAnsi="宋体" w:cs="宋体" w:eastAsia="宋体" w:hint="default"/>
                            <w:sz w:val="18"/>
                            <w:szCs w:val="18"/>
                          </w:rPr>
                        </w:pPr>
                        <w:r>
                          <w:rPr>
                            <w:rFonts w:ascii="宋体"/>
                            <w:sz w:val="18"/>
                          </w:rPr>
                          <w:t>41,005,314.02</w:t>
                        </w:r>
                      </w:p>
                    </w:tc>
                    <w:tc>
                      <w:tcPr>
                        <w:tcW w:w="85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0.8107</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33,243,008.08</w:t>
                        </w:r>
                      </w:p>
                    </w:tc>
                  </w:tr>
                  <w:tr>
                    <w:trPr>
                      <w:trHeight w:val="283"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689" w:type="dxa"/>
                        <w:tcBorders>
                          <w:top w:val="nil" w:sz="6" w:space="0" w:color="auto"/>
                          <w:left w:val="nil" w:sz="6" w:space="0" w:color="auto"/>
                          <w:bottom w:val="nil" w:sz="6" w:space="0" w:color="auto"/>
                          <w:right w:val="nil" w:sz="6" w:space="0" w:color="auto"/>
                        </w:tcBorders>
                      </w:tcPr>
                      <w:p>
                        <w:pPr>
                          <w:pStyle w:val="TableParagraph"/>
                          <w:spacing w:line="232" w:lineRule="exact"/>
                          <w:ind w:right="160"/>
                          <w:jc w:val="right"/>
                          <w:rPr>
                            <w:rFonts w:ascii="宋体" w:hAnsi="宋体" w:cs="宋体" w:eastAsia="宋体" w:hint="default"/>
                            <w:sz w:val="18"/>
                            <w:szCs w:val="18"/>
                          </w:rPr>
                        </w:pPr>
                        <w:r>
                          <w:rPr>
                            <w:rFonts w:ascii="宋体"/>
                            <w:sz w:val="18"/>
                          </w:rPr>
                          <w:t>39,900.00</w:t>
                        </w:r>
                      </w:p>
                    </w:tc>
                    <w:tc>
                      <w:tcPr>
                        <w:tcW w:w="1112" w:type="dxa"/>
                        <w:tcBorders>
                          <w:top w:val="nil" w:sz="6" w:space="0" w:color="auto"/>
                          <w:left w:val="nil" w:sz="6" w:space="0" w:color="auto"/>
                          <w:bottom w:val="nil" w:sz="6" w:space="0" w:color="auto"/>
                          <w:right w:val="nil" w:sz="6" w:space="0" w:color="auto"/>
                        </w:tcBorders>
                      </w:tcPr>
                      <w:p>
                        <w:pPr>
                          <w:pStyle w:val="TableParagraph"/>
                          <w:spacing w:line="232" w:lineRule="exact"/>
                          <w:ind w:right="227"/>
                          <w:jc w:val="right"/>
                          <w:rPr>
                            <w:rFonts w:ascii="宋体" w:hAnsi="宋体" w:cs="宋体" w:eastAsia="宋体" w:hint="default"/>
                            <w:sz w:val="18"/>
                            <w:szCs w:val="18"/>
                          </w:rPr>
                        </w:pPr>
                        <w:r>
                          <w:rPr>
                            <w:rFonts w:ascii="宋体"/>
                            <w:sz w:val="18"/>
                          </w:rPr>
                          <w:t>8.3176</w:t>
                        </w:r>
                      </w:p>
                    </w:tc>
                    <w:tc>
                      <w:tcPr>
                        <w:tcW w:w="160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331,872.24</w:t>
                        </w:r>
                      </w:p>
                    </w:tc>
                    <w:tc>
                      <w:tcPr>
                        <w:tcW w:w="1395" w:type="dxa"/>
                        <w:tcBorders>
                          <w:top w:val="nil" w:sz="6" w:space="0" w:color="auto"/>
                          <w:left w:val="nil" w:sz="6" w:space="0" w:color="auto"/>
                          <w:bottom w:val="nil" w:sz="6" w:space="0" w:color="auto"/>
                          <w:right w:val="nil" w:sz="6" w:space="0" w:color="auto"/>
                        </w:tcBorders>
                      </w:tcPr>
                      <w:p>
                        <w:pPr>
                          <w:pStyle w:val="TableParagraph"/>
                          <w:spacing w:line="232" w:lineRule="exact"/>
                          <w:ind w:right="114"/>
                          <w:jc w:val="right"/>
                          <w:rPr>
                            <w:rFonts w:ascii="宋体" w:hAnsi="宋体" w:cs="宋体" w:eastAsia="宋体" w:hint="default"/>
                            <w:sz w:val="18"/>
                            <w:szCs w:val="18"/>
                          </w:rPr>
                        </w:pPr>
                        <w:r>
                          <w:rPr>
                            <w:rFonts w:ascii="宋体"/>
                            <w:sz w:val="18"/>
                          </w:rPr>
                          <w:t>4,907,232.00</w:t>
                        </w:r>
                      </w:p>
                    </w:tc>
                    <w:tc>
                      <w:tcPr>
                        <w:tcW w:w="85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8.1625</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40,055,281.20</w:t>
                        </w:r>
                      </w:p>
                    </w:tc>
                  </w:tr>
                  <w:tr>
                    <w:trPr>
                      <w:trHeight w:val="283"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挪威克朗币</w:t>
                        </w:r>
                      </w:p>
                    </w:tc>
                    <w:tc>
                      <w:tcPr>
                        <w:tcW w:w="1689" w:type="dxa"/>
                        <w:tcBorders>
                          <w:top w:val="nil" w:sz="6" w:space="0" w:color="auto"/>
                          <w:left w:val="nil" w:sz="6" w:space="0" w:color="auto"/>
                          <w:bottom w:val="nil" w:sz="6" w:space="0" w:color="auto"/>
                          <w:right w:val="nil" w:sz="6" w:space="0" w:color="auto"/>
                        </w:tcBorders>
                      </w:tcPr>
                      <w:p>
                        <w:pPr>
                          <w:pStyle w:val="TableParagraph"/>
                          <w:spacing w:line="232" w:lineRule="exact"/>
                          <w:ind w:right="160"/>
                          <w:jc w:val="right"/>
                          <w:rPr>
                            <w:rFonts w:ascii="宋体" w:hAnsi="宋体" w:cs="宋体" w:eastAsia="宋体" w:hint="default"/>
                            <w:sz w:val="18"/>
                            <w:szCs w:val="18"/>
                          </w:rPr>
                        </w:pPr>
                        <w:r>
                          <w:rPr>
                            <w:rFonts w:ascii="宋体"/>
                            <w:sz w:val="18"/>
                          </w:rPr>
                          <w:t>0.00</w:t>
                        </w:r>
                      </w:p>
                    </w:tc>
                    <w:tc>
                      <w:tcPr>
                        <w:tcW w:w="1112" w:type="dxa"/>
                        <w:tcBorders>
                          <w:top w:val="nil" w:sz="6" w:space="0" w:color="auto"/>
                          <w:left w:val="nil" w:sz="6" w:space="0" w:color="auto"/>
                          <w:bottom w:val="nil" w:sz="6" w:space="0" w:color="auto"/>
                          <w:right w:val="nil" w:sz="6" w:space="0" w:color="auto"/>
                        </w:tcBorders>
                      </w:tcPr>
                      <w:p>
                        <w:pPr>
                          <w:pStyle w:val="TableParagraph"/>
                          <w:spacing w:line="232" w:lineRule="exact"/>
                          <w:ind w:right="227"/>
                          <w:jc w:val="right"/>
                          <w:rPr>
                            <w:rFonts w:ascii="宋体" w:hAnsi="宋体" w:cs="宋体" w:eastAsia="宋体" w:hint="default"/>
                            <w:sz w:val="18"/>
                            <w:szCs w:val="18"/>
                          </w:rPr>
                        </w:pPr>
                        <w:r>
                          <w:rPr>
                            <w:rFonts w:ascii="宋体"/>
                            <w:sz w:val="18"/>
                          </w:rPr>
                          <w:t>1.10896</w:t>
                        </w:r>
                      </w:p>
                    </w:tc>
                    <w:tc>
                      <w:tcPr>
                        <w:tcW w:w="160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395" w:type="dxa"/>
                        <w:tcBorders>
                          <w:top w:val="nil" w:sz="6" w:space="0" w:color="auto"/>
                          <w:left w:val="nil" w:sz="6" w:space="0" w:color="auto"/>
                          <w:bottom w:val="nil" w:sz="6" w:space="0" w:color="auto"/>
                          <w:right w:val="nil" w:sz="6" w:space="0" w:color="auto"/>
                        </w:tcBorders>
                      </w:tcPr>
                      <w:p>
                        <w:pPr>
                          <w:pStyle w:val="TableParagraph"/>
                          <w:spacing w:line="232" w:lineRule="exact"/>
                          <w:ind w:right="114"/>
                          <w:jc w:val="right"/>
                          <w:rPr>
                            <w:rFonts w:ascii="宋体" w:hAnsi="宋体" w:cs="宋体" w:eastAsia="宋体" w:hint="default"/>
                            <w:sz w:val="18"/>
                            <w:szCs w:val="18"/>
                          </w:rPr>
                        </w:pPr>
                        <w:r>
                          <w:rPr>
                            <w:rFonts w:ascii="宋体"/>
                            <w:sz w:val="18"/>
                          </w:rPr>
                          <w:t>4,242,358.20</w:t>
                        </w:r>
                      </w:p>
                    </w:tc>
                    <w:tc>
                      <w:tcPr>
                        <w:tcW w:w="85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1.07011</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4,539,789.93</w:t>
                        </w:r>
                      </w:p>
                    </w:tc>
                  </w:tr>
                  <w:tr>
                    <w:trPr>
                      <w:trHeight w:val="293" w:hRule="exact"/>
                    </w:trPr>
                    <w:tc>
                      <w:tcPr>
                        <w:tcW w:w="1274" w:type="dxa"/>
                        <w:tcBorders>
                          <w:top w:val="nil" w:sz="6" w:space="0" w:color="auto"/>
                          <w:left w:val="nil" w:sz="6" w:space="0" w:color="auto"/>
                          <w:bottom w:val="single" w:sz="4" w:space="0" w:color="000000"/>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689" w:type="dxa"/>
                        <w:tcBorders>
                          <w:top w:val="nil" w:sz="6" w:space="0" w:color="auto"/>
                          <w:left w:val="nil" w:sz="6" w:space="0" w:color="auto"/>
                          <w:bottom w:val="single" w:sz="4" w:space="0" w:color="000000"/>
                          <w:right w:val="nil" w:sz="6" w:space="0" w:color="auto"/>
                        </w:tcBorders>
                      </w:tcPr>
                      <w:p>
                        <w:pPr>
                          <w:pStyle w:val="TableParagraph"/>
                          <w:spacing w:line="231" w:lineRule="exact"/>
                          <w:ind w:right="160"/>
                          <w:jc w:val="right"/>
                          <w:rPr>
                            <w:rFonts w:ascii="宋体" w:hAnsi="宋体" w:cs="宋体" w:eastAsia="宋体" w:hint="default"/>
                            <w:sz w:val="18"/>
                            <w:szCs w:val="18"/>
                          </w:rPr>
                        </w:pPr>
                        <w:r>
                          <w:rPr>
                            <w:rFonts w:ascii="宋体"/>
                            <w:sz w:val="18"/>
                          </w:rPr>
                          <w:t>16,362.00</w:t>
                        </w:r>
                      </w:p>
                    </w:tc>
                    <w:tc>
                      <w:tcPr>
                        <w:tcW w:w="1112" w:type="dxa"/>
                        <w:tcBorders>
                          <w:top w:val="nil" w:sz="6" w:space="0" w:color="auto"/>
                          <w:left w:val="nil" w:sz="6" w:space="0" w:color="auto"/>
                          <w:bottom w:val="single" w:sz="4" w:space="0" w:color="000000"/>
                          <w:right w:val="nil" w:sz="6" w:space="0" w:color="auto"/>
                        </w:tcBorders>
                      </w:tcPr>
                      <w:p>
                        <w:pPr>
                          <w:pStyle w:val="TableParagraph"/>
                          <w:spacing w:line="231" w:lineRule="exact"/>
                          <w:ind w:right="227"/>
                          <w:jc w:val="right"/>
                          <w:rPr>
                            <w:rFonts w:ascii="宋体" w:hAnsi="宋体" w:cs="宋体" w:eastAsia="宋体" w:hint="default"/>
                            <w:sz w:val="18"/>
                            <w:szCs w:val="18"/>
                          </w:rPr>
                        </w:pPr>
                        <w:r>
                          <w:rPr>
                            <w:rFonts w:ascii="宋体"/>
                            <w:sz w:val="18"/>
                          </w:rPr>
                          <w:t>6.3184</w:t>
                        </w:r>
                      </w:p>
                    </w:tc>
                    <w:tc>
                      <w:tcPr>
                        <w:tcW w:w="1608" w:type="dxa"/>
                        <w:tcBorders>
                          <w:top w:val="nil" w:sz="6" w:space="0" w:color="auto"/>
                          <w:left w:val="nil" w:sz="6" w:space="0" w:color="auto"/>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103,381.66</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231" w:lineRule="exact"/>
                          <w:ind w:right="114"/>
                          <w:jc w:val="right"/>
                          <w:rPr>
                            <w:rFonts w:ascii="宋体" w:hAnsi="宋体" w:cs="宋体" w:eastAsia="宋体" w:hint="default"/>
                            <w:sz w:val="18"/>
                            <w:szCs w:val="18"/>
                          </w:rPr>
                        </w:pPr>
                        <w:r>
                          <w:rPr>
                            <w:rFonts w:ascii="宋体"/>
                            <w:sz w:val="18"/>
                          </w:rPr>
                          <w:t>49,087.00</w:t>
                        </w:r>
                      </w:p>
                    </w:tc>
                    <w:tc>
                      <w:tcPr>
                        <w:tcW w:w="855" w:type="dxa"/>
                        <w:tcBorders>
                          <w:top w:val="nil" w:sz="6" w:space="0" w:color="auto"/>
                          <w:left w:val="nil" w:sz="6" w:space="0" w:color="auto"/>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6.1777</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303,244.76</w:t>
                        </w:r>
                      </w:p>
                    </w:tc>
                  </w:tr>
                  <w:tr>
                    <w:trPr>
                      <w:trHeight w:val="303" w:hRule="exact"/>
                    </w:trPr>
                    <w:tc>
                      <w:tcPr>
                        <w:tcW w:w="1274"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9" w:type="dxa"/>
                        <w:tcBorders>
                          <w:top w:val="single" w:sz="4" w:space="0" w:color="000000"/>
                          <w:left w:val="nil" w:sz="6" w:space="0" w:color="auto"/>
                          <w:bottom w:val="single" w:sz="12" w:space="0" w:color="000000"/>
                          <w:right w:val="nil" w:sz="6" w:space="0" w:color="auto"/>
                        </w:tcBorders>
                      </w:tcPr>
                      <w:p>
                        <w:pPr/>
                      </w:p>
                    </w:tc>
                    <w:tc>
                      <w:tcPr>
                        <w:tcW w:w="1112" w:type="dxa"/>
                        <w:tcBorders>
                          <w:top w:val="single" w:sz="4" w:space="0" w:color="000000"/>
                          <w:left w:val="nil" w:sz="6" w:space="0" w:color="auto"/>
                          <w:bottom w:val="single" w:sz="12" w:space="0" w:color="000000"/>
                          <w:right w:val="nil" w:sz="6" w:space="0" w:color="auto"/>
                        </w:tcBorders>
                      </w:tcPr>
                      <w:p>
                        <w:pPr/>
                      </w:p>
                    </w:tc>
                    <w:tc>
                      <w:tcPr>
                        <w:tcW w:w="160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461,334,543.04</w:t>
                        </w:r>
                        <w:r>
                          <w:rPr>
                            <w:rFonts w:ascii="宋体"/>
                            <w:sz w:val="18"/>
                          </w:rPr>
                        </w:r>
                      </w:p>
                    </w:tc>
                    <w:tc>
                      <w:tcPr>
                        <w:tcW w:w="1395" w:type="dxa"/>
                        <w:tcBorders>
                          <w:top w:val="single" w:sz="4" w:space="0" w:color="000000"/>
                          <w:left w:val="nil" w:sz="6" w:space="0" w:color="auto"/>
                          <w:bottom w:val="single" w:sz="12" w:space="0" w:color="000000"/>
                          <w:right w:val="nil" w:sz="6" w:space="0" w:color="auto"/>
                        </w:tcBorders>
                      </w:tcPr>
                      <w:p>
                        <w:pPr/>
                      </w:p>
                    </w:tc>
                    <w:tc>
                      <w:tcPr>
                        <w:tcW w:w="855" w:type="dxa"/>
                        <w:tcBorders>
                          <w:top w:val="single" w:sz="4" w:space="0" w:color="000000"/>
                          <w:left w:val="nil" w:sz="6" w:space="0" w:color="auto"/>
                          <w:bottom w:val="single" w:sz="12" w:space="0" w:color="000000"/>
                          <w:right w:val="nil" w:sz="6" w:space="0" w:color="auto"/>
                        </w:tcBorders>
                      </w:tcPr>
                      <w:p>
                        <w:pPr/>
                      </w:p>
                    </w:tc>
                    <w:tc>
                      <w:tcPr>
                        <w:tcW w:w="148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501,726,872.60</w:t>
                        </w:r>
                        <w:r>
                          <w:rPr>
                            <w:rFonts w:ascii="宋体"/>
                            <w:sz w:val="18"/>
                          </w:rPr>
                        </w:r>
                      </w:p>
                    </w:tc>
                  </w:tr>
                </w:tbl>
                <w:p>
                  <w:pPr/>
                </w:p>
              </w:txbxContent>
            </v:textbox>
            <w10:wrap type="none"/>
          </v:shape>
        </w:pict>
      </w:r>
      <w:r>
        <w:rPr>
          <w:rFonts w:ascii="宋体" w:hAnsi="宋体" w:cs="宋体" w:eastAsia="宋体" w:hint="default"/>
          <w:b/>
          <w:bCs/>
          <w:w w:val="95"/>
          <w:sz w:val="18"/>
          <w:szCs w:val="18"/>
        </w:rPr>
        <w:t>原币</w:t>
        <w:tab/>
        <w:t>折算汇率</w:t>
        <w:tab/>
        <w:t>折合人民币</w:t>
        <w:tab/>
        <w:t>原币</w:t>
        <w:tab/>
      </w:r>
      <w:r>
        <w:rPr>
          <w:rFonts w:ascii="宋体" w:hAnsi="宋体" w:cs="宋体" w:eastAsia="宋体" w:hint="default"/>
          <w:b/>
          <w:bCs/>
          <w:position w:val="10"/>
          <w:sz w:val="18"/>
          <w:szCs w:val="18"/>
        </w:rPr>
        <w:t>折算汇</w:t>
      </w:r>
      <w:r>
        <w:rPr>
          <w:rFonts w:ascii="宋体" w:hAnsi="宋体" w:cs="宋体" w:eastAsia="宋体" w:hint="default"/>
          <w:sz w:val="18"/>
          <w:szCs w:val="18"/>
        </w:rPr>
      </w:r>
    </w:p>
    <w:p>
      <w:pPr>
        <w:spacing w:line="240" w:lineRule="auto" w:before="2"/>
        <w:rPr>
          <w:rFonts w:ascii="宋体" w:hAnsi="宋体" w:cs="宋体" w:eastAsia="宋体" w:hint="default"/>
          <w:b/>
          <w:bCs/>
          <w:sz w:val="26"/>
          <w:szCs w:val="26"/>
        </w:rPr>
      </w:pPr>
      <w:r>
        <w:rPr/>
        <w:br w:type="column"/>
      </w:r>
      <w:r>
        <w:rPr>
          <w:rFonts w:ascii="宋体"/>
          <w:b/>
          <w:sz w:val="26"/>
        </w:rPr>
      </w:r>
    </w:p>
    <w:p>
      <w:pPr>
        <w:spacing w:before="0"/>
        <w:ind w:left="238" w:right="0" w:firstLine="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80" w:bottom="280" w:left="1180" w:right="1060"/>
          <w:cols w:num="3" w:equalWidth="0">
            <w:col w:w="961" w:space="865"/>
            <w:col w:w="6217" w:space="72"/>
            <w:col w:w="1555"/>
          </w:cols>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before="31"/>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24.</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应付职工薪酬</w:t>
      </w:r>
    </w:p>
    <w:p>
      <w:pPr>
        <w:spacing w:line="240" w:lineRule="auto" w:before="3"/>
        <w:rPr>
          <w:rFonts w:ascii="宋体" w:hAnsi="宋体" w:cs="宋体" w:eastAsia="宋体" w:hint="default"/>
          <w:sz w:val="11"/>
          <w:szCs w:val="11"/>
        </w:rPr>
      </w:pPr>
    </w:p>
    <w:tbl>
      <w:tblPr>
        <w:tblW w:w="0" w:type="auto"/>
        <w:jc w:val="left"/>
        <w:tblInd w:w="497" w:type="dxa"/>
        <w:tblLayout w:type="fixed"/>
        <w:tblCellMar>
          <w:top w:w="0" w:type="dxa"/>
          <w:left w:w="0" w:type="dxa"/>
          <w:bottom w:w="0" w:type="dxa"/>
          <w:right w:w="0" w:type="dxa"/>
        </w:tblCellMar>
        <w:tblLook w:val="01E0"/>
      </w:tblPr>
      <w:tblGrid>
        <w:gridCol w:w="2336"/>
        <w:gridCol w:w="1487"/>
        <w:gridCol w:w="1668"/>
        <w:gridCol w:w="1668"/>
        <w:gridCol w:w="1487"/>
      </w:tblGrid>
      <w:tr>
        <w:trPr>
          <w:trHeight w:val="303" w:hRule="exact"/>
        </w:trPr>
        <w:tc>
          <w:tcPr>
            <w:tcW w:w="233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8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66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6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8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82" w:hRule="exact"/>
        </w:trPr>
        <w:tc>
          <w:tcPr>
            <w:tcW w:w="2336" w:type="dxa"/>
            <w:tcBorders>
              <w:top w:val="single" w:sz="4" w:space="0" w:color="000000"/>
              <w:left w:val="nil" w:sz="6" w:space="0" w:color="auto"/>
              <w:bottom w:val="nil" w:sz="6" w:space="0" w:color="auto"/>
              <w:right w:val="nil" w:sz="6" w:space="0" w:color="auto"/>
            </w:tcBorders>
          </w:tcPr>
          <w:p>
            <w:pPr>
              <w:pStyle w:val="TableParagraph"/>
              <w:spacing w:line="226" w:lineRule="exact"/>
              <w:ind w:left="106" w:right="0"/>
              <w:jc w:val="left"/>
              <w:rPr>
                <w:rFonts w:ascii="宋体" w:hAnsi="宋体" w:cs="宋体" w:eastAsia="宋体" w:hint="default"/>
                <w:sz w:val="18"/>
                <w:szCs w:val="18"/>
              </w:rPr>
            </w:pPr>
            <w:r>
              <w:rPr>
                <w:rFonts w:ascii="宋体" w:hAnsi="宋体" w:cs="宋体" w:eastAsia="宋体" w:hint="default"/>
                <w:spacing w:val="-4"/>
                <w:sz w:val="18"/>
                <w:szCs w:val="18"/>
              </w:rPr>
              <w:t>工资</w:t>
            </w:r>
            <w:r>
              <w:rPr>
                <w:rFonts w:ascii="宋体" w:hAnsi="宋体" w:cs="宋体" w:eastAsia="宋体" w:hint="default"/>
                <w:spacing w:val="-4"/>
                <w:sz w:val="18"/>
                <w:szCs w:val="18"/>
              </w:rPr>
              <w:t>(</w:t>
            </w:r>
            <w:r>
              <w:rPr>
                <w:rFonts w:ascii="宋体" w:hAnsi="宋体" w:cs="宋体" w:eastAsia="宋体" w:hint="default"/>
                <w:spacing w:val="-4"/>
                <w:sz w:val="18"/>
                <w:szCs w:val="18"/>
              </w:rPr>
              <w:t>含奖金、津贴和补贴</w:t>
            </w:r>
            <w:r>
              <w:rPr>
                <w:rFonts w:ascii="宋体" w:hAnsi="宋体" w:cs="宋体" w:eastAsia="宋体" w:hint="default"/>
                <w:spacing w:val="-4"/>
                <w:sz w:val="18"/>
                <w:szCs w:val="18"/>
              </w:rPr>
              <w:t>)</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144,020,845.34</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1,266,301,713.44</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1,253,911,223.71</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156,411,335.07</w:t>
            </w:r>
          </w:p>
        </w:tc>
      </w:tr>
      <w:tr>
        <w:trPr>
          <w:trHeight w:val="28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275,684.01</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77,708,275.86</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77,667,600.25</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316,359.62</w:t>
            </w:r>
          </w:p>
        </w:tc>
      </w:tr>
      <w:tr>
        <w:trPr>
          <w:trHeight w:val="28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6,795,102.34</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332,725,057.73</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333,627,107.71</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5,893,052.36</w:t>
            </w:r>
          </w:p>
        </w:tc>
      </w:tr>
      <w:tr>
        <w:trPr>
          <w:trHeight w:val="285"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3,210,977.15</w:t>
            </w:r>
          </w:p>
        </w:tc>
        <w:tc>
          <w:tcPr>
            <w:tcW w:w="1668" w:type="dxa"/>
            <w:tcBorders>
              <w:top w:val="nil" w:sz="6" w:space="0" w:color="auto"/>
              <w:left w:val="nil" w:sz="6" w:space="0" w:color="auto"/>
              <w:bottom w:val="nil" w:sz="6" w:space="0" w:color="auto"/>
              <w:right w:val="nil" w:sz="6" w:space="0" w:color="auto"/>
            </w:tcBorders>
          </w:tcPr>
          <w:p>
            <w:pPr>
              <w:pStyle w:val="TableParagraph"/>
              <w:spacing w:line="235" w:lineRule="exact"/>
              <w:ind w:right="107"/>
              <w:jc w:val="right"/>
              <w:rPr>
                <w:rFonts w:ascii="宋体" w:hAnsi="宋体" w:cs="宋体" w:eastAsia="宋体" w:hint="default"/>
                <w:sz w:val="18"/>
                <w:szCs w:val="18"/>
              </w:rPr>
            </w:pPr>
            <w:r>
              <w:rPr>
                <w:rFonts w:ascii="宋体"/>
                <w:sz w:val="18"/>
              </w:rPr>
              <w:t>76,495,198.23</w:t>
            </w:r>
          </w:p>
        </w:tc>
        <w:tc>
          <w:tcPr>
            <w:tcW w:w="1668" w:type="dxa"/>
            <w:tcBorders>
              <w:top w:val="nil" w:sz="6" w:space="0" w:color="auto"/>
              <w:left w:val="nil" w:sz="6" w:space="0" w:color="auto"/>
              <w:bottom w:val="nil" w:sz="6" w:space="0" w:color="auto"/>
              <w:right w:val="nil" w:sz="6" w:space="0" w:color="auto"/>
            </w:tcBorders>
          </w:tcPr>
          <w:p>
            <w:pPr>
              <w:pStyle w:val="TableParagraph"/>
              <w:spacing w:line="235" w:lineRule="exact"/>
              <w:ind w:right="106"/>
              <w:jc w:val="right"/>
              <w:rPr>
                <w:rFonts w:ascii="宋体" w:hAnsi="宋体" w:cs="宋体" w:eastAsia="宋体" w:hint="default"/>
                <w:sz w:val="18"/>
                <w:szCs w:val="18"/>
              </w:rPr>
            </w:pPr>
            <w:r>
              <w:rPr>
                <w:rFonts w:ascii="宋体"/>
                <w:sz w:val="18"/>
              </w:rPr>
              <w:t>76,254,128.05</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3,452,047.33</w:t>
            </w:r>
          </w:p>
        </w:tc>
      </w:tr>
      <w:tr>
        <w:trPr>
          <w:trHeight w:val="281"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0" w:lineRule="exact"/>
              <w:ind w:left="646"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48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1,349,212.06</w:t>
            </w:r>
          </w:p>
        </w:tc>
        <w:tc>
          <w:tcPr>
            <w:tcW w:w="1668"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162,474,180.09</w:t>
            </w:r>
          </w:p>
        </w:tc>
        <w:tc>
          <w:tcPr>
            <w:tcW w:w="1668"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162,773,477.29</w:t>
            </w:r>
          </w:p>
        </w:tc>
        <w:tc>
          <w:tcPr>
            <w:tcW w:w="1487"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1,049,914.86</w:t>
            </w:r>
          </w:p>
        </w:tc>
      </w:tr>
      <w:tr>
        <w:trPr>
          <w:trHeight w:val="28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2" w:lineRule="exact"/>
              <w:ind w:left="646" w:right="0"/>
              <w:jc w:val="left"/>
              <w:rPr>
                <w:rFonts w:ascii="宋体" w:hAnsi="宋体" w:cs="宋体" w:eastAsia="宋体" w:hint="default"/>
                <w:sz w:val="18"/>
                <w:szCs w:val="18"/>
              </w:rPr>
            </w:pPr>
            <w:r>
              <w:rPr>
                <w:rFonts w:ascii="宋体" w:hAnsi="宋体" w:cs="宋体" w:eastAsia="宋体" w:hint="default"/>
                <w:sz w:val="18"/>
                <w:szCs w:val="18"/>
              </w:rPr>
              <w:t>年金缴费</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101,013.25</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11,279,102.25</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11,208,302.81</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171,812.69</w:t>
            </w:r>
          </w:p>
        </w:tc>
      </w:tr>
      <w:tr>
        <w:trPr>
          <w:trHeight w:val="28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1" w:lineRule="exact"/>
              <w:ind w:left="646"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87"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107,508.40</w:t>
            </w:r>
          </w:p>
        </w:tc>
        <w:tc>
          <w:tcPr>
            <w:tcW w:w="1668"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9,564,835.85</w:t>
            </w:r>
          </w:p>
        </w:tc>
        <w:tc>
          <w:tcPr>
            <w:tcW w:w="1668"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9,638,068.20</w:t>
            </w:r>
          </w:p>
        </w:tc>
        <w:tc>
          <w:tcPr>
            <w:tcW w:w="1487"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34,276.05</w:t>
            </w:r>
          </w:p>
        </w:tc>
      </w:tr>
      <w:tr>
        <w:trPr>
          <w:trHeight w:val="28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2" w:lineRule="exact"/>
              <w:ind w:left="646"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86,064.45</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4,913,886.04</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4,916,926.57</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83,023.92</w:t>
            </w:r>
          </w:p>
        </w:tc>
      </w:tr>
      <w:tr>
        <w:trPr>
          <w:trHeight w:val="28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2" w:lineRule="exact"/>
              <w:ind w:left="646"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28,864.82</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5,404,930.22</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5,429,057.46</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4,737.58</w:t>
            </w:r>
          </w:p>
        </w:tc>
      </w:tr>
      <w:tr>
        <w:trPr>
          <w:trHeight w:val="28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2" w:lineRule="exact"/>
              <w:ind w:left="646" w:right="0"/>
              <w:jc w:val="left"/>
              <w:rPr>
                <w:rFonts w:ascii="宋体" w:hAnsi="宋体" w:cs="宋体" w:eastAsia="宋体" w:hint="default"/>
                <w:sz w:val="18"/>
                <w:szCs w:val="18"/>
              </w:rPr>
            </w:pPr>
            <w:r>
              <w:rPr>
                <w:rFonts w:ascii="宋体" w:hAnsi="宋体" w:cs="宋体" w:eastAsia="宋体" w:hint="default"/>
                <w:sz w:val="18"/>
                <w:szCs w:val="18"/>
              </w:rPr>
              <w:t>其他社保费</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1,911,462.21</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62,592,925.05</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63,407,147.33</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1,097,239.93</w:t>
            </w:r>
          </w:p>
        </w:tc>
      </w:tr>
      <w:tr>
        <w:trPr>
          <w:trHeight w:val="28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-31.65</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86,662,349.06</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86,615,717.18</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46,600.23</w:t>
            </w:r>
          </w:p>
        </w:tc>
      </w:tr>
      <w:tr>
        <w:trPr>
          <w:trHeight w:val="28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86,896,198.54</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41,154,698.14</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33,924,794.71</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94,126,101.97</w:t>
            </w:r>
          </w:p>
        </w:tc>
      </w:tr>
      <w:tr>
        <w:trPr>
          <w:trHeight w:val="28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其中：工会经费</w:t>
            </w:r>
          </w:p>
        </w:tc>
        <w:tc>
          <w:tcPr>
            <w:tcW w:w="1487"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51,278,395.63</w:t>
            </w:r>
          </w:p>
        </w:tc>
        <w:tc>
          <w:tcPr>
            <w:tcW w:w="1668"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27,609,188.37</w:t>
            </w:r>
          </w:p>
        </w:tc>
        <w:tc>
          <w:tcPr>
            <w:tcW w:w="1668"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24,584,267.16</w:t>
            </w:r>
          </w:p>
        </w:tc>
        <w:tc>
          <w:tcPr>
            <w:tcW w:w="1487"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54,303,316.84</w:t>
            </w:r>
          </w:p>
        </w:tc>
      </w:tr>
      <w:tr>
        <w:trPr>
          <w:trHeight w:val="283"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2" w:lineRule="exact"/>
              <w:ind w:left="646"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35,617,802.91</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13,545,509.77</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9,340,527.55</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39,822,785.13</w:t>
            </w:r>
          </w:p>
        </w:tc>
      </w:tr>
      <w:tr>
        <w:trPr>
          <w:trHeight w:val="262"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17,800.00</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17,800.00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442"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00" w:lineRule="exact" w:before="25"/>
              <w:ind w:left="106" w:right="107"/>
              <w:jc w:val="left"/>
              <w:rPr>
                <w:rFonts w:ascii="宋体" w:hAnsi="宋体" w:cs="宋体" w:eastAsia="宋体" w:hint="default"/>
                <w:sz w:val="18"/>
                <w:szCs w:val="18"/>
              </w:rPr>
            </w:pPr>
            <w:r>
              <w:rPr>
                <w:rFonts w:ascii="宋体" w:hAnsi="宋体" w:cs="宋体" w:eastAsia="宋体" w:hint="default"/>
                <w:spacing w:val="12"/>
                <w:sz w:val="18"/>
                <w:szCs w:val="18"/>
              </w:rPr>
              <w:t>因解除劳动关系给予的补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偿</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宋体" w:hAnsi="宋体" w:cs="宋体" w:eastAsia="宋体" w:hint="default"/>
                <w:sz w:val="18"/>
                <w:szCs w:val="18"/>
              </w:rPr>
            </w:pPr>
            <w:r>
              <w:rPr>
                <w:rFonts w:ascii="宋体"/>
                <w:sz w:val="18"/>
              </w:rPr>
              <w:t>-8,119.00</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宋体" w:hAnsi="宋体" w:cs="宋体" w:eastAsia="宋体" w:hint="default"/>
                <w:sz w:val="18"/>
                <w:szCs w:val="18"/>
              </w:rPr>
            </w:pPr>
            <w:r>
              <w:rPr>
                <w:rFonts w:ascii="宋体"/>
                <w:sz w:val="18"/>
              </w:rPr>
              <w:t>2,461,449.63</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宋体" w:hAnsi="宋体" w:cs="宋体" w:eastAsia="宋体" w:hint="default"/>
                <w:sz w:val="18"/>
                <w:szCs w:val="18"/>
              </w:rPr>
            </w:pPr>
            <w:r>
              <w:rPr>
                <w:rFonts w:ascii="宋体"/>
                <w:sz w:val="18"/>
              </w:rPr>
              <w:t>2,458,330.64</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-5,000.01</w:t>
            </w:r>
          </w:p>
        </w:tc>
      </w:tr>
      <w:tr>
        <w:trPr>
          <w:trHeight w:val="273" w:hRule="exact"/>
        </w:trPr>
        <w:tc>
          <w:tcPr>
            <w:tcW w:w="2336" w:type="dxa"/>
            <w:tcBorders>
              <w:top w:val="nil" w:sz="6" w:space="0" w:color="auto"/>
              <w:left w:val="nil" w:sz="6" w:space="0" w:color="auto"/>
              <w:bottom w:val="single" w:sz="4" w:space="0" w:color="000000"/>
              <w:right w:val="nil" w:sz="6" w:space="0" w:color="auto"/>
            </w:tcBorders>
          </w:tcPr>
          <w:p>
            <w:pPr>
              <w:pStyle w:val="TableParagraph"/>
              <w:spacing w:line="211" w:lineRule="exact"/>
              <w:ind w:left="1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11" w:lineRule="exact"/>
              <w:ind w:right="106"/>
              <w:jc w:val="right"/>
              <w:rPr>
                <w:rFonts w:ascii="宋体" w:hAnsi="宋体" w:cs="宋体" w:eastAsia="宋体" w:hint="default"/>
                <w:sz w:val="18"/>
                <w:szCs w:val="18"/>
              </w:rPr>
            </w:pPr>
            <w:r>
              <w:rPr>
                <w:rFonts w:ascii="宋体"/>
                <w:sz w:val="18"/>
              </w:rPr>
              <w:t>668,296.52</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11" w:lineRule="exact"/>
              <w:ind w:right="106"/>
              <w:jc w:val="right"/>
              <w:rPr>
                <w:rFonts w:ascii="宋体" w:hAnsi="宋体" w:cs="宋体" w:eastAsia="宋体" w:hint="default"/>
                <w:sz w:val="18"/>
                <w:szCs w:val="18"/>
              </w:rPr>
            </w:pPr>
            <w:r>
              <w:rPr>
                <w:rFonts w:ascii="宋体"/>
                <w:sz w:val="18"/>
              </w:rPr>
              <w:t>10,267,149.72</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11" w:lineRule="exact"/>
              <w:ind w:right="106"/>
              <w:jc w:val="right"/>
              <w:rPr>
                <w:rFonts w:ascii="宋体" w:hAnsi="宋体" w:cs="宋体" w:eastAsia="宋体" w:hint="default"/>
                <w:sz w:val="18"/>
                <w:szCs w:val="18"/>
              </w:rPr>
            </w:pPr>
            <w:r>
              <w:rPr>
                <w:rFonts w:ascii="宋体"/>
                <w:sz w:val="18"/>
              </w:rPr>
              <w:t>10,469,226.74</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宋体"/>
                <w:sz w:val="18"/>
              </w:rPr>
              <w:t>466,219.50</w:t>
            </w:r>
          </w:p>
        </w:tc>
      </w:tr>
      <w:tr>
        <w:trPr>
          <w:trHeight w:val="303" w:hRule="exact"/>
        </w:trPr>
        <w:tc>
          <w:tcPr>
            <w:tcW w:w="233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b/>
                <w:w w:val="95"/>
                <w:sz w:val="18"/>
              </w:rPr>
              <w:t>238,647,976.10</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b/>
                <w:w w:val="95"/>
                <w:sz w:val="18"/>
              </w:rPr>
              <w:t>1,817,298,493.58</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b/>
                <w:w w:val="95"/>
                <w:sz w:val="18"/>
              </w:rPr>
              <w:t>1,798,691,800.94</w:t>
            </w:r>
            <w:r>
              <w:rPr>
                <w:rFonts w:ascii="宋体"/>
                <w:sz w:val="18"/>
              </w:rPr>
            </w:r>
          </w:p>
        </w:tc>
        <w:tc>
          <w:tcPr>
            <w:tcW w:w="148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8"/>
              <w:jc w:val="right"/>
              <w:rPr>
                <w:rFonts w:ascii="宋体" w:hAnsi="宋体" w:cs="宋体" w:eastAsia="宋体" w:hint="default"/>
                <w:sz w:val="18"/>
                <w:szCs w:val="18"/>
              </w:rPr>
            </w:pPr>
            <w:r>
              <w:rPr>
                <w:rFonts w:ascii="宋体"/>
                <w:b/>
                <w:w w:val="95"/>
                <w:sz w:val="18"/>
              </w:rPr>
              <w:t>257,254,668.74</w:t>
            </w:r>
            <w:r>
              <w:rPr>
                <w:rFonts w:ascii="宋体"/>
                <w:sz w:val="18"/>
              </w:rPr>
            </w:r>
          </w:p>
        </w:tc>
      </w:tr>
    </w:tbl>
    <w:p>
      <w:pPr>
        <w:spacing w:line="297" w:lineRule="auto" w:before="25"/>
        <w:ind w:left="218" w:right="112" w:firstLine="440"/>
        <w:jc w:val="left"/>
        <w:rPr>
          <w:rFonts w:ascii="宋体" w:hAnsi="宋体" w:cs="宋体" w:eastAsia="宋体" w:hint="default"/>
          <w:sz w:val="22"/>
          <w:szCs w:val="22"/>
        </w:rPr>
      </w:pPr>
      <w:r>
        <w:rPr>
          <w:rFonts w:ascii="宋体" w:hAnsi="宋体" w:cs="宋体" w:eastAsia="宋体" w:hint="default"/>
          <w:spacing w:val="-4"/>
          <w:sz w:val="22"/>
          <w:szCs w:val="22"/>
        </w:rPr>
        <w:t>注：年末职工福利费余额为本公司之二级子公司唐山晶源旭丰电子有限公司（外商投资企业）</w:t>
      </w:r>
      <w:r>
        <w:rPr>
          <w:rFonts w:ascii="宋体" w:hAnsi="宋体" w:cs="宋体" w:eastAsia="宋体" w:hint="default"/>
          <w:w w:val="99"/>
          <w:sz w:val="22"/>
          <w:szCs w:val="22"/>
        </w:rPr>
        <w:t> </w:t>
      </w:r>
      <w:r>
        <w:rPr>
          <w:rFonts w:ascii="宋体" w:hAnsi="宋体" w:cs="宋体" w:eastAsia="宋体" w:hint="default"/>
          <w:sz w:val="22"/>
          <w:szCs w:val="22"/>
        </w:rPr>
        <w:t>依据该公司章程规定按净利润的</w:t>
      </w:r>
      <w:r>
        <w:rPr>
          <w:rFonts w:ascii="宋体" w:hAnsi="宋体" w:cs="宋体" w:eastAsia="宋体" w:hint="default"/>
          <w:spacing w:val="-66"/>
          <w:sz w:val="22"/>
          <w:szCs w:val="22"/>
        </w:rPr>
        <w:t> </w:t>
      </w:r>
      <w:r>
        <w:rPr>
          <w:rFonts w:ascii="宋体" w:hAnsi="宋体" w:cs="宋体" w:eastAsia="宋体" w:hint="default"/>
          <w:sz w:val="22"/>
          <w:szCs w:val="22"/>
        </w:rPr>
        <w:t>5%</w:t>
      </w:r>
      <w:r>
        <w:rPr>
          <w:rFonts w:ascii="宋体" w:hAnsi="宋体" w:cs="宋体" w:eastAsia="宋体" w:hint="default"/>
          <w:sz w:val="22"/>
          <w:szCs w:val="22"/>
        </w:rPr>
        <w:t>提取的职工奖励及福利基金。</w:t>
      </w:r>
    </w:p>
    <w:p>
      <w:pPr>
        <w:spacing w:before="76"/>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25.</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应交税费</w:t>
      </w: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3159"/>
        <w:gridCol w:w="3965"/>
        <w:gridCol w:w="2295"/>
      </w:tblGrid>
      <w:tr>
        <w:trPr>
          <w:trHeight w:val="303" w:hRule="exact"/>
        </w:trPr>
        <w:tc>
          <w:tcPr>
            <w:tcW w:w="315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6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17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9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22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3" w:hRule="exact"/>
        </w:trPr>
        <w:tc>
          <w:tcPr>
            <w:tcW w:w="3159"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965" w:type="dxa"/>
            <w:tcBorders>
              <w:top w:val="single" w:sz="4" w:space="0" w:color="000000"/>
              <w:left w:val="nil" w:sz="6" w:space="0" w:color="auto"/>
              <w:bottom w:val="nil" w:sz="6" w:space="0" w:color="auto"/>
              <w:right w:val="nil" w:sz="6" w:space="0" w:color="auto"/>
            </w:tcBorders>
          </w:tcPr>
          <w:p>
            <w:pPr>
              <w:pStyle w:val="TableParagraph"/>
              <w:spacing w:line="227" w:lineRule="exact"/>
              <w:ind w:right="822"/>
              <w:jc w:val="right"/>
              <w:rPr>
                <w:rFonts w:ascii="宋体" w:hAnsi="宋体" w:cs="宋体" w:eastAsia="宋体" w:hint="default"/>
                <w:sz w:val="18"/>
                <w:szCs w:val="18"/>
              </w:rPr>
            </w:pPr>
            <w:r>
              <w:rPr>
                <w:rFonts w:ascii="宋体"/>
                <w:sz w:val="18"/>
              </w:rPr>
              <w:t>-202,363,235.11</w:t>
            </w:r>
          </w:p>
        </w:tc>
        <w:tc>
          <w:tcPr>
            <w:tcW w:w="2295"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-239,191,535.05</w:t>
            </w:r>
          </w:p>
        </w:tc>
      </w:tr>
      <w:tr>
        <w:trPr>
          <w:trHeight w:val="283"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965" w:type="dxa"/>
            <w:tcBorders>
              <w:top w:val="nil" w:sz="6" w:space="0" w:color="auto"/>
              <w:left w:val="nil" w:sz="6" w:space="0" w:color="auto"/>
              <w:bottom w:val="nil" w:sz="6" w:space="0" w:color="auto"/>
              <w:right w:val="nil" w:sz="6" w:space="0" w:color="auto"/>
            </w:tcBorders>
          </w:tcPr>
          <w:p>
            <w:pPr>
              <w:pStyle w:val="TableParagraph"/>
              <w:spacing w:line="232" w:lineRule="exact"/>
              <w:ind w:right="822"/>
              <w:jc w:val="right"/>
              <w:rPr>
                <w:rFonts w:ascii="宋体" w:hAnsi="宋体" w:cs="宋体" w:eastAsia="宋体" w:hint="default"/>
                <w:sz w:val="18"/>
                <w:szCs w:val="18"/>
              </w:rPr>
            </w:pPr>
            <w:r>
              <w:rPr>
                <w:rFonts w:ascii="宋体"/>
                <w:sz w:val="18"/>
              </w:rPr>
              <w:t>35,744,089.76</w:t>
            </w:r>
          </w:p>
        </w:tc>
        <w:tc>
          <w:tcPr>
            <w:tcW w:w="229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40,238,955.53</w:t>
            </w:r>
          </w:p>
        </w:tc>
      </w:tr>
      <w:tr>
        <w:trPr>
          <w:trHeight w:val="283"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65" w:type="dxa"/>
            <w:tcBorders>
              <w:top w:val="nil" w:sz="6" w:space="0" w:color="auto"/>
              <w:left w:val="nil" w:sz="6" w:space="0" w:color="auto"/>
              <w:bottom w:val="nil" w:sz="6" w:space="0" w:color="auto"/>
              <w:right w:val="nil" w:sz="6" w:space="0" w:color="auto"/>
            </w:tcBorders>
          </w:tcPr>
          <w:p>
            <w:pPr>
              <w:pStyle w:val="TableParagraph"/>
              <w:spacing w:line="232" w:lineRule="exact"/>
              <w:ind w:right="822"/>
              <w:jc w:val="right"/>
              <w:rPr>
                <w:rFonts w:ascii="宋体" w:hAnsi="宋体" w:cs="宋体" w:eastAsia="宋体" w:hint="default"/>
                <w:sz w:val="18"/>
                <w:szCs w:val="18"/>
              </w:rPr>
            </w:pPr>
            <w:r>
              <w:rPr>
                <w:rFonts w:ascii="宋体"/>
                <w:sz w:val="18"/>
              </w:rPr>
              <w:t>10,326,787.76</w:t>
            </w:r>
          </w:p>
        </w:tc>
        <w:tc>
          <w:tcPr>
            <w:tcW w:w="229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6,268,404.17</w:t>
            </w:r>
          </w:p>
        </w:tc>
      </w:tr>
      <w:tr>
        <w:trPr>
          <w:trHeight w:val="283"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965" w:type="dxa"/>
            <w:tcBorders>
              <w:top w:val="nil" w:sz="6" w:space="0" w:color="auto"/>
              <w:left w:val="nil" w:sz="6" w:space="0" w:color="auto"/>
              <w:bottom w:val="nil" w:sz="6" w:space="0" w:color="auto"/>
              <w:right w:val="nil" w:sz="6" w:space="0" w:color="auto"/>
            </w:tcBorders>
          </w:tcPr>
          <w:p>
            <w:pPr>
              <w:pStyle w:val="TableParagraph"/>
              <w:spacing w:line="232" w:lineRule="exact"/>
              <w:ind w:right="822"/>
              <w:jc w:val="right"/>
              <w:rPr>
                <w:rFonts w:ascii="宋体" w:hAnsi="宋体" w:cs="宋体" w:eastAsia="宋体" w:hint="default"/>
                <w:sz w:val="18"/>
                <w:szCs w:val="18"/>
              </w:rPr>
            </w:pPr>
            <w:r>
              <w:rPr>
                <w:rFonts w:ascii="宋体"/>
                <w:sz w:val="18"/>
              </w:rPr>
              <w:t>105,361,411.45</w:t>
            </w:r>
          </w:p>
        </w:tc>
        <w:tc>
          <w:tcPr>
            <w:tcW w:w="229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62,488,996.72</w:t>
            </w:r>
          </w:p>
        </w:tc>
      </w:tr>
      <w:tr>
        <w:trPr>
          <w:trHeight w:val="283"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965" w:type="dxa"/>
            <w:tcBorders>
              <w:top w:val="nil" w:sz="6" w:space="0" w:color="auto"/>
              <w:left w:val="nil" w:sz="6" w:space="0" w:color="auto"/>
              <w:bottom w:val="nil" w:sz="6" w:space="0" w:color="auto"/>
              <w:right w:val="nil" w:sz="6" w:space="0" w:color="auto"/>
            </w:tcBorders>
          </w:tcPr>
          <w:p>
            <w:pPr>
              <w:pStyle w:val="TableParagraph"/>
              <w:spacing w:line="231" w:lineRule="exact"/>
              <w:ind w:right="822"/>
              <w:jc w:val="right"/>
              <w:rPr>
                <w:rFonts w:ascii="宋体" w:hAnsi="宋体" w:cs="宋体" w:eastAsia="宋体" w:hint="default"/>
                <w:sz w:val="18"/>
                <w:szCs w:val="18"/>
              </w:rPr>
            </w:pPr>
            <w:r>
              <w:rPr>
                <w:rFonts w:ascii="宋体"/>
                <w:sz w:val="18"/>
              </w:rPr>
              <w:t>4,857,742.94</w:t>
            </w:r>
          </w:p>
        </w:tc>
        <w:tc>
          <w:tcPr>
            <w:tcW w:w="2295"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3,547,373.76</w:t>
            </w:r>
          </w:p>
        </w:tc>
      </w:tr>
      <w:tr>
        <w:trPr>
          <w:trHeight w:val="283"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965" w:type="dxa"/>
            <w:tcBorders>
              <w:top w:val="nil" w:sz="6" w:space="0" w:color="auto"/>
              <w:left w:val="nil" w:sz="6" w:space="0" w:color="auto"/>
              <w:bottom w:val="nil" w:sz="6" w:space="0" w:color="auto"/>
              <w:right w:val="nil" w:sz="6" w:space="0" w:color="auto"/>
            </w:tcBorders>
          </w:tcPr>
          <w:p>
            <w:pPr>
              <w:pStyle w:val="TableParagraph"/>
              <w:spacing w:line="232" w:lineRule="exact"/>
              <w:ind w:right="822"/>
              <w:jc w:val="right"/>
              <w:rPr>
                <w:rFonts w:ascii="宋体" w:hAnsi="宋体" w:cs="宋体" w:eastAsia="宋体" w:hint="default"/>
                <w:sz w:val="18"/>
                <w:szCs w:val="18"/>
              </w:rPr>
            </w:pPr>
            <w:r>
              <w:rPr>
                <w:rFonts w:ascii="宋体"/>
                <w:sz w:val="18"/>
              </w:rPr>
              <w:t>-14,697.13</w:t>
            </w:r>
          </w:p>
        </w:tc>
        <w:tc>
          <w:tcPr>
            <w:tcW w:w="229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-14,697.13</w:t>
            </w:r>
          </w:p>
        </w:tc>
      </w:tr>
      <w:tr>
        <w:trPr>
          <w:trHeight w:val="283"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965" w:type="dxa"/>
            <w:tcBorders>
              <w:top w:val="nil" w:sz="6" w:space="0" w:color="auto"/>
              <w:left w:val="nil" w:sz="6" w:space="0" w:color="auto"/>
              <w:bottom w:val="nil" w:sz="6" w:space="0" w:color="auto"/>
              <w:right w:val="nil" w:sz="6" w:space="0" w:color="auto"/>
            </w:tcBorders>
          </w:tcPr>
          <w:p>
            <w:pPr>
              <w:pStyle w:val="TableParagraph"/>
              <w:spacing w:line="232" w:lineRule="exact"/>
              <w:ind w:right="822"/>
              <w:jc w:val="right"/>
              <w:rPr>
                <w:rFonts w:ascii="宋体" w:hAnsi="宋体" w:cs="宋体" w:eastAsia="宋体" w:hint="default"/>
                <w:sz w:val="18"/>
                <w:szCs w:val="18"/>
              </w:rPr>
            </w:pPr>
            <w:r>
              <w:rPr>
                <w:rFonts w:ascii="宋体"/>
                <w:sz w:val="18"/>
              </w:rPr>
              <w:t>3,735,964.60</w:t>
            </w:r>
          </w:p>
        </w:tc>
        <w:tc>
          <w:tcPr>
            <w:tcW w:w="229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2,667,796.15</w:t>
            </w:r>
          </w:p>
        </w:tc>
      </w:tr>
      <w:tr>
        <w:trPr>
          <w:trHeight w:val="283"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965" w:type="dxa"/>
            <w:tcBorders>
              <w:top w:val="nil" w:sz="6" w:space="0" w:color="auto"/>
              <w:left w:val="nil" w:sz="6" w:space="0" w:color="auto"/>
              <w:bottom w:val="nil" w:sz="6" w:space="0" w:color="auto"/>
              <w:right w:val="nil" w:sz="6" w:space="0" w:color="auto"/>
            </w:tcBorders>
          </w:tcPr>
          <w:p>
            <w:pPr>
              <w:pStyle w:val="TableParagraph"/>
              <w:spacing w:line="232" w:lineRule="exact"/>
              <w:ind w:right="822"/>
              <w:jc w:val="right"/>
              <w:rPr>
                <w:rFonts w:ascii="宋体" w:hAnsi="宋体" w:cs="宋体" w:eastAsia="宋体" w:hint="default"/>
                <w:sz w:val="18"/>
                <w:szCs w:val="18"/>
              </w:rPr>
            </w:pPr>
            <w:r>
              <w:rPr>
                <w:rFonts w:ascii="宋体"/>
                <w:sz w:val="18"/>
              </w:rPr>
              <w:t>867,972.68</w:t>
            </w:r>
          </w:p>
        </w:tc>
        <w:tc>
          <w:tcPr>
            <w:tcW w:w="229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71,140.16</w:t>
            </w:r>
          </w:p>
        </w:tc>
      </w:tr>
      <w:tr>
        <w:trPr>
          <w:trHeight w:val="283"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965" w:type="dxa"/>
            <w:tcBorders>
              <w:top w:val="nil" w:sz="6" w:space="0" w:color="auto"/>
              <w:left w:val="nil" w:sz="6" w:space="0" w:color="auto"/>
              <w:bottom w:val="nil" w:sz="6" w:space="0" w:color="auto"/>
              <w:right w:val="nil" w:sz="6" w:space="0" w:color="auto"/>
            </w:tcBorders>
          </w:tcPr>
          <w:p>
            <w:pPr>
              <w:pStyle w:val="TableParagraph"/>
              <w:spacing w:line="232" w:lineRule="exact"/>
              <w:ind w:right="822"/>
              <w:jc w:val="right"/>
              <w:rPr>
                <w:rFonts w:ascii="宋体" w:hAnsi="宋体" w:cs="宋体" w:eastAsia="宋体" w:hint="default"/>
                <w:sz w:val="18"/>
                <w:szCs w:val="18"/>
              </w:rPr>
            </w:pPr>
            <w:r>
              <w:rPr>
                <w:rFonts w:ascii="宋体"/>
                <w:sz w:val="18"/>
              </w:rPr>
              <w:t>16,680.00</w:t>
            </w:r>
          </w:p>
        </w:tc>
        <w:tc>
          <w:tcPr>
            <w:tcW w:w="229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15,240.00</w:t>
            </w:r>
          </w:p>
        </w:tc>
      </w:tr>
      <w:tr>
        <w:trPr>
          <w:trHeight w:val="283"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965" w:type="dxa"/>
            <w:tcBorders>
              <w:top w:val="nil" w:sz="6" w:space="0" w:color="auto"/>
              <w:left w:val="nil" w:sz="6" w:space="0" w:color="auto"/>
              <w:bottom w:val="nil" w:sz="6" w:space="0" w:color="auto"/>
              <w:right w:val="nil" w:sz="6" w:space="0" w:color="auto"/>
            </w:tcBorders>
          </w:tcPr>
          <w:p>
            <w:pPr>
              <w:pStyle w:val="TableParagraph"/>
              <w:spacing w:line="232" w:lineRule="exact"/>
              <w:ind w:right="822"/>
              <w:jc w:val="right"/>
              <w:rPr>
                <w:rFonts w:ascii="宋体" w:hAnsi="宋体" w:cs="宋体" w:eastAsia="宋体" w:hint="default"/>
                <w:sz w:val="18"/>
                <w:szCs w:val="18"/>
              </w:rPr>
            </w:pPr>
            <w:r>
              <w:rPr>
                <w:rFonts w:ascii="宋体"/>
                <w:sz w:val="18"/>
              </w:rPr>
              <w:t>1,765,840.71</w:t>
            </w:r>
          </w:p>
        </w:tc>
        <w:tc>
          <w:tcPr>
            <w:tcW w:w="229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490,685.77</w:t>
            </w:r>
          </w:p>
        </w:tc>
      </w:tr>
      <w:tr>
        <w:trPr>
          <w:trHeight w:val="283"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965" w:type="dxa"/>
            <w:tcBorders>
              <w:top w:val="nil" w:sz="6" w:space="0" w:color="auto"/>
              <w:left w:val="nil" w:sz="6" w:space="0" w:color="auto"/>
              <w:bottom w:val="nil" w:sz="6" w:space="0" w:color="auto"/>
              <w:right w:val="nil" w:sz="6" w:space="0" w:color="auto"/>
            </w:tcBorders>
          </w:tcPr>
          <w:p>
            <w:pPr>
              <w:pStyle w:val="TableParagraph"/>
              <w:spacing w:line="231" w:lineRule="exact"/>
              <w:ind w:right="822"/>
              <w:jc w:val="right"/>
              <w:rPr>
                <w:rFonts w:ascii="宋体" w:hAnsi="宋体" w:cs="宋体" w:eastAsia="宋体" w:hint="default"/>
                <w:sz w:val="18"/>
                <w:szCs w:val="18"/>
              </w:rPr>
            </w:pPr>
            <w:r>
              <w:rPr>
                <w:rFonts w:ascii="宋体"/>
                <w:sz w:val="18"/>
              </w:rPr>
              <w:t>8,358,081.16</w:t>
            </w:r>
          </w:p>
        </w:tc>
        <w:tc>
          <w:tcPr>
            <w:tcW w:w="2295"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4,098,161.31</w:t>
            </w:r>
          </w:p>
        </w:tc>
      </w:tr>
      <w:tr>
        <w:trPr>
          <w:trHeight w:val="283"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防洪保安资金</w:t>
            </w:r>
          </w:p>
        </w:tc>
        <w:tc>
          <w:tcPr>
            <w:tcW w:w="3965" w:type="dxa"/>
            <w:tcBorders>
              <w:top w:val="nil" w:sz="6" w:space="0" w:color="auto"/>
              <w:left w:val="nil" w:sz="6" w:space="0" w:color="auto"/>
              <w:bottom w:val="nil" w:sz="6" w:space="0" w:color="auto"/>
              <w:right w:val="nil" w:sz="6" w:space="0" w:color="auto"/>
            </w:tcBorders>
          </w:tcPr>
          <w:p>
            <w:pPr>
              <w:pStyle w:val="TableParagraph"/>
              <w:spacing w:line="232" w:lineRule="exact"/>
              <w:ind w:right="822"/>
              <w:jc w:val="right"/>
              <w:rPr>
                <w:rFonts w:ascii="宋体" w:hAnsi="宋体" w:cs="宋体" w:eastAsia="宋体" w:hint="default"/>
                <w:sz w:val="18"/>
                <w:szCs w:val="18"/>
              </w:rPr>
            </w:pPr>
            <w:r>
              <w:rPr>
                <w:rFonts w:ascii="宋体"/>
                <w:sz w:val="18"/>
              </w:rPr>
              <w:t>3,031.63</w:t>
            </w:r>
          </w:p>
        </w:tc>
        <w:tc>
          <w:tcPr>
            <w:tcW w:w="229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315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965" w:type="dxa"/>
            <w:tcBorders>
              <w:top w:val="nil" w:sz="6" w:space="0" w:color="auto"/>
              <w:left w:val="nil" w:sz="6" w:space="0" w:color="auto"/>
              <w:bottom w:val="nil" w:sz="6" w:space="0" w:color="auto"/>
              <w:right w:val="nil" w:sz="6" w:space="0" w:color="auto"/>
            </w:tcBorders>
          </w:tcPr>
          <w:p>
            <w:pPr>
              <w:pStyle w:val="TableParagraph"/>
              <w:spacing w:line="232" w:lineRule="exact"/>
              <w:ind w:right="822"/>
              <w:jc w:val="right"/>
              <w:rPr>
                <w:rFonts w:ascii="宋体" w:hAnsi="宋体" w:cs="宋体" w:eastAsia="宋体" w:hint="default"/>
                <w:sz w:val="18"/>
                <w:szCs w:val="18"/>
              </w:rPr>
            </w:pPr>
            <w:r>
              <w:rPr>
                <w:rFonts w:ascii="宋体"/>
                <w:sz w:val="18"/>
              </w:rPr>
              <w:t>-1,365.47</w:t>
            </w:r>
          </w:p>
        </w:tc>
        <w:tc>
          <w:tcPr>
            <w:tcW w:w="229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609,972.49</w:t>
            </w:r>
          </w:p>
        </w:tc>
      </w:tr>
      <w:tr>
        <w:trPr>
          <w:trHeight w:val="293" w:hRule="exact"/>
        </w:trPr>
        <w:tc>
          <w:tcPr>
            <w:tcW w:w="3159"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65" w:type="dxa"/>
            <w:tcBorders>
              <w:top w:val="nil" w:sz="6" w:space="0" w:color="auto"/>
              <w:left w:val="nil" w:sz="6" w:space="0" w:color="auto"/>
              <w:bottom w:val="single" w:sz="4" w:space="0" w:color="000000"/>
              <w:right w:val="nil" w:sz="6" w:space="0" w:color="auto"/>
            </w:tcBorders>
          </w:tcPr>
          <w:p>
            <w:pPr>
              <w:pStyle w:val="TableParagraph"/>
              <w:spacing w:line="232" w:lineRule="exact"/>
              <w:ind w:right="822"/>
              <w:jc w:val="right"/>
              <w:rPr>
                <w:rFonts w:ascii="宋体" w:hAnsi="宋体" w:cs="宋体" w:eastAsia="宋体" w:hint="default"/>
                <w:sz w:val="18"/>
                <w:szCs w:val="18"/>
              </w:rPr>
            </w:pPr>
            <w:r>
              <w:rPr>
                <w:rFonts w:ascii="宋体"/>
                <w:sz w:val="18"/>
              </w:rPr>
              <w:t>2,795,157.59</w:t>
            </w:r>
          </w:p>
        </w:tc>
        <w:tc>
          <w:tcPr>
            <w:tcW w:w="2295"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1,657,142.89</w:t>
            </w:r>
          </w:p>
        </w:tc>
      </w:tr>
      <w:tr>
        <w:trPr>
          <w:trHeight w:val="303" w:hRule="exact"/>
        </w:trPr>
        <w:tc>
          <w:tcPr>
            <w:tcW w:w="315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96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24"/>
              <w:jc w:val="right"/>
              <w:rPr>
                <w:rFonts w:ascii="宋体" w:hAnsi="宋体" w:cs="宋体" w:eastAsia="宋体" w:hint="default"/>
                <w:sz w:val="18"/>
                <w:szCs w:val="18"/>
              </w:rPr>
            </w:pPr>
            <w:r>
              <w:rPr>
                <w:rFonts w:ascii="宋体"/>
                <w:b/>
                <w:w w:val="95"/>
                <w:sz w:val="18"/>
              </w:rPr>
              <w:t>-28,546,537.43</w:t>
            </w:r>
            <w:r>
              <w:rPr>
                <w:rFonts w:ascii="宋体"/>
                <w:sz w:val="18"/>
              </w:rPr>
            </w:r>
          </w:p>
        </w:tc>
        <w:tc>
          <w:tcPr>
            <w:tcW w:w="229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-117,052,363.23</w:t>
            </w:r>
            <w:r>
              <w:rPr>
                <w:rFonts w:ascii="宋体"/>
                <w:sz w:val="18"/>
              </w:rPr>
            </w:r>
          </w:p>
        </w:tc>
      </w:tr>
    </w:tbl>
    <w:p>
      <w:pPr>
        <w:spacing w:before="25"/>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26.</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应付利息</w:t>
      </w:r>
    </w:p>
    <w:p>
      <w:pPr>
        <w:spacing w:line="240" w:lineRule="auto" w:before="3"/>
        <w:rPr>
          <w:rFonts w:ascii="宋体" w:hAnsi="宋体" w:cs="宋体" w:eastAsia="宋体" w:hint="default"/>
          <w:sz w:val="11"/>
          <w:szCs w:val="11"/>
        </w:rPr>
      </w:pPr>
    </w:p>
    <w:tbl>
      <w:tblPr>
        <w:tblW w:w="0" w:type="auto"/>
        <w:jc w:val="left"/>
        <w:tblInd w:w="497" w:type="dxa"/>
        <w:tblLayout w:type="fixed"/>
        <w:tblCellMar>
          <w:top w:w="0" w:type="dxa"/>
          <w:left w:w="0" w:type="dxa"/>
          <w:bottom w:w="0" w:type="dxa"/>
          <w:right w:w="0" w:type="dxa"/>
        </w:tblCellMar>
        <w:tblLook w:val="01E0"/>
      </w:tblPr>
      <w:tblGrid>
        <w:gridCol w:w="2831"/>
        <w:gridCol w:w="3855"/>
        <w:gridCol w:w="1959"/>
      </w:tblGrid>
      <w:tr>
        <w:trPr>
          <w:trHeight w:val="303" w:hRule="exact"/>
        </w:trPr>
        <w:tc>
          <w:tcPr>
            <w:tcW w:w="2831"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85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385"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95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619" w:right="0"/>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93" w:hRule="exact"/>
        </w:trPr>
        <w:tc>
          <w:tcPr>
            <w:tcW w:w="2831"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855"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339" w:right="0"/>
              <w:jc w:val="center"/>
              <w:rPr>
                <w:rFonts w:ascii="宋体" w:hAnsi="宋体" w:cs="宋体" w:eastAsia="宋体" w:hint="default"/>
                <w:sz w:val="18"/>
                <w:szCs w:val="18"/>
              </w:rPr>
            </w:pPr>
            <w:r>
              <w:rPr>
                <w:rFonts w:ascii="宋体"/>
                <w:sz w:val="18"/>
              </w:rPr>
              <w:t>15,836,877.46</w:t>
            </w:r>
          </w:p>
        </w:tc>
        <w:tc>
          <w:tcPr>
            <w:tcW w:w="1959"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573" w:right="0"/>
              <w:jc w:val="center"/>
              <w:rPr>
                <w:rFonts w:ascii="宋体" w:hAnsi="宋体" w:cs="宋体" w:eastAsia="宋体" w:hint="default"/>
                <w:sz w:val="18"/>
                <w:szCs w:val="18"/>
              </w:rPr>
            </w:pPr>
            <w:r>
              <w:rPr>
                <w:rFonts w:ascii="宋体"/>
                <w:sz w:val="18"/>
              </w:rPr>
              <w:t>57,685,045.98</w:t>
            </w:r>
          </w:p>
        </w:tc>
      </w:tr>
      <w:tr>
        <w:trPr>
          <w:trHeight w:val="304" w:hRule="exact"/>
        </w:trPr>
        <w:tc>
          <w:tcPr>
            <w:tcW w:w="2831"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55"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330" w:right="0"/>
              <w:jc w:val="center"/>
              <w:rPr>
                <w:rFonts w:ascii="宋体" w:hAnsi="宋体" w:cs="宋体" w:eastAsia="宋体" w:hint="default"/>
                <w:sz w:val="18"/>
                <w:szCs w:val="18"/>
              </w:rPr>
            </w:pPr>
            <w:r>
              <w:rPr>
                <w:rFonts w:ascii="宋体"/>
                <w:b/>
                <w:sz w:val="18"/>
              </w:rPr>
              <w:t>15,836,877.46</w:t>
            </w:r>
            <w:r>
              <w:rPr>
                <w:rFonts w:ascii="宋体"/>
                <w:sz w:val="18"/>
              </w:rPr>
            </w:r>
          </w:p>
        </w:tc>
        <w:tc>
          <w:tcPr>
            <w:tcW w:w="195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562" w:right="0"/>
              <w:jc w:val="center"/>
              <w:rPr>
                <w:rFonts w:ascii="宋体" w:hAnsi="宋体" w:cs="宋体" w:eastAsia="宋体" w:hint="default"/>
                <w:sz w:val="18"/>
                <w:szCs w:val="18"/>
              </w:rPr>
            </w:pPr>
            <w:r>
              <w:rPr>
                <w:rFonts w:ascii="宋体"/>
                <w:b/>
                <w:sz w:val="18"/>
              </w:rPr>
              <w:t>57,685,045.98</w:t>
            </w:r>
            <w:r>
              <w:rPr>
                <w:rFonts w:ascii="宋体"/>
                <w:sz w:val="18"/>
              </w:rPr>
            </w:r>
          </w:p>
        </w:tc>
      </w:tr>
    </w:tbl>
    <w:p>
      <w:pPr>
        <w:spacing w:after="0" w:line="227" w:lineRule="exact"/>
        <w:jc w:val="center"/>
        <w:rPr>
          <w:rFonts w:ascii="宋体" w:hAnsi="宋体" w:cs="宋体" w:eastAsia="宋体" w:hint="default"/>
          <w:sz w:val="18"/>
          <w:szCs w:val="18"/>
        </w:rPr>
        <w:sectPr>
          <w:pgSz w:w="11910" w:h="16840"/>
          <w:pgMar w:header="609" w:footer="761" w:top="1080" w:bottom="960" w:left="120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27.</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应付股利</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4365"/>
        <w:gridCol w:w="3109"/>
        <w:gridCol w:w="1945"/>
      </w:tblGrid>
      <w:tr>
        <w:trPr>
          <w:trHeight w:val="303" w:hRule="exact"/>
        </w:trPr>
        <w:tc>
          <w:tcPr>
            <w:tcW w:w="436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0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60"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94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1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2" w:hRule="exact"/>
        </w:trPr>
        <w:tc>
          <w:tcPr>
            <w:tcW w:w="4365"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3109" w:type="dxa"/>
            <w:tcBorders>
              <w:top w:val="single" w:sz="4" w:space="0" w:color="000000"/>
              <w:left w:val="nil" w:sz="6" w:space="0" w:color="auto"/>
              <w:bottom w:val="nil" w:sz="6" w:space="0" w:color="auto"/>
              <w:right w:val="nil" w:sz="6" w:space="0" w:color="auto"/>
            </w:tcBorders>
          </w:tcPr>
          <w:p>
            <w:pPr>
              <w:pStyle w:val="TableParagraph"/>
              <w:spacing w:line="226" w:lineRule="exact"/>
              <w:ind w:left="113" w:right="0"/>
              <w:jc w:val="center"/>
              <w:rPr>
                <w:rFonts w:ascii="宋体" w:hAnsi="宋体" w:cs="宋体" w:eastAsia="宋体" w:hint="default"/>
                <w:sz w:val="18"/>
                <w:szCs w:val="18"/>
              </w:rPr>
            </w:pPr>
            <w:r>
              <w:rPr>
                <w:rFonts w:ascii="宋体"/>
                <w:sz w:val="18"/>
              </w:rPr>
              <w:t>47,475,937.80</w:t>
            </w:r>
          </w:p>
        </w:tc>
        <w:tc>
          <w:tcPr>
            <w:tcW w:w="1945"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0.00</w:t>
            </w:r>
          </w:p>
        </w:tc>
      </w:tr>
      <w:tr>
        <w:trPr>
          <w:trHeight w:val="294" w:hRule="exact"/>
        </w:trPr>
        <w:tc>
          <w:tcPr>
            <w:tcW w:w="4365"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淮安水务少数股东股利（淮安水务并入）</w:t>
            </w:r>
          </w:p>
        </w:tc>
        <w:tc>
          <w:tcPr>
            <w:tcW w:w="3109" w:type="dxa"/>
            <w:tcBorders>
              <w:top w:val="nil" w:sz="6" w:space="0" w:color="auto"/>
              <w:left w:val="nil" w:sz="6" w:space="0" w:color="auto"/>
              <w:bottom w:val="single" w:sz="4" w:space="0" w:color="000000"/>
              <w:right w:val="nil" w:sz="6" w:space="0" w:color="auto"/>
            </w:tcBorders>
          </w:tcPr>
          <w:p>
            <w:pPr>
              <w:pStyle w:val="TableParagraph"/>
              <w:spacing w:line="232" w:lineRule="exact"/>
              <w:ind w:left="113" w:right="0"/>
              <w:jc w:val="center"/>
              <w:rPr>
                <w:rFonts w:ascii="宋体" w:hAnsi="宋体" w:cs="宋体" w:eastAsia="宋体" w:hint="default"/>
                <w:sz w:val="18"/>
                <w:szCs w:val="18"/>
              </w:rPr>
            </w:pPr>
            <w:r>
              <w:rPr>
                <w:rFonts w:ascii="宋体"/>
                <w:sz w:val="18"/>
              </w:rPr>
              <w:t>13,621,500.00</w:t>
            </w:r>
          </w:p>
        </w:tc>
        <w:tc>
          <w:tcPr>
            <w:tcW w:w="1945"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303" w:hRule="exact"/>
        </w:trPr>
        <w:tc>
          <w:tcPr>
            <w:tcW w:w="436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0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3" w:right="0"/>
              <w:jc w:val="center"/>
              <w:rPr>
                <w:rFonts w:ascii="宋体" w:hAnsi="宋体" w:cs="宋体" w:eastAsia="宋体" w:hint="default"/>
                <w:sz w:val="18"/>
                <w:szCs w:val="18"/>
              </w:rPr>
            </w:pPr>
            <w:r>
              <w:rPr>
                <w:rFonts w:ascii="宋体"/>
                <w:b/>
                <w:sz w:val="18"/>
              </w:rPr>
              <w:t>61,097,437.80</w:t>
            </w:r>
            <w:r>
              <w:rPr>
                <w:rFonts w:ascii="宋体"/>
                <w:sz w:val="18"/>
              </w:rPr>
            </w:r>
          </w:p>
        </w:tc>
        <w:tc>
          <w:tcPr>
            <w:tcW w:w="194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b/>
                <w:w w:val="95"/>
                <w:sz w:val="18"/>
              </w:rPr>
              <w:t>0.00</w:t>
            </w:r>
            <w:r>
              <w:rPr>
                <w:rFonts w:ascii="宋体"/>
                <w:sz w:val="18"/>
              </w:rPr>
            </w:r>
          </w:p>
        </w:tc>
      </w:tr>
    </w:tbl>
    <w:p>
      <w:pPr>
        <w:spacing w:before="25"/>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28.</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其他应付款</w:t>
      </w:r>
    </w:p>
    <w:p>
      <w:pPr>
        <w:spacing w:before="112"/>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其他应付款</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3216"/>
        <w:gridCol w:w="3993"/>
        <w:gridCol w:w="2209"/>
      </w:tblGrid>
      <w:tr>
        <w:trPr>
          <w:trHeight w:val="303" w:hRule="exact"/>
        </w:trPr>
        <w:tc>
          <w:tcPr>
            <w:tcW w:w="321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9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42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0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17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3" w:hRule="exact"/>
        </w:trPr>
        <w:tc>
          <w:tcPr>
            <w:tcW w:w="3216"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93"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647"/>
              <w:jc w:val="right"/>
              <w:rPr>
                <w:rFonts w:ascii="宋体" w:hAnsi="宋体" w:cs="宋体" w:eastAsia="宋体" w:hint="default"/>
                <w:sz w:val="18"/>
                <w:szCs w:val="18"/>
              </w:rPr>
            </w:pPr>
            <w:r>
              <w:rPr>
                <w:rFonts w:ascii="宋体"/>
                <w:b/>
                <w:w w:val="95"/>
                <w:sz w:val="18"/>
              </w:rPr>
              <w:t>2,301,982,670.06</w:t>
            </w:r>
            <w:r>
              <w:rPr>
                <w:rFonts w:ascii="宋体"/>
                <w:sz w:val="18"/>
              </w:rPr>
            </w:r>
          </w:p>
        </w:tc>
        <w:tc>
          <w:tcPr>
            <w:tcW w:w="2209"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1,277,835,111.78</w:t>
            </w:r>
            <w:r>
              <w:rPr>
                <w:rFonts w:ascii="宋体"/>
                <w:sz w:val="18"/>
              </w:rPr>
            </w:r>
          </w:p>
        </w:tc>
      </w:tr>
      <w:tr>
        <w:trPr>
          <w:trHeight w:val="303" w:hRule="exact"/>
        </w:trPr>
        <w:tc>
          <w:tcPr>
            <w:tcW w:w="321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993"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646"/>
              <w:jc w:val="right"/>
              <w:rPr>
                <w:rFonts w:ascii="宋体" w:hAnsi="宋体" w:cs="宋体" w:eastAsia="宋体" w:hint="default"/>
                <w:sz w:val="18"/>
                <w:szCs w:val="18"/>
              </w:rPr>
            </w:pPr>
            <w:r>
              <w:rPr>
                <w:rFonts w:ascii="宋体"/>
                <w:sz w:val="18"/>
              </w:rPr>
              <w:t>686,112,925.57</w:t>
            </w:r>
          </w:p>
        </w:tc>
        <w:tc>
          <w:tcPr>
            <w:tcW w:w="220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385,157,512.42</w:t>
            </w:r>
          </w:p>
        </w:tc>
      </w:tr>
    </w:tbl>
    <w:p>
      <w:pPr>
        <w:spacing w:line="280" w:lineRule="auto" w:before="25"/>
        <w:ind w:left="238" w:right="0" w:firstLine="45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其</w:t>
      </w:r>
      <w:r>
        <w:rPr>
          <w:rFonts w:ascii="宋体" w:hAnsi="宋体" w:cs="宋体" w:eastAsia="宋体" w:hint="default"/>
          <w:spacing w:val="-79"/>
          <w:sz w:val="22"/>
          <w:szCs w:val="22"/>
        </w:rPr>
        <w:t> </w:t>
      </w:r>
      <w:r>
        <w:rPr>
          <w:rFonts w:ascii="宋体" w:hAnsi="宋体" w:cs="宋体" w:eastAsia="宋体" w:hint="default"/>
          <w:sz w:val="22"/>
          <w:szCs w:val="22"/>
        </w:rPr>
        <w:t>他</w:t>
      </w:r>
      <w:r>
        <w:rPr>
          <w:rFonts w:ascii="宋体" w:hAnsi="宋体" w:cs="宋体" w:eastAsia="宋体" w:hint="default"/>
          <w:spacing w:val="-79"/>
          <w:sz w:val="22"/>
          <w:szCs w:val="22"/>
        </w:rPr>
        <w:t> </w:t>
      </w:r>
      <w:r>
        <w:rPr>
          <w:rFonts w:ascii="宋体" w:hAnsi="宋体" w:cs="宋体" w:eastAsia="宋体" w:hint="default"/>
          <w:sz w:val="22"/>
          <w:szCs w:val="22"/>
        </w:rPr>
        <w:t>应</w:t>
      </w:r>
      <w:r>
        <w:rPr>
          <w:rFonts w:ascii="宋体" w:hAnsi="宋体" w:cs="宋体" w:eastAsia="宋体" w:hint="default"/>
          <w:spacing w:val="-79"/>
          <w:sz w:val="22"/>
          <w:szCs w:val="22"/>
        </w:rPr>
        <w:t> </w:t>
      </w:r>
      <w:r>
        <w:rPr>
          <w:rFonts w:ascii="宋体" w:hAnsi="宋体" w:cs="宋体" w:eastAsia="宋体" w:hint="default"/>
          <w:sz w:val="22"/>
          <w:szCs w:val="22"/>
        </w:rPr>
        <w:t>付</w:t>
      </w:r>
      <w:r>
        <w:rPr>
          <w:rFonts w:ascii="宋体" w:hAnsi="宋体" w:cs="宋体" w:eastAsia="宋体" w:hint="default"/>
          <w:spacing w:val="-78"/>
          <w:sz w:val="22"/>
          <w:szCs w:val="22"/>
        </w:rPr>
        <w:t> </w:t>
      </w:r>
      <w:r>
        <w:rPr>
          <w:rFonts w:ascii="宋体" w:hAnsi="宋体" w:cs="宋体" w:eastAsia="宋体" w:hint="default"/>
          <w:sz w:val="22"/>
          <w:szCs w:val="22"/>
        </w:rPr>
        <w:t>款</w:t>
      </w:r>
      <w:r>
        <w:rPr>
          <w:rFonts w:ascii="宋体" w:hAnsi="宋体" w:cs="宋体" w:eastAsia="宋体" w:hint="default"/>
          <w:spacing w:val="-79"/>
          <w:sz w:val="22"/>
          <w:szCs w:val="22"/>
        </w:rPr>
        <w:t> </w:t>
      </w:r>
      <w:r>
        <w:rPr>
          <w:rFonts w:ascii="宋体" w:hAnsi="宋体" w:cs="宋体" w:eastAsia="宋体" w:hint="default"/>
          <w:sz w:val="22"/>
          <w:szCs w:val="22"/>
        </w:rPr>
        <w:t>增</w:t>
      </w:r>
      <w:r>
        <w:rPr>
          <w:rFonts w:ascii="宋体" w:hAnsi="宋体" w:cs="宋体" w:eastAsia="宋体" w:hint="default"/>
          <w:spacing w:val="-79"/>
          <w:sz w:val="22"/>
          <w:szCs w:val="22"/>
        </w:rPr>
        <w:t> </w:t>
      </w:r>
      <w:r>
        <w:rPr>
          <w:rFonts w:ascii="宋体" w:hAnsi="宋体" w:cs="宋体" w:eastAsia="宋体" w:hint="default"/>
          <w:sz w:val="22"/>
          <w:szCs w:val="22"/>
        </w:rPr>
        <w:t>加</w:t>
      </w:r>
      <w:r>
        <w:rPr>
          <w:rFonts w:ascii="宋体" w:hAnsi="宋体" w:cs="宋体" w:eastAsia="宋体" w:hint="default"/>
          <w:spacing w:val="-79"/>
          <w:sz w:val="22"/>
          <w:szCs w:val="22"/>
        </w:rPr>
        <w:t> </w:t>
      </w:r>
      <w:r>
        <w:rPr>
          <w:rFonts w:ascii="宋体" w:hAnsi="宋体" w:cs="宋体" w:eastAsia="宋体" w:hint="default"/>
          <w:sz w:val="22"/>
          <w:szCs w:val="22"/>
        </w:rPr>
        <w:t>主</w:t>
      </w:r>
      <w:r>
        <w:rPr>
          <w:rFonts w:ascii="宋体" w:hAnsi="宋体" w:cs="宋体" w:eastAsia="宋体" w:hint="default"/>
          <w:spacing w:val="-78"/>
          <w:sz w:val="22"/>
          <w:szCs w:val="22"/>
        </w:rPr>
        <w:t> </w:t>
      </w:r>
      <w:r>
        <w:rPr>
          <w:rFonts w:ascii="宋体" w:hAnsi="宋体" w:cs="宋体" w:eastAsia="宋体" w:hint="default"/>
          <w:sz w:val="22"/>
          <w:szCs w:val="22"/>
        </w:rPr>
        <w:t>要</w:t>
      </w:r>
      <w:r>
        <w:rPr>
          <w:rFonts w:ascii="宋体" w:hAnsi="宋体" w:cs="宋体" w:eastAsia="宋体" w:hint="default"/>
          <w:spacing w:val="-79"/>
          <w:sz w:val="22"/>
          <w:szCs w:val="22"/>
        </w:rPr>
        <w:t> </w:t>
      </w:r>
      <w:r>
        <w:rPr>
          <w:rFonts w:ascii="宋体" w:hAnsi="宋体" w:cs="宋体" w:eastAsia="宋体" w:hint="default"/>
          <w:sz w:val="22"/>
          <w:szCs w:val="22"/>
        </w:rPr>
        <w:t>系</w:t>
      </w:r>
      <w:r>
        <w:rPr>
          <w:rFonts w:ascii="宋体" w:hAnsi="宋体" w:cs="宋体" w:eastAsia="宋体" w:hint="default"/>
          <w:spacing w:val="-79"/>
          <w:sz w:val="22"/>
          <w:szCs w:val="22"/>
        </w:rPr>
        <w:t> </w:t>
      </w:r>
      <w:r>
        <w:rPr>
          <w:rFonts w:ascii="宋体" w:hAnsi="宋体" w:cs="宋体" w:eastAsia="宋体" w:hint="default"/>
          <w:sz w:val="22"/>
          <w:szCs w:val="22"/>
        </w:rPr>
        <w:t>本</w:t>
      </w:r>
      <w:r>
        <w:rPr>
          <w:rFonts w:ascii="宋体" w:hAnsi="宋体" w:cs="宋体" w:eastAsia="宋体" w:hint="default"/>
          <w:spacing w:val="-79"/>
          <w:sz w:val="22"/>
          <w:szCs w:val="22"/>
        </w:rPr>
        <w:t> </w:t>
      </w:r>
      <w:r>
        <w:rPr>
          <w:rFonts w:ascii="宋体" w:hAnsi="宋体" w:cs="宋体" w:eastAsia="宋体" w:hint="default"/>
          <w:sz w:val="22"/>
          <w:szCs w:val="22"/>
        </w:rPr>
        <w:t>公</w:t>
      </w:r>
      <w:r>
        <w:rPr>
          <w:rFonts w:ascii="宋体" w:hAnsi="宋体" w:cs="宋体" w:eastAsia="宋体" w:hint="default"/>
          <w:spacing w:val="-78"/>
          <w:sz w:val="22"/>
          <w:szCs w:val="22"/>
        </w:rPr>
        <w:t> </w:t>
      </w:r>
      <w:r>
        <w:rPr>
          <w:rFonts w:ascii="宋体" w:hAnsi="宋体" w:cs="宋体" w:eastAsia="宋体" w:hint="default"/>
          <w:sz w:val="22"/>
          <w:szCs w:val="22"/>
        </w:rPr>
        <w:t>司</w:t>
      </w:r>
      <w:r>
        <w:rPr>
          <w:rFonts w:ascii="宋体" w:hAnsi="宋体" w:cs="宋体" w:eastAsia="宋体" w:hint="default"/>
          <w:spacing w:val="-79"/>
          <w:sz w:val="22"/>
          <w:szCs w:val="22"/>
        </w:rPr>
        <w:t> </w:t>
      </w:r>
      <w:r>
        <w:rPr>
          <w:rFonts w:ascii="宋体" w:hAnsi="宋体" w:cs="宋体" w:eastAsia="宋体" w:hint="default"/>
          <w:sz w:val="22"/>
          <w:szCs w:val="22"/>
        </w:rPr>
        <w:t>增</w:t>
      </w:r>
      <w:r>
        <w:rPr>
          <w:rFonts w:ascii="宋体" w:hAnsi="宋体" w:cs="宋体" w:eastAsia="宋体" w:hint="default"/>
          <w:spacing w:val="-79"/>
          <w:sz w:val="22"/>
          <w:szCs w:val="22"/>
        </w:rPr>
        <w:t> </w:t>
      </w:r>
      <w:r>
        <w:rPr>
          <w:rFonts w:ascii="宋体" w:hAnsi="宋体" w:cs="宋体" w:eastAsia="宋体" w:hint="default"/>
          <w:sz w:val="22"/>
          <w:szCs w:val="22"/>
        </w:rPr>
        <w:t>加</w:t>
      </w:r>
      <w:r>
        <w:rPr>
          <w:rFonts w:ascii="宋体" w:hAnsi="宋体" w:cs="宋体" w:eastAsia="宋体" w:hint="default"/>
          <w:spacing w:val="-79"/>
          <w:sz w:val="22"/>
          <w:szCs w:val="22"/>
        </w:rPr>
        <w:t> </w:t>
      </w:r>
      <w:r>
        <w:rPr>
          <w:rFonts w:ascii="宋体" w:hAnsi="宋体" w:cs="宋体" w:eastAsia="宋体" w:hint="default"/>
          <w:sz w:val="22"/>
          <w:szCs w:val="22"/>
        </w:rPr>
        <w:t>对</w:t>
      </w:r>
      <w:r>
        <w:rPr>
          <w:rFonts w:ascii="宋体" w:hAnsi="宋体" w:cs="宋体" w:eastAsia="宋体" w:hint="default"/>
          <w:spacing w:val="-78"/>
          <w:sz w:val="22"/>
          <w:szCs w:val="22"/>
        </w:rPr>
        <w:t> </w:t>
      </w:r>
      <w:r>
        <w:rPr>
          <w:rFonts w:ascii="宋体" w:hAnsi="宋体" w:cs="宋体" w:eastAsia="宋体" w:hint="default"/>
          <w:sz w:val="22"/>
          <w:szCs w:val="22"/>
        </w:rPr>
        <w:t>母</w:t>
      </w:r>
      <w:r>
        <w:rPr>
          <w:rFonts w:ascii="宋体" w:hAnsi="宋体" w:cs="宋体" w:eastAsia="宋体" w:hint="default"/>
          <w:spacing w:val="-79"/>
          <w:sz w:val="22"/>
          <w:szCs w:val="22"/>
        </w:rPr>
        <w:t> </w:t>
      </w:r>
      <w:r>
        <w:rPr>
          <w:rFonts w:ascii="宋体" w:hAnsi="宋体" w:cs="宋体" w:eastAsia="宋体" w:hint="default"/>
          <w:sz w:val="22"/>
          <w:szCs w:val="22"/>
        </w:rPr>
        <w:t>公</w:t>
      </w:r>
      <w:r>
        <w:rPr>
          <w:rFonts w:ascii="宋体" w:hAnsi="宋体" w:cs="宋体" w:eastAsia="宋体" w:hint="default"/>
          <w:spacing w:val="-79"/>
          <w:sz w:val="22"/>
          <w:szCs w:val="22"/>
        </w:rPr>
        <w:t> </w:t>
      </w:r>
      <w:r>
        <w:rPr>
          <w:rFonts w:ascii="宋体" w:hAnsi="宋体" w:cs="宋体" w:eastAsia="宋体" w:hint="default"/>
          <w:sz w:val="22"/>
          <w:szCs w:val="22"/>
        </w:rPr>
        <w:t>司</w:t>
      </w:r>
      <w:r>
        <w:rPr>
          <w:rFonts w:ascii="宋体" w:hAnsi="宋体" w:cs="宋体" w:eastAsia="宋体" w:hint="default"/>
          <w:spacing w:val="-79"/>
          <w:sz w:val="22"/>
          <w:szCs w:val="22"/>
        </w:rPr>
        <w:t> </w:t>
      </w:r>
      <w:r>
        <w:rPr>
          <w:rFonts w:ascii="宋体" w:hAnsi="宋体" w:cs="宋体" w:eastAsia="宋体" w:hint="default"/>
          <w:sz w:val="22"/>
          <w:szCs w:val="22"/>
        </w:rPr>
        <w:t>清</w:t>
      </w:r>
      <w:r>
        <w:rPr>
          <w:rFonts w:ascii="宋体" w:hAnsi="宋体" w:cs="宋体" w:eastAsia="宋体" w:hint="default"/>
          <w:spacing w:val="-75"/>
          <w:sz w:val="22"/>
          <w:szCs w:val="22"/>
        </w:rPr>
        <w:t> </w:t>
      </w:r>
      <w:r>
        <w:rPr>
          <w:rFonts w:ascii="宋体" w:hAnsi="宋体" w:cs="宋体" w:eastAsia="宋体" w:hint="default"/>
          <w:sz w:val="22"/>
          <w:szCs w:val="22"/>
        </w:rPr>
        <w:t>华</w:t>
      </w:r>
      <w:r>
        <w:rPr>
          <w:rFonts w:ascii="宋体" w:hAnsi="宋体" w:cs="宋体" w:eastAsia="宋体" w:hint="default"/>
          <w:spacing w:val="-79"/>
          <w:sz w:val="22"/>
          <w:szCs w:val="22"/>
        </w:rPr>
        <w:t> </w:t>
      </w:r>
      <w:r>
        <w:rPr>
          <w:rFonts w:ascii="宋体" w:hAnsi="宋体" w:cs="宋体" w:eastAsia="宋体" w:hint="default"/>
          <w:sz w:val="22"/>
          <w:szCs w:val="22"/>
        </w:rPr>
        <w:t>控</w:t>
      </w:r>
      <w:r>
        <w:rPr>
          <w:rFonts w:ascii="宋体" w:hAnsi="宋体" w:cs="宋体" w:eastAsia="宋体" w:hint="default"/>
          <w:spacing w:val="-79"/>
          <w:sz w:val="22"/>
          <w:szCs w:val="22"/>
        </w:rPr>
        <w:t> </w:t>
      </w:r>
      <w:r>
        <w:rPr>
          <w:rFonts w:ascii="宋体" w:hAnsi="宋体" w:cs="宋体" w:eastAsia="宋体" w:hint="default"/>
          <w:sz w:val="22"/>
          <w:szCs w:val="22"/>
        </w:rPr>
        <w:t>股</w:t>
      </w:r>
      <w:r>
        <w:rPr>
          <w:rFonts w:ascii="宋体" w:hAnsi="宋体" w:cs="宋体" w:eastAsia="宋体" w:hint="default"/>
          <w:spacing w:val="-79"/>
          <w:sz w:val="22"/>
          <w:szCs w:val="22"/>
        </w:rPr>
        <w:t> </w:t>
      </w:r>
      <w:r>
        <w:rPr>
          <w:rFonts w:ascii="宋体" w:hAnsi="宋体" w:cs="宋体" w:eastAsia="宋体" w:hint="default"/>
          <w:sz w:val="22"/>
          <w:szCs w:val="22"/>
        </w:rPr>
        <w:t>有</w:t>
      </w:r>
      <w:r>
        <w:rPr>
          <w:rFonts w:ascii="宋体" w:hAnsi="宋体" w:cs="宋体" w:eastAsia="宋体" w:hint="default"/>
          <w:spacing w:val="-78"/>
          <w:sz w:val="22"/>
          <w:szCs w:val="22"/>
        </w:rPr>
        <w:t> </w:t>
      </w:r>
      <w:r>
        <w:rPr>
          <w:rFonts w:ascii="宋体" w:hAnsi="宋体" w:cs="宋体" w:eastAsia="宋体" w:hint="default"/>
          <w:sz w:val="22"/>
          <w:szCs w:val="22"/>
        </w:rPr>
        <w:t>限</w:t>
      </w:r>
      <w:r>
        <w:rPr>
          <w:rFonts w:ascii="宋体" w:hAnsi="宋体" w:cs="宋体" w:eastAsia="宋体" w:hint="default"/>
          <w:spacing w:val="-79"/>
          <w:sz w:val="22"/>
          <w:szCs w:val="22"/>
        </w:rPr>
        <w:t> </w:t>
      </w:r>
      <w:r>
        <w:rPr>
          <w:rFonts w:ascii="宋体" w:hAnsi="宋体" w:cs="宋体" w:eastAsia="宋体" w:hint="default"/>
          <w:sz w:val="22"/>
          <w:szCs w:val="22"/>
        </w:rPr>
        <w:t>公</w:t>
      </w:r>
      <w:r>
        <w:rPr>
          <w:rFonts w:ascii="宋体" w:hAnsi="宋体" w:cs="宋体" w:eastAsia="宋体" w:hint="default"/>
          <w:spacing w:val="-79"/>
          <w:sz w:val="22"/>
          <w:szCs w:val="22"/>
        </w:rPr>
        <w:t> </w:t>
      </w:r>
      <w:r>
        <w:rPr>
          <w:rFonts w:ascii="宋体" w:hAnsi="宋体" w:cs="宋体" w:eastAsia="宋体" w:hint="default"/>
          <w:sz w:val="22"/>
          <w:szCs w:val="22"/>
        </w:rPr>
        <w:t>司</w:t>
      </w:r>
      <w:r>
        <w:rPr>
          <w:rFonts w:ascii="宋体" w:hAnsi="宋体" w:cs="宋体" w:eastAsia="宋体" w:hint="default"/>
          <w:spacing w:val="-79"/>
          <w:sz w:val="22"/>
          <w:szCs w:val="22"/>
        </w:rPr>
        <w:t> </w:t>
      </w:r>
      <w:r>
        <w:rPr>
          <w:rFonts w:ascii="宋体" w:hAnsi="宋体" w:cs="宋体" w:eastAsia="宋体" w:hint="default"/>
          <w:sz w:val="22"/>
          <w:szCs w:val="22"/>
        </w:rPr>
        <w:t>借</w:t>
      </w:r>
      <w:r>
        <w:rPr>
          <w:rFonts w:ascii="宋体" w:hAnsi="宋体" w:cs="宋体" w:eastAsia="宋体" w:hint="default"/>
          <w:spacing w:val="-78"/>
          <w:sz w:val="22"/>
          <w:szCs w:val="22"/>
        </w:rPr>
        <w:t> </w:t>
      </w:r>
      <w:r>
        <w:rPr>
          <w:rFonts w:ascii="宋体" w:hAnsi="宋体" w:cs="宋体" w:eastAsia="宋体" w:hint="default"/>
          <w:sz w:val="22"/>
          <w:szCs w:val="22"/>
        </w:rPr>
        <w:t>款</w:t>
      </w:r>
      <w:r>
        <w:rPr>
          <w:rFonts w:ascii="宋体" w:hAnsi="宋体" w:cs="宋体" w:eastAsia="宋体" w:hint="default"/>
          <w:spacing w:val="-79"/>
          <w:sz w:val="22"/>
          <w:szCs w:val="22"/>
        </w:rPr>
        <w:t> </w:t>
      </w:r>
      <w:r>
        <w:rPr>
          <w:rFonts w:ascii="宋体" w:hAnsi="宋体" w:cs="宋体" w:eastAsia="宋体" w:hint="default"/>
          <w:sz w:val="22"/>
          <w:szCs w:val="22"/>
        </w:rPr>
        <w:t>本</w:t>
      </w:r>
      <w:r>
        <w:rPr>
          <w:rFonts w:ascii="宋体" w:hAnsi="宋体" w:cs="宋体" w:eastAsia="宋体" w:hint="default"/>
          <w:spacing w:val="-79"/>
          <w:sz w:val="22"/>
          <w:szCs w:val="22"/>
        </w:rPr>
        <w:t> </w:t>
      </w:r>
      <w:r>
        <w:rPr>
          <w:rFonts w:ascii="宋体" w:hAnsi="宋体" w:cs="宋体" w:eastAsia="宋体" w:hint="default"/>
          <w:sz w:val="22"/>
          <w:szCs w:val="22"/>
        </w:rPr>
        <w:t>息</w:t>
      </w:r>
      <w:r>
        <w:rPr>
          <w:rFonts w:ascii="宋体" w:hAnsi="宋体" w:cs="宋体" w:eastAsia="宋体" w:hint="default"/>
          <w:spacing w:val="-79"/>
          <w:sz w:val="22"/>
          <w:szCs w:val="22"/>
        </w:rPr>
        <w:t> </w:t>
      </w:r>
      <w:r>
        <w:rPr>
          <w:rFonts w:ascii="宋体" w:hAnsi="宋体" w:cs="宋体" w:eastAsia="宋体" w:hint="default"/>
          <w:sz w:val="22"/>
          <w:szCs w:val="22"/>
        </w:rPr>
        <w:t>合</w:t>
      </w:r>
      <w:r>
        <w:rPr>
          <w:rFonts w:ascii="宋体" w:hAnsi="宋体" w:cs="宋体" w:eastAsia="宋体" w:hint="default"/>
          <w:spacing w:val="-78"/>
          <w:sz w:val="22"/>
          <w:szCs w:val="22"/>
        </w:rPr>
        <w:t> </w:t>
      </w:r>
      <w:r>
        <w:rPr>
          <w:rFonts w:ascii="宋体" w:hAnsi="宋体" w:cs="宋体" w:eastAsia="宋体" w:hint="default"/>
          <w:sz w:val="22"/>
          <w:szCs w:val="22"/>
        </w:rPr>
        <w:t>计</w:t>
      </w:r>
      <w:r>
        <w:rPr>
          <w:rFonts w:ascii="宋体" w:hAnsi="宋体" w:cs="宋体" w:eastAsia="宋体" w:hint="default"/>
          <w:w w:val="99"/>
          <w:sz w:val="22"/>
          <w:szCs w:val="22"/>
        </w:rPr>
        <w:t> </w:t>
      </w:r>
      <w:r>
        <w:rPr>
          <w:rFonts w:ascii="宋体" w:hAnsi="宋体" w:cs="宋体" w:eastAsia="宋体" w:hint="default"/>
          <w:sz w:val="22"/>
          <w:szCs w:val="22"/>
        </w:rPr>
        <w:t>1,044,644,807.62</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line="280" w:lineRule="auto" w:before="92"/>
        <w:ind w:left="238" w:right="0" w:firstLine="45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宋体" w:hAnsi="宋体" w:cs="宋体" w:eastAsia="宋体" w:hint="default"/>
          <w:spacing w:val="23"/>
          <w:sz w:val="22"/>
          <w:szCs w:val="22"/>
        </w:rPr>
        <w:t>年末余额中含应付持本公司 </w:t>
      </w:r>
      <w:r>
        <w:rPr>
          <w:rFonts w:ascii="宋体" w:hAnsi="宋体" w:cs="宋体" w:eastAsia="宋体" w:hint="default"/>
          <w:spacing w:val="12"/>
          <w:sz w:val="22"/>
          <w:szCs w:val="22"/>
        </w:rPr>
        <w:t>5%</w:t>
      </w:r>
      <w:r>
        <w:rPr>
          <w:rFonts w:ascii="宋体" w:hAnsi="宋体" w:cs="宋体" w:eastAsia="宋体" w:hint="default"/>
          <w:spacing w:val="12"/>
          <w:sz w:val="22"/>
          <w:szCs w:val="22"/>
        </w:rPr>
        <w:t>（含 </w:t>
      </w:r>
      <w:r>
        <w:rPr>
          <w:rFonts w:ascii="宋体" w:hAnsi="宋体" w:cs="宋体" w:eastAsia="宋体" w:hint="default"/>
          <w:spacing w:val="8"/>
          <w:sz w:val="22"/>
          <w:szCs w:val="22"/>
        </w:rPr>
        <w:t>5%</w:t>
      </w:r>
      <w:r>
        <w:rPr>
          <w:rFonts w:ascii="宋体" w:hAnsi="宋体" w:cs="宋体" w:eastAsia="宋体" w:hint="default"/>
          <w:spacing w:val="8"/>
          <w:sz w:val="22"/>
          <w:szCs w:val="22"/>
        </w:rPr>
        <w:t>）</w:t>
      </w:r>
      <w:r>
        <w:rPr>
          <w:rFonts w:ascii="宋体" w:hAnsi="宋体" w:cs="宋体" w:eastAsia="宋体" w:hint="default"/>
          <w:spacing w:val="-81"/>
          <w:sz w:val="22"/>
          <w:szCs w:val="22"/>
        </w:rPr>
        <w:t> </w:t>
      </w:r>
      <w:r>
        <w:rPr>
          <w:rFonts w:ascii="宋体" w:hAnsi="宋体" w:cs="宋体" w:eastAsia="宋体" w:hint="default"/>
          <w:spacing w:val="23"/>
          <w:sz w:val="22"/>
          <w:szCs w:val="22"/>
        </w:rPr>
        <w:t>以上表决权股份的股东单位款项合计</w:t>
      </w:r>
      <w:r>
        <w:rPr>
          <w:rFonts w:ascii="宋体" w:hAnsi="宋体" w:cs="宋体" w:eastAsia="宋体" w:hint="default"/>
          <w:w w:val="99"/>
          <w:sz w:val="22"/>
          <w:szCs w:val="22"/>
        </w:rPr>
        <w:t> </w:t>
      </w:r>
      <w:r>
        <w:rPr>
          <w:rFonts w:ascii="宋体" w:hAnsi="宋体" w:cs="宋体" w:eastAsia="宋体" w:hint="default"/>
          <w:sz w:val="22"/>
          <w:szCs w:val="22"/>
        </w:rPr>
        <w:t>1,731,204,545.20</w:t>
      </w:r>
      <w:r>
        <w:rPr>
          <w:rFonts w:ascii="宋体" w:hAnsi="宋体" w:cs="宋体" w:eastAsia="宋体" w:hint="default"/>
          <w:spacing w:val="-59"/>
          <w:sz w:val="22"/>
          <w:szCs w:val="22"/>
        </w:rPr>
        <w:t> </w:t>
      </w:r>
      <w:r>
        <w:rPr>
          <w:rFonts w:ascii="宋体" w:hAnsi="宋体" w:cs="宋体" w:eastAsia="宋体" w:hint="default"/>
          <w:sz w:val="22"/>
          <w:szCs w:val="22"/>
        </w:rPr>
        <w:t>元，占其他应付款总额的</w:t>
      </w:r>
      <w:r>
        <w:rPr>
          <w:rFonts w:ascii="宋体" w:hAnsi="宋体" w:cs="宋体" w:eastAsia="宋体" w:hint="default"/>
          <w:spacing w:val="-59"/>
          <w:sz w:val="22"/>
          <w:szCs w:val="22"/>
        </w:rPr>
        <w:t> </w:t>
      </w:r>
      <w:r>
        <w:rPr>
          <w:rFonts w:ascii="宋体" w:hAnsi="宋体" w:cs="宋体" w:eastAsia="宋体" w:hint="default"/>
          <w:sz w:val="22"/>
          <w:szCs w:val="22"/>
        </w:rPr>
        <w:t>75.20%</w:t>
      </w:r>
      <w:r>
        <w:rPr>
          <w:rFonts w:ascii="宋体" w:hAnsi="宋体" w:cs="宋体" w:eastAsia="宋体" w:hint="default"/>
          <w:sz w:val="22"/>
          <w:szCs w:val="22"/>
        </w:rPr>
        <w:t>。</w:t>
      </w:r>
    </w:p>
    <w:p>
      <w:pPr>
        <w:spacing w:line="280" w:lineRule="auto" w:before="91"/>
        <w:ind w:left="238" w:right="0" w:firstLine="45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24"/>
          <w:sz w:val="22"/>
          <w:szCs w:val="22"/>
        </w:rPr>
        <w:t> </w:t>
      </w:r>
      <w:r>
        <w:rPr>
          <w:rFonts w:ascii="宋体" w:hAnsi="宋体" w:cs="宋体" w:eastAsia="宋体" w:hint="default"/>
          <w:sz w:val="22"/>
          <w:szCs w:val="22"/>
        </w:rPr>
        <w:t>年末余额中应付关联方款项合计</w:t>
      </w:r>
      <w:r>
        <w:rPr>
          <w:rFonts w:ascii="宋体" w:hAnsi="宋体" w:cs="宋体" w:eastAsia="宋体" w:hint="default"/>
          <w:spacing w:val="-57"/>
          <w:sz w:val="22"/>
          <w:szCs w:val="22"/>
        </w:rPr>
        <w:t> </w:t>
      </w:r>
      <w:r>
        <w:rPr>
          <w:rFonts w:ascii="宋体" w:hAnsi="宋体" w:cs="宋体" w:eastAsia="宋体" w:hint="default"/>
          <w:sz w:val="22"/>
          <w:szCs w:val="22"/>
        </w:rPr>
        <w:t>1,747,660,278.83</w:t>
      </w:r>
      <w:r>
        <w:rPr>
          <w:rFonts w:ascii="宋体" w:hAnsi="宋体" w:cs="宋体" w:eastAsia="宋体" w:hint="default"/>
          <w:spacing w:val="-56"/>
          <w:sz w:val="22"/>
          <w:szCs w:val="22"/>
        </w:rPr>
        <w:t> </w:t>
      </w:r>
      <w:r>
        <w:rPr>
          <w:rFonts w:ascii="宋体" w:hAnsi="宋体" w:cs="宋体" w:eastAsia="宋体" w:hint="default"/>
          <w:sz w:val="22"/>
          <w:szCs w:val="22"/>
        </w:rPr>
        <w:t>元，占其他应付款总额的</w:t>
      </w:r>
      <w:r>
        <w:rPr>
          <w:rFonts w:ascii="宋体" w:hAnsi="宋体" w:cs="宋体" w:eastAsia="宋体" w:hint="default"/>
          <w:spacing w:val="-57"/>
          <w:sz w:val="22"/>
          <w:szCs w:val="22"/>
        </w:rPr>
        <w:t> </w:t>
      </w:r>
      <w:r>
        <w:rPr>
          <w:rFonts w:ascii="宋体" w:hAnsi="宋体" w:cs="宋体" w:eastAsia="宋体" w:hint="default"/>
          <w:sz w:val="22"/>
          <w:szCs w:val="22"/>
        </w:rPr>
        <w:t>75.92%</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pacing w:val="-19"/>
          <w:w w:val="99"/>
          <w:sz w:val="22"/>
          <w:szCs w:val="22"/>
        </w:rPr>
        <w:t>详见附注八、（三）、</w:t>
      </w:r>
      <w:r>
        <w:rPr>
          <w:rFonts w:ascii="宋体" w:hAnsi="宋体" w:cs="宋体" w:eastAsia="宋体" w:hint="default"/>
          <w:spacing w:val="-19"/>
          <w:w w:val="99"/>
          <w:sz w:val="22"/>
          <w:szCs w:val="22"/>
        </w:rPr>
        <w:t>5</w:t>
      </w:r>
      <w:r>
        <w:rPr>
          <w:rFonts w:ascii="宋体" w:hAnsi="宋体" w:cs="宋体" w:eastAsia="宋体" w:hint="default"/>
          <w:spacing w:val="-19"/>
          <w:w w:val="99"/>
          <w:sz w:val="22"/>
          <w:szCs w:val="22"/>
        </w:rPr>
        <w:t>。</w:t>
      </w:r>
      <w:r>
        <w:rPr>
          <w:rFonts w:ascii="宋体" w:hAnsi="宋体" w:cs="宋体" w:eastAsia="宋体" w:hint="default"/>
          <w:spacing w:val="-19"/>
          <w:sz w:val="22"/>
          <w:szCs w:val="22"/>
        </w:rPr>
      </w:r>
    </w:p>
    <w:p>
      <w:pPr>
        <w:spacing w:before="91"/>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其他应付款中外币余额</w:t>
      </w:r>
    </w:p>
    <w:p>
      <w:pPr>
        <w:spacing w:line="240" w:lineRule="auto" w:before="4"/>
        <w:rPr>
          <w:rFonts w:ascii="宋体" w:hAnsi="宋体" w:cs="宋体" w:eastAsia="宋体" w:hint="default"/>
          <w:sz w:val="11"/>
          <w:szCs w:val="11"/>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45pt;height:1.5pt;mso-position-horizontal-relative:char;mso-position-vertical-relative:line" coordorigin="0,0" coordsize="9449,30">
            <v:group style="position:absolute;left:15;top:15;width:1125;height:2" coordorigin="15,15" coordsize="1125,2">
              <v:shape style="position:absolute;left:15;top:15;width:1125;height:2" coordorigin="15,15" coordsize="1125,0" path="m15,15l1140,15e" filled="false" stroked="true" strokeweight="1.5pt" strokecolor="#000000">
                <v:path arrowok="t"/>
              </v:shape>
            </v:group>
            <v:group style="position:absolute;left:1140;top:15;width:30;height:2" coordorigin="1140,15" coordsize="30,2">
              <v:shape style="position:absolute;left:1140;top:15;width:30;height:2" coordorigin="1140,15" coordsize="30,0" path="m1140,15l1170,15e" filled="false" stroked="true" strokeweight="1.5pt" strokecolor="#000000">
                <v:path arrowok="t"/>
              </v:shape>
            </v:group>
            <v:group style="position:absolute;left:1170;top:15;width:4356;height:2" coordorigin="1170,15" coordsize="4356,2">
              <v:shape style="position:absolute;left:1170;top:15;width:4356;height:2" coordorigin="1170,15" coordsize="4356,0" path="m1170,15l5525,15e" filled="false" stroked="true" strokeweight="1.5pt" strokecolor="#000000">
                <v:path arrowok="t"/>
              </v:shape>
            </v:group>
            <v:group style="position:absolute;left:5525;top:15;width:30;height:2" coordorigin="5525,15" coordsize="30,2">
              <v:shape style="position:absolute;left:5525;top:15;width:30;height:2" coordorigin="5525,15" coordsize="30,0" path="m5525,15l5555,15e" filled="false" stroked="true" strokeweight="1.5pt" strokecolor="#000000">
                <v:path arrowok="t"/>
              </v:shape>
            </v:group>
            <v:group style="position:absolute;left:5555;top:15;width:3879;height:2" coordorigin="5555,15" coordsize="3879,2">
              <v:shape style="position:absolute;left:5555;top:15;width:3879;height:2" coordorigin="5555,15" coordsize="3879,0" path="m5555,15l943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09" w:footer="761" w:top="1080" w:bottom="960" w:left="1180" w:right="1060"/>
        </w:sectPr>
      </w:pPr>
    </w:p>
    <w:p>
      <w:pPr>
        <w:spacing w:before="136"/>
        <w:ind w:left="238" w:right="0" w:firstLine="0"/>
        <w:jc w:val="left"/>
        <w:rPr>
          <w:rFonts w:ascii="宋体" w:hAnsi="宋体" w:cs="宋体" w:eastAsia="宋体" w:hint="default"/>
          <w:sz w:val="18"/>
          <w:szCs w:val="18"/>
        </w:rPr>
      </w:pPr>
      <w:r>
        <w:rPr/>
        <w:pict>
          <v:shape style="position:absolute;margin-left:65.519997pt;margin-top:14.311724pt;width:470.95pt;height:200.5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89"/>
                    <w:gridCol w:w="1621"/>
                    <w:gridCol w:w="1410"/>
                    <w:gridCol w:w="1012"/>
                    <w:gridCol w:w="1487"/>
                  </w:tblGrid>
                  <w:tr>
                    <w:trPr>
                      <w:trHeight w:val="294" w:hRule="exact"/>
                    </w:trPr>
                    <w:tc>
                      <w:tcPr>
                        <w:tcW w:w="3889" w:type="dxa"/>
                        <w:tcBorders>
                          <w:top w:val="single" w:sz="4" w:space="0" w:color="000000"/>
                          <w:left w:val="nil" w:sz="6" w:space="0" w:color="auto"/>
                          <w:bottom w:val="single" w:sz="4" w:space="0" w:color="000000"/>
                          <w:right w:val="nil" w:sz="6" w:space="0" w:color="auto"/>
                        </w:tcBorders>
                      </w:tcPr>
                      <w:p>
                        <w:pPr>
                          <w:pStyle w:val="TableParagraph"/>
                          <w:tabs>
                            <w:tab w:pos="2868" w:val="left" w:leader="none"/>
                          </w:tabs>
                          <w:spacing w:line="227" w:lineRule="exact"/>
                          <w:ind w:left="1734" w:right="0"/>
                          <w:jc w:val="left"/>
                          <w:rPr>
                            <w:rFonts w:ascii="宋体" w:hAnsi="宋体" w:cs="宋体" w:eastAsia="宋体" w:hint="default"/>
                            <w:sz w:val="18"/>
                            <w:szCs w:val="18"/>
                          </w:rPr>
                        </w:pPr>
                        <w:r>
                          <w:rPr>
                            <w:rFonts w:ascii="宋体" w:hAnsi="宋体" w:cs="宋体" w:eastAsia="宋体" w:hint="default"/>
                            <w:b/>
                            <w:bCs/>
                            <w:w w:val="95"/>
                            <w:sz w:val="18"/>
                            <w:szCs w:val="18"/>
                          </w:rPr>
                          <w:t>原币</w:t>
                          <w:tab/>
                        </w:r>
                        <w:r>
                          <w:rPr>
                            <w:rFonts w:ascii="宋体" w:hAnsi="宋体" w:cs="宋体" w:eastAsia="宋体" w:hint="default"/>
                            <w:b/>
                            <w:bCs/>
                            <w:sz w:val="18"/>
                            <w:szCs w:val="18"/>
                          </w:rPr>
                          <w:t>折算汇率</w:t>
                        </w:r>
                        <w:r>
                          <w:rPr>
                            <w:rFonts w:ascii="宋体" w:hAnsi="宋体" w:cs="宋体" w:eastAsia="宋体" w:hint="default"/>
                            <w:sz w:val="18"/>
                            <w:szCs w:val="18"/>
                          </w:rPr>
                        </w:r>
                      </w:p>
                    </w:tc>
                    <w:tc>
                      <w:tcPr>
                        <w:tcW w:w="1621"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91"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10"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21"/>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1012"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56"/>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487"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83" w:hRule="exact"/>
                    </w:trPr>
                    <w:tc>
                      <w:tcPr>
                        <w:tcW w:w="3889" w:type="dxa"/>
                        <w:tcBorders>
                          <w:top w:val="single" w:sz="4" w:space="0" w:color="000000"/>
                          <w:left w:val="nil" w:sz="6" w:space="0" w:color="auto"/>
                          <w:bottom w:val="nil" w:sz="6" w:space="0" w:color="auto"/>
                          <w:right w:val="nil" w:sz="6" w:space="0" w:color="auto"/>
                        </w:tcBorders>
                      </w:tcPr>
                      <w:p>
                        <w:pPr>
                          <w:pStyle w:val="TableParagraph"/>
                          <w:tabs>
                            <w:tab w:pos="1518" w:val="left" w:leader="none"/>
                            <w:tab w:pos="3105" w:val="left" w:leader="none"/>
                          </w:tabs>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美元</w:t>
                          <w:tab/>
                        </w:r>
                        <w:r>
                          <w:rPr>
                            <w:rFonts w:ascii="宋体" w:hAnsi="宋体" w:cs="宋体" w:eastAsia="宋体" w:hint="default"/>
                            <w:sz w:val="18"/>
                            <w:szCs w:val="18"/>
                          </w:rPr>
                          <w:t>8,025,435.63</w:t>
                          <w:tab/>
                          <w:t>6.2855</w:t>
                        </w:r>
                      </w:p>
                    </w:tc>
                    <w:tc>
                      <w:tcPr>
                        <w:tcW w:w="1621" w:type="dxa"/>
                        <w:tcBorders>
                          <w:top w:val="single" w:sz="4" w:space="0" w:color="000000"/>
                          <w:left w:val="nil" w:sz="6" w:space="0" w:color="auto"/>
                          <w:bottom w:val="nil" w:sz="6" w:space="0" w:color="auto"/>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z w:val="18"/>
                          </w:rPr>
                          <w:t>50,443,875.65</w:t>
                        </w:r>
                      </w:p>
                    </w:tc>
                    <w:tc>
                      <w:tcPr>
                        <w:tcW w:w="1410" w:type="dxa"/>
                        <w:tcBorders>
                          <w:top w:val="single" w:sz="4" w:space="0" w:color="000000"/>
                          <w:left w:val="nil" w:sz="6" w:space="0" w:color="auto"/>
                          <w:bottom w:val="nil" w:sz="6" w:space="0" w:color="auto"/>
                          <w:right w:val="nil" w:sz="6" w:space="0" w:color="auto"/>
                        </w:tcBorders>
                      </w:tcPr>
                      <w:p>
                        <w:pPr>
                          <w:pStyle w:val="TableParagraph"/>
                          <w:spacing w:line="227" w:lineRule="exact"/>
                          <w:ind w:right="130"/>
                          <w:jc w:val="right"/>
                          <w:rPr>
                            <w:rFonts w:ascii="宋体" w:hAnsi="宋体" w:cs="宋体" w:eastAsia="宋体" w:hint="default"/>
                            <w:sz w:val="18"/>
                            <w:szCs w:val="18"/>
                          </w:rPr>
                        </w:pPr>
                        <w:r>
                          <w:rPr>
                            <w:rFonts w:ascii="宋体"/>
                            <w:sz w:val="18"/>
                          </w:rPr>
                          <w:t>12,824,388.20</w:t>
                        </w:r>
                      </w:p>
                    </w:tc>
                    <w:tc>
                      <w:tcPr>
                        <w:tcW w:w="1012" w:type="dxa"/>
                        <w:tcBorders>
                          <w:top w:val="single" w:sz="4"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6.3009</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80,805,187.61</w:t>
                        </w:r>
                      </w:p>
                    </w:tc>
                  </w:tr>
                  <w:tr>
                    <w:trPr>
                      <w:trHeight w:val="283" w:hRule="exact"/>
                    </w:trPr>
                    <w:tc>
                      <w:tcPr>
                        <w:tcW w:w="3889" w:type="dxa"/>
                        <w:tcBorders>
                          <w:top w:val="nil" w:sz="6" w:space="0" w:color="auto"/>
                          <w:left w:val="nil" w:sz="6" w:space="0" w:color="auto"/>
                          <w:bottom w:val="nil" w:sz="6" w:space="0" w:color="auto"/>
                          <w:right w:val="nil" w:sz="6" w:space="0" w:color="auto"/>
                        </w:tcBorders>
                      </w:tcPr>
                      <w:p>
                        <w:pPr>
                          <w:pStyle w:val="TableParagraph"/>
                          <w:tabs>
                            <w:tab w:pos="1428" w:val="left" w:leader="none"/>
                            <w:tab w:pos="2925" w:val="left" w:leader="none"/>
                          </w:tabs>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日元</w:t>
                          <w:tab/>
                        </w:r>
                        <w:r>
                          <w:rPr>
                            <w:rFonts w:ascii="宋体" w:hAnsi="宋体" w:cs="宋体" w:eastAsia="宋体" w:hint="default"/>
                            <w:sz w:val="18"/>
                            <w:szCs w:val="18"/>
                          </w:rPr>
                          <w:t>12,426,154.00</w:t>
                          <w:tab/>
                          <w:t>0.073049</w:t>
                        </w:r>
                      </w:p>
                    </w:tc>
                    <w:tc>
                      <w:tcPr>
                        <w:tcW w:w="1621"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907,718.12</w:t>
                        </w:r>
                      </w:p>
                    </w:tc>
                    <w:tc>
                      <w:tcPr>
                        <w:tcW w:w="1410" w:type="dxa"/>
                        <w:tcBorders>
                          <w:top w:val="nil" w:sz="6" w:space="0" w:color="auto"/>
                          <w:left w:val="nil" w:sz="6" w:space="0" w:color="auto"/>
                          <w:bottom w:val="nil" w:sz="6" w:space="0" w:color="auto"/>
                          <w:right w:val="nil" w:sz="6" w:space="0" w:color="auto"/>
                        </w:tcBorders>
                      </w:tcPr>
                      <w:p>
                        <w:pPr>
                          <w:pStyle w:val="TableParagraph"/>
                          <w:spacing w:line="231" w:lineRule="exact"/>
                          <w:ind w:right="130"/>
                          <w:jc w:val="right"/>
                          <w:rPr>
                            <w:rFonts w:ascii="宋体" w:hAnsi="宋体" w:cs="宋体" w:eastAsia="宋体" w:hint="default"/>
                            <w:sz w:val="18"/>
                            <w:szCs w:val="18"/>
                          </w:rPr>
                        </w:pPr>
                        <w:r>
                          <w:rPr>
                            <w:rFonts w:ascii="宋体"/>
                            <w:sz w:val="18"/>
                          </w:rPr>
                          <w:t>9,185,704.00</w:t>
                        </w:r>
                      </w:p>
                    </w:tc>
                    <w:tc>
                      <w:tcPr>
                        <w:tcW w:w="1012"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0.0811</w:t>
                        </w:r>
                      </w:p>
                    </w:tc>
                    <w:tc>
                      <w:tcPr>
                        <w:tcW w:w="1487"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744,960.59</w:t>
                        </w:r>
                      </w:p>
                    </w:tc>
                  </w:tr>
                  <w:tr>
                    <w:trPr>
                      <w:trHeight w:val="283" w:hRule="exact"/>
                    </w:trPr>
                    <w:tc>
                      <w:tcPr>
                        <w:tcW w:w="3889" w:type="dxa"/>
                        <w:tcBorders>
                          <w:top w:val="nil" w:sz="6" w:space="0" w:color="auto"/>
                          <w:left w:val="nil" w:sz="6" w:space="0" w:color="auto"/>
                          <w:bottom w:val="nil" w:sz="6" w:space="0" w:color="auto"/>
                          <w:right w:val="nil" w:sz="6" w:space="0" w:color="auto"/>
                        </w:tcBorders>
                      </w:tcPr>
                      <w:p>
                        <w:pPr>
                          <w:pStyle w:val="TableParagraph"/>
                          <w:tabs>
                            <w:tab w:pos="1428" w:val="left" w:leader="none"/>
                            <w:tab w:pos="3015"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港元</w:t>
                          <w:tab/>
                        </w:r>
                        <w:r>
                          <w:rPr>
                            <w:rFonts w:ascii="宋体" w:hAnsi="宋体" w:cs="宋体" w:eastAsia="宋体" w:hint="default"/>
                            <w:sz w:val="18"/>
                            <w:szCs w:val="18"/>
                          </w:rPr>
                          <w:t>34,926,849.70</w:t>
                          <w:tab/>
                          <w:t>0.81085</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28,320,436.08</w:t>
                        </w:r>
                      </w:p>
                    </w:tc>
                    <w:tc>
                      <w:tcPr>
                        <w:tcW w:w="1410" w:type="dxa"/>
                        <w:tcBorders>
                          <w:top w:val="nil" w:sz="6" w:space="0" w:color="auto"/>
                          <w:left w:val="nil" w:sz="6" w:space="0" w:color="auto"/>
                          <w:bottom w:val="nil" w:sz="6" w:space="0" w:color="auto"/>
                          <w:right w:val="nil" w:sz="6" w:space="0" w:color="auto"/>
                        </w:tcBorders>
                      </w:tcPr>
                      <w:p>
                        <w:pPr>
                          <w:pStyle w:val="TableParagraph"/>
                          <w:spacing w:line="232" w:lineRule="exact"/>
                          <w:ind w:right="130"/>
                          <w:jc w:val="right"/>
                          <w:rPr>
                            <w:rFonts w:ascii="宋体" w:hAnsi="宋体" w:cs="宋体" w:eastAsia="宋体" w:hint="default"/>
                            <w:sz w:val="18"/>
                            <w:szCs w:val="18"/>
                          </w:rPr>
                        </w:pPr>
                        <w:r>
                          <w:rPr>
                            <w:rFonts w:ascii="宋体"/>
                            <w:sz w:val="18"/>
                          </w:rPr>
                          <w:t>13,523,294.83</w:t>
                        </w:r>
                      </w:p>
                    </w:tc>
                    <w:tc>
                      <w:tcPr>
                        <w:tcW w:w="101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0.8107</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10,963,335.12</w:t>
                        </w:r>
                      </w:p>
                    </w:tc>
                  </w:tr>
                  <w:tr>
                    <w:trPr>
                      <w:trHeight w:val="283" w:hRule="exact"/>
                    </w:trPr>
                    <w:tc>
                      <w:tcPr>
                        <w:tcW w:w="3889" w:type="dxa"/>
                        <w:tcBorders>
                          <w:top w:val="nil" w:sz="6" w:space="0" w:color="auto"/>
                          <w:left w:val="nil" w:sz="6" w:space="0" w:color="auto"/>
                          <w:bottom w:val="nil" w:sz="6" w:space="0" w:color="auto"/>
                          <w:right w:val="nil" w:sz="6" w:space="0" w:color="auto"/>
                        </w:tcBorders>
                      </w:tcPr>
                      <w:p>
                        <w:pPr>
                          <w:pStyle w:val="TableParagraph"/>
                          <w:tabs>
                            <w:tab w:pos="1518" w:val="left" w:leader="none"/>
                            <w:tab w:pos="3105"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加拿大元</w:t>
                          <w:tab/>
                        </w:r>
                        <w:r>
                          <w:rPr>
                            <w:rFonts w:ascii="宋体" w:hAnsi="宋体" w:cs="宋体" w:eastAsia="宋体" w:hint="default"/>
                            <w:sz w:val="18"/>
                            <w:szCs w:val="18"/>
                          </w:rPr>
                          <w:t>6,773,778.00</w:t>
                          <w:tab/>
                          <w:t>6.3184</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42,799,438.92</w:t>
                        </w:r>
                      </w:p>
                    </w:tc>
                    <w:tc>
                      <w:tcPr>
                        <w:tcW w:w="1410" w:type="dxa"/>
                        <w:tcBorders>
                          <w:top w:val="nil" w:sz="6" w:space="0" w:color="auto"/>
                          <w:left w:val="nil" w:sz="6" w:space="0" w:color="auto"/>
                          <w:bottom w:val="nil" w:sz="6" w:space="0" w:color="auto"/>
                          <w:right w:val="nil" w:sz="6" w:space="0" w:color="auto"/>
                        </w:tcBorders>
                      </w:tcPr>
                      <w:p>
                        <w:pPr>
                          <w:pStyle w:val="TableParagraph"/>
                          <w:spacing w:line="232" w:lineRule="exact"/>
                          <w:ind w:right="130"/>
                          <w:jc w:val="right"/>
                          <w:rPr>
                            <w:rFonts w:ascii="宋体" w:hAnsi="宋体" w:cs="宋体" w:eastAsia="宋体" w:hint="default"/>
                            <w:sz w:val="18"/>
                            <w:szCs w:val="18"/>
                          </w:rPr>
                        </w:pPr>
                        <w:r>
                          <w:rPr>
                            <w:rFonts w:ascii="宋体"/>
                            <w:sz w:val="18"/>
                          </w:rPr>
                          <w:t>4,500,702.31</w:t>
                        </w:r>
                      </w:p>
                    </w:tc>
                    <w:tc>
                      <w:tcPr>
                        <w:tcW w:w="101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6.1777</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27,803,988.66</w:t>
                        </w:r>
                      </w:p>
                    </w:tc>
                  </w:tr>
                  <w:tr>
                    <w:trPr>
                      <w:trHeight w:val="283" w:hRule="exact"/>
                    </w:trPr>
                    <w:tc>
                      <w:tcPr>
                        <w:tcW w:w="3889" w:type="dxa"/>
                        <w:tcBorders>
                          <w:top w:val="nil" w:sz="6" w:space="0" w:color="auto"/>
                          <w:left w:val="nil" w:sz="6" w:space="0" w:color="auto"/>
                          <w:bottom w:val="nil" w:sz="6" w:space="0" w:color="auto"/>
                          <w:right w:val="nil" w:sz="6" w:space="0" w:color="auto"/>
                        </w:tcBorders>
                      </w:tcPr>
                      <w:p>
                        <w:pPr>
                          <w:pStyle w:val="TableParagraph"/>
                          <w:tabs>
                            <w:tab w:pos="2238" w:val="left" w:leader="none"/>
                            <w:tab w:pos="3105"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欧元</w:t>
                          <w:tab/>
                        </w:r>
                        <w:r>
                          <w:rPr>
                            <w:rFonts w:ascii="宋体" w:hAnsi="宋体" w:cs="宋体" w:eastAsia="宋体" w:hint="default"/>
                            <w:sz w:val="18"/>
                            <w:szCs w:val="18"/>
                          </w:rPr>
                          <w:t>0.00</w:t>
                          <w:tab/>
                          <w:t>8.3176</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0.00</w:t>
                        </w:r>
                      </w:p>
                    </w:tc>
                    <w:tc>
                      <w:tcPr>
                        <w:tcW w:w="1410" w:type="dxa"/>
                        <w:tcBorders>
                          <w:top w:val="nil" w:sz="6" w:space="0" w:color="auto"/>
                          <w:left w:val="nil" w:sz="6" w:space="0" w:color="auto"/>
                          <w:bottom w:val="nil" w:sz="6" w:space="0" w:color="auto"/>
                          <w:right w:val="nil" w:sz="6" w:space="0" w:color="auto"/>
                        </w:tcBorders>
                      </w:tcPr>
                      <w:p>
                        <w:pPr>
                          <w:pStyle w:val="TableParagraph"/>
                          <w:spacing w:line="232" w:lineRule="exact"/>
                          <w:ind w:right="130"/>
                          <w:jc w:val="right"/>
                          <w:rPr>
                            <w:rFonts w:ascii="宋体" w:hAnsi="宋体" w:cs="宋体" w:eastAsia="宋体" w:hint="default"/>
                            <w:sz w:val="18"/>
                            <w:szCs w:val="18"/>
                          </w:rPr>
                        </w:pPr>
                        <w:r>
                          <w:rPr>
                            <w:rFonts w:ascii="宋体"/>
                            <w:sz w:val="18"/>
                          </w:rPr>
                          <w:t>462,667.05</w:t>
                        </w:r>
                      </w:p>
                    </w:tc>
                    <w:tc>
                      <w:tcPr>
                        <w:tcW w:w="101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8.1625</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3,776,519.80</w:t>
                        </w:r>
                      </w:p>
                    </w:tc>
                  </w:tr>
                  <w:tr>
                    <w:trPr>
                      <w:trHeight w:val="283" w:hRule="exact"/>
                    </w:trPr>
                    <w:tc>
                      <w:tcPr>
                        <w:tcW w:w="3889" w:type="dxa"/>
                        <w:tcBorders>
                          <w:top w:val="nil" w:sz="6" w:space="0" w:color="auto"/>
                          <w:left w:val="nil" w:sz="6" w:space="0" w:color="auto"/>
                          <w:bottom w:val="nil" w:sz="6" w:space="0" w:color="auto"/>
                          <w:right w:val="nil" w:sz="6" w:space="0" w:color="auto"/>
                        </w:tcBorders>
                      </w:tcPr>
                      <w:p>
                        <w:pPr>
                          <w:pStyle w:val="TableParagraph"/>
                          <w:tabs>
                            <w:tab w:pos="2238" w:val="left" w:leader="none"/>
                            <w:tab w:pos="3015"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英镑</w:t>
                          <w:tab/>
                        </w:r>
                        <w:r>
                          <w:rPr>
                            <w:rFonts w:ascii="宋体" w:hAnsi="宋体" w:cs="宋体" w:eastAsia="宋体" w:hint="default"/>
                            <w:sz w:val="18"/>
                            <w:szCs w:val="18"/>
                          </w:rPr>
                          <w:t>0.00</w:t>
                          <w:tab/>
                          <w:t>10.1611</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0.00</w:t>
                        </w:r>
                      </w:p>
                    </w:tc>
                    <w:tc>
                      <w:tcPr>
                        <w:tcW w:w="1410" w:type="dxa"/>
                        <w:tcBorders>
                          <w:top w:val="nil" w:sz="6" w:space="0" w:color="auto"/>
                          <w:left w:val="nil" w:sz="6" w:space="0" w:color="auto"/>
                          <w:bottom w:val="nil" w:sz="6" w:space="0" w:color="auto"/>
                          <w:right w:val="nil" w:sz="6" w:space="0" w:color="auto"/>
                        </w:tcBorders>
                      </w:tcPr>
                      <w:p>
                        <w:pPr>
                          <w:pStyle w:val="TableParagraph"/>
                          <w:spacing w:line="232" w:lineRule="exact"/>
                          <w:ind w:right="130"/>
                          <w:jc w:val="right"/>
                          <w:rPr>
                            <w:rFonts w:ascii="宋体" w:hAnsi="宋体" w:cs="宋体" w:eastAsia="宋体" w:hint="default"/>
                            <w:sz w:val="18"/>
                            <w:szCs w:val="18"/>
                          </w:rPr>
                        </w:pPr>
                        <w:r>
                          <w:rPr>
                            <w:rFonts w:ascii="宋体"/>
                            <w:sz w:val="18"/>
                          </w:rPr>
                          <w:t>254,677.00</w:t>
                        </w:r>
                      </w:p>
                    </w:tc>
                    <w:tc>
                      <w:tcPr>
                        <w:tcW w:w="101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9.7116</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2,473,321.15</w:t>
                        </w:r>
                      </w:p>
                    </w:tc>
                  </w:tr>
                  <w:tr>
                    <w:trPr>
                      <w:trHeight w:val="283" w:hRule="exact"/>
                    </w:trPr>
                    <w:tc>
                      <w:tcPr>
                        <w:tcW w:w="3889" w:type="dxa"/>
                        <w:tcBorders>
                          <w:top w:val="nil" w:sz="6" w:space="0" w:color="auto"/>
                          <w:left w:val="nil" w:sz="6" w:space="0" w:color="auto"/>
                          <w:bottom w:val="nil" w:sz="6" w:space="0" w:color="auto"/>
                          <w:right w:val="nil" w:sz="6" w:space="0" w:color="auto"/>
                        </w:tcBorders>
                      </w:tcPr>
                      <w:p>
                        <w:pPr>
                          <w:pStyle w:val="TableParagraph"/>
                          <w:tabs>
                            <w:tab w:pos="1788" w:val="left" w:leader="none"/>
                            <w:tab w:pos="3105"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玻利瓦尔</w:t>
                          <w:tab/>
                        </w:r>
                        <w:r>
                          <w:rPr>
                            <w:rFonts w:ascii="宋体" w:hAnsi="宋体" w:cs="宋体" w:eastAsia="宋体" w:hint="default"/>
                            <w:sz w:val="18"/>
                            <w:szCs w:val="18"/>
                          </w:rPr>
                          <w:t>25,139.29</w:t>
                          <w:tab/>
                          <w:t>1.4617</w:t>
                        </w:r>
                      </w:p>
                    </w:tc>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36,746.10</w:t>
                        </w:r>
                      </w:p>
                    </w:tc>
                    <w:tc>
                      <w:tcPr>
                        <w:tcW w:w="1410" w:type="dxa"/>
                        <w:tcBorders>
                          <w:top w:val="nil" w:sz="6" w:space="0" w:color="auto"/>
                          <w:left w:val="nil" w:sz="6" w:space="0" w:color="auto"/>
                          <w:bottom w:val="nil" w:sz="6" w:space="0" w:color="auto"/>
                          <w:right w:val="nil" w:sz="6" w:space="0" w:color="auto"/>
                        </w:tcBorders>
                      </w:tcPr>
                      <w:p>
                        <w:pPr>
                          <w:pStyle w:val="TableParagraph"/>
                          <w:spacing w:line="232" w:lineRule="exact"/>
                          <w:ind w:right="130"/>
                          <w:jc w:val="right"/>
                          <w:rPr>
                            <w:rFonts w:ascii="宋体" w:hAnsi="宋体" w:cs="宋体" w:eastAsia="宋体" w:hint="default"/>
                            <w:sz w:val="18"/>
                            <w:szCs w:val="18"/>
                          </w:rPr>
                        </w:pPr>
                        <w:r>
                          <w:rPr>
                            <w:rFonts w:ascii="宋体"/>
                            <w:sz w:val="18"/>
                          </w:rPr>
                          <w:t>21,198.24</w:t>
                        </w:r>
                      </w:p>
                    </w:tc>
                    <w:tc>
                      <w:tcPr>
                        <w:tcW w:w="101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1.46533</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31,062.42</w:t>
                        </w:r>
                      </w:p>
                    </w:tc>
                  </w:tr>
                  <w:tr>
                    <w:trPr>
                      <w:trHeight w:val="283" w:hRule="exact"/>
                    </w:trPr>
                    <w:tc>
                      <w:tcPr>
                        <w:tcW w:w="3889" w:type="dxa"/>
                        <w:tcBorders>
                          <w:top w:val="nil" w:sz="6" w:space="0" w:color="auto"/>
                          <w:left w:val="nil" w:sz="6" w:space="0" w:color="auto"/>
                          <w:bottom w:val="nil" w:sz="6" w:space="0" w:color="auto"/>
                          <w:right w:val="nil" w:sz="6" w:space="0" w:color="auto"/>
                        </w:tcBorders>
                      </w:tcPr>
                      <w:p>
                        <w:pPr>
                          <w:pStyle w:val="TableParagraph"/>
                          <w:tabs>
                            <w:tab w:pos="1518" w:val="left" w:leader="none"/>
                            <w:tab w:pos="3015" w:val="left" w:leader="none"/>
                          </w:tabs>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阿根廷比索</w:t>
                          <w:tab/>
                        </w:r>
                        <w:r>
                          <w:rPr>
                            <w:rFonts w:ascii="宋体" w:hAnsi="宋体" w:cs="宋体" w:eastAsia="宋体" w:hint="default"/>
                            <w:sz w:val="18"/>
                            <w:szCs w:val="18"/>
                          </w:rPr>
                          <w:t>3,449,912.60</w:t>
                          <w:tab/>
                          <w:t>1.28145</w:t>
                        </w:r>
                      </w:p>
                    </w:tc>
                    <w:tc>
                      <w:tcPr>
                        <w:tcW w:w="1621"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18"/>
                            <w:szCs w:val="18"/>
                          </w:rPr>
                        </w:pPr>
                        <w:r>
                          <w:rPr>
                            <w:rFonts w:ascii="宋体"/>
                            <w:sz w:val="18"/>
                          </w:rPr>
                          <w:t>4,420,890.50</w:t>
                        </w:r>
                      </w:p>
                    </w:tc>
                    <w:tc>
                      <w:tcPr>
                        <w:tcW w:w="1410" w:type="dxa"/>
                        <w:tcBorders>
                          <w:top w:val="nil" w:sz="6" w:space="0" w:color="auto"/>
                          <w:left w:val="nil" w:sz="6" w:space="0" w:color="auto"/>
                          <w:bottom w:val="nil" w:sz="6" w:space="0" w:color="auto"/>
                          <w:right w:val="nil" w:sz="6" w:space="0" w:color="auto"/>
                        </w:tcBorders>
                      </w:tcPr>
                      <w:p>
                        <w:pPr>
                          <w:pStyle w:val="TableParagraph"/>
                          <w:spacing w:line="231" w:lineRule="exact"/>
                          <w:ind w:right="130"/>
                          <w:jc w:val="right"/>
                          <w:rPr>
                            <w:rFonts w:ascii="宋体" w:hAnsi="宋体" w:cs="宋体" w:eastAsia="宋体" w:hint="default"/>
                            <w:sz w:val="18"/>
                            <w:szCs w:val="18"/>
                          </w:rPr>
                        </w:pPr>
                        <w:r>
                          <w:rPr>
                            <w:rFonts w:ascii="宋体"/>
                            <w:sz w:val="18"/>
                          </w:rPr>
                          <w:t>1,248,265.34</w:t>
                        </w:r>
                      </w:p>
                    </w:tc>
                    <w:tc>
                      <w:tcPr>
                        <w:tcW w:w="1012"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1.46464</w:t>
                        </w:r>
                      </w:p>
                    </w:tc>
                    <w:tc>
                      <w:tcPr>
                        <w:tcW w:w="1487"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1,828,259.35</w:t>
                        </w:r>
                      </w:p>
                    </w:tc>
                  </w:tr>
                  <w:tr>
                    <w:trPr>
                      <w:trHeight w:val="293" w:hRule="exact"/>
                    </w:trPr>
                    <w:tc>
                      <w:tcPr>
                        <w:tcW w:w="3889" w:type="dxa"/>
                        <w:tcBorders>
                          <w:top w:val="nil" w:sz="6" w:space="0" w:color="auto"/>
                          <w:left w:val="nil" w:sz="6" w:space="0" w:color="auto"/>
                          <w:bottom w:val="single" w:sz="4" w:space="0" w:color="000000"/>
                          <w:right w:val="nil" w:sz="6" w:space="0" w:color="auto"/>
                        </w:tcBorders>
                      </w:tcPr>
                      <w:p>
                        <w:pPr>
                          <w:pStyle w:val="TableParagraph"/>
                          <w:tabs>
                            <w:tab w:pos="1878" w:val="left" w:leader="none"/>
                            <w:tab w:pos="3015"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新加坡元</w:t>
                          <w:tab/>
                        </w:r>
                        <w:r>
                          <w:rPr>
                            <w:rFonts w:ascii="宋体" w:hAnsi="宋体" w:cs="宋体" w:eastAsia="宋体" w:hint="default"/>
                            <w:sz w:val="18"/>
                            <w:szCs w:val="18"/>
                          </w:rPr>
                          <w:t>5,310.63</w:t>
                          <w:tab/>
                          <w:t>5.14067</w:t>
                        </w:r>
                      </w:p>
                    </w:tc>
                    <w:tc>
                      <w:tcPr>
                        <w:tcW w:w="1621"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27,300.20</w:t>
                        </w:r>
                      </w:p>
                    </w:tc>
                    <w:tc>
                      <w:tcPr>
                        <w:tcW w:w="1410" w:type="dxa"/>
                        <w:tcBorders>
                          <w:top w:val="nil" w:sz="6" w:space="0" w:color="auto"/>
                          <w:left w:val="nil" w:sz="6" w:space="0" w:color="auto"/>
                          <w:bottom w:val="single" w:sz="4" w:space="0" w:color="000000"/>
                          <w:right w:val="nil" w:sz="6" w:space="0" w:color="auto"/>
                        </w:tcBorders>
                      </w:tcPr>
                      <w:p>
                        <w:pPr>
                          <w:pStyle w:val="TableParagraph"/>
                          <w:spacing w:line="232" w:lineRule="exact"/>
                          <w:ind w:right="130"/>
                          <w:jc w:val="right"/>
                          <w:rPr>
                            <w:rFonts w:ascii="宋体" w:hAnsi="宋体" w:cs="宋体" w:eastAsia="宋体" w:hint="default"/>
                            <w:sz w:val="18"/>
                            <w:szCs w:val="18"/>
                          </w:rPr>
                        </w:pPr>
                        <w:r>
                          <w:rPr>
                            <w:rFonts w:ascii="宋体"/>
                            <w:sz w:val="18"/>
                          </w:rPr>
                          <w:t>0.00</w:t>
                        </w:r>
                      </w:p>
                    </w:tc>
                    <w:tc>
                      <w:tcPr>
                        <w:tcW w:w="1012"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4.81242</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304" w:hRule="exact"/>
                    </w:trPr>
                    <w:tc>
                      <w:tcPr>
                        <w:tcW w:w="388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126,956,405.57</w:t>
                        </w:r>
                        <w:r>
                          <w:rPr>
                            <w:rFonts w:ascii="宋体"/>
                            <w:sz w:val="18"/>
                          </w:rPr>
                        </w:r>
                      </w:p>
                    </w:tc>
                    <w:tc>
                      <w:tcPr>
                        <w:tcW w:w="1410" w:type="dxa"/>
                        <w:tcBorders>
                          <w:top w:val="single" w:sz="4" w:space="0" w:color="000000"/>
                          <w:left w:val="nil" w:sz="6" w:space="0" w:color="auto"/>
                          <w:bottom w:val="single" w:sz="12" w:space="0" w:color="000000"/>
                          <w:right w:val="nil" w:sz="6" w:space="0" w:color="auto"/>
                        </w:tcBorders>
                      </w:tcPr>
                      <w:p>
                        <w:pPr/>
                      </w:p>
                    </w:tc>
                    <w:tc>
                      <w:tcPr>
                        <w:tcW w:w="1012" w:type="dxa"/>
                        <w:tcBorders>
                          <w:top w:val="single" w:sz="4" w:space="0" w:color="000000"/>
                          <w:left w:val="nil" w:sz="6" w:space="0" w:color="auto"/>
                          <w:bottom w:val="single" w:sz="12" w:space="0" w:color="000000"/>
                          <w:right w:val="nil" w:sz="6" w:space="0" w:color="auto"/>
                        </w:tcBorders>
                      </w:tcPr>
                      <w:p>
                        <w:pPr/>
                      </w:p>
                    </w:tc>
                    <w:tc>
                      <w:tcPr>
                        <w:tcW w:w="148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128,426,634.70</w:t>
                        </w:r>
                        <w:r>
                          <w:rPr>
                            <w:rFonts w:ascii="宋体"/>
                            <w:sz w:val="18"/>
                          </w:rPr>
                        </w:r>
                      </w:p>
                    </w:tc>
                  </w:tr>
                  <w:tr>
                    <w:trPr>
                      <w:trHeight w:val="432" w:hRule="exact"/>
                    </w:trPr>
                    <w:tc>
                      <w:tcPr>
                        <w:tcW w:w="3889" w:type="dxa"/>
                        <w:tcBorders>
                          <w:top w:val="single" w:sz="12" w:space="0" w:color="000000"/>
                          <w:left w:val="nil" w:sz="6" w:space="0" w:color="auto"/>
                          <w:bottom w:val="nil" w:sz="6" w:space="0" w:color="auto"/>
                          <w:right w:val="nil" w:sz="6" w:space="0" w:color="auto"/>
                        </w:tcBorders>
                      </w:tcPr>
                      <w:p>
                        <w:pPr>
                          <w:pStyle w:val="TableParagraph"/>
                          <w:spacing w:line="240" w:lineRule="auto" w:before="25"/>
                          <w:ind w:left="562"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29.</w:t>
                        </w:r>
                        <w:r>
                          <w:rPr>
                            <w:rFonts w:ascii="Times New Roman" w:hAnsi="Times New Roman" w:cs="Times New Roman" w:eastAsia="Times New Roman" w:hint="default"/>
                            <w:b/>
                            <w:bCs/>
                            <w:spacing w:val="50"/>
                            <w:sz w:val="22"/>
                            <w:szCs w:val="22"/>
                          </w:rPr>
                          <w:t> </w:t>
                        </w:r>
                        <w:r>
                          <w:rPr>
                            <w:rFonts w:ascii="宋体" w:hAnsi="宋体" w:cs="宋体" w:eastAsia="宋体" w:hint="default"/>
                            <w:sz w:val="22"/>
                            <w:szCs w:val="22"/>
                          </w:rPr>
                          <w:t>一年内到期的非流动负债</w:t>
                        </w:r>
                      </w:p>
                    </w:tc>
                    <w:tc>
                      <w:tcPr>
                        <w:tcW w:w="1621" w:type="dxa"/>
                        <w:tcBorders>
                          <w:top w:val="single" w:sz="12" w:space="0" w:color="000000"/>
                          <w:left w:val="nil" w:sz="6" w:space="0" w:color="auto"/>
                          <w:bottom w:val="nil" w:sz="6" w:space="0" w:color="auto"/>
                          <w:right w:val="nil" w:sz="6" w:space="0" w:color="auto"/>
                        </w:tcBorders>
                      </w:tcPr>
                      <w:p>
                        <w:pPr/>
                      </w:p>
                    </w:tc>
                    <w:tc>
                      <w:tcPr>
                        <w:tcW w:w="1410" w:type="dxa"/>
                        <w:tcBorders>
                          <w:top w:val="single" w:sz="12" w:space="0" w:color="000000"/>
                          <w:left w:val="nil" w:sz="6" w:space="0" w:color="auto"/>
                          <w:bottom w:val="nil" w:sz="6" w:space="0" w:color="auto"/>
                          <w:right w:val="nil" w:sz="6" w:space="0" w:color="auto"/>
                        </w:tcBorders>
                      </w:tcPr>
                      <w:p>
                        <w:pPr/>
                      </w:p>
                    </w:tc>
                    <w:tc>
                      <w:tcPr>
                        <w:tcW w:w="1012" w:type="dxa"/>
                        <w:tcBorders>
                          <w:top w:val="single" w:sz="12" w:space="0" w:color="000000"/>
                          <w:left w:val="nil" w:sz="6" w:space="0" w:color="auto"/>
                          <w:bottom w:val="nil" w:sz="6" w:space="0" w:color="auto"/>
                          <w:right w:val="nil" w:sz="6" w:space="0" w:color="auto"/>
                        </w:tcBorders>
                      </w:tcPr>
                      <w:p>
                        <w:pPr/>
                      </w:p>
                    </w:tc>
                    <w:tc>
                      <w:tcPr>
                        <w:tcW w:w="1487" w:type="dxa"/>
                        <w:tcBorders>
                          <w:top w:val="single" w:sz="12" w:space="0" w:color="000000"/>
                          <w:left w:val="nil" w:sz="6" w:space="0" w:color="auto"/>
                          <w:bottom w:val="nil" w:sz="6" w:space="0" w:color="auto"/>
                          <w:right w:val="nil" w:sz="6" w:space="0" w:color="auto"/>
                        </w:tcBorders>
                      </w:tcPr>
                      <w:p>
                        <w:pPr/>
                      </w:p>
                    </w:tc>
                  </w:tr>
                  <w:tr>
                    <w:trPr>
                      <w:trHeight w:val="424" w:hRule="exact"/>
                    </w:trPr>
                    <w:tc>
                      <w:tcPr>
                        <w:tcW w:w="388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62"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一年内到期的非流动负债</w:t>
                        </w:r>
                      </w:p>
                    </w:tc>
                    <w:tc>
                      <w:tcPr>
                        <w:tcW w:w="162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w w:val="95"/>
          <w:sz w:val="18"/>
          <w:szCs w:val="18"/>
        </w:rPr>
        <w:t>外币名称</w:t>
      </w:r>
      <w:r>
        <w:rPr>
          <w:rFonts w:ascii="宋体" w:hAnsi="宋体" w:cs="宋体" w:eastAsia="宋体" w:hint="default"/>
          <w:sz w:val="18"/>
          <w:szCs w:val="18"/>
        </w:rPr>
      </w:r>
    </w:p>
    <w:p>
      <w:pPr>
        <w:tabs>
          <w:tab w:pos="4385" w:val="left" w:leader="none"/>
        </w:tabs>
        <w:spacing w:line="226" w:lineRule="exact" w:before="0"/>
        <w:ind w:left="238"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after="0" w:line="226" w:lineRule="exact"/>
        <w:jc w:val="left"/>
        <w:rPr>
          <w:rFonts w:ascii="宋体" w:hAnsi="宋体" w:cs="宋体" w:eastAsia="宋体" w:hint="default"/>
          <w:sz w:val="18"/>
          <w:szCs w:val="18"/>
        </w:rPr>
        <w:sectPr>
          <w:type w:val="continuous"/>
          <w:pgSz w:w="11910" w:h="16840"/>
          <w:pgMar w:top="1080" w:bottom="280" w:left="1180" w:right="1060"/>
          <w:cols w:num="2" w:equalWidth="0">
            <w:col w:w="961" w:space="1886"/>
            <w:col w:w="6823"/>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tbl>
      <w:tblPr>
        <w:tblW w:w="0" w:type="auto"/>
        <w:jc w:val="left"/>
        <w:tblInd w:w="130" w:type="dxa"/>
        <w:tblLayout w:type="fixed"/>
        <w:tblCellMar>
          <w:top w:w="0" w:type="dxa"/>
          <w:left w:w="0" w:type="dxa"/>
          <w:bottom w:w="0" w:type="dxa"/>
          <w:right w:w="0" w:type="dxa"/>
        </w:tblCellMar>
        <w:tblLook w:val="01E0"/>
      </w:tblPr>
      <w:tblGrid>
        <w:gridCol w:w="3652"/>
        <w:gridCol w:w="3746"/>
        <w:gridCol w:w="2020"/>
      </w:tblGrid>
      <w:tr>
        <w:trPr>
          <w:trHeight w:val="303" w:hRule="exact"/>
        </w:trPr>
        <w:tc>
          <w:tcPr>
            <w:tcW w:w="3652"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4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09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02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678"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3" w:hRule="exact"/>
        </w:trPr>
        <w:tc>
          <w:tcPr>
            <w:tcW w:w="3652"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746"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731"/>
              <w:jc w:val="right"/>
              <w:rPr>
                <w:rFonts w:ascii="宋体" w:hAnsi="宋体" w:cs="宋体" w:eastAsia="宋体" w:hint="default"/>
                <w:sz w:val="18"/>
                <w:szCs w:val="18"/>
              </w:rPr>
            </w:pPr>
            <w:r>
              <w:rPr>
                <w:rFonts w:ascii="宋体"/>
                <w:b/>
                <w:w w:val="95"/>
                <w:sz w:val="18"/>
              </w:rPr>
              <w:t>404,164,540.55</w:t>
            </w:r>
            <w:r>
              <w:rPr>
                <w:rFonts w:ascii="宋体"/>
                <w:sz w:val="18"/>
              </w:rPr>
            </w:r>
          </w:p>
        </w:tc>
        <w:tc>
          <w:tcPr>
            <w:tcW w:w="2020"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621" w:right="0"/>
              <w:jc w:val="center"/>
              <w:rPr>
                <w:rFonts w:ascii="宋体" w:hAnsi="宋体" w:cs="宋体" w:eastAsia="宋体" w:hint="default"/>
                <w:sz w:val="18"/>
                <w:szCs w:val="18"/>
              </w:rPr>
            </w:pPr>
            <w:r>
              <w:rPr>
                <w:rFonts w:ascii="宋体"/>
                <w:b/>
                <w:sz w:val="18"/>
              </w:rPr>
              <w:t>77,133,895.21</w:t>
            </w:r>
            <w:r>
              <w:rPr>
                <w:rFonts w:ascii="宋体"/>
                <w:sz w:val="18"/>
              </w:rPr>
            </w:r>
          </w:p>
        </w:tc>
      </w:tr>
      <w:tr>
        <w:trPr>
          <w:trHeight w:val="303" w:hRule="exact"/>
        </w:trPr>
        <w:tc>
          <w:tcPr>
            <w:tcW w:w="3652"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4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729"/>
              <w:jc w:val="right"/>
              <w:rPr>
                <w:rFonts w:ascii="宋体" w:hAnsi="宋体" w:cs="宋体" w:eastAsia="宋体" w:hint="default"/>
                <w:sz w:val="18"/>
                <w:szCs w:val="18"/>
              </w:rPr>
            </w:pPr>
            <w:r>
              <w:rPr>
                <w:rFonts w:ascii="宋体"/>
                <w:sz w:val="18"/>
              </w:rPr>
              <w:t>404,164,540.55</w:t>
            </w:r>
          </w:p>
        </w:tc>
        <w:tc>
          <w:tcPr>
            <w:tcW w:w="2020"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621" w:right="0"/>
              <w:jc w:val="center"/>
              <w:rPr>
                <w:rFonts w:ascii="宋体" w:hAnsi="宋体" w:cs="宋体" w:eastAsia="宋体" w:hint="default"/>
                <w:sz w:val="18"/>
                <w:szCs w:val="18"/>
              </w:rPr>
            </w:pPr>
            <w:r>
              <w:rPr>
                <w:rFonts w:ascii="宋体"/>
                <w:b/>
                <w:sz w:val="18"/>
              </w:rPr>
              <w:t>77,133,895.21</w:t>
            </w:r>
            <w:r>
              <w:rPr>
                <w:rFonts w:ascii="宋体"/>
                <w:sz w:val="18"/>
              </w:rPr>
            </w:r>
          </w:p>
        </w:tc>
      </w:tr>
    </w:tbl>
    <w:p>
      <w:pPr>
        <w:spacing w:before="25"/>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一年内到期的长期借款</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3126"/>
        <w:gridCol w:w="4285"/>
        <w:gridCol w:w="2007"/>
      </w:tblGrid>
      <w:tr>
        <w:trPr>
          <w:trHeight w:val="303" w:hRule="exact"/>
        </w:trPr>
        <w:tc>
          <w:tcPr>
            <w:tcW w:w="312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428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64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007"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97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3" w:hRule="exact"/>
        </w:trPr>
        <w:tc>
          <w:tcPr>
            <w:tcW w:w="3126"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4285" w:type="dxa"/>
            <w:tcBorders>
              <w:top w:val="single" w:sz="4" w:space="0" w:color="000000"/>
              <w:left w:val="nil" w:sz="6" w:space="0" w:color="auto"/>
              <w:bottom w:val="nil" w:sz="6" w:space="0" w:color="auto"/>
              <w:right w:val="nil" w:sz="6" w:space="0" w:color="auto"/>
            </w:tcBorders>
          </w:tcPr>
          <w:p>
            <w:pPr>
              <w:pStyle w:val="TableParagraph"/>
              <w:spacing w:line="227" w:lineRule="exact"/>
              <w:ind w:right="717"/>
              <w:jc w:val="right"/>
              <w:rPr>
                <w:rFonts w:ascii="宋体" w:hAnsi="宋体" w:cs="宋体" w:eastAsia="宋体" w:hint="default"/>
                <w:sz w:val="18"/>
                <w:szCs w:val="18"/>
              </w:rPr>
            </w:pPr>
            <w:r>
              <w:rPr>
                <w:rFonts w:ascii="宋体"/>
                <w:b/>
                <w:w w:val="95"/>
                <w:sz w:val="18"/>
              </w:rPr>
              <w:t>53,121,095.81</w:t>
            </w:r>
            <w:r>
              <w:rPr>
                <w:rFonts w:ascii="宋体"/>
                <w:sz w:val="18"/>
              </w:rPr>
            </w:r>
          </w:p>
        </w:tc>
        <w:tc>
          <w:tcPr>
            <w:tcW w:w="2007" w:type="dxa"/>
            <w:tcBorders>
              <w:top w:val="single" w:sz="4" w:space="0" w:color="000000"/>
              <w:left w:val="nil" w:sz="6" w:space="0" w:color="auto"/>
              <w:bottom w:val="nil" w:sz="6" w:space="0" w:color="auto"/>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50,667,864.04</w:t>
            </w:r>
            <w:r>
              <w:rPr>
                <w:rFonts w:ascii="宋体"/>
                <w:sz w:val="18"/>
              </w:rPr>
            </w:r>
          </w:p>
        </w:tc>
      </w:tr>
      <w:tr>
        <w:trPr>
          <w:trHeight w:val="283"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4285" w:type="dxa"/>
            <w:tcBorders>
              <w:top w:val="nil" w:sz="6" w:space="0" w:color="auto"/>
              <w:left w:val="nil" w:sz="6" w:space="0" w:color="auto"/>
              <w:bottom w:val="nil" w:sz="6" w:space="0" w:color="auto"/>
              <w:right w:val="nil" w:sz="6" w:space="0" w:color="auto"/>
            </w:tcBorders>
          </w:tcPr>
          <w:p>
            <w:pPr>
              <w:pStyle w:val="TableParagraph"/>
              <w:spacing w:line="232" w:lineRule="exact"/>
              <w:ind w:right="717"/>
              <w:jc w:val="right"/>
              <w:rPr>
                <w:rFonts w:ascii="宋体" w:hAnsi="宋体" w:cs="宋体" w:eastAsia="宋体" w:hint="default"/>
                <w:sz w:val="18"/>
                <w:szCs w:val="18"/>
              </w:rPr>
            </w:pPr>
            <w:r>
              <w:rPr>
                <w:rFonts w:ascii="宋体"/>
                <w:b/>
                <w:w w:val="95"/>
                <w:sz w:val="18"/>
              </w:rPr>
              <w:t>16,793,444.74</w:t>
            </w:r>
            <w:r>
              <w:rPr>
                <w:rFonts w:ascii="宋体"/>
                <w:sz w:val="18"/>
              </w:rPr>
            </w:r>
          </w:p>
        </w:tc>
        <w:tc>
          <w:tcPr>
            <w:tcW w:w="2007"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8,216,031.17</w:t>
            </w:r>
            <w:r>
              <w:rPr>
                <w:rFonts w:ascii="宋体"/>
                <w:sz w:val="18"/>
              </w:rPr>
            </w:r>
          </w:p>
        </w:tc>
      </w:tr>
      <w:tr>
        <w:trPr>
          <w:trHeight w:val="293" w:hRule="exact"/>
        </w:trPr>
        <w:tc>
          <w:tcPr>
            <w:tcW w:w="3126"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4285" w:type="dxa"/>
            <w:tcBorders>
              <w:top w:val="nil" w:sz="6" w:space="0" w:color="auto"/>
              <w:left w:val="nil" w:sz="6" w:space="0" w:color="auto"/>
              <w:bottom w:val="single" w:sz="4" w:space="0" w:color="000000"/>
              <w:right w:val="nil" w:sz="6" w:space="0" w:color="auto"/>
            </w:tcBorders>
          </w:tcPr>
          <w:p>
            <w:pPr>
              <w:pStyle w:val="TableParagraph"/>
              <w:spacing w:line="232" w:lineRule="exact"/>
              <w:ind w:right="718"/>
              <w:jc w:val="right"/>
              <w:rPr>
                <w:rFonts w:ascii="宋体" w:hAnsi="宋体" w:cs="宋体" w:eastAsia="宋体" w:hint="default"/>
                <w:sz w:val="18"/>
                <w:szCs w:val="18"/>
              </w:rPr>
            </w:pPr>
            <w:r>
              <w:rPr>
                <w:rFonts w:ascii="宋体"/>
                <w:b/>
                <w:w w:val="95"/>
                <w:sz w:val="18"/>
              </w:rPr>
              <w:t>334,250,000.00</w:t>
            </w:r>
            <w:r>
              <w:rPr>
                <w:rFonts w:ascii="宋体"/>
                <w:sz w:val="18"/>
              </w:rPr>
            </w:r>
          </w:p>
        </w:tc>
        <w:tc>
          <w:tcPr>
            <w:tcW w:w="2007" w:type="dxa"/>
            <w:tcBorders>
              <w:top w:val="nil" w:sz="6" w:space="0" w:color="auto"/>
              <w:left w:val="nil" w:sz="6" w:space="0" w:color="auto"/>
              <w:bottom w:val="single" w:sz="4"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18,250,000.00</w:t>
            </w:r>
            <w:r>
              <w:rPr>
                <w:rFonts w:ascii="宋体"/>
                <w:sz w:val="18"/>
              </w:rPr>
            </w:r>
          </w:p>
        </w:tc>
      </w:tr>
      <w:tr>
        <w:trPr>
          <w:trHeight w:val="303" w:hRule="exact"/>
        </w:trPr>
        <w:tc>
          <w:tcPr>
            <w:tcW w:w="312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28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716"/>
              <w:jc w:val="right"/>
              <w:rPr>
                <w:rFonts w:ascii="宋体" w:hAnsi="宋体" w:cs="宋体" w:eastAsia="宋体" w:hint="default"/>
                <w:sz w:val="18"/>
                <w:szCs w:val="18"/>
              </w:rPr>
            </w:pPr>
            <w:r>
              <w:rPr>
                <w:rFonts w:ascii="宋体"/>
                <w:sz w:val="18"/>
              </w:rPr>
              <w:t>404,164,540.55</w:t>
            </w:r>
          </w:p>
        </w:tc>
        <w:tc>
          <w:tcPr>
            <w:tcW w:w="200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77,133,895.21</w:t>
            </w:r>
          </w:p>
        </w:tc>
      </w:tr>
    </w:tbl>
    <w:p>
      <w:pPr>
        <w:spacing w:after="0" w:line="227" w:lineRule="exact"/>
        <w:jc w:val="right"/>
        <w:rPr>
          <w:rFonts w:ascii="宋体" w:hAnsi="宋体" w:cs="宋体" w:eastAsia="宋体" w:hint="default"/>
          <w:sz w:val="18"/>
          <w:szCs w:val="18"/>
        </w:rPr>
        <w:sectPr>
          <w:type w:val="continuous"/>
          <w:pgSz w:w="11910" w:h="16840"/>
          <w:pgMar w:top="1080" w:bottom="280" w:left="118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7" w:lineRule="auto" w:before="31"/>
        <w:ind w:left="358" w:right="284"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6"/>
          <w:sz w:val="22"/>
          <w:szCs w:val="22"/>
        </w:rPr>
        <w:t> </w:t>
      </w:r>
      <w:r>
        <w:rPr>
          <w:rFonts w:ascii="宋体" w:hAnsi="宋体" w:cs="宋体" w:eastAsia="宋体" w:hint="default"/>
          <w:sz w:val="22"/>
          <w:szCs w:val="22"/>
        </w:rPr>
        <w:t>2012</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日，本公司的一年内到期的长期外币借款情况如下：本公司取得信用</w:t>
      </w:r>
      <w:r>
        <w:rPr>
          <w:rFonts w:ascii="宋体" w:hAnsi="宋体" w:cs="宋体" w:eastAsia="宋体" w:hint="default"/>
          <w:w w:val="99"/>
          <w:sz w:val="22"/>
          <w:szCs w:val="22"/>
        </w:rPr>
        <w:t> </w:t>
      </w:r>
      <w:r>
        <w:rPr>
          <w:rFonts w:ascii="宋体" w:hAnsi="宋体" w:cs="宋体" w:eastAsia="宋体" w:hint="default"/>
          <w:sz w:val="22"/>
          <w:szCs w:val="22"/>
        </w:rPr>
        <w:t>借款</w:t>
      </w:r>
      <w:r>
        <w:rPr>
          <w:rFonts w:ascii="宋体" w:hAnsi="宋体" w:cs="宋体" w:eastAsia="宋体" w:hint="default"/>
          <w:spacing w:val="-40"/>
          <w:sz w:val="22"/>
          <w:szCs w:val="22"/>
        </w:rPr>
        <w:t> </w:t>
      </w:r>
      <w:r>
        <w:rPr>
          <w:rFonts w:ascii="宋体" w:hAnsi="宋体" w:cs="宋体" w:eastAsia="宋体" w:hint="default"/>
          <w:sz w:val="22"/>
          <w:szCs w:val="22"/>
        </w:rPr>
        <w:t>3,000,000.00</w:t>
      </w:r>
      <w:r>
        <w:rPr>
          <w:rFonts w:ascii="宋体" w:hAnsi="宋体" w:cs="宋体" w:eastAsia="宋体" w:hint="default"/>
          <w:spacing w:val="-38"/>
          <w:sz w:val="22"/>
          <w:szCs w:val="22"/>
        </w:rPr>
        <w:t> </w:t>
      </w:r>
      <w:r>
        <w:rPr>
          <w:rFonts w:ascii="宋体" w:hAnsi="宋体" w:cs="宋体" w:eastAsia="宋体" w:hint="default"/>
          <w:sz w:val="22"/>
          <w:szCs w:val="22"/>
        </w:rPr>
        <w:t>美元；本公司之子公司</w:t>
      </w:r>
      <w:r>
        <w:rPr>
          <w:rFonts w:ascii="宋体" w:hAnsi="宋体" w:cs="宋体" w:eastAsia="宋体" w:hint="default"/>
          <w:spacing w:val="-39"/>
          <w:sz w:val="22"/>
          <w:szCs w:val="22"/>
        </w:rPr>
        <w:t> </w:t>
      </w:r>
      <w:r>
        <w:rPr>
          <w:rFonts w:ascii="宋体" w:hAnsi="宋体" w:cs="宋体" w:eastAsia="宋体" w:hint="default"/>
          <w:sz w:val="22"/>
          <w:szCs w:val="22"/>
        </w:rPr>
        <w:t>Technovator</w:t>
      </w:r>
      <w:r>
        <w:rPr>
          <w:rFonts w:ascii="宋体" w:hAnsi="宋体" w:cs="宋体" w:eastAsia="宋体" w:hint="default"/>
          <w:spacing w:val="-5"/>
          <w:sz w:val="22"/>
          <w:szCs w:val="22"/>
        </w:rPr>
        <w:t> </w:t>
      </w:r>
      <w:r>
        <w:rPr>
          <w:rFonts w:ascii="宋体" w:hAnsi="宋体" w:cs="宋体" w:eastAsia="宋体" w:hint="default"/>
          <w:sz w:val="22"/>
          <w:szCs w:val="22"/>
        </w:rPr>
        <w:t>International</w:t>
      </w:r>
      <w:r>
        <w:rPr>
          <w:rFonts w:ascii="宋体" w:hAnsi="宋体" w:cs="宋体" w:eastAsia="宋体" w:hint="default"/>
          <w:spacing w:val="-6"/>
          <w:sz w:val="22"/>
          <w:szCs w:val="22"/>
        </w:rPr>
        <w:t> </w:t>
      </w:r>
      <w:r>
        <w:rPr>
          <w:rFonts w:ascii="宋体" w:hAnsi="宋体" w:cs="宋体" w:eastAsia="宋体" w:hint="default"/>
          <w:sz w:val="22"/>
          <w:szCs w:val="22"/>
        </w:rPr>
        <w:t>Limited</w:t>
      </w:r>
      <w:r>
        <w:rPr>
          <w:rFonts w:ascii="宋体" w:hAnsi="宋体" w:cs="宋体" w:eastAsia="宋体" w:hint="default"/>
          <w:spacing w:val="-37"/>
          <w:sz w:val="22"/>
          <w:szCs w:val="22"/>
        </w:rPr>
        <w:t> </w:t>
      </w:r>
      <w:r>
        <w:rPr>
          <w:rFonts w:ascii="宋体" w:hAnsi="宋体" w:cs="宋体" w:eastAsia="宋体" w:hint="default"/>
          <w:sz w:val="22"/>
          <w:szCs w:val="22"/>
        </w:rPr>
        <w:t>取得信用借款</w:t>
      </w:r>
      <w:r>
        <w:rPr>
          <w:rFonts w:ascii="宋体" w:hAnsi="宋体" w:cs="宋体" w:eastAsia="宋体" w:hint="default"/>
          <w:w w:val="99"/>
          <w:sz w:val="22"/>
          <w:szCs w:val="22"/>
        </w:rPr>
        <w:t> </w:t>
      </w:r>
      <w:r>
        <w:rPr>
          <w:rFonts w:ascii="宋体" w:hAnsi="宋体" w:cs="宋体" w:eastAsia="宋体" w:hint="default"/>
          <w:sz w:val="22"/>
          <w:szCs w:val="22"/>
        </w:rPr>
        <w:t>30,337.97</w:t>
      </w:r>
      <w:r>
        <w:rPr>
          <w:rFonts w:ascii="宋体" w:hAnsi="宋体" w:cs="宋体" w:eastAsia="宋体" w:hint="default"/>
          <w:spacing w:val="-56"/>
          <w:sz w:val="22"/>
          <w:szCs w:val="22"/>
        </w:rPr>
        <w:t> </w:t>
      </w:r>
      <w:r>
        <w:rPr>
          <w:rFonts w:ascii="宋体" w:hAnsi="宋体" w:cs="宋体" w:eastAsia="宋体" w:hint="default"/>
          <w:sz w:val="22"/>
          <w:szCs w:val="22"/>
        </w:rPr>
        <w:t>美元和</w:t>
      </w:r>
      <w:r>
        <w:rPr>
          <w:rFonts w:ascii="宋体" w:hAnsi="宋体" w:cs="宋体" w:eastAsia="宋体" w:hint="default"/>
          <w:spacing w:val="-56"/>
          <w:sz w:val="22"/>
          <w:szCs w:val="22"/>
        </w:rPr>
        <w:t> </w:t>
      </w:r>
      <w:r>
        <w:rPr>
          <w:rFonts w:ascii="宋体" w:hAnsi="宋体" w:cs="宋体" w:eastAsia="宋体" w:hint="default"/>
          <w:sz w:val="22"/>
          <w:szCs w:val="22"/>
        </w:rPr>
        <w:t>274,587.20</w:t>
      </w:r>
      <w:r>
        <w:rPr>
          <w:rFonts w:ascii="宋体" w:hAnsi="宋体" w:cs="宋体" w:eastAsia="宋体" w:hint="default"/>
          <w:spacing w:val="-54"/>
          <w:sz w:val="22"/>
          <w:szCs w:val="22"/>
        </w:rPr>
        <w:t> </w:t>
      </w:r>
      <w:r>
        <w:rPr>
          <w:rFonts w:ascii="宋体" w:hAnsi="宋体" w:cs="宋体" w:eastAsia="宋体" w:hint="default"/>
          <w:spacing w:val="-8"/>
          <w:sz w:val="22"/>
          <w:szCs w:val="22"/>
        </w:rPr>
        <w:t>欧元、抵押借款</w:t>
      </w:r>
      <w:r>
        <w:rPr>
          <w:rFonts w:ascii="宋体" w:hAnsi="宋体" w:cs="宋体" w:eastAsia="宋体" w:hint="default"/>
          <w:spacing w:val="-56"/>
          <w:sz w:val="22"/>
          <w:szCs w:val="22"/>
        </w:rPr>
        <w:t> </w:t>
      </w:r>
      <w:r>
        <w:rPr>
          <w:rFonts w:ascii="宋体" w:hAnsi="宋体" w:cs="宋体" w:eastAsia="宋体" w:hint="default"/>
          <w:sz w:val="22"/>
          <w:szCs w:val="22"/>
        </w:rPr>
        <w:t>1,367,966.95</w:t>
      </w:r>
      <w:r>
        <w:rPr>
          <w:rFonts w:ascii="宋体" w:hAnsi="宋体" w:cs="宋体" w:eastAsia="宋体" w:hint="default"/>
          <w:spacing w:val="-55"/>
          <w:sz w:val="22"/>
          <w:szCs w:val="22"/>
        </w:rPr>
        <w:t> </w:t>
      </w:r>
      <w:r>
        <w:rPr>
          <w:rFonts w:ascii="宋体" w:hAnsi="宋体" w:cs="宋体" w:eastAsia="宋体" w:hint="default"/>
          <w:sz w:val="22"/>
          <w:szCs w:val="22"/>
        </w:rPr>
        <w:t>美元和</w:t>
      </w:r>
      <w:r>
        <w:rPr>
          <w:rFonts w:ascii="宋体" w:hAnsi="宋体" w:cs="宋体" w:eastAsia="宋体" w:hint="default"/>
          <w:spacing w:val="-56"/>
          <w:sz w:val="22"/>
          <w:szCs w:val="22"/>
        </w:rPr>
        <w:t> </w:t>
      </w:r>
      <w:r>
        <w:rPr>
          <w:rFonts w:ascii="宋体" w:hAnsi="宋体" w:cs="宋体" w:eastAsia="宋体" w:hint="default"/>
          <w:sz w:val="22"/>
          <w:szCs w:val="22"/>
        </w:rPr>
        <w:t>1,297,019.58</w:t>
      </w:r>
      <w:r>
        <w:rPr>
          <w:rFonts w:ascii="宋体" w:hAnsi="宋体" w:cs="宋体" w:eastAsia="宋体" w:hint="default"/>
          <w:spacing w:val="-56"/>
          <w:sz w:val="22"/>
          <w:szCs w:val="22"/>
        </w:rPr>
        <w:t> </w:t>
      </w:r>
      <w:r>
        <w:rPr>
          <w:rFonts w:ascii="宋体" w:hAnsi="宋体" w:cs="宋体" w:eastAsia="宋体" w:hint="default"/>
          <w:spacing w:val="-8"/>
          <w:sz w:val="22"/>
          <w:szCs w:val="22"/>
        </w:rPr>
        <w:t>加拿大元、共</w:t>
      </w:r>
    </w:p>
    <w:p>
      <w:pPr>
        <w:spacing w:before="16"/>
        <w:ind w:left="358" w:right="0" w:firstLine="0"/>
        <w:jc w:val="left"/>
        <w:rPr>
          <w:rFonts w:ascii="宋体" w:hAnsi="宋体" w:cs="宋体" w:eastAsia="宋体" w:hint="default"/>
          <w:sz w:val="22"/>
          <w:szCs w:val="22"/>
        </w:rPr>
      </w:pPr>
      <w:r>
        <w:rPr>
          <w:rFonts w:ascii="宋体" w:hAnsi="宋体" w:cs="宋体" w:eastAsia="宋体" w:hint="default"/>
          <w:sz w:val="22"/>
          <w:szCs w:val="22"/>
        </w:rPr>
        <w:t>计折合人民币为</w:t>
      </w:r>
      <w:r>
        <w:rPr>
          <w:rFonts w:ascii="宋体" w:hAnsi="宋体" w:cs="宋体" w:eastAsia="宋体" w:hint="default"/>
          <w:spacing w:val="-59"/>
          <w:sz w:val="22"/>
          <w:szCs w:val="22"/>
        </w:rPr>
        <w:t> </w:t>
      </w:r>
      <w:r>
        <w:rPr>
          <w:rFonts w:ascii="宋体" w:hAnsi="宋体" w:cs="宋体" w:eastAsia="宋体" w:hint="default"/>
          <w:sz w:val="22"/>
          <w:szCs w:val="22"/>
        </w:rPr>
        <w:t>38,124,540.55</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297" w:lineRule="auto" w:before="128"/>
        <w:ind w:left="358" w:right="274"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6"/>
          <w:sz w:val="22"/>
          <w:szCs w:val="22"/>
        </w:rPr>
        <w:t> </w:t>
      </w:r>
      <w:r>
        <w:rPr>
          <w:rFonts w:ascii="宋体" w:hAnsi="宋体" w:cs="宋体" w:eastAsia="宋体" w:hint="default"/>
          <w:sz w:val="22"/>
          <w:szCs w:val="22"/>
        </w:rPr>
        <w:t>2012</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日，本公司的一年内到期的长期抵押借款情况如下：本公司之子公司</w:t>
      </w:r>
      <w:r>
        <w:rPr>
          <w:rFonts w:ascii="宋体" w:hAnsi="宋体" w:cs="宋体" w:eastAsia="宋体" w:hint="default"/>
          <w:w w:val="99"/>
          <w:sz w:val="22"/>
          <w:szCs w:val="22"/>
        </w:rPr>
        <w:t> </w:t>
      </w:r>
      <w:r>
        <w:rPr>
          <w:rFonts w:ascii="宋体" w:hAnsi="宋体" w:cs="宋体" w:eastAsia="宋体" w:hint="default"/>
          <w:sz w:val="22"/>
          <w:szCs w:val="22"/>
        </w:rPr>
        <w:t>Technovator International Limited </w:t>
      </w:r>
      <w:r>
        <w:rPr>
          <w:rFonts w:ascii="宋体" w:hAnsi="宋体" w:cs="宋体" w:eastAsia="宋体" w:hint="default"/>
          <w:spacing w:val="8"/>
          <w:sz w:val="22"/>
          <w:szCs w:val="22"/>
        </w:rPr>
        <w:t>以部分经营性资产抵押取得借款 </w:t>
      </w:r>
      <w:r>
        <w:rPr>
          <w:rFonts w:ascii="宋体" w:hAnsi="宋体" w:cs="宋体" w:eastAsia="宋体" w:hint="default"/>
          <w:sz w:val="22"/>
          <w:szCs w:val="22"/>
        </w:rPr>
        <w:t>1,367,966.95</w:t>
      </w:r>
      <w:r>
        <w:rPr>
          <w:rFonts w:ascii="宋体" w:hAnsi="宋体" w:cs="宋体" w:eastAsia="宋体" w:hint="default"/>
          <w:spacing w:val="27"/>
          <w:sz w:val="22"/>
          <w:szCs w:val="22"/>
        </w:rPr>
        <w:t> </w:t>
      </w:r>
      <w:r>
        <w:rPr>
          <w:rFonts w:ascii="宋体" w:hAnsi="宋体" w:cs="宋体" w:eastAsia="宋体" w:hint="default"/>
          <w:spacing w:val="9"/>
          <w:sz w:val="22"/>
          <w:szCs w:val="22"/>
        </w:rPr>
        <w:t>美元和</w:t>
      </w:r>
      <w:r>
        <w:rPr>
          <w:rFonts w:ascii="宋体" w:hAnsi="宋体" w:cs="宋体" w:eastAsia="宋体" w:hint="default"/>
          <w:spacing w:val="9"/>
          <w:w w:val="99"/>
          <w:sz w:val="22"/>
          <w:szCs w:val="22"/>
        </w:rPr>
        <w:t> </w:t>
      </w:r>
      <w:r>
        <w:rPr>
          <w:rFonts w:ascii="宋体" w:hAnsi="宋体" w:cs="宋体" w:eastAsia="宋体" w:hint="default"/>
          <w:sz w:val="22"/>
          <w:szCs w:val="22"/>
        </w:rPr>
        <w:t>1,297,019.58</w:t>
      </w:r>
      <w:r>
        <w:rPr>
          <w:rFonts w:ascii="宋体" w:hAnsi="宋体" w:cs="宋体" w:eastAsia="宋体" w:hint="default"/>
          <w:spacing w:val="-58"/>
          <w:sz w:val="22"/>
          <w:szCs w:val="22"/>
        </w:rPr>
        <w:t> </w:t>
      </w:r>
      <w:r>
        <w:rPr>
          <w:rFonts w:ascii="宋体" w:hAnsi="宋体" w:cs="宋体" w:eastAsia="宋体" w:hint="default"/>
          <w:sz w:val="22"/>
          <w:szCs w:val="22"/>
        </w:rPr>
        <w:t>加拿大元，折合人民币</w:t>
      </w:r>
      <w:r>
        <w:rPr>
          <w:rFonts w:ascii="宋体" w:hAnsi="宋体" w:cs="宋体" w:eastAsia="宋体" w:hint="default"/>
          <w:spacing w:val="-58"/>
          <w:sz w:val="22"/>
          <w:szCs w:val="22"/>
        </w:rPr>
        <w:t> </w:t>
      </w:r>
      <w:r>
        <w:rPr>
          <w:rFonts w:ascii="宋体" w:hAnsi="宋体" w:cs="宋体" w:eastAsia="宋体" w:hint="default"/>
          <w:sz w:val="22"/>
          <w:szCs w:val="22"/>
        </w:rPr>
        <w:t>16,793,444.74</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before="75"/>
        <w:ind w:left="799" w:right="0" w:firstLine="0"/>
        <w:jc w:val="left"/>
        <w:rPr>
          <w:rFonts w:ascii="宋体" w:hAnsi="宋体" w:cs="宋体" w:eastAsia="宋体" w:hint="default"/>
          <w:sz w:val="22"/>
          <w:szCs w:val="22"/>
        </w:rPr>
      </w:pPr>
      <w:r>
        <w:rPr>
          <w:rFonts w:ascii="宋体" w:hAnsi="宋体" w:cs="宋体" w:eastAsia="宋体" w:hint="default"/>
          <w:w w:val="99"/>
          <w:sz w:val="22"/>
          <w:szCs w:val="22"/>
        </w:rPr>
        <w:t>截至</w:t>
      </w:r>
      <w:r>
        <w:rPr>
          <w:rFonts w:ascii="宋体" w:hAnsi="宋体" w:cs="宋体" w:eastAsia="宋体" w:hint="default"/>
          <w:spacing w:val="-55"/>
          <w:sz w:val="22"/>
          <w:szCs w:val="22"/>
        </w:rPr>
        <w:t> </w:t>
      </w:r>
      <w:r>
        <w:rPr>
          <w:rFonts w:ascii="宋体" w:hAnsi="宋体" w:cs="宋体" w:eastAsia="宋体" w:hint="default"/>
          <w:w w:val="99"/>
          <w:sz w:val="22"/>
          <w:szCs w:val="22"/>
        </w:rPr>
        <w:t>2012</w:t>
      </w:r>
      <w:r>
        <w:rPr>
          <w:rFonts w:ascii="宋体" w:hAnsi="宋体" w:cs="宋体" w:eastAsia="宋体" w:hint="default"/>
          <w:spacing w:val="-56"/>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12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6"/>
          <w:sz w:val="22"/>
          <w:szCs w:val="22"/>
        </w:rPr>
        <w:t> </w:t>
      </w:r>
      <w:r>
        <w:rPr>
          <w:rFonts w:ascii="宋体" w:hAnsi="宋体" w:cs="宋体" w:eastAsia="宋体" w:hint="default"/>
          <w:w w:val="99"/>
          <w:sz w:val="22"/>
          <w:szCs w:val="22"/>
        </w:rPr>
        <w:t>日</w:t>
      </w:r>
      <w:r>
        <w:rPr>
          <w:rFonts w:ascii="宋体" w:hAnsi="宋体" w:cs="宋体" w:eastAsia="宋体" w:hint="default"/>
          <w:spacing w:val="-20"/>
          <w:w w:val="99"/>
          <w:sz w:val="22"/>
          <w:szCs w:val="22"/>
        </w:rPr>
        <w:t>，</w:t>
      </w:r>
      <w:r>
        <w:rPr>
          <w:rFonts w:ascii="宋体" w:hAnsi="宋体" w:cs="宋体" w:eastAsia="宋体" w:hint="default"/>
          <w:w w:val="99"/>
          <w:sz w:val="22"/>
          <w:szCs w:val="22"/>
        </w:rPr>
        <w:t>本公司一年内到期的长期保证借款的担保情况详见附注八</w:t>
      </w:r>
      <w:r>
        <w:rPr>
          <w:rFonts w:ascii="宋体" w:hAnsi="宋体" w:cs="宋体" w:eastAsia="宋体" w:hint="default"/>
          <w:spacing w:val="-130"/>
          <w:w w:val="99"/>
          <w:sz w:val="22"/>
          <w:szCs w:val="22"/>
        </w:rPr>
        <w:t>、</w:t>
      </w:r>
      <w:r>
        <w:rPr>
          <w:rFonts w:ascii="宋体" w:hAnsi="宋体" w:cs="宋体" w:eastAsia="宋体" w:hint="default"/>
          <w:w w:val="99"/>
          <w:sz w:val="22"/>
          <w:szCs w:val="22"/>
        </w:rPr>
        <w:t>（二</w:t>
      </w:r>
      <w:r>
        <w:rPr>
          <w:rFonts w:ascii="宋体" w:hAnsi="宋体" w:cs="宋体" w:eastAsia="宋体" w:hint="default"/>
          <w:spacing w:val="-110"/>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before="128"/>
        <w:ind w:left="81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金额前五名的一年内到期的长期借款</w:t>
      </w:r>
    </w:p>
    <w:p>
      <w:pPr>
        <w:spacing w:line="240" w:lineRule="auto" w:before="3"/>
        <w:rPr>
          <w:rFonts w:ascii="宋体" w:hAnsi="宋体" w:cs="宋体" w:eastAsia="宋体" w:hint="default"/>
          <w:sz w:val="11"/>
          <w:szCs w:val="11"/>
        </w:rPr>
      </w:pPr>
    </w:p>
    <w:p>
      <w:pPr>
        <w:spacing w:line="30" w:lineRule="exact"/>
        <w:ind w:left="173"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8.6pt;height:1.5pt;mso-position-horizontal-relative:char;mso-position-vertical-relative:line" coordorigin="0,0" coordsize="9572,30">
            <v:group style="position:absolute;left:15;top:15;width:1760;height:2" coordorigin="15,15" coordsize="1760,2">
              <v:shape style="position:absolute;left:15;top:15;width:1760;height:2" coordorigin="15,15" coordsize="1760,0" path="m15,15l1775,15e" filled="false" stroked="true" strokeweight="1.5pt" strokecolor="#000000">
                <v:path arrowok="t"/>
              </v:shape>
            </v:group>
            <v:group style="position:absolute;left:1775;top:15;width:30;height:2" coordorigin="1775,15" coordsize="30,2">
              <v:shape style="position:absolute;left:1775;top:15;width:30;height:2" coordorigin="1775,15" coordsize="30,0" path="m1775,15l1805,15e" filled="false" stroked="true" strokeweight="1.5pt" strokecolor="#000000">
                <v:path arrowok="t"/>
              </v:shape>
            </v:group>
            <v:group style="position:absolute;left:1805;top:15;width:941;height:2" coordorigin="1805,15" coordsize="941,2">
              <v:shape style="position:absolute;left:1805;top:15;width:941;height:2" coordorigin="1805,15" coordsize="941,0" path="m1805,15l2745,15e" filled="false" stroked="true" strokeweight="1.5pt" strokecolor="#000000">
                <v:path arrowok="t"/>
              </v:shape>
            </v:group>
            <v:group style="position:absolute;left:2745;top:15;width:30;height:2" coordorigin="2745,15" coordsize="30,2">
              <v:shape style="position:absolute;left:2745;top:15;width:30;height:2" coordorigin="2745,15" coordsize="30,0" path="m2745,15l2775,15e" filled="false" stroked="true" strokeweight="1.5pt" strokecolor="#000000">
                <v:path arrowok="t"/>
              </v:shape>
            </v:group>
            <v:group style="position:absolute;left:2775;top:15;width:940;height:2" coordorigin="2775,15" coordsize="940,2">
              <v:shape style="position:absolute;left:2775;top:15;width:940;height:2" coordorigin="2775,15" coordsize="940,0" path="m2775,15l3715,15e" filled="false" stroked="true" strokeweight="1.5pt" strokecolor="#000000">
                <v:path arrowok="t"/>
              </v:shape>
            </v:group>
            <v:group style="position:absolute;left:3715;top:15;width:30;height:2" coordorigin="3715,15" coordsize="30,2">
              <v:shape style="position:absolute;left:3715;top:15;width:30;height:2" coordorigin="3715,15" coordsize="30,0" path="m3715,15l3745,15e" filled="false" stroked="true" strokeweight="1.5pt" strokecolor="#000000">
                <v:path arrowok="t"/>
              </v:shape>
            </v:group>
            <v:group style="position:absolute;left:3745;top:15;width:639;height:2" coordorigin="3745,15" coordsize="639,2">
              <v:shape style="position:absolute;left:3745;top:15;width:639;height:2" coordorigin="3745,15" coordsize="639,0" path="m3745,15l4384,15e" filled="false" stroked="true" strokeweight="1.5pt" strokecolor="#000000">
                <v:path arrowok="t"/>
              </v:shape>
            </v:group>
            <v:group style="position:absolute;left:4384;top:15;width:30;height:2" coordorigin="4384,15" coordsize="30,2">
              <v:shape style="position:absolute;left:4384;top:15;width:30;height:2" coordorigin="4384,15" coordsize="30,0" path="m4384,15l4414,15e" filled="false" stroked="true" strokeweight="1.5pt" strokecolor="#000000">
                <v:path arrowok="t"/>
              </v:shape>
            </v:group>
            <v:group style="position:absolute;left:4414;top:15;width:504;height:2" coordorigin="4414,15" coordsize="504,2">
              <v:shape style="position:absolute;left:4414;top:15;width:504;height:2" coordorigin="4414,15" coordsize="504,0" path="m4414,15l4918,15e" filled="false" stroked="true" strokeweight="1.5pt" strokecolor="#000000">
                <v:path arrowok="t"/>
              </v:shape>
            </v:group>
            <v:group style="position:absolute;left:4918;top:15;width:30;height:2" coordorigin="4918,15" coordsize="30,2">
              <v:shape style="position:absolute;left:4918;top:15;width:30;height:2" coordorigin="4918,15" coordsize="30,0" path="m4918,15l4948,15e" filled="false" stroked="true" strokeweight="1.5pt" strokecolor="#000000">
                <v:path arrowok="t"/>
              </v:shape>
            </v:group>
            <v:group style="position:absolute;left:4948;top:15;width:2325;height:2" coordorigin="4948,15" coordsize="2325,2">
              <v:shape style="position:absolute;left:4948;top:15;width:2325;height:2" coordorigin="4948,15" coordsize="2325,0" path="m4948,15l7273,15e" filled="false" stroked="true" strokeweight="1.5pt" strokecolor="#000000">
                <v:path arrowok="t"/>
              </v:shape>
            </v:group>
            <v:group style="position:absolute;left:7273;top:15;width:30;height:2" coordorigin="7273,15" coordsize="30,2">
              <v:shape style="position:absolute;left:7273;top:15;width:30;height:2" coordorigin="7273,15" coordsize="30,0" path="m7273,15l7303,15e" filled="false" stroked="true" strokeweight="1.5pt" strokecolor="#000000">
                <v:path arrowok="t"/>
              </v:shape>
            </v:group>
            <v:group style="position:absolute;left:7303;top:15;width:2254;height:2" coordorigin="7303,15" coordsize="2254,2">
              <v:shape style="position:absolute;left:7303;top:15;width:2254;height:2" coordorigin="7303,15" coordsize="2254,0" path="m7303,15l9556,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09" w:footer="761" w:top="1080" w:bottom="960" w:left="1060" w:right="1000"/>
        </w:sectPr>
      </w:pPr>
    </w:p>
    <w:p>
      <w:pPr>
        <w:tabs>
          <w:tab w:pos="1979" w:val="left" w:leader="none"/>
        </w:tabs>
        <w:spacing w:line="268" w:lineRule="exact" w:before="37"/>
        <w:ind w:left="0" w:right="88" w:firstLine="0"/>
        <w:jc w:val="right"/>
        <w:rPr>
          <w:rFonts w:ascii="宋体" w:hAnsi="宋体" w:cs="宋体" w:eastAsia="宋体" w:hint="default"/>
          <w:sz w:val="18"/>
          <w:szCs w:val="18"/>
        </w:rPr>
      </w:pPr>
      <w:r>
        <w:rPr>
          <w:rFonts w:ascii="宋体" w:hAnsi="宋体" w:cs="宋体" w:eastAsia="宋体" w:hint="default"/>
          <w:b/>
          <w:bCs/>
          <w:w w:val="95"/>
          <w:sz w:val="18"/>
          <w:szCs w:val="18"/>
        </w:rPr>
        <w:t>贷款单位</w:t>
        <w:tab/>
      </w:r>
      <w:r>
        <w:rPr>
          <w:rFonts w:ascii="宋体" w:hAnsi="宋体" w:cs="宋体" w:eastAsia="宋体" w:hint="default"/>
          <w:b/>
          <w:bCs/>
          <w:position w:val="10"/>
          <w:sz w:val="18"/>
          <w:szCs w:val="18"/>
        </w:rPr>
        <w:t>借款</w:t>
      </w:r>
      <w:r>
        <w:rPr>
          <w:rFonts w:ascii="宋体" w:hAnsi="宋体" w:cs="宋体" w:eastAsia="宋体" w:hint="default"/>
          <w:sz w:val="18"/>
          <w:szCs w:val="18"/>
        </w:rPr>
      </w:r>
    </w:p>
    <w:p>
      <w:pPr>
        <w:spacing w:line="168"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p>
      <w:pPr>
        <w:spacing w:line="168" w:lineRule="exact" w:before="38"/>
        <w:ind w:left="364"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借款</w:t>
      </w:r>
      <w:r>
        <w:rPr>
          <w:rFonts w:ascii="宋体" w:hAnsi="宋体" w:cs="宋体" w:eastAsia="宋体" w:hint="default"/>
          <w:sz w:val="18"/>
          <w:szCs w:val="18"/>
        </w:rPr>
      </w:r>
    </w:p>
    <w:p>
      <w:pPr>
        <w:tabs>
          <w:tab w:pos="1183" w:val="left" w:leader="none"/>
          <w:tab w:pos="1784" w:val="left" w:leader="none"/>
        </w:tabs>
        <w:spacing w:line="268" w:lineRule="exact" w:before="0"/>
        <w:ind w:left="273" w:right="-19"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终止日</w:t>
        <w:tab/>
      </w:r>
      <w:r>
        <w:rPr>
          <w:rFonts w:ascii="宋体" w:hAnsi="宋体" w:cs="宋体" w:eastAsia="宋体" w:hint="default"/>
          <w:b/>
          <w:bCs/>
          <w:w w:val="95"/>
          <w:sz w:val="18"/>
          <w:szCs w:val="18"/>
        </w:rPr>
        <w:t>币种</w:t>
        <w:tab/>
      </w:r>
      <w:r>
        <w:rPr>
          <w:rFonts w:ascii="宋体" w:hAnsi="宋体" w:cs="宋体" w:eastAsia="宋体" w:hint="default"/>
          <w:b/>
          <w:bCs/>
          <w:sz w:val="18"/>
          <w:szCs w:val="18"/>
        </w:rPr>
        <w:t>利率</w:t>
      </w:r>
      <w:r>
        <w:rPr>
          <w:rFonts w:ascii="宋体" w:hAnsi="宋体" w:cs="宋体" w:eastAsia="宋体" w:hint="default"/>
          <w:sz w:val="18"/>
          <w:szCs w:val="18"/>
        </w:rPr>
      </w:r>
    </w:p>
    <w:p>
      <w:pPr>
        <w:tabs>
          <w:tab w:pos="2318" w:val="left" w:leader="none"/>
        </w:tabs>
        <w:spacing w:line="227" w:lineRule="exact" w:before="0"/>
        <w:ind w:left="0" w:right="32"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年末数</w:t>
        <w:tab/>
      </w:r>
      <w:r>
        <w:rPr>
          <w:rFonts w:ascii="宋体" w:hAnsi="宋体" w:cs="宋体" w:eastAsia="宋体" w:hint="default"/>
          <w:b/>
          <w:bCs/>
          <w:sz w:val="18"/>
          <w:szCs w:val="18"/>
        </w:rPr>
        <w:t>年初数</w:t>
      </w:r>
      <w:r>
        <w:rPr>
          <w:rFonts w:ascii="宋体" w:hAnsi="宋体" w:cs="宋体" w:eastAsia="宋体" w:hint="default"/>
          <w:sz w:val="18"/>
          <w:szCs w:val="18"/>
        </w:rPr>
      </w:r>
    </w:p>
    <w:p>
      <w:pPr>
        <w:spacing w:line="240" w:lineRule="auto" w:before="4"/>
        <w:rPr>
          <w:rFonts w:ascii="宋体" w:hAnsi="宋体" w:cs="宋体" w:eastAsia="宋体" w:hint="default"/>
          <w:b/>
          <w:bCs/>
          <w:sz w:val="4"/>
          <w:szCs w:val="4"/>
        </w:rPr>
      </w:pPr>
    </w:p>
    <w:p>
      <w:pPr>
        <w:spacing w:line="20" w:lineRule="exact"/>
        <w:ind w:left="41" w:right="0" w:firstLine="0"/>
        <w:rPr>
          <w:rFonts w:ascii="宋体" w:hAnsi="宋体" w:cs="宋体" w:eastAsia="宋体" w:hint="default"/>
          <w:sz w:val="2"/>
          <w:szCs w:val="2"/>
        </w:rPr>
      </w:pPr>
      <w:r>
        <w:rPr>
          <w:rFonts w:ascii="宋体" w:hAnsi="宋体" w:cs="宋体" w:eastAsia="宋体" w:hint="default"/>
          <w:sz w:val="2"/>
          <w:szCs w:val="2"/>
        </w:rPr>
        <w:pict>
          <v:group style="width:232.4pt;height:.5pt;mso-position-horizontal-relative:char;mso-position-vertical-relative:line" coordorigin="0,0" coordsize="4648,10">
            <v:group style="position:absolute;left:5;top:5;width:1036;height:2" coordorigin="5,5" coordsize="1036,2">
              <v:shape style="position:absolute;left:5;top:5;width:1036;height:2" coordorigin="5,5" coordsize="1036,0" path="m5,5l1040,5e" filled="false" stroked="true" strokeweight=".48001pt" strokecolor="#000000">
                <v:path arrowok="t"/>
              </v:shape>
            </v:group>
            <v:group style="position:absolute;left:1040;top:5;width:10;height:2" coordorigin="1040,5" coordsize="10,2">
              <v:shape style="position:absolute;left:1040;top:5;width:10;height:2" coordorigin="1040,5" coordsize="10,0" path="m1040,5l1050,5e" filled="false" stroked="true" strokeweight=".48001pt" strokecolor="#000000">
                <v:path arrowok="t"/>
              </v:shape>
            </v:group>
            <v:group style="position:absolute;left:1050;top:5;width:1310;height:2" coordorigin="1050,5" coordsize="1310,2">
              <v:shape style="position:absolute;left:1050;top:5;width:1310;height:2" coordorigin="1050,5" coordsize="1310,0" path="m1050,5l2360,5e" filled="false" stroked="true" strokeweight=".48001pt" strokecolor="#000000">
                <v:path arrowok="t"/>
              </v:shape>
            </v:group>
            <v:group style="position:absolute;left:2360;top:5;width:10;height:2" coordorigin="2360,5" coordsize="10,2">
              <v:shape style="position:absolute;left:2360;top:5;width:10;height:2" coordorigin="2360,5" coordsize="10,0" path="m2360,5l2369,5e" filled="false" stroked="true" strokeweight=".48001pt" strokecolor="#000000">
                <v:path arrowok="t"/>
              </v:shape>
            </v:group>
            <v:group style="position:absolute;left:2369;top:5;width:1056;height:2" coordorigin="2369,5" coordsize="1056,2">
              <v:shape style="position:absolute;left:2369;top:5;width:1056;height:2" coordorigin="2369,5" coordsize="1056,0" path="m2369,5l3425,5e" filled="false" stroked="true" strokeweight=".48001pt" strokecolor="#000000">
                <v:path arrowok="t"/>
              </v:shape>
            </v:group>
            <v:group style="position:absolute;left:3425;top:5;width:10;height:2" coordorigin="3425,5" coordsize="10,2">
              <v:shape style="position:absolute;left:3425;top:5;width:10;height:2" coordorigin="3425,5" coordsize="10,0" path="m3425,5l3435,5e" filled="false" stroked="true" strokeweight=".48001pt" strokecolor="#000000">
                <v:path arrowok="t"/>
              </v:shape>
            </v:group>
            <v:group style="position:absolute;left:3435;top:5;width:1209;height:2" coordorigin="3435,5" coordsize="1209,2">
              <v:shape style="position:absolute;left:3435;top:5;width:1209;height:2" coordorigin="3435,5" coordsize="1209,0" path="m3435,5l4643,5e" filled="false" stroked="true" strokeweight=".48001pt" strokecolor="#000000">
                <v:path arrowok="t"/>
              </v:shape>
            </v:group>
          </v:group>
        </w:pict>
      </w:r>
      <w:r>
        <w:rPr>
          <w:rFonts w:ascii="宋体" w:hAnsi="宋体" w:cs="宋体" w:eastAsia="宋体" w:hint="default"/>
          <w:sz w:val="2"/>
          <w:szCs w:val="2"/>
        </w:rPr>
      </w:r>
    </w:p>
    <w:p>
      <w:pPr>
        <w:tabs>
          <w:tab w:pos="1175" w:val="left" w:leader="none"/>
          <w:tab w:pos="2369" w:val="left" w:leader="none"/>
          <w:tab w:pos="3511" w:val="left" w:leader="none"/>
        </w:tabs>
        <w:spacing w:before="0"/>
        <w:ind w:left="0" w:right="161" w:firstLine="0"/>
        <w:jc w:val="center"/>
        <w:rPr>
          <w:rFonts w:ascii="宋体" w:hAnsi="宋体" w:cs="宋体" w:eastAsia="宋体" w:hint="default"/>
          <w:sz w:val="18"/>
          <w:szCs w:val="18"/>
        </w:rPr>
      </w:pPr>
      <w:r>
        <w:rPr>
          <w:rFonts w:ascii="宋体" w:hAnsi="宋体" w:cs="宋体" w:eastAsia="宋体" w:hint="default"/>
          <w:b/>
          <w:bCs/>
          <w:w w:val="95"/>
          <w:sz w:val="18"/>
          <w:szCs w:val="18"/>
        </w:rPr>
        <w:t>外币金额</w:t>
        <w:tab/>
        <w:t>本币金额</w:t>
        <w:tab/>
        <w:t>外币金额</w:t>
        <w:tab/>
      </w:r>
      <w:r>
        <w:rPr>
          <w:rFonts w:ascii="宋体" w:hAnsi="宋体" w:cs="宋体" w:eastAsia="宋体" w:hint="default"/>
          <w:b/>
          <w:bCs/>
          <w:sz w:val="18"/>
          <w:szCs w:val="18"/>
        </w:rPr>
        <w:t>本币金额</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80" w:bottom="280" w:left="1060" w:right="1000"/>
          <w:cols w:num="3" w:equalWidth="0">
            <w:col w:w="2705" w:space="152"/>
            <w:col w:w="2147" w:space="40"/>
            <w:col w:w="4806"/>
          </w:cols>
        </w:sectPr>
      </w:pP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1781"/>
        <w:gridCol w:w="1032"/>
        <w:gridCol w:w="974"/>
        <w:gridCol w:w="680"/>
        <w:gridCol w:w="450"/>
        <w:gridCol w:w="1119"/>
        <w:gridCol w:w="1271"/>
        <w:gridCol w:w="1103"/>
        <w:gridCol w:w="1214"/>
      </w:tblGrid>
      <w:tr>
        <w:trPr>
          <w:trHeight w:val="291" w:hRule="exact"/>
        </w:trPr>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6"/>
                <w:szCs w:val="16"/>
              </w:rPr>
            </w:pPr>
            <w:r>
              <w:rPr>
                <w:rFonts w:ascii="宋体" w:hAnsi="宋体" w:cs="宋体" w:eastAsia="宋体" w:hint="default"/>
                <w:sz w:val="16"/>
                <w:szCs w:val="16"/>
              </w:rPr>
              <w:t>中国进出口银行</w:t>
            </w:r>
          </w:p>
        </w:tc>
        <w:tc>
          <w:tcPr>
            <w:tcW w:w="103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61" w:right="0"/>
              <w:jc w:val="center"/>
              <w:rPr>
                <w:rFonts w:ascii="宋体" w:hAnsi="宋体" w:cs="宋体" w:eastAsia="宋体" w:hint="default"/>
                <w:sz w:val="16"/>
                <w:szCs w:val="16"/>
              </w:rPr>
            </w:pPr>
            <w:r>
              <w:rPr>
                <w:rFonts w:ascii="宋体"/>
                <w:sz w:val="16"/>
              </w:rPr>
              <w:t>2011.6.20</w:t>
            </w:r>
          </w:p>
        </w:tc>
        <w:tc>
          <w:tcPr>
            <w:tcW w:w="97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24" w:right="0"/>
              <w:jc w:val="left"/>
              <w:rPr>
                <w:rFonts w:ascii="宋体" w:hAnsi="宋体" w:cs="宋体" w:eastAsia="宋体" w:hint="default"/>
                <w:sz w:val="16"/>
                <w:szCs w:val="16"/>
              </w:rPr>
            </w:pPr>
            <w:r>
              <w:rPr>
                <w:rFonts w:ascii="宋体"/>
                <w:sz w:val="16"/>
              </w:rPr>
              <w:t>2013.6.20</w:t>
            </w:r>
          </w:p>
        </w:tc>
        <w:tc>
          <w:tcPr>
            <w:tcW w:w="68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9"/>
              <w:jc w:val="right"/>
              <w:rPr>
                <w:rFonts w:ascii="宋体" w:hAnsi="宋体" w:cs="宋体" w:eastAsia="宋体" w:hint="default"/>
                <w:sz w:val="16"/>
                <w:szCs w:val="16"/>
              </w:rPr>
            </w:pPr>
            <w:r>
              <w:rPr>
                <w:rFonts w:ascii="宋体" w:hAnsi="宋体" w:cs="宋体" w:eastAsia="宋体" w:hint="default"/>
                <w:w w:val="95"/>
                <w:sz w:val="16"/>
                <w:szCs w:val="16"/>
              </w:rPr>
              <w:t>人民币</w:t>
            </w:r>
            <w:r>
              <w:rPr>
                <w:rFonts w:ascii="宋体" w:hAnsi="宋体" w:cs="宋体" w:eastAsia="宋体" w:hint="default"/>
                <w:sz w:val="16"/>
                <w:szCs w:val="16"/>
              </w:rPr>
            </w:r>
          </w:p>
        </w:tc>
        <w:tc>
          <w:tcPr>
            <w:tcW w:w="45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7"/>
              <w:jc w:val="righ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2"/>
                <w:sz w:val="16"/>
                <w:szCs w:val="16"/>
              </w:rPr>
              <w:t> </w:t>
            </w:r>
            <w:r>
              <w:rPr>
                <w:rFonts w:ascii="宋体" w:hAnsi="宋体" w:cs="宋体" w:eastAsia="宋体" w:hint="default"/>
                <w:sz w:val="16"/>
                <w:szCs w:val="16"/>
              </w:rPr>
              <w:t>1</w:t>
            </w:r>
          </w:p>
        </w:tc>
        <w:tc>
          <w:tcPr>
            <w:tcW w:w="111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96"/>
              <w:jc w:val="right"/>
              <w:rPr>
                <w:rFonts w:ascii="宋体" w:hAnsi="宋体" w:cs="宋体" w:eastAsia="宋体" w:hint="default"/>
                <w:sz w:val="16"/>
                <w:szCs w:val="16"/>
              </w:rPr>
            </w:pPr>
            <w:r>
              <w:rPr>
                <w:rFonts w:ascii="宋体"/>
                <w:w w:val="95"/>
                <w:sz w:val="16"/>
              </w:rPr>
              <w:t>0.00</w:t>
            </w:r>
            <w:r>
              <w:rPr>
                <w:rFonts w:ascii="宋体"/>
                <w:sz w:val="16"/>
              </w:rPr>
            </w: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45" w:right="0"/>
              <w:jc w:val="center"/>
              <w:rPr>
                <w:rFonts w:ascii="宋体" w:hAnsi="宋体" w:cs="宋体" w:eastAsia="宋体" w:hint="default"/>
                <w:sz w:val="16"/>
                <w:szCs w:val="16"/>
              </w:rPr>
            </w:pPr>
            <w:r>
              <w:rPr>
                <w:rFonts w:ascii="宋体"/>
                <w:sz w:val="16"/>
              </w:rPr>
              <w:t>150,000,000.00</w:t>
            </w:r>
          </w:p>
        </w:tc>
        <w:tc>
          <w:tcPr>
            <w:tcW w:w="110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86"/>
              <w:jc w:val="right"/>
              <w:rPr>
                <w:rFonts w:ascii="宋体" w:hAnsi="宋体" w:cs="宋体" w:eastAsia="宋体" w:hint="default"/>
                <w:sz w:val="16"/>
                <w:szCs w:val="16"/>
              </w:rPr>
            </w:pPr>
            <w:r>
              <w:rPr>
                <w:rFonts w:ascii="宋体"/>
                <w:w w:val="95"/>
                <w:sz w:val="16"/>
              </w:rPr>
              <w:t>0.00</w:t>
            </w:r>
            <w:r>
              <w:rPr>
                <w:rFonts w:ascii="宋体"/>
                <w:sz w:val="16"/>
              </w:rPr>
            </w:r>
          </w:p>
        </w:tc>
        <w:tc>
          <w:tcPr>
            <w:tcW w:w="121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83"/>
              <w:jc w:val="right"/>
              <w:rPr>
                <w:rFonts w:ascii="宋体" w:hAnsi="宋体" w:cs="宋体" w:eastAsia="宋体" w:hint="default"/>
                <w:sz w:val="16"/>
                <w:szCs w:val="16"/>
              </w:rPr>
            </w:pPr>
            <w:r>
              <w:rPr>
                <w:rFonts w:ascii="宋体"/>
                <w:w w:val="95"/>
                <w:sz w:val="16"/>
              </w:rPr>
              <w:t>0.00</w:t>
            </w:r>
            <w:r>
              <w:rPr>
                <w:rFonts w:ascii="宋体"/>
                <w:sz w:val="16"/>
              </w:rPr>
            </w:r>
          </w:p>
        </w:tc>
      </w:tr>
      <w:tr>
        <w:trPr>
          <w:trHeight w:val="283"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中国进出口银行</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1" w:right="0"/>
              <w:jc w:val="center"/>
              <w:rPr>
                <w:rFonts w:ascii="宋体" w:hAnsi="宋体" w:cs="宋体" w:eastAsia="宋体" w:hint="default"/>
                <w:sz w:val="16"/>
                <w:szCs w:val="16"/>
              </w:rPr>
            </w:pPr>
            <w:r>
              <w:rPr>
                <w:rFonts w:ascii="宋体"/>
                <w:sz w:val="16"/>
              </w:rPr>
              <w:t>2011.9.29</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4" w:right="0"/>
              <w:jc w:val="left"/>
              <w:rPr>
                <w:rFonts w:ascii="宋体" w:hAnsi="宋体" w:cs="宋体" w:eastAsia="宋体" w:hint="default"/>
                <w:sz w:val="16"/>
                <w:szCs w:val="16"/>
              </w:rPr>
            </w:pPr>
            <w:r>
              <w:rPr>
                <w:rFonts w:ascii="宋体"/>
                <w:sz w:val="16"/>
              </w:rPr>
              <w:t>2013.6.19</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hAnsi="宋体" w:cs="宋体" w:eastAsia="宋体" w:hint="default"/>
                <w:w w:val="95"/>
                <w:sz w:val="16"/>
                <w:szCs w:val="16"/>
              </w:rPr>
              <w:t>人民币</w:t>
            </w:r>
            <w:r>
              <w:rPr>
                <w:rFonts w:ascii="宋体" w:hAnsi="宋体" w:cs="宋体" w:eastAsia="宋体" w:hint="default"/>
                <w:sz w:val="16"/>
                <w:szCs w:val="16"/>
              </w:rPr>
            </w:r>
          </w:p>
        </w:tc>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2"/>
                <w:sz w:val="16"/>
                <w:szCs w:val="16"/>
              </w:rPr>
              <w:t> </w:t>
            </w:r>
            <w:r>
              <w:rPr>
                <w:rFonts w:ascii="宋体" w:hAnsi="宋体" w:cs="宋体" w:eastAsia="宋体" w:hint="default"/>
                <w:sz w:val="16"/>
                <w:szCs w:val="16"/>
              </w:rPr>
              <w:t>1</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6"/>
              <w:jc w:val="right"/>
              <w:rPr>
                <w:rFonts w:ascii="宋体" w:hAnsi="宋体" w:cs="宋体" w:eastAsia="宋体" w:hint="default"/>
                <w:sz w:val="16"/>
                <w:szCs w:val="16"/>
              </w:rPr>
            </w:pPr>
            <w:r>
              <w:rPr>
                <w:rFonts w:ascii="宋体"/>
                <w:w w:val="95"/>
                <w:sz w:val="16"/>
              </w:rPr>
              <w:t>0.00</w:t>
            </w:r>
            <w:r>
              <w:rPr>
                <w:rFonts w:ascii="宋体"/>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5" w:right="0"/>
              <w:jc w:val="center"/>
              <w:rPr>
                <w:rFonts w:ascii="宋体" w:hAnsi="宋体" w:cs="宋体" w:eastAsia="宋体" w:hint="default"/>
                <w:sz w:val="16"/>
                <w:szCs w:val="16"/>
              </w:rPr>
            </w:pPr>
            <w:r>
              <w:rPr>
                <w:rFonts w:ascii="宋体"/>
                <w:sz w:val="16"/>
              </w:rPr>
              <w:t>150,000,000.00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6"/>
              <w:jc w:val="right"/>
              <w:rPr>
                <w:rFonts w:ascii="宋体" w:hAnsi="宋体" w:cs="宋体" w:eastAsia="宋体" w:hint="default"/>
                <w:sz w:val="16"/>
                <w:szCs w:val="16"/>
              </w:rPr>
            </w:pPr>
            <w:r>
              <w:rPr>
                <w:rFonts w:ascii="宋体"/>
                <w:w w:val="95"/>
                <w:sz w:val="16"/>
              </w:rPr>
              <w:t>0.00</w:t>
            </w:r>
            <w:r>
              <w:rPr>
                <w:rFonts w:ascii="宋体"/>
                <w:sz w:val="16"/>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3"/>
              <w:jc w:val="right"/>
              <w:rPr>
                <w:rFonts w:ascii="宋体" w:hAnsi="宋体" w:cs="宋体" w:eastAsia="宋体" w:hint="default"/>
                <w:sz w:val="16"/>
                <w:szCs w:val="16"/>
              </w:rPr>
            </w:pPr>
            <w:r>
              <w:rPr>
                <w:rFonts w:ascii="宋体"/>
                <w:w w:val="95"/>
                <w:sz w:val="16"/>
              </w:rPr>
              <w:t>0.00</w:t>
            </w:r>
            <w:r>
              <w:rPr>
                <w:rFonts w:ascii="宋体"/>
                <w:sz w:val="16"/>
              </w:rPr>
            </w:r>
          </w:p>
        </w:tc>
      </w:tr>
      <w:tr>
        <w:trPr>
          <w:trHeight w:val="283"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国家开发银行北京分行</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1" w:right="0"/>
              <w:jc w:val="center"/>
              <w:rPr>
                <w:rFonts w:ascii="宋体" w:hAnsi="宋体" w:cs="宋体" w:eastAsia="宋体" w:hint="default"/>
                <w:sz w:val="16"/>
                <w:szCs w:val="16"/>
              </w:rPr>
            </w:pPr>
            <w:r>
              <w:rPr>
                <w:rFonts w:ascii="宋体"/>
                <w:sz w:val="16"/>
              </w:rPr>
              <w:t>2006.6.29</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4" w:right="0"/>
              <w:jc w:val="left"/>
              <w:rPr>
                <w:rFonts w:ascii="宋体" w:hAnsi="宋体" w:cs="宋体" w:eastAsia="宋体" w:hint="default"/>
                <w:sz w:val="16"/>
                <w:szCs w:val="16"/>
              </w:rPr>
            </w:pPr>
            <w:r>
              <w:rPr>
                <w:rFonts w:ascii="宋体"/>
                <w:sz w:val="16"/>
              </w:rPr>
              <w:t>2013.6.28</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hAnsi="宋体" w:cs="宋体" w:eastAsia="宋体" w:hint="default"/>
                <w:w w:val="95"/>
                <w:sz w:val="16"/>
                <w:szCs w:val="16"/>
              </w:rPr>
              <w:t>人民币</w:t>
            </w:r>
            <w:r>
              <w:rPr>
                <w:rFonts w:ascii="宋体" w:hAnsi="宋体" w:cs="宋体" w:eastAsia="宋体" w:hint="default"/>
                <w:sz w:val="16"/>
                <w:szCs w:val="16"/>
              </w:rPr>
            </w:r>
          </w:p>
        </w:tc>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2"/>
                <w:sz w:val="16"/>
                <w:szCs w:val="16"/>
              </w:rPr>
              <w:t> </w:t>
            </w:r>
            <w:r>
              <w:rPr>
                <w:rFonts w:ascii="宋体" w:hAnsi="宋体" w:cs="宋体" w:eastAsia="宋体" w:hint="default"/>
                <w:sz w:val="16"/>
                <w:szCs w:val="16"/>
              </w:rPr>
              <w:t>2</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6"/>
              <w:jc w:val="right"/>
              <w:rPr>
                <w:rFonts w:ascii="宋体" w:hAnsi="宋体" w:cs="宋体" w:eastAsia="宋体" w:hint="default"/>
                <w:sz w:val="16"/>
                <w:szCs w:val="16"/>
              </w:rPr>
            </w:pPr>
            <w:r>
              <w:rPr>
                <w:rFonts w:ascii="宋体"/>
                <w:w w:val="95"/>
                <w:sz w:val="16"/>
              </w:rPr>
              <w:t>0.00</w:t>
            </w:r>
            <w:r>
              <w:rPr>
                <w:rFonts w:ascii="宋体"/>
                <w:sz w:val="16"/>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4" w:right="0"/>
              <w:jc w:val="center"/>
              <w:rPr>
                <w:rFonts w:ascii="宋体" w:hAnsi="宋体" w:cs="宋体" w:eastAsia="宋体" w:hint="default"/>
                <w:sz w:val="16"/>
                <w:szCs w:val="16"/>
              </w:rPr>
            </w:pPr>
            <w:r>
              <w:rPr>
                <w:rFonts w:ascii="宋体"/>
                <w:sz w:val="16"/>
              </w:rPr>
              <w:t>19,000,000.00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6"/>
              <w:jc w:val="right"/>
              <w:rPr>
                <w:rFonts w:ascii="宋体" w:hAnsi="宋体" w:cs="宋体" w:eastAsia="宋体" w:hint="default"/>
                <w:sz w:val="16"/>
                <w:szCs w:val="16"/>
              </w:rPr>
            </w:pPr>
            <w:r>
              <w:rPr>
                <w:rFonts w:ascii="宋体"/>
                <w:w w:val="95"/>
                <w:sz w:val="16"/>
              </w:rPr>
              <w:t>0.00</w:t>
            </w:r>
            <w:r>
              <w:rPr>
                <w:rFonts w:ascii="宋体"/>
                <w:sz w:val="16"/>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3"/>
              <w:jc w:val="right"/>
              <w:rPr>
                <w:rFonts w:ascii="宋体" w:hAnsi="宋体" w:cs="宋体" w:eastAsia="宋体" w:hint="default"/>
                <w:sz w:val="16"/>
                <w:szCs w:val="16"/>
              </w:rPr>
            </w:pPr>
            <w:r>
              <w:rPr>
                <w:rFonts w:ascii="宋体"/>
                <w:spacing w:val="-1"/>
                <w:sz w:val="16"/>
              </w:rPr>
              <w:t>19,000,000.00</w:t>
            </w:r>
          </w:p>
        </w:tc>
      </w:tr>
      <w:tr>
        <w:trPr>
          <w:trHeight w:val="283"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国家开发银行北京分行</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2" w:right="0"/>
              <w:jc w:val="center"/>
              <w:rPr>
                <w:rFonts w:ascii="宋体" w:hAnsi="宋体" w:cs="宋体" w:eastAsia="宋体" w:hint="default"/>
                <w:sz w:val="16"/>
                <w:szCs w:val="16"/>
              </w:rPr>
            </w:pPr>
            <w:r>
              <w:rPr>
                <w:rFonts w:ascii="宋体"/>
                <w:sz w:val="16"/>
              </w:rPr>
              <w:t>2008.12.25</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4" w:right="0"/>
              <w:jc w:val="left"/>
              <w:rPr>
                <w:rFonts w:ascii="宋体" w:hAnsi="宋体" w:cs="宋体" w:eastAsia="宋体" w:hint="default"/>
                <w:sz w:val="16"/>
                <w:szCs w:val="16"/>
              </w:rPr>
            </w:pPr>
            <w:r>
              <w:rPr>
                <w:rFonts w:ascii="宋体"/>
                <w:sz w:val="16"/>
              </w:rPr>
              <w:t>2013.11.27</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8"/>
              <w:jc w:val="right"/>
              <w:rPr>
                <w:rFonts w:ascii="宋体" w:hAnsi="宋体" w:cs="宋体" w:eastAsia="宋体" w:hint="default"/>
                <w:sz w:val="16"/>
                <w:szCs w:val="16"/>
              </w:rPr>
            </w:pPr>
            <w:r>
              <w:rPr>
                <w:rFonts w:ascii="宋体" w:hAnsi="宋体" w:cs="宋体" w:eastAsia="宋体" w:hint="default"/>
                <w:w w:val="95"/>
                <w:sz w:val="16"/>
                <w:szCs w:val="16"/>
              </w:rPr>
              <w:t>美元</w:t>
            </w:r>
            <w:r>
              <w:rPr>
                <w:rFonts w:ascii="宋体" w:hAnsi="宋体" w:cs="宋体" w:eastAsia="宋体" w:hint="default"/>
                <w:sz w:val="16"/>
                <w:szCs w:val="16"/>
              </w:rPr>
            </w:r>
          </w:p>
        </w:tc>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2"/>
                <w:sz w:val="16"/>
                <w:szCs w:val="16"/>
              </w:rPr>
              <w:t> </w:t>
            </w:r>
            <w:r>
              <w:rPr>
                <w:rFonts w:ascii="宋体" w:hAnsi="宋体" w:cs="宋体" w:eastAsia="宋体" w:hint="default"/>
                <w:sz w:val="16"/>
                <w:szCs w:val="16"/>
              </w:rPr>
              <w:t>3</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3,000,000.00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4" w:right="0"/>
              <w:jc w:val="center"/>
              <w:rPr>
                <w:rFonts w:ascii="宋体" w:hAnsi="宋体" w:cs="宋体" w:eastAsia="宋体" w:hint="default"/>
                <w:sz w:val="16"/>
                <w:szCs w:val="16"/>
              </w:rPr>
            </w:pPr>
            <w:r>
              <w:rPr>
                <w:rFonts w:ascii="宋体"/>
                <w:sz w:val="16"/>
              </w:rPr>
              <w:t>18,856,500.00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8"/>
              <w:jc w:val="right"/>
              <w:rPr>
                <w:rFonts w:ascii="宋体" w:hAnsi="宋体" w:cs="宋体" w:eastAsia="宋体" w:hint="default"/>
                <w:sz w:val="16"/>
                <w:szCs w:val="16"/>
              </w:rPr>
            </w:pPr>
            <w:r>
              <w:rPr>
                <w:rFonts w:ascii="宋体"/>
                <w:spacing w:val="-1"/>
                <w:sz w:val="16"/>
              </w:rPr>
              <w:t>2,500,000.00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3"/>
              <w:jc w:val="right"/>
              <w:rPr>
                <w:rFonts w:ascii="宋体" w:hAnsi="宋体" w:cs="宋体" w:eastAsia="宋体" w:hint="default"/>
                <w:sz w:val="16"/>
                <w:szCs w:val="16"/>
              </w:rPr>
            </w:pPr>
            <w:r>
              <w:rPr>
                <w:rFonts w:ascii="宋体"/>
                <w:spacing w:val="-1"/>
                <w:sz w:val="16"/>
              </w:rPr>
              <w:t>15,752,250.00</w:t>
            </w:r>
          </w:p>
        </w:tc>
      </w:tr>
      <w:tr>
        <w:trPr>
          <w:trHeight w:val="285" w:hRule="exact"/>
        </w:trPr>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国家开发银行北京分行</w:t>
            </w:r>
          </w:p>
        </w:tc>
        <w:tc>
          <w:tcPr>
            <w:tcW w:w="1032"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62" w:right="0"/>
              <w:jc w:val="center"/>
              <w:rPr>
                <w:rFonts w:ascii="宋体" w:hAnsi="宋体" w:cs="宋体" w:eastAsia="宋体" w:hint="default"/>
                <w:sz w:val="16"/>
                <w:szCs w:val="16"/>
              </w:rPr>
            </w:pPr>
            <w:r>
              <w:rPr>
                <w:rFonts w:ascii="宋体"/>
                <w:sz w:val="16"/>
              </w:rPr>
              <w:t>2008.11.28</w:t>
            </w:r>
          </w:p>
        </w:tc>
        <w:tc>
          <w:tcPr>
            <w:tcW w:w="97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84" w:right="0"/>
              <w:jc w:val="left"/>
              <w:rPr>
                <w:rFonts w:ascii="宋体" w:hAnsi="宋体" w:cs="宋体" w:eastAsia="宋体" w:hint="default"/>
                <w:sz w:val="16"/>
                <w:szCs w:val="16"/>
              </w:rPr>
            </w:pPr>
            <w:r>
              <w:rPr>
                <w:rFonts w:ascii="宋体"/>
                <w:sz w:val="16"/>
              </w:rPr>
              <w:t>2013.11.27</w:t>
            </w:r>
          </w:p>
        </w:tc>
        <w:tc>
          <w:tcPr>
            <w:tcW w:w="68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hAnsi="宋体" w:cs="宋体" w:eastAsia="宋体" w:hint="default"/>
                <w:w w:val="95"/>
                <w:sz w:val="16"/>
                <w:szCs w:val="16"/>
              </w:rPr>
              <w:t>人民币</w:t>
            </w:r>
            <w:r>
              <w:rPr>
                <w:rFonts w:ascii="宋体" w:hAnsi="宋体" w:cs="宋体" w:eastAsia="宋体" w:hint="default"/>
                <w:sz w:val="16"/>
                <w:szCs w:val="16"/>
              </w:rPr>
            </w:r>
          </w:p>
        </w:tc>
        <w:tc>
          <w:tcPr>
            <w:tcW w:w="45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2"/>
                <w:sz w:val="16"/>
                <w:szCs w:val="16"/>
              </w:rPr>
              <w:t> </w:t>
            </w:r>
            <w:r>
              <w:rPr>
                <w:rFonts w:ascii="宋体" w:hAnsi="宋体" w:cs="宋体" w:eastAsia="宋体" w:hint="default"/>
                <w:sz w:val="16"/>
                <w:szCs w:val="16"/>
              </w:rPr>
              <w:t>4</w:t>
            </w:r>
          </w:p>
        </w:tc>
        <w:tc>
          <w:tcPr>
            <w:tcW w:w="1119"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96"/>
              <w:jc w:val="right"/>
              <w:rPr>
                <w:rFonts w:ascii="宋体" w:hAnsi="宋体" w:cs="宋体" w:eastAsia="宋体" w:hint="default"/>
                <w:sz w:val="16"/>
                <w:szCs w:val="16"/>
              </w:rPr>
            </w:pPr>
            <w:r>
              <w:rPr>
                <w:rFonts w:ascii="宋体"/>
                <w:w w:val="95"/>
                <w:sz w:val="16"/>
              </w:rPr>
              <w:t>0.00</w:t>
            </w:r>
            <w:r>
              <w:rPr>
                <w:rFonts w:ascii="宋体"/>
                <w:sz w:val="16"/>
              </w:rPr>
            </w: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124" w:right="0"/>
              <w:jc w:val="center"/>
              <w:rPr>
                <w:rFonts w:ascii="宋体" w:hAnsi="宋体" w:cs="宋体" w:eastAsia="宋体" w:hint="default"/>
                <w:sz w:val="16"/>
                <w:szCs w:val="16"/>
              </w:rPr>
            </w:pPr>
            <w:r>
              <w:rPr>
                <w:rFonts w:ascii="宋体"/>
                <w:sz w:val="16"/>
              </w:rPr>
              <w:t>12,000,000.00</w:t>
            </w:r>
          </w:p>
        </w:tc>
        <w:tc>
          <w:tcPr>
            <w:tcW w:w="110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86"/>
              <w:jc w:val="right"/>
              <w:rPr>
                <w:rFonts w:ascii="宋体" w:hAnsi="宋体" w:cs="宋体" w:eastAsia="宋体" w:hint="default"/>
                <w:sz w:val="16"/>
                <w:szCs w:val="16"/>
              </w:rPr>
            </w:pPr>
            <w:r>
              <w:rPr>
                <w:rFonts w:ascii="宋体"/>
                <w:w w:val="95"/>
                <w:sz w:val="16"/>
              </w:rPr>
              <w:t>0.00</w:t>
            </w:r>
            <w:r>
              <w:rPr>
                <w:rFonts w:ascii="宋体"/>
                <w:sz w:val="16"/>
              </w:rPr>
            </w:r>
          </w:p>
        </w:tc>
        <w:tc>
          <w:tcPr>
            <w:tcW w:w="121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83"/>
              <w:jc w:val="right"/>
              <w:rPr>
                <w:rFonts w:ascii="宋体" w:hAnsi="宋体" w:cs="宋体" w:eastAsia="宋体" w:hint="default"/>
                <w:sz w:val="16"/>
                <w:szCs w:val="16"/>
              </w:rPr>
            </w:pPr>
            <w:r>
              <w:rPr>
                <w:rFonts w:ascii="宋体"/>
                <w:spacing w:val="-1"/>
                <w:sz w:val="16"/>
              </w:rPr>
              <w:t>10,000,000.00</w:t>
            </w:r>
          </w:p>
        </w:tc>
      </w:tr>
    </w:tbl>
    <w:p>
      <w:pPr>
        <w:tabs>
          <w:tab w:pos="6229" w:val="left" w:leader="none"/>
          <w:tab w:pos="8596" w:val="left" w:leader="none"/>
        </w:tabs>
        <w:spacing w:before="10"/>
        <w:ind w:left="273" w:right="0" w:firstLine="0"/>
        <w:jc w:val="left"/>
        <w:rPr>
          <w:rFonts w:ascii="宋体" w:hAnsi="宋体" w:cs="宋体" w:eastAsia="宋体" w:hint="default"/>
          <w:sz w:val="16"/>
          <w:szCs w:val="16"/>
        </w:rPr>
      </w:pPr>
      <w:r>
        <w:rPr>
          <w:rFonts w:ascii="宋体" w:hAnsi="宋体" w:cs="宋体" w:eastAsia="宋体" w:hint="default"/>
          <w:b/>
          <w:bCs/>
          <w:w w:val="95"/>
          <w:sz w:val="16"/>
          <w:szCs w:val="16"/>
        </w:rPr>
        <w:t>合计</w:t>
        <w:tab/>
      </w:r>
      <w:r>
        <w:rPr>
          <w:rFonts w:ascii="宋体" w:hAnsi="宋体" w:cs="宋体" w:eastAsia="宋体" w:hint="default"/>
          <w:b/>
          <w:bCs/>
          <w:w w:val="95"/>
          <w:sz w:val="16"/>
          <w:szCs w:val="16"/>
        </w:rPr>
        <w:t>349,856,500.00</w:t>
        <w:tab/>
      </w:r>
      <w:r>
        <w:rPr>
          <w:rFonts w:ascii="宋体" w:hAnsi="宋体" w:cs="宋体" w:eastAsia="宋体" w:hint="default"/>
          <w:b/>
          <w:bCs/>
          <w:sz w:val="16"/>
          <w:szCs w:val="16"/>
        </w:rPr>
        <w:t>44,752,250.00</w:t>
      </w:r>
      <w:r>
        <w:rPr>
          <w:rFonts w:ascii="宋体" w:hAnsi="宋体" w:cs="宋体" w:eastAsia="宋体" w:hint="default"/>
          <w:sz w:val="16"/>
          <w:szCs w:val="16"/>
        </w:rPr>
      </w:r>
    </w:p>
    <w:p>
      <w:pPr>
        <w:spacing w:line="240" w:lineRule="auto" w:before="7"/>
        <w:rPr>
          <w:rFonts w:ascii="宋体" w:hAnsi="宋体" w:cs="宋体" w:eastAsia="宋体" w:hint="default"/>
          <w:b/>
          <w:bCs/>
          <w:sz w:val="4"/>
          <w:szCs w:val="4"/>
        </w:rPr>
      </w:pPr>
    </w:p>
    <w:p>
      <w:pPr>
        <w:spacing w:line="30" w:lineRule="exact"/>
        <w:ind w:left="15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9.3pt;height:1.5pt;mso-position-horizontal-relative:char;mso-position-vertical-relative:line" coordorigin="0,0" coordsize="9586,30">
            <v:group style="position:absolute;left:15;top:15;width:1774;height:2" coordorigin="15,15" coordsize="1774,2">
              <v:shape style="position:absolute;left:15;top:15;width:1774;height:2" coordorigin="15,15" coordsize="1774,0" path="m15,15l1789,15e" filled="false" stroked="true" strokeweight="1.5pt" strokecolor="#000000">
                <v:path arrowok="t"/>
              </v:shape>
            </v:group>
            <v:group style="position:absolute;left:1775;top:15;width:30;height:2" coordorigin="1775,15" coordsize="30,2">
              <v:shape style="position:absolute;left:1775;top:15;width:30;height:2" coordorigin="1775,15" coordsize="30,0" path="m1775,15l1805,15e" filled="false" stroked="true" strokeweight="1.5pt" strokecolor="#000000">
                <v:path arrowok="t"/>
              </v:shape>
            </v:group>
            <v:group style="position:absolute;left:1805;top:15;width:956;height:2" coordorigin="1805,15" coordsize="956,2">
              <v:shape style="position:absolute;left:1805;top:15;width:956;height:2" coordorigin="1805,15" coordsize="956,0" path="m1805,15l2760,15e" filled="false" stroked="true" strokeweight="1.5pt" strokecolor="#000000">
                <v:path arrowok="t"/>
              </v:shape>
            </v:group>
            <v:group style="position:absolute;left:2745;top:15;width:30;height:2" coordorigin="2745,15" coordsize="30,2">
              <v:shape style="position:absolute;left:2745;top:15;width:30;height:2" coordorigin="2745,15" coordsize="30,0" path="m2745,15l2775,15e" filled="false" stroked="true" strokeweight="1.5pt" strokecolor="#000000">
                <v:path arrowok="t"/>
              </v:shape>
            </v:group>
            <v:group style="position:absolute;left:2775;top:15;width:955;height:2" coordorigin="2775,15" coordsize="955,2">
              <v:shape style="position:absolute;left:2775;top:15;width:955;height:2" coordorigin="2775,15" coordsize="955,0" path="m2775,15l3730,15e" filled="false" stroked="true" strokeweight="1.5pt" strokecolor="#000000">
                <v:path arrowok="t"/>
              </v:shape>
            </v:group>
            <v:group style="position:absolute;left:3715;top:15;width:30;height:2" coordorigin="3715,15" coordsize="30,2">
              <v:shape style="position:absolute;left:3715;top:15;width:30;height:2" coordorigin="3715,15" coordsize="30,0" path="m3715,15l3745,15e" filled="false" stroked="true" strokeweight="1.5pt" strokecolor="#000000">
                <v:path arrowok="t"/>
              </v:shape>
            </v:group>
            <v:group style="position:absolute;left:3745;top:15;width:653;height:2" coordorigin="3745,15" coordsize="653,2">
              <v:shape style="position:absolute;left:3745;top:15;width:653;height:2" coordorigin="3745,15" coordsize="653,0" path="m3745,15l4398,15e" filled="false" stroked="true" strokeweight="1.5pt" strokecolor="#000000">
                <v:path arrowok="t"/>
              </v:shape>
            </v:group>
            <v:group style="position:absolute;left:4384;top:15;width:30;height:2" coordorigin="4384,15" coordsize="30,2">
              <v:shape style="position:absolute;left:4384;top:15;width:30;height:2" coordorigin="4384,15" coordsize="30,0" path="m4384,15l4414,15e" filled="false" stroked="true" strokeweight="1.5pt" strokecolor="#000000">
                <v:path arrowok="t"/>
              </v:shape>
            </v:group>
            <v:group style="position:absolute;left:4414;top:15;width:519;height:2" coordorigin="4414,15" coordsize="519,2">
              <v:shape style="position:absolute;left:4414;top:15;width:519;height:2" coordorigin="4414,15" coordsize="519,0" path="m4414,15l4932,15e" filled="false" stroked="true" strokeweight="1.5pt" strokecolor="#000000">
                <v:path arrowok="t"/>
              </v:shape>
            </v:group>
            <v:group style="position:absolute;left:4918;top:15;width:30;height:2" coordorigin="4918,15" coordsize="30,2">
              <v:shape style="position:absolute;left:4918;top:15;width:30;height:2" coordorigin="4918,15" coordsize="30,0" path="m4918,15l4948,15e" filled="false" stroked="true" strokeweight="1.5pt" strokecolor="#000000">
                <v:path arrowok="t"/>
              </v:shape>
            </v:group>
            <v:group style="position:absolute;left:4948;top:15;width:1020;height:2" coordorigin="4948,15" coordsize="1020,2">
              <v:shape style="position:absolute;left:4948;top:15;width:1020;height:2" coordorigin="4948,15" coordsize="1020,0" path="m4948,15l5968,15e" filled="false" stroked="true" strokeweight="1.5pt" strokecolor="#000000">
                <v:path arrowok="t"/>
              </v:shape>
            </v:group>
            <v:group style="position:absolute;left:5953;top:15;width:30;height:2" coordorigin="5953,15" coordsize="30,2">
              <v:shape style="position:absolute;left:5953;top:15;width:30;height:2" coordorigin="5953,15" coordsize="30,0" path="m5953,15l5983,15e" filled="false" stroked="true" strokeweight="1.5pt" strokecolor="#000000">
                <v:path arrowok="t"/>
              </v:shape>
            </v:group>
            <v:group style="position:absolute;left:5983;top:15;width:1304;height:2" coordorigin="5983,15" coordsize="1304,2">
              <v:shape style="position:absolute;left:5983;top:15;width:1304;height:2" coordorigin="5983,15" coordsize="1304,0" path="m5983,15l7287,15e" filled="false" stroked="true" strokeweight="1.5pt" strokecolor="#000000">
                <v:path arrowok="t"/>
              </v:shape>
            </v:group>
            <v:group style="position:absolute;left:7273;top:15;width:30;height:2" coordorigin="7273,15" coordsize="30,2">
              <v:shape style="position:absolute;left:7273;top:15;width:30;height:2" coordorigin="7273,15" coordsize="30,0" path="m7273,15l7303,15e" filled="false" stroked="true" strokeweight="1.5pt" strokecolor="#000000">
                <v:path arrowok="t"/>
              </v:shape>
            </v:group>
            <v:group style="position:absolute;left:7303;top:15;width:1050;height:2" coordorigin="7303,15" coordsize="1050,2">
              <v:shape style="position:absolute;left:7303;top:15;width:1050;height:2" coordorigin="7303,15" coordsize="1050,0" path="m7303,15l8353,15e" filled="false" stroked="true" strokeweight="1.5pt" strokecolor="#000000">
                <v:path arrowok="t"/>
              </v:shape>
            </v:group>
            <v:group style="position:absolute;left:8338;top:15;width:30;height:2" coordorigin="8338,15" coordsize="30,2">
              <v:shape style="position:absolute;left:8338;top:15;width:30;height:2" coordorigin="8338,15" coordsize="30,0" path="m8338,15l8368,15e" filled="false" stroked="true" strokeweight="1.5pt" strokecolor="#000000">
                <v:path arrowok="t"/>
              </v:shape>
            </v:group>
            <v:group style="position:absolute;left:8368;top:15;width:1203;height:2" coordorigin="8368,15" coordsize="1203,2">
              <v:shape style="position:absolute;left:8368;top:15;width:1203;height:2" coordorigin="8368,15" coordsize="1203,0" path="m8368,15l9571,15e" filled="false" stroked="true" strokeweight="1.5pt" strokecolor="#000000">
                <v:path arrowok="t"/>
              </v:shape>
            </v:group>
          </v:group>
        </w:pict>
      </w:r>
      <w:r>
        <w:rPr>
          <w:rFonts w:ascii="宋体" w:hAnsi="宋体" w:cs="宋体" w:eastAsia="宋体" w:hint="default"/>
          <w:position w:val="0"/>
          <w:sz w:val="3"/>
          <w:szCs w:val="3"/>
        </w:rPr>
      </w:r>
    </w:p>
    <w:p>
      <w:pPr>
        <w:spacing w:line="348" w:lineRule="auto" w:before="25"/>
        <w:ind w:left="799" w:right="1173"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6"/>
          <w:sz w:val="22"/>
          <w:szCs w:val="22"/>
        </w:rPr>
        <w:t> </w:t>
      </w:r>
      <w:r>
        <w:rPr>
          <w:rFonts w:ascii="宋体" w:hAnsi="宋体" w:cs="宋体" w:eastAsia="宋体" w:hint="default"/>
          <w:sz w:val="22"/>
          <w:szCs w:val="22"/>
        </w:rPr>
        <w:t>1</w:t>
      </w:r>
      <w:r>
        <w:rPr>
          <w:rFonts w:ascii="宋体" w:hAnsi="宋体" w:cs="宋体" w:eastAsia="宋体" w:hint="default"/>
          <w:sz w:val="22"/>
          <w:szCs w:val="22"/>
        </w:rPr>
        <w:t>：同期中国人民银行出口卖方信贷利率，自首次提款日每满一季度确定一次。</w:t>
      </w:r>
      <w:r>
        <w:rPr>
          <w:rFonts w:ascii="宋体" w:hAnsi="宋体" w:cs="宋体" w:eastAsia="宋体" w:hint="default"/>
          <w:w w:val="99"/>
          <w:sz w:val="22"/>
          <w:szCs w:val="22"/>
        </w:rPr>
        <w:t> </w:t>
      </w:r>
      <w:r>
        <w:rPr>
          <w:rFonts w:ascii="宋体" w:hAnsi="宋体" w:cs="宋体" w:eastAsia="宋体" w:hint="default"/>
          <w:sz w:val="22"/>
          <w:szCs w:val="22"/>
        </w:rPr>
        <w:t>注</w:t>
      </w:r>
      <w:r>
        <w:rPr>
          <w:rFonts w:ascii="宋体" w:hAnsi="宋体" w:cs="宋体" w:eastAsia="宋体" w:hint="default"/>
          <w:spacing w:val="-60"/>
          <w:sz w:val="22"/>
          <w:szCs w:val="22"/>
        </w:rPr>
        <w:t> </w:t>
      </w:r>
      <w:r>
        <w:rPr>
          <w:rFonts w:ascii="宋体" w:hAnsi="宋体" w:cs="宋体" w:eastAsia="宋体" w:hint="default"/>
          <w:sz w:val="22"/>
          <w:szCs w:val="22"/>
        </w:rPr>
        <w:t>2</w:t>
      </w:r>
      <w:r>
        <w:rPr>
          <w:rFonts w:ascii="宋体" w:hAnsi="宋体" w:cs="宋体" w:eastAsia="宋体" w:hint="default"/>
          <w:sz w:val="22"/>
          <w:szCs w:val="22"/>
        </w:rPr>
        <w:t>：同期中国人民银行人民币贷款基准利率下浮</w:t>
      </w:r>
      <w:r>
        <w:rPr>
          <w:rFonts w:ascii="宋体" w:hAnsi="宋体" w:cs="宋体" w:eastAsia="宋体" w:hint="default"/>
          <w:spacing w:val="-58"/>
          <w:sz w:val="22"/>
          <w:szCs w:val="22"/>
        </w:rPr>
        <w:t> </w:t>
      </w:r>
      <w:r>
        <w:rPr>
          <w:rFonts w:ascii="宋体" w:hAnsi="宋体" w:cs="宋体" w:eastAsia="宋体" w:hint="default"/>
          <w:sz w:val="22"/>
          <w:szCs w:val="22"/>
        </w:rPr>
        <w:t>10%</w:t>
      </w:r>
      <w:r>
        <w:rPr>
          <w:rFonts w:ascii="宋体" w:hAnsi="宋体" w:cs="宋体" w:eastAsia="宋体" w:hint="default"/>
          <w:sz w:val="22"/>
          <w:szCs w:val="22"/>
        </w:rPr>
        <w:t>。</w:t>
      </w:r>
    </w:p>
    <w:p>
      <w:pPr>
        <w:spacing w:line="348" w:lineRule="auto" w:before="30"/>
        <w:ind w:left="799" w:right="4407"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6"/>
          <w:sz w:val="22"/>
          <w:szCs w:val="22"/>
        </w:rPr>
        <w:t> </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z w:val="22"/>
          <w:szCs w:val="22"/>
        </w:rPr>
        <w:t>个月</w:t>
      </w:r>
      <w:r>
        <w:rPr>
          <w:rFonts w:ascii="宋体" w:hAnsi="宋体" w:cs="宋体" w:eastAsia="宋体" w:hint="default"/>
          <w:spacing w:val="-56"/>
          <w:sz w:val="22"/>
          <w:szCs w:val="22"/>
        </w:rPr>
        <w:t> </w:t>
      </w:r>
      <w:r>
        <w:rPr>
          <w:rFonts w:ascii="宋体" w:hAnsi="宋体" w:cs="宋体" w:eastAsia="宋体" w:hint="default"/>
          <w:sz w:val="22"/>
          <w:szCs w:val="22"/>
        </w:rPr>
        <w:t>Libor+330bp</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注</w:t>
      </w:r>
      <w:r>
        <w:rPr>
          <w:rFonts w:ascii="宋体" w:hAnsi="宋体" w:cs="宋体" w:eastAsia="宋体" w:hint="default"/>
          <w:sz w:val="22"/>
          <w:szCs w:val="22"/>
        </w:rPr>
        <w:t>:4</w:t>
      </w:r>
      <w:r>
        <w:rPr>
          <w:rFonts w:ascii="宋体" w:hAnsi="宋体" w:cs="宋体" w:eastAsia="宋体" w:hint="default"/>
          <w:sz w:val="22"/>
          <w:szCs w:val="22"/>
        </w:rPr>
        <w:t>：同期中国人民银行人民币贷款基准利率。</w:t>
      </w:r>
      <w:r>
        <w:rPr>
          <w:rFonts w:ascii="宋体" w:hAnsi="宋体" w:cs="宋体" w:eastAsia="宋体" w:hint="default"/>
          <w:w w:val="99"/>
          <w:sz w:val="22"/>
          <w:szCs w:val="22"/>
        </w:rPr>
        <w:t> </w:t>
      </w:r>
      <w:r>
        <w:rPr>
          <w:rFonts w:ascii="Times New Roman" w:hAnsi="Times New Roman" w:cs="Times New Roman" w:eastAsia="Times New Roman" w:hint="default"/>
          <w:b/>
          <w:bCs/>
          <w:sz w:val="22"/>
          <w:szCs w:val="22"/>
        </w:rPr>
        <w:t>30.</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其他流动负债</w:t>
      </w:r>
    </w:p>
    <w:p>
      <w:pPr>
        <w:spacing w:line="240" w:lineRule="auto" w:before="11"/>
        <w:rPr>
          <w:rFonts w:ascii="宋体" w:hAnsi="宋体" w:cs="宋体" w:eastAsia="宋体" w:hint="default"/>
          <w:sz w:val="2"/>
          <w:szCs w:val="2"/>
        </w:rPr>
      </w:pPr>
    </w:p>
    <w:tbl>
      <w:tblPr>
        <w:tblW w:w="0" w:type="auto"/>
        <w:jc w:val="left"/>
        <w:tblInd w:w="250" w:type="dxa"/>
        <w:tblLayout w:type="fixed"/>
        <w:tblCellMar>
          <w:top w:w="0" w:type="dxa"/>
          <w:left w:w="0" w:type="dxa"/>
          <w:bottom w:w="0" w:type="dxa"/>
          <w:right w:w="0" w:type="dxa"/>
        </w:tblCellMar>
        <w:tblLook w:val="01E0"/>
      </w:tblPr>
      <w:tblGrid>
        <w:gridCol w:w="3128"/>
        <w:gridCol w:w="3886"/>
        <w:gridCol w:w="2405"/>
      </w:tblGrid>
      <w:tr>
        <w:trPr>
          <w:trHeight w:val="303" w:hRule="exact"/>
        </w:trPr>
        <w:tc>
          <w:tcPr>
            <w:tcW w:w="3128"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8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11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40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37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93" w:hRule="exact"/>
        </w:trPr>
        <w:tc>
          <w:tcPr>
            <w:tcW w:w="3128"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3886"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841"/>
              <w:jc w:val="right"/>
              <w:rPr>
                <w:rFonts w:ascii="宋体" w:hAnsi="宋体" w:cs="宋体" w:eastAsia="宋体" w:hint="default"/>
                <w:sz w:val="18"/>
                <w:szCs w:val="18"/>
              </w:rPr>
            </w:pPr>
            <w:r>
              <w:rPr>
                <w:rFonts w:ascii="宋体"/>
                <w:sz w:val="18"/>
              </w:rPr>
              <w:t>0.00</w:t>
            </w:r>
          </w:p>
        </w:tc>
        <w:tc>
          <w:tcPr>
            <w:tcW w:w="2405"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1,414,157,388.89</w:t>
            </w:r>
          </w:p>
        </w:tc>
      </w:tr>
      <w:tr>
        <w:trPr>
          <w:trHeight w:val="303" w:hRule="exact"/>
        </w:trPr>
        <w:tc>
          <w:tcPr>
            <w:tcW w:w="3128"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8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42"/>
              <w:jc w:val="right"/>
              <w:rPr>
                <w:rFonts w:ascii="宋体" w:hAnsi="宋体" w:cs="宋体" w:eastAsia="宋体" w:hint="default"/>
                <w:sz w:val="18"/>
                <w:szCs w:val="18"/>
              </w:rPr>
            </w:pPr>
            <w:r>
              <w:rPr>
                <w:rFonts w:ascii="宋体"/>
                <w:b/>
                <w:w w:val="95"/>
                <w:sz w:val="18"/>
              </w:rPr>
              <w:t>0.00</w:t>
            </w:r>
            <w:r>
              <w:rPr>
                <w:rFonts w:ascii="宋体"/>
                <w:sz w:val="18"/>
              </w:rPr>
            </w:r>
          </w:p>
        </w:tc>
        <w:tc>
          <w:tcPr>
            <w:tcW w:w="240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1,414,157,388.89</w:t>
            </w:r>
            <w:r>
              <w:rPr>
                <w:rFonts w:ascii="宋体"/>
                <w:sz w:val="18"/>
              </w:rPr>
            </w:r>
          </w:p>
        </w:tc>
      </w:tr>
    </w:tbl>
    <w:p>
      <w:pPr>
        <w:spacing w:before="25"/>
        <w:ind w:left="799" w:right="0" w:firstLine="0"/>
        <w:jc w:val="left"/>
        <w:rPr>
          <w:rFonts w:ascii="宋体" w:hAnsi="宋体" w:cs="宋体" w:eastAsia="宋体" w:hint="default"/>
          <w:sz w:val="22"/>
          <w:szCs w:val="22"/>
        </w:rPr>
      </w:pPr>
      <w:r>
        <w:rPr>
          <w:rFonts w:ascii="宋体" w:hAnsi="宋体" w:cs="宋体" w:eastAsia="宋体" w:hint="default"/>
          <w:sz w:val="22"/>
          <w:szCs w:val="22"/>
        </w:rPr>
        <w:t>本公司于</w:t>
      </w:r>
      <w:r>
        <w:rPr>
          <w:rFonts w:ascii="宋体" w:hAnsi="宋体" w:cs="宋体" w:eastAsia="宋体" w:hint="default"/>
          <w:spacing w:val="-35"/>
          <w:sz w:val="22"/>
          <w:szCs w:val="22"/>
        </w:rPr>
        <w:t> </w:t>
      </w:r>
      <w:r>
        <w:rPr>
          <w:rFonts w:ascii="宋体" w:hAnsi="宋体" w:cs="宋体" w:eastAsia="宋体" w:hint="default"/>
          <w:sz w:val="22"/>
          <w:szCs w:val="22"/>
        </w:rPr>
        <w:t>2011</w:t>
      </w:r>
      <w:r>
        <w:rPr>
          <w:rFonts w:ascii="宋体" w:hAnsi="宋体" w:cs="宋体" w:eastAsia="宋体" w:hint="default"/>
          <w:spacing w:val="-35"/>
          <w:sz w:val="22"/>
          <w:szCs w:val="22"/>
        </w:rPr>
        <w:t> </w:t>
      </w:r>
      <w:r>
        <w:rPr>
          <w:rFonts w:ascii="宋体" w:hAnsi="宋体" w:cs="宋体" w:eastAsia="宋体" w:hint="default"/>
          <w:sz w:val="22"/>
          <w:szCs w:val="22"/>
        </w:rPr>
        <w:t>年</w:t>
      </w:r>
      <w:r>
        <w:rPr>
          <w:rFonts w:ascii="宋体" w:hAnsi="宋体" w:cs="宋体" w:eastAsia="宋体" w:hint="default"/>
          <w:spacing w:val="-35"/>
          <w:sz w:val="22"/>
          <w:szCs w:val="22"/>
        </w:rPr>
        <w:t> </w:t>
      </w:r>
      <w:r>
        <w:rPr>
          <w:rFonts w:ascii="宋体" w:hAnsi="宋体" w:cs="宋体" w:eastAsia="宋体" w:hint="default"/>
          <w:sz w:val="22"/>
          <w:szCs w:val="22"/>
        </w:rPr>
        <w:t>10</w:t>
      </w:r>
      <w:r>
        <w:rPr>
          <w:rFonts w:ascii="宋体" w:hAnsi="宋体" w:cs="宋体" w:eastAsia="宋体" w:hint="default"/>
          <w:spacing w:val="-35"/>
          <w:sz w:val="22"/>
          <w:szCs w:val="22"/>
        </w:rPr>
        <w:t> </w:t>
      </w:r>
      <w:r>
        <w:rPr>
          <w:rFonts w:ascii="宋体" w:hAnsi="宋体" w:cs="宋体" w:eastAsia="宋体" w:hint="default"/>
          <w:sz w:val="22"/>
          <w:szCs w:val="22"/>
        </w:rPr>
        <w:t>月</w:t>
      </w:r>
      <w:r>
        <w:rPr>
          <w:rFonts w:ascii="宋体" w:hAnsi="宋体" w:cs="宋体" w:eastAsia="宋体" w:hint="default"/>
          <w:spacing w:val="-37"/>
          <w:sz w:val="22"/>
          <w:szCs w:val="22"/>
        </w:rPr>
        <w:t> </w:t>
      </w:r>
      <w:r>
        <w:rPr>
          <w:rFonts w:ascii="宋体" w:hAnsi="宋体" w:cs="宋体" w:eastAsia="宋体" w:hint="default"/>
          <w:sz w:val="22"/>
          <w:szCs w:val="22"/>
        </w:rPr>
        <w:t>19</w:t>
      </w:r>
      <w:r>
        <w:rPr>
          <w:rFonts w:ascii="宋体" w:hAnsi="宋体" w:cs="宋体" w:eastAsia="宋体" w:hint="default"/>
          <w:spacing w:val="-35"/>
          <w:sz w:val="22"/>
          <w:szCs w:val="22"/>
        </w:rPr>
        <w:t> </w:t>
      </w:r>
      <w:r>
        <w:rPr>
          <w:rFonts w:ascii="宋体" w:hAnsi="宋体" w:cs="宋体" w:eastAsia="宋体" w:hint="default"/>
          <w:sz w:val="22"/>
          <w:szCs w:val="22"/>
        </w:rPr>
        <w:t>日在银行间债券市场发行短期融资券</w:t>
      </w:r>
      <w:r>
        <w:rPr>
          <w:rFonts w:ascii="宋体" w:hAnsi="宋体" w:cs="宋体" w:eastAsia="宋体" w:hint="default"/>
          <w:spacing w:val="-33"/>
          <w:sz w:val="22"/>
          <w:szCs w:val="22"/>
        </w:rPr>
        <w:t> </w:t>
      </w:r>
      <w:r>
        <w:rPr>
          <w:rFonts w:ascii="宋体" w:hAnsi="宋体" w:cs="宋体" w:eastAsia="宋体" w:hint="default"/>
          <w:sz w:val="22"/>
          <w:szCs w:val="22"/>
        </w:rPr>
        <w:t>600,000,000.00</w:t>
      </w:r>
      <w:r>
        <w:rPr>
          <w:rFonts w:ascii="宋体" w:hAnsi="宋体" w:cs="宋体" w:eastAsia="宋体" w:hint="default"/>
          <w:spacing w:val="-34"/>
          <w:sz w:val="22"/>
          <w:szCs w:val="22"/>
        </w:rPr>
        <w:t> </w:t>
      </w:r>
      <w:r>
        <w:rPr>
          <w:rFonts w:ascii="宋体" w:hAnsi="宋体" w:cs="宋体" w:eastAsia="宋体" w:hint="default"/>
          <w:sz w:val="22"/>
          <w:szCs w:val="22"/>
        </w:rPr>
        <w:t>元（代码</w:t>
      </w:r>
    </w:p>
    <w:p>
      <w:pPr>
        <w:spacing w:line="297" w:lineRule="auto" w:before="68"/>
        <w:ind w:left="358" w:right="284" w:firstLine="0"/>
        <w:jc w:val="both"/>
        <w:rPr>
          <w:rFonts w:ascii="宋体" w:hAnsi="宋体" w:cs="宋体" w:eastAsia="宋体" w:hint="default"/>
          <w:sz w:val="22"/>
          <w:szCs w:val="22"/>
        </w:rPr>
      </w:pPr>
      <w:r>
        <w:rPr>
          <w:rFonts w:ascii="宋体" w:hAnsi="宋体" w:cs="宋体" w:eastAsia="宋体" w:hint="default"/>
          <w:spacing w:val="-11"/>
          <w:w w:val="99"/>
          <w:sz w:val="22"/>
          <w:szCs w:val="22"/>
        </w:rPr>
        <w:t>041159006</w:t>
      </w:r>
      <w:r>
        <w:rPr>
          <w:rFonts w:ascii="宋体" w:hAnsi="宋体" w:cs="宋体" w:eastAsia="宋体" w:hint="default"/>
          <w:spacing w:val="-11"/>
          <w:w w:val="99"/>
          <w:sz w:val="22"/>
          <w:szCs w:val="22"/>
        </w:rPr>
        <w:t>），期限为</w:t>
      </w:r>
      <w:r>
        <w:rPr>
          <w:rFonts w:ascii="宋体" w:hAnsi="宋体" w:cs="宋体" w:eastAsia="宋体" w:hint="default"/>
          <w:spacing w:val="-53"/>
          <w:w w:val="99"/>
          <w:sz w:val="22"/>
          <w:szCs w:val="22"/>
        </w:rPr>
        <w:t> </w:t>
      </w:r>
      <w:r>
        <w:rPr>
          <w:rFonts w:ascii="宋体" w:hAnsi="宋体" w:cs="宋体" w:eastAsia="宋体" w:hint="default"/>
          <w:w w:val="99"/>
          <w:sz w:val="22"/>
          <w:szCs w:val="22"/>
        </w:rPr>
        <w:t>366</w:t>
      </w:r>
      <w:r>
        <w:rPr>
          <w:rFonts w:ascii="宋体" w:hAnsi="宋体" w:cs="宋体" w:eastAsia="宋体" w:hint="default"/>
          <w:spacing w:val="-53"/>
          <w:w w:val="99"/>
          <w:sz w:val="22"/>
          <w:szCs w:val="22"/>
        </w:rPr>
        <w:t> </w:t>
      </w:r>
      <w:r>
        <w:rPr>
          <w:rFonts w:ascii="宋体" w:hAnsi="宋体" w:cs="宋体" w:eastAsia="宋体" w:hint="default"/>
          <w:spacing w:val="-6"/>
          <w:w w:val="99"/>
          <w:sz w:val="22"/>
          <w:szCs w:val="22"/>
        </w:rPr>
        <w:t>天，年利率为</w:t>
      </w:r>
      <w:r>
        <w:rPr>
          <w:rFonts w:ascii="宋体" w:hAnsi="宋体" w:cs="宋体" w:eastAsia="宋体" w:hint="default"/>
          <w:spacing w:val="-53"/>
          <w:w w:val="99"/>
          <w:sz w:val="22"/>
          <w:szCs w:val="22"/>
        </w:rPr>
        <w:t> </w:t>
      </w:r>
      <w:r>
        <w:rPr>
          <w:rFonts w:ascii="宋体" w:hAnsi="宋体" w:cs="宋体" w:eastAsia="宋体" w:hint="default"/>
          <w:spacing w:val="-5"/>
          <w:w w:val="99"/>
          <w:sz w:val="22"/>
          <w:szCs w:val="22"/>
        </w:rPr>
        <w:t>6.73%</w:t>
      </w:r>
      <w:r>
        <w:rPr>
          <w:rFonts w:ascii="宋体" w:hAnsi="宋体" w:cs="宋体" w:eastAsia="宋体" w:hint="default"/>
          <w:spacing w:val="-5"/>
          <w:w w:val="99"/>
          <w:sz w:val="22"/>
          <w:szCs w:val="22"/>
        </w:rPr>
        <w:t>；于</w:t>
      </w:r>
      <w:r>
        <w:rPr>
          <w:rFonts w:ascii="宋体" w:hAnsi="宋体" w:cs="宋体" w:eastAsia="宋体" w:hint="default"/>
          <w:spacing w:val="-53"/>
          <w:w w:val="99"/>
          <w:sz w:val="22"/>
          <w:szCs w:val="22"/>
        </w:rPr>
        <w:t> </w:t>
      </w:r>
      <w:r>
        <w:rPr>
          <w:rFonts w:ascii="宋体" w:hAnsi="宋体" w:cs="宋体" w:eastAsia="宋体" w:hint="default"/>
          <w:w w:val="99"/>
          <w:sz w:val="22"/>
          <w:szCs w:val="22"/>
        </w:rPr>
        <w:t>2011</w:t>
      </w:r>
      <w:r>
        <w:rPr>
          <w:rFonts w:ascii="宋体" w:hAnsi="宋体" w:cs="宋体" w:eastAsia="宋体" w:hint="default"/>
          <w:spacing w:val="-54"/>
          <w:w w:val="99"/>
          <w:sz w:val="22"/>
          <w:szCs w:val="22"/>
        </w:rPr>
        <w:t> </w:t>
      </w:r>
      <w:r>
        <w:rPr>
          <w:rFonts w:ascii="宋体" w:hAnsi="宋体" w:cs="宋体" w:eastAsia="宋体" w:hint="default"/>
          <w:w w:val="99"/>
          <w:sz w:val="22"/>
          <w:szCs w:val="22"/>
        </w:rPr>
        <w:t>年</w:t>
      </w:r>
      <w:r>
        <w:rPr>
          <w:rFonts w:ascii="宋体" w:hAnsi="宋体" w:cs="宋体" w:eastAsia="宋体" w:hint="default"/>
          <w:spacing w:val="-53"/>
          <w:w w:val="99"/>
          <w:sz w:val="22"/>
          <w:szCs w:val="22"/>
        </w:rPr>
        <w:t> </w:t>
      </w:r>
      <w:r>
        <w:rPr>
          <w:rFonts w:ascii="宋体" w:hAnsi="宋体" w:cs="宋体" w:eastAsia="宋体" w:hint="default"/>
          <w:w w:val="99"/>
          <w:sz w:val="22"/>
          <w:szCs w:val="22"/>
        </w:rPr>
        <w:t>11</w:t>
      </w:r>
      <w:r>
        <w:rPr>
          <w:rFonts w:ascii="宋体" w:hAnsi="宋体" w:cs="宋体" w:eastAsia="宋体" w:hint="default"/>
          <w:spacing w:val="-53"/>
          <w:w w:val="99"/>
          <w:sz w:val="22"/>
          <w:szCs w:val="22"/>
        </w:rPr>
        <w:t> </w:t>
      </w:r>
      <w:r>
        <w:rPr>
          <w:rFonts w:ascii="宋体" w:hAnsi="宋体" w:cs="宋体" w:eastAsia="宋体" w:hint="default"/>
          <w:w w:val="99"/>
          <w:sz w:val="22"/>
          <w:szCs w:val="22"/>
        </w:rPr>
        <w:t>月</w:t>
      </w:r>
      <w:r>
        <w:rPr>
          <w:rFonts w:ascii="宋体" w:hAnsi="宋体" w:cs="宋体" w:eastAsia="宋体" w:hint="default"/>
          <w:spacing w:val="-53"/>
          <w:w w:val="99"/>
          <w:sz w:val="22"/>
          <w:szCs w:val="22"/>
        </w:rPr>
        <w:t> </w:t>
      </w:r>
      <w:r>
        <w:rPr>
          <w:rFonts w:ascii="宋体" w:hAnsi="宋体" w:cs="宋体" w:eastAsia="宋体" w:hint="default"/>
          <w:w w:val="99"/>
          <w:sz w:val="22"/>
          <w:szCs w:val="22"/>
        </w:rPr>
        <w:t>10</w:t>
      </w:r>
      <w:r>
        <w:rPr>
          <w:rFonts w:ascii="宋体" w:hAnsi="宋体" w:cs="宋体" w:eastAsia="宋体" w:hint="default"/>
          <w:spacing w:val="-54"/>
          <w:w w:val="99"/>
          <w:sz w:val="22"/>
          <w:szCs w:val="22"/>
        </w:rPr>
        <w:t> </w:t>
      </w:r>
      <w:r>
        <w:rPr>
          <w:rFonts w:ascii="宋体" w:hAnsi="宋体" w:cs="宋体" w:eastAsia="宋体" w:hint="default"/>
          <w:w w:val="99"/>
          <w:sz w:val="22"/>
          <w:szCs w:val="22"/>
        </w:rPr>
        <w:t>日在银行间债券市场发行短期 融资券</w:t>
      </w:r>
      <w:r>
        <w:rPr>
          <w:rFonts w:ascii="宋体" w:hAnsi="宋体" w:cs="宋体" w:eastAsia="宋体" w:hint="default"/>
          <w:spacing w:val="-43"/>
          <w:w w:val="99"/>
          <w:sz w:val="22"/>
          <w:szCs w:val="22"/>
        </w:rPr>
        <w:t> </w:t>
      </w:r>
      <w:r>
        <w:rPr>
          <w:rFonts w:ascii="宋体" w:hAnsi="宋体" w:cs="宋体" w:eastAsia="宋体" w:hint="default"/>
          <w:w w:val="99"/>
          <w:sz w:val="22"/>
          <w:szCs w:val="22"/>
        </w:rPr>
        <w:t>800,000,000.00</w:t>
      </w:r>
      <w:r>
        <w:rPr>
          <w:rFonts w:ascii="宋体" w:hAnsi="宋体" w:cs="宋体" w:eastAsia="宋体" w:hint="default"/>
          <w:spacing w:val="-44"/>
          <w:w w:val="99"/>
          <w:sz w:val="22"/>
          <w:szCs w:val="22"/>
        </w:rPr>
        <w:t> </w:t>
      </w:r>
      <w:r>
        <w:rPr>
          <w:rFonts w:ascii="宋体" w:hAnsi="宋体" w:cs="宋体" w:eastAsia="宋体" w:hint="default"/>
          <w:w w:val="99"/>
          <w:sz w:val="22"/>
          <w:szCs w:val="22"/>
        </w:rPr>
        <w:t>元（代码</w:t>
      </w:r>
      <w:r>
        <w:rPr>
          <w:rFonts w:ascii="宋体" w:hAnsi="宋体" w:cs="宋体" w:eastAsia="宋体" w:hint="default"/>
          <w:spacing w:val="-43"/>
          <w:w w:val="99"/>
          <w:sz w:val="22"/>
          <w:szCs w:val="22"/>
        </w:rPr>
        <w:t> </w:t>
      </w:r>
      <w:r>
        <w:rPr>
          <w:rFonts w:ascii="宋体" w:hAnsi="宋体" w:cs="宋体" w:eastAsia="宋体" w:hint="default"/>
          <w:spacing w:val="-8"/>
          <w:w w:val="99"/>
          <w:sz w:val="22"/>
          <w:szCs w:val="22"/>
        </w:rPr>
        <w:t>041159017</w:t>
      </w:r>
      <w:r>
        <w:rPr>
          <w:rFonts w:ascii="宋体" w:hAnsi="宋体" w:cs="宋体" w:eastAsia="宋体" w:hint="default"/>
          <w:spacing w:val="-8"/>
          <w:w w:val="99"/>
          <w:sz w:val="22"/>
          <w:szCs w:val="22"/>
        </w:rPr>
        <w:t>），期限为</w:t>
      </w:r>
      <w:r>
        <w:rPr>
          <w:rFonts w:ascii="宋体" w:hAnsi="宋体" w:cs="宋体" w:eastAsia="宋体" w:hint="default"/>
          <w:spacing w:val="-43"/>
          <w:w w:val="99"/>
          <w:sz w:val="22"/>
          <w:szCs w:val="22"/>
        </w:rPr>
        <w:t> </w:t>
      </w:r>
      <w:r>
        <w:rPr>
          <w:rFonts w:ascii="宋体" w:hAnsi="宋体" w:cs="宋体" w:eastAsia="宋体" w:hint="default"/>
          <w:w w:val="99"/>
          <w:sz w:val="22"/>
          <w:szCs w:val="22"/>
        </w:rPr>
        <w:t>366</w:t>
      </w:r>
      <w:r>
        <w:rPr>
          <w:rFonts w:ascii="宋体" w:hAnsi="宋体" w:cs="宋体" w:eastAsia="宋体" w:hint="default"/>
          <w:spacing w:val="-44"/>
          <w:w w:val="99"/>
          <w:sz w:val="22"/>
          <w:szCs w:val="22"/>
        </w:rPr>
        <w:t> </w:t>
      </w:r>
      <w:r>
        <w:rPr>
          <w:rFonts w:ascii="宋体" w:hAnsi="宋体" w:cs="宋体" w:eastAsia="宋体" w:hint="default"/>
          <w:w w:val="99"/>
          <w:sz w:val="22"/>
          <w:szCs w:val="22"/>
        </w:rPr>
        <w:t>天，年利率为</w:t>
      </w:r>
      <w:r>
        <w:rPr>
          <w:rFonts w:ascii="宋体" w:hAnsi="宋体" w:cs="宋体" w:eastAsia="宋体" w:hint="default"/>
          <w:spacing w:val="-42"/>
          <w:w w:val="99"/>
          <w:sz w:val="22"/>
          <w:szCs w:val="22"/>
        </w:rPr>
        <w:t> </w:t>
      </w:r>
      <w:r>
        <w:rPr>
          <w:rFonts w:ascii="宋体" w:hAnsi="宋体" w:cs="宋体" w:eastAsia="宋体" w:hint="default"/>
          <w:w w:val="99"/>
          <w:sz w:val="22"/>
          <w:szCs w:val="22"/>
        </w:rPr>
        <w:t>5.93%</w:t>
      </w:r>
      <w:r>
        <w:rPr>
          <w:rFonts w:ascii="宋体" w:hAnsi="宋体" w:cs="宋体" w:eastAsia="宋体" w:hint="default"/>
          <w:w w:val="99"/>
          <w:sz w:val="22"/>
          <w:szCs w:val="22"/>
        </w:rPr>
        <w:t>，以上短期融资 </w:t>
      </w:r>
      <w:r>
        <w:rPr>
          <w:rFonts w:ascii="宋体" w:hAnsi="宋体" w:cs="宋体" w:eastAsia="宋体" w:hint="default"/>
          <w:sz w:val="22"/>
          <w:szCs w:val="22"/>
        </w:rPr>
        <w:t>券在本年已全部偿还。</w:t>
      </w:r>
    </w:p>
    <w:p>
      <w:pPr>
        <w:spacing w:before="75"/>
        <w:ind w:left="81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31.</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长期借款</w:t>
      </w:r>
    </w:p>
    <w:p>
      <w:pPr>
        <w:spacing w:before="112"/>
        <w:ind w:left="81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按币种列示</w:t>
      </w:r>
    </w:p>
    <w:p>
      <w:pPr>
        <w:spacing w:line="240" w:lineRule="auto" w:before="6"/>
        <w:rPr>
          <w:rFonts w:ascii="宋体" w:hAnsi="宋体" w:cs="宋体" w:eastAsia="宋体" w:hint="default"/>
          <w:sz w:val="12"/>
          <w:szCs w:val="12"/>
        </w:rPr>
      </w:pPr>
    </w:p>
    <w:tbl>
      <w:tblPr>
        <w:tblW w:w="0" w:type="auto"/>
        <w:jc w:val="left"/>
        <w:tblInd w:w="250" w:type="dxa"/>
        <w:tblLayout w:type="fixed"/>
        <w:tblCellMar>
          <w:top w:w="0" w:type="dxa"/>
          <w:left w:w="0" w:type="dxa"/>
          <w:bottom w:w="0" w:type="dxa"/>
          <w:right w:w="0" w:type="dxa"/>
        </w:tblCellMar>
        <w:tblLook w:val="01E0"/>
      </w:tblPr>
      <w:tblGrid>
        <w:gridCol w:w="3026"/>
        <w:gridCol w:w="4241"/>
        <w:gridCol w:w="2152"/>
      </w:tblGrid>
      <w:tr>
        <w:trPr>
          <w:trHeight w:val="303" w:hRule="exact"/>
        </w:trPr>
        <w:tc>
          <w:tcPr>
            <w:tcW w:w="302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4241"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727"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152"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121"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3" w:hRule="exact"/>
        </w:trPr>
        <w:tc>
          <w:tcPr>
            <w:tcW w:w="3026"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4241" w:type="dxa"/>
            <w:tcBorders>
              <w:top w:val="single" w:sz="4" w:space="0" w:color="000000"/>
              <w:left w:val="nil" w:sz="6" w:space="0" w:color="auto"/>
              <w:bottom w:val="nil" w:sz="6" w:space="0" w:color="auto"/>
              <w:right w:val="nil" w:sz="6" w:space="0" w:color="auto"/>
            </w:tcBorders>
          </w:tcPr>
          <w:p>
            <w:pPr>
              <w:pStyle w:val="TableParagraph"/>
              <w:spacing w:line="227" w:lineRule="exact"/>
              <w:ind w:right="588"/>
              <w:jc w:val="right"/>
              <w:rPr>
                <w:rFonts w:ascii="宋体" w:hAnsi="宋体" w:cs="宋体" w:eastAsia="宋体" w:hint="default"/>
                <w:sz w:val="18"/>
                <w:szCs w:val="18"/>
              </w:rPr>
            </w:pPr>
            <w:r>
              <w:rPr>
                <w:rFonts w:ascii="宋体"/>
                <w:sz w:val="18"/>
              </w:rPr>
              <w:t>1,279,710,425.38</w:t>
            </w:r>
          </w:p>
        </w:tc>
        <w:tc>
          <w:tcPr>
            <w:tcW w:w="2152"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1,369,247,050.00</w:t>
            </w:r>
          </w:p>
        </w:tc>
      </w:tr>
      <w:tr>
        <w:trPr>
          <w:trHeight w:val="283"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4241" w:type="dxa"/>
            <w:tcBorders>
              <w:top w:val="nil" w:sz="6" w:space="0" w:color="auto"/>
              <w:left w:val="nil" w:sz="6" w:space="0" w:color="auto"/>
              <w:bottom w:val="nil" w:sz="6" w:space="0" w:color="auto"/>
              <w:right w:val="nil" w:sz="6" w:space="0" w:color="auto"/>
            </w:tcBorders>
          </w:tcPr>
          <w:p>
            <w:pPr>
              <w:pStyle w:val="TableParagraph"/>
              <w:spacing w:line="232" w:lineRule="exact"/>
              <w:ind w:right="588"/>
              <w:jc w:val="right"/>
              <w:rPr>
                <w:rFonts w:ascii="宋体" w:hAnsi="宋体" w:cs="宋体" w:eastAsia="宋体" w:hint="default"/>
                <w:sz w:val="18"/>
                <w:szCs w:val="18"/>
              </w:rPr>
            </w:pPr>
            <w:r>
              <w:rPr>
                <w:rFonts w:ascii="宋体"/>
                <w:sz w:val="18"/>
              </w:rPr>
              <w:t>1,215,837,759.85</w:t>
            </w:r>
          </w:p>
        </w:tc>
        <w:tc>
          <w:tcPr>
            <w:tcW w:w="215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845,100,877.05</w:t>
            </w:r>
          </w:p>
        </w:tc>
      </w:tr>
      <w:tr>
        <w:trPr>
          <w:trHeight w:val="283"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4241" w:type="dxa"/>
            <w:tcBorders>
              <w:top w:val="nil" w:sz="6" w:space="0" w:color="auto"/>
              <w:left w:val="nil" w:sz="6" w:space="0" w:color="auto"/>
              <w:bottom w:val="nil" w:sz="6" w:space="0" w:color="auto"/>
              <w:right w:val="nil" w:sz="6" w:space="0" w:color="auto"/>
            </w:tcBorders>
          </w:tcPr>
          <w:p>
            <w:pPr>
              <w:pStyle w:val="TableParagraph"/>
              <w:spacing w:line="232" w:lineRule="exact"/>
              <w:ind w:right="588"/>
              <w:jc w:val="right"/>
              <w:rPr>
                <w:rFonts w:ascii="宋体" w:hAnsi="宋体" w:cs="宋体" w:eastAsia="宋体" w:hint="default"/>
                <w:sz w:val="18"/>
                <w:szCs w:val="18"/>
              </w:rPr>
            </w:pPr>
            <w:r>
              <w:rPr>
                <w:rFonts w:ascii="宋体"/>
                <w:sz w:val="18"/>
              </w:rPr>
              <w:t>1,402,943.98</w:t>
            </w:r>
          </w:p>
        </w:tc>
        <w:tc>
          <w:tcPr>
            <w:tcW w:w="215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1,698,457.02</w:t>
            </w:r>
          </w:p>
        </w:tc>
      </w:tr>
      <w:tr>
        <w:trPr>
          <w:trHeight w:val="293" w:hRule="exact"/>
        </w:trPr>
        <w:tc>
          <w:tcPr>
            <w:tcW w:w="3026"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4241" w:type="dxa"/>
            <w:tcBorders>
              <w:top w:val="nil" w:sz="6" w:space="0" w:color="auto"/>
              <w:left w:val="nil" w:sz="6" w:space="0" w:color="auto"/>
              <w:bottom w:val="single" w:sz="4" w:space="0" w:color="000000"/>
              <w:right w:val="nil" w:sz="6" w:space="0" w:color="auto"/>
            </w:tcBorders>
          </w:tcPr>
          <w:p>
            <w:pPr>
              <w:pStyle w:val="TableParagraph"/>
              <w:spacing w:line="232" w:lineRule="exact"/>
              <w:ind w:right="588"/>
              <w:jc w:val="right"/>
              <w:rPr>
                <w:rFonts w:ascii="宋体" w:hAnsi="宋体" w:cs="宋体" w:eastAsia="宋体" w:hint="default"/>
                <w:sz w:val="18"/>
                <w:szCs w:val="18"/>
              </w:rPr>
            </w:pPr>
            <w:r>
              <w:rPr>
                <w:rFonts w:ascii="宋体"/>
                <w:sz w:val="18"/>
              </w:rPr>
              <w:t>35,099,431.86</w:t>
            </w:r>
          </w:p>
        </w:tc>
        <w:tc>
          <w:tcPr>
            <w:tcW w:w="2152"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303" w:hRule="exact"/>
        </w:trPr>
        <w:tc>
          <w:tcPr>
            <w:tcW w:w="302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24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589"/>
              <w:jc w:val="right"/>
              <w:rPr>
                <w:rFonts w:ascii="宋体" w:hAnsi="宋体" w:cs="宋体" w:eastAsia="宋体" w:hint="default"/>
                <w:sz w:val="18"/>
                <w:szCs w:val="18"/>
              </w:rPr>
            </w:pPr>
            <w:r>
              <w:rPr>
                <w:rFonts w:ascii="宋体"/>
                <w:b/>
                <w:w w:val="95"/>
                <w:sz w:val="18"/>
              </w:rPr>
              <w:t>2,532,050,561.07</w:t>
            </w:r>
            <w:r>
              <w:rPr>
                <w:rFonts w:ascii="宋体"/>
                <w:sz w:val="18"/>
              </w:rPr>
            </w:r>
          </w:p>
        </w:tc>
        <w:tc>
          <w:tcPr>
            <w:tcW w:w="215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2,216,046,384.07</w:t>
            </w:r>
            <w:r>
              <w:rPr>
                <w:rFonts w:ascii="宋体"/>
                <w:sz w:val="18"/>
              </w:rPr>
            </w:r>
          </w:p>
        </w:tc>
      </w:tr>
    </w:tbl>
    <w:p>
      <w:pPr>
        <w:spacing w:before="25"/>
        <w:ind w:left="799" w:right="0" w:firstLine="0"/>
        <w:jc w:val="left"/>
        <w:rPr>
          <w:rFonts w:ascii="宋体" w:hAnsi="宋体" w:cs="宋体" w:eastAsia="宋体" w:hint="default"/>
          <w:sz w:val="22"/>
          <w:szCs w:val="22"/>
        </w:rPr>
      </w:pPr>
      <w:r>
        <w:rPr>
          <w:rFonts w:ascii="宋体" w:hAnsi="宋体" w:cs="宋体" w:eastAsia="宋体" w:hint="default"/>
          <w:spacing w:val="9"/>
          <w:sz w:val="22"/>
          <w:szCs w:val="22"/>
        </w:rPr>
        <w:t>截至 </w:t>
      </w:r>
      <w:r>
        <w:rPr>
          <w:rFonts w:ascii="宋体" w:hAnsi="宋体" w:cs="宋体" w:eastAsia="宋体" w:hint="default"/>
          <w:sz w:val="22"/>
          <w:szCs w:val="22"/>
        </w:rPr>
        <w:t>2012 </w:t>
      </w:r>
      <w:r>
        <w:rPr>
          <w:rFonts w:ascii="宋体" w:hAnsi="宋体" w:cs="宋体" w:eastAsia="宋体" w:hint="default"/>
          <w:sz w:val="22"/>
          <w:szCs w:val="22"/>
        </w:rPr>
        <w:t>年 </w:t>
      </w:r>
      <w:r>
        <w:rPr>
          <w:rFonts w:ascii="宋体" w:hAnsi="宋体" w:cs="宋体" w:eastAsia="宋体" w:hint="default"/>
          <w:sz w:val="22"/>
          <w:szCs w:val="22"/>
        </w:rPr>
        <w:t>12 </w:t>
      </w:r>
      <w:r>
        <w:rPr>
          <w:rFonts w:ascii="宋体" w:hAnsi="宋体" w:cs="宋体" w:eastAsia="宋体" w:hint="default"/>
          <w:sz w:val="22"/>
          <w:szCs w:val="22"/>
        </w:rPr>
        <w:t>月 </w:t>
      </w:r>
      <w:r>
        <w:rPr>
          <w:rFonts w:ascii="宋体" w:hAnsi="宋体" w:cs="宋体" w:eastAsia="宋体" w:hint="default"/>
          <w:sz w:val="22"/>
          <w:szCs w:val="22"/>
        </w:rPr>
        <w:t>31 </w:t>
      </w:r>
      <w:r>
        <w:rPr>
          <w:rFonts w:ascii="宋体" w:hAnsi="宋体" w:cs="宋体" w:eastAsia="宋体" w:hint="default"/>
          <w:spacing w:val="9"/>
          <w:sz w:val="22"/>
          <w:szCs w:val="22"/>
        </w:rPr>
        <w:t>日， </w:t>
      </w:r>
      <w:r>
        <w:rPr>
          <w:rFonts w:ascii="宋体" w:hAnsi="宋体" w:cs="宋体" w:eastAsia="宋体" w:hint="default"/>
          <w:spacing w:val="17"/>
          <w:sz w:val="22"/>
          <w:szCs w:val="22"/>
        </w:rPr>
        <w:t>本公司的长期外币借款情况如下：</w:t>
      </w:r>
      <w:r>
        <w:rPr>
          <w:rFonts w:ascii="宋体" w:hAnsi="宋体" w:cs="宋体" w:eastAsia="宋体" w:hint="default"/>
          <w:spacing w:val="-91"/>
          <w:sz w:val="22"/>
          <w:szCs w:val="22"/>
        </w:rPr>
        <w:t> </w:t>
      </w:r>
      <w:r>
        <w:rPr>
          <w:rFonts w:ascii="宋体" w:hAnsi="宋体" w:cs="宋体" w:eastAsia="宋体" w:hint="default"/>
          <w:spacing w:val="17"/>
          <w:sz w:val="22"/>
          <w:szCs w:val="22"/>
        </w:rPr>
        <w:t>本公司取得信用借款</w:t>
      </w:r>
    </w:p>
    <w:p>
      <w:pPr>
        <w:spacing w:after="0"/>
        <w:jc w:val="left"/>
        <w:rPr>
          <w:rFonts w:ascii="宋体" w:hAnsi="宋体" w:cs="宋体" w:eastAsia="宋体" w:hint="default"/>
          <w:sz w:val="22"/>
          <w:szCs w:val="22"/>
        </w:rPr>
        <w:sectPr>
          <w:type w:val="continuous"/>
          <w:pgSz w:w="11910" w:h="16840"/>
          <w:pgMar w:top="1080" w:bottom="280" w:left="1060" w:right="10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7" w:lineRule="auto" w:before="31"/>
        <w:ind w:left="498" w:right="485" w:firstLine="0"/>
        <w:jc w:val="both"/>
        <w:rPr>
          <w:rFonts w:ascii="宋体" w:hAnsi="宋体" w:cs="宋体" w:eastAsia="宋体" w:hint="default"/>
          <w:sz w:val="22"/>
          <w:szCs w:val="22"/>
        </w:rPr>
      </w:pPr>
      <w:r>
        <w:rPr>
          <w:rFonts w:ascii="宋体" w:hAnsi="宋体" w:cs="宋体" w:eastAsia="宋体" w:hint="default"/>
          <w:sz w:val="22"/>
          <w:szCs w:val="22"/>
        </w:rPr>
        <w:t>13,000,000.00</w:t>
      </w:r>
      <w:r>
        <w:rPr>
          <w:rFonts w:ascii="宋体" w:hAnsi="宋体" w:cs="宋体" w:eastAsia="宋体" w:hint="default"/>
          <w:spacing w:val="-52"/>
          <w:sz w:val="22"/>
          <w:szCs w:val="22"/>
        </w:rPr>
        <w:t> </w:t>
      </w:r>
      <w:r>
        <w:rPr>
          <w:rFonts w:ascii="宋体" w:hAnsi="宋体" w:cs="宋体" w:eastAsia="宋体" w:hint="default"/>
          <w:sz w:val="22"/>
          <w:szCs w:val="22"/>
        </w:rPr>
        <w:t>美元，本公司之子公司</w:t>
      </w:r>
      <w:r>
        <w:rPr>
          <w:rFonts w:ascii="宋体" w:hAnsi="宋体" w:cs="宋体" w:eastAsia="宋体" w:hint="default"/>
          <w:spacing w:val="-52"/>
          <w:sz w:val="22"/>
          <w:szCs w:val="22"/>
        </w:rPr>
        <w:t> </w:t>
      </w:r>
      <w:r>
        <w:rPr>
          <w:rFonts w:ascii="宋体" w:hAnsi="宋体" w:cs="宋体" w:eastAsia="宋体" w:hint="default"/>
          <w:sz w:val="22"/>
          <w:szCs w:val="22"/>
        </w:rPr>
        <w:t>Technovator</w:t>
      </w:r>
      <w:r>
        <w:rPr>
          <w:rFonts w:ascii="宋体" w:hAnsi="宋体" w:cs="宋体" w:eastAsia="宋体" w:hint="default"/>
          <w:spacing w:val="-6"/>
          <w:sz w:val="22"/>
          <w:szCs w:val="22"/>
        </w:rPr>
        <w:t> </w:t>
      </w:r>
      <w:r>
        <w:rPr>
          <w:rFonts w:ascii="宋体" w:hAnsi="宋体" w:cs="宋体" w:eastAsia="宋体" w:hint="default"/>
          <w:sz w:val="22"/>
          <w:szCs w:val="22"/>
        </w:rPr>
        <w:t>International</w:t>
      </w:r>
      <w:r>
        <w:rPr>
          <w:rFonts w:ascii="宋体" w:hAnsi="宋体" w:cs="宋体" w:eastAsia="宋体" w:hint="default"/>
          <w:spacing w:val="-6"/>
          <w:sz w:val="22"/>
          <w:szCs w:val="22"/>
        </w:rPr>
        <w:t> </w:t>
      </w:r>
      <w:r>
        <w:rPr>
          <w:rFonts w:ascii="宋体" w:hAnsi="宋体" w:cs="宋体" w:eastAsia="宋体" w:hint="default"/>
          <w:sz w:val="22"/>
          <w:szCs w:val="22"/>
        </w:rPr>
        <w:t>Limited</w:t>
      </w:r>
      <w:r>
        <w:rPr>
          <w:rFonts w:ascii="宋体" w:hAnsi="宋体" w:cs="宋体" w:eastAsia="宋体" w:hint="default"/>
          <w:spacing w:val="-50"/>
          <w:sz w:val="22"/>
          <w:szCs w:val="22"/>
        </w:rPr>
        <w:t> </w:t>
      </w:r>
      <w:r>
        <w:rPr>
          <w:rFonts w:ascii="宋体" w:hAnsi="宋体" w:cs="宋体" w:eastAsia="宋体" w:hint="default"/>
          <w:sz w:val="22"/>
          <w:szCs w:val="22"/>
        </w:rPr>
        <w:t>取得信用和抵押借</w:t>
      </w:r>
      <w:r>
        <w:rPr>
          <w:rFonts w:ascii="宋体" w:hAnsi="宋体" w:cs="宋体" w:eastAsia="宋体" w:hint="default"/>
          <w:w w:val="99"/>
          <w:sz w:val="22"/>
          <w:szCs w:val="22"/>
        </w:rPr>
        <w:t> </w:t>
      </w:r>
      <w:r>
        <w:rPr>
          <w:rFonts w:ascii="宋体" w:hAnsi="宋体" w:cs="宋体" w:eastAsia="宋体" w:hint="default"/>
          <w:sz w:val="22"/>
          <w:szCs w:val="22"/>
        </w:rPr>
        <w:t>款</w:t>
      </w:r>
      <w:r>
        <w:rPr>
          <w:rFonts w:ascii="宋体" w:hAnsi="宋体" w:cs="宋体" w:eastAsia="宋体" w:hint="default"/>
          <w:spacing w:val="-47"/>
          <w:sz w:val="22"/>
          <w:szCs w:val="22"/>
        </w:rPr>
        <w:t> </w:t>
      </w:r>
      <w:r>
        <w:rPr>
          <w:rFonts w:ascii="宋体" w:hAnsi="宋体" w:cs="宋体" w:eastAsia="宋体" w:hint="default"/>
          <w:sz w:val="22"/>
          <w:szCs w:val="22"/>
        </w:rPr>
        <w:t>1,254,328.91</w:t>
      </w:r>
      <w:r>
        <w:rPr>
          <w:rFonts w:ascii="宋体" w:hAnsi="宋体" w:cs="宋体" w:eastAsia="宋体" w:hint="default"/>
          <w:spacing w:val="-46"/>
          <w:sz w:val="22"/>
          <w:szCs w:val="22"/>
        </w:rPr>
        <w:t> </w:t>
      </w:r>
      <w:r>
        <w:rPr>
          <w:rFonts w:ascii="宋体" w:hAnsi="宋体" w:cs="宋体" w:eastAsia="宋体" w:hint="default"/>
          <w:sz w:val="22"/>
          <w:szCs w:val="22"/>
        </w:rPr>
        <w:t>美元、信用借款</w:t>
      </w:r>
      <w:r>
        <w:rPr>
          <w:rFonts w:ascii="宋体" w:hAnsi="宋体" w:cs="宋体" w:eastAsia="宋体" w:hint="default"/>
          <w:spacing w:val="-47"/>
          <w:sz w:val="22"/>
          <w:szCs w:val="22"/>
        </w:rPr>
        <w:t> </w:t>
      </w:r>
      <w:r>
        <w:rPr>
          <w:rFonts w:ascii="宋体" w:hAnsi="宋体" w:cs="宋体" w:eastAsia="宋体" w:hint="default"/>
          <w:sz w:val="22"/>
          <w:szCs w:val="22"/>
        </w:rPr>
        <w:t>168,671.73</w:t>
      </w:r>
      <w:r>
        <w:rPr>
          <w:rFonts w:ascii="宋体" w:hAnsi="宋体" w:cs="宋体" w:eastAsia="宋体" w:hint="default"/>
          <w:spacing w:val="-46"/>
          <w:sz w:val="22"/>
          <w:szCs w:val="22"/>
        </w:rPr>
        <w:t> </w:t>
      </w:r>
      <w:r>
        <w:rPr>
          <w:rFonts w:ascii="宋体" w:hAnsi="宋体" w:cs="宋体" w:eastAsia="宋体" w:hint="default"/>
          <w:sz w:val="22"/>
          <w:szCs w:val="22"/>
        </w:rPr>
        <w:t>欧元、抵押借款</w:t>
      </w:r>
      <w:r>
        <w:rPr>
          <w:rFonts w:ascii="宋体" w:hAnsi="宋体" w:cs="宋体" w:eastAsia="宋体" w:hint="default"/>
          <w:spacing w:val="-47"/>
          <w:sz w:val="22"/>
          <w:szCs w:val="22"/>
        </w:rPr>
        <w:t> </w:t>
      </w:r>
      <w:r>
        <w:rPr>
          <w:rFonts w:ascii="宋体" w:hAnsi="宋体" w:cs="宋体" w:eastAsia="宋体" w:hint="default"/>
          <w:sz w:val="22"/>
          <w:szCs w:val="22"/>
        </w:rPr>
        <w:t>5,555,113.93</w:t>
      </w:r>
      <w:r>
        <w:rPr>
          <w:rFonts w:ascii="宋体" w:hAnsi="宋体" w:cs="宋体" w:eastAsia="宋体" w:hint="default"/>
          <w:spacing w:val="-46"/>
          <w:sz w:val="22"/>
          <w:szCs w:val="22"/>
        </w:rPr>
        <w:t> </w:t>
      </w:r>
      <w:r>
        <w:rPr>
          <w:rFonts w:ascii="宋体" w:hAnsi="宋体" w:cs="宋体" w:eastAsia="宋体" w:hint="default"/>
          <w:sz w:val="22"/>
          <w:szCs w:val="22"/>
        </w:rPr>
        <w:t>加拿大元，本公司</w:t>
      </w:r>
      <w:r>
        <w:rPr>
          <w:rFonts w:ascii="宋体" w:hAnsi="宋体" w:cs="宋体" w:eastAsia="宋体" w:hint="default"/>
          <w:w w:val="99"/>
          <w:sz w:val="22"/>
          <w:szCs w:val="22"/>
        </w:rPr>
        <w:t> </w:t>
      </w:r>
      <w:r>
        <w:rPr>
          <w:rFonts w:ascii="宋体" w:hAnsi="宋体" w:cs="宋体" w:eastAsia="宋体" w:hint="default"/>
          <w:spacing w:val="19"/>
          <w:sz w:val="22"/>
          <w:szCs w:val="22"/>
        </w:rPr>
        <w:t>之子公司南通同方半导体有限公司取得保证借款 </w:t>
      </w:r>
      <w:r>
        <w:rPr>
          <w:rFonts w:ascii="宋体" w:hAnsi="宋体" w:cs="宋体" w:eastAsia="宋体" w:hint="default"/>
          <w:sz w:val="22"/>
          <w:szCs w:val="22"/>
        </w:rPr>
        <w:t>179,181,000.00 </w:t>
      </w:r>
      <w:r>
        <w:rPr>
          <w:rFonts w:ascii="宋体" w:hAnsi="宋体" w:cs="宋体" w:eastAsia="宋体" w:hint="default"/>
          <w:spacing w:val="12"/>
          <w:sz w:val="22"/>
          <w:szCs w:val="22"/>
        </w:rPr>
        <w:t>美元，</w:t>
      </w:r>
      <w:r>
        <w:rPr>
          <w:rFonts w:ascii="宋体" w:hAnsi="宋体" w:cs="宋体" w:eastAsia="宋体" w:hint="default"/>
          <w:spacing w:val="-77"/>
          <w:sz w:val="22"/>
          <w:szCs w:val="22"/>
        </w:rPr>
        <w:t> </w:t>
      </w:r>
      <w:r>
        <w:rPr>
          <w:rFonts w:ascii="宋体" w:hAnsi="宋体" w:cs="宋体" w:eastAsia="宋体" w:hint="default"/>
          <w:spacing w:val="17"/>
          <w:sz w:val="22"/>
          <w:szCs w:val="22"/>
        </w:rPr>
        <w:t>共计折合人民币</w:t>
      </w:r>
      <w:r>
        <w:rPr>
          <w:rFonts w:ascii="宋体" w:hAnsi="宋体" w:cs="宋体" w:eastAsia="宋体" w:hint="default"/>
          <w:w w:val="99"/>
          <w:sz w:val="22"/>
          <w:szCs w:val="22"/>
        </w:rPr>
        <w:t> </w:t>
      </w:r>
      <w:r>
        <w:rPr>
          <w:rFonts w:ascii="宋体" w:hAnsi="宋体" w:cs="宋体" w:eastAsia="宋体" w:hint="default"/>
          <w:sz w:val="22"/>
          <w:szCs w:val="22"/>
        </w:rPr>
        <w:t>1,252,340,135.69</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before="75"/>
        <w:ind w:left="95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按借款条件列示</w:t>
      </w:r>
    </w:p>
    <w:p>
      <w:pPr>
        <w:spacing w:line="240" w:lineRule="auto" w:before="8"/>
        <w:rPr>
          <w:rFonts w:ascii="宋体" w:hAnsi="宋体" w:cs="宋体" w:eastAsia="宋体" w:hint="default"/>
          <w:sz w:val="12"/>
          <w:szCs w:val="12"/>
        </w:rPr>
      </w:pPr>
    </w:p>
    <w:tbl>
      <w:tblPr>
        <w:tblW w:w="0" w:type="auto"/>
        <w:jc w:val="left"/>
        <w:tblInd w:w="390" w:type="dxa"/>
        <w:tblLayout w:type="fixed"/>
        <w:tblCellMar>
          <w:top w:w="0" w:type="dxa"/>
          <w:left w:w="0" w:type="dxa"/>
          <w:bottom w:w="0" w:type="dxa"/>
          <w:right w:w="0" w:type="dxa"/>
        </w:tblCellMar>
        <w:tblLook w:val="01E0"/>
      </w:tblPr>
      <w:tblGrid>
        <w:gridCol w:w="3029"/>
        <w:gridCol w:w="4240"/>
        <w:gridCol w:w="2150"/>
      </w:tblGrid>
      <w:tr>
        <w:trPr>
          <w:trHeight w:val="302" w:hRule="exact"/>
        </w:trPr>
        <w:tc>
          <w:tcPr>
            <w:tcW w:w="302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424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72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15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118"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3" w:hRule="exact"/>
        </w:trPr>
        <w:tc>
          <w:tcPr>
            <w:tcW w:w="3029"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4240" w:type="dxa"/>
            <w:tcBorders>
              <w:top w:val="single" w:sz="4" w:space="0" w:color="000000"/>
              <w:left w:val="nil" w:sz="6" w:space="0" w:color="auto"/>
              <w:bottom w:val="nil" w:sz="6" w:space="0" w:color="auto"/>
              <w:right w:val="nil" w:sz="6" w:space="0" w:color="auto"/>
            </w:tcBorders>
          </w:tcPr>
          <w:p>
            <w:pPr>
              <w:pStyle w:val="TableParagraph"/>
              <w:spacing w:line="227" w:lineRule="exact"/>
              <w:ind w:right="586"/>
              <w:jc w:val="right"/>
              <w:rPr>
                <w:rFonts w:ascii="宋体" w:hAnsi="宋体" w:cs="宋体" w:eastAsia="宋体" w:hint="default"/>
                <w:sz w:val="18"/>
                <w:szCs w:val="18"/>
              </w:rPr>
            </w:pPr>
            <w:r>
              <w:rPr>
                <w:rFonts w:ascii="宋体"/>
                <w:sz w:val="18"/>
              </w:rPr>
              <w:t>590,495,771.69</w:t>
            </w:r>
          </w:p>
        </w:tc>
        <w:tc>
          <w:tcPr>
            <w:tcW w:w="2150"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641,142,085.08</w:t>
            </w:r>
          </w:p>
        </w:tc>
      </w:tr>
      <w:tr>
        <w:trPr>
          <w:trHeight w:val="283"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4240" w:type="dxa"/>
            <w:tcBorders>
              <w:top w:val="nil" w:sz="6" w:space="0" w:color="auto"/>
              <w:left w:val="nil" w:sz="6" w:space="0" w:color="auto"/>
              <w:bottom w:val="nil" w:sz="6" w:space="0" w:color="auto"/>
              <w:right w:val="nil" w:sz="6" w:space="0" w:color="auto"/>
            </w:tcBorders>
          </w:tcPr>
          <w:p>
            <w:pPr>
              <w:pStyle w:val="TableParagraph"/>
              <w:spacing w:line="232" w:lineRule="exact"/>
              <w:ind w:right="586"/>
              <w:jc w:val="right"/>
              <w:rPr>
                <w:rFonts w:ascii="宋体" w:hAnsi="宋体" w:cs="宋体" w:eastAsia="宋体" w:hint="default"/>
                <w:sz w:val="18"/>
                <w:szCs w:val="18"/>
              </w:rPr>
            </w:pPr>
            <w:r>
              <w:rPr>
                <w:rFonts w:ascii="宋体"/>
                <w:sz w:val="18"/>
              </w:rPr>
              <w:t>42,602,188.50</w:t>
            </w:r>
          </w:p>
        </w:tc>
        <w:tc>
          <w:tcPr>
            <w:tcW w:w="2150"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19,053,748.99</w:t>
            </w:r>
          </w:p>
        </w:tc>
      </w:tr>
      <w:tr>
        <w:trPr>
          <w:trHeight w:val="293" w:hRule="exact"/>
        </w:trPr>
        <w:tc>
          <w:tcPr>
            <w:tcW w:w="3029"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4240" w:type="dxa"/>
            <w:tcBorders>
              <w:top w:val="nil" w:sz="6" w:space="0" w:color="auto"/>
              <w:left w:val="nil" w:sz="6" w:space="0" w:color="auto"/>
              <w:bottom w:val="single" w:sz="4" w:space="0" w:color="000000"/>
              <w:right w:val="nil" w:sz="6" w:space="0" w:color="auto"/>
            </w:tcBorders>
          </w:tcPr>
          <w:p>
            <w:pPr>
              <w:pStyle w:val="TableParagraph"/>
              <w:spacing w:line="232" w:lineRule="exact"/>
              <w:ind w:right="586"/>
              <w:jc w:val="right"/>
              <w:rPr>
                <w:rFonts w:ascii="宋体" w:hAnsi="宋体" w:cs="宋体" w:eastAsia="宋体" w:hint="default"/>
                <w:sz w:val="18"/>
                <w:szCs w:val="18"/>
              </w:rPr>
            </w:pPr>
            <w:r>
              <w:rPr>
                <w:rFonts w:ascii="宋体"/>
                <w:sz w:val="18"/>
              </w:rPr>
              <w:t>1,898,952,600.88</w:t>
            </w:r>
          </w:p>
        </w:tc>
        <w:tc>
          <w:tcPr>
            <w:tcW w:w="2150"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1,555,850,550.00</w:t>
            </w:r>
          </w:p>
        </w:tc>
      </w:tr>
      <w:tr>
        <w:trPr>
          <w:trHeight w:val="303" w:hRule="exact"/>
        </w:trPr>
        <w:tc>
          <w:tcPr>
            <w:tcW w:w="302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24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589"/>
              <w:jc w:val="right"/>
              <w:rPr>
                <w:rFonts w:ascii="宋体" w:hAnsi="宋体" w:cs="宋体" w:eastAsia="宋体" w:hint="default"/>
                <w:sz w:val="18"/>
                <w:szCs w:val="18"/>
              </w:rPr>
            </w:pPr>
            <w:r>
              <w:rPr>
                <w:rFonts w:ascii="宋体"/>
                <w:b/>
                <w:w w:val="95"/>
                <w:sz w:val="18"/>
              </w:rPr>
              <w:t>2,532,050,561.07</w:t>
            </w:r>
            <w:r>
              <w:rPr>
                <w:rFonts w:ascii="宋体"/>
                <w:sz w:val="18"/>
              </w:rPr>
            </w:r>
          </w:p>
        </w:tc>
        <w:tc>
          <w:tcPr>
            <w:tcW w:w="215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2,216,046,384.07</w:t>
            </w:r>
            <w:r>
              <w:rPr>
                <w:rFonts w:ascii="宋体"/>
                <w:sz w:val="18"/>
              </w:rPr>
            </w:r>
          </w:p>
        </w:tc>
      </w:tr>
    </w:tbl>
    <w:p>
      <w:pPr>
        <w:spacing w:line="297" w:lineRule="auto" w:before="25"/>
        <w:ind w:left="498" w:right="483"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0"/>
          <w:sz w:val="22"/>
          <w:szCs w:val="22"/>
        </w:rPr>
        <w:t> </w:t>
      </w:r>
      <w:r>
        <w:rPr>
          <w:rFonts w:ascii="宋体" w:hAnsi="宋体" w:cs="宋体" w:eastAsia="宋体" w:hint="default"/>
          <w:sz w:val="22"/>
          <w:szCs w:val="22"/>
        </w:rPr>
        <w:t>2012</w:t>
      </w:r>
      <w:r>
        <w:rPr>
          <w:rFonts w:ascii="宋体" w:hAnsi="宋体" w:cs="宋体" w:eastAsia="宋体" w:hint="default"/>
          <w:spacing w:val="-41"/>
          <w:sz w:val="22"/>
          <w:szCs w:val="22"/>
        </w:rPr>
        <w:t> </w:t>
      </w:r>
      <w:r>
        <w:rPr>
          <w:rFonts w:ascii="宋体" w:hAnsi="宋体" w:cs="宋体" w:eastAsia="宋体" w:hint="default"/>
          <w:sz w:val="22"/>
          <w:szCs w:val="22"/>
        </w:rPr>
        <w:t>年</w:t>
      </w:r>
      <w:r>
        <w:rPr>
          <w:rFonts w:ascii="宋体" w:hAnsi="宋体" w:cs="宋体" w:eastAsia="宋体" w:hint="default"/>
          <w:spacing w:val="-40"/>
          <w:sz w:val="22"/>
          <w:szCs w:val="22"/>
        </w:rPr>
        <w:t> </w:t>
      </w:r>
      <w:r>
        <w:rPr>
          <w:rFonts w:ascii="宋体" w:hAnsi="宋体" w:cs="宋体" w:eastAsia="宋体" w:hint="default"/>
          <w:sz w:val="22"/>
          <w:szCs w:val="22"/>
        </w:rPr>
        <w:t>12</w:t>
      </w:r>
      <w:r>
        <w:rPr>
          <w:rFonts w:ascii="宋体" w:hAnsi="宋体" w:cs="宋体" w:eastAsia="宋体" w:hint="default"/>
          <w:spacing w:val="-40"/>
          <w:sz w:val="22"/>
          <w:szCs w:val="22"/>
        </w:rPr>
        <w:t> </w:t>
      </w:r>
      <w:r>
        <w:rPr>
          <w:rFonts w:ascii="宋体" w:hAnsi="宋体" w:cs="宋体" w:eastAsia="宋体" w:hint="default"/>
          <w:sz w:val="22"/>
          <w:szCs w:val="22"/>
        </w:rPr>
        <w:t>月</w:t>
      </w:r>
      <w:r>
        <w:rPr>
          <w:rFonts w:ascii="宋体" w:hAnsi="宋体" w:cs="宋体" w:eastAsia="宋体" w:hint="default"/>
          <w:spacing w:val="-40"/>
          <w:sz w:val="22"/>
          <w:szCs w:val="22"/>
        </w:rPr>
        <w:t> </w:t>
      </w:r>
      <w:r>
        <w:rPr>
          <w:rFonts w:ascii="宋体" w:hAnsi="宋体" w:cs="宋体" w:eastAsia="宋体" w:hint="default"/>
          <w:sz w:val="22"/>
          <w:szCs w:val="22"/>
        </w:rPr>
        <w:t>31</w:t>
      </w:r>
      <w:r>
        <w:rPr>
          <w:rFonts w:ascii="宋体" w:hAnsi="宋体" w:cs="宋体" w:eastAsia="宋体" w:hint="default"/>
          <w:spacing w:val="-41"/>
          <w:sz w:val="22"/>
          <w:szCs w:val="22"/>
        </w:rPr>
        <w:t> </w:t>
      </w:r>
      <w:r>
        <w:rPr>
          <w:rFonts w:ascii="宋体" w:hAnsi="宋体" w:cs="宋体" w:eastAsia="宋体" w:hint="default"/>
          <w:sz w:val="22"/>
          <w:szCs w:val="22"/>
        </w:rPr>
        <w:t>日，本公司的长期抵押借款情况如下：本公司之子公司</w:t>
      </w:r>
      <w:r>
        <w:rPr>
          <w:rFonts w:ascii="宋体" w:hAnsi="宋体" w:cs="宋体" w:eastAsia="宋体" w:hint="default"/>
          <w:spacing w:val="-37"/>
          <w:sz w:val="22"/>
          <w:szCs w:val="22"/>
        </w:rPr>
        <w:t> </w:t>
      </w:r>
      <w:r>
        <w:rPr>
          <w:rFonts w:ascii="宋体" w:hAnsi="宋体" w:cs="宋体" w:eastAsia="宋体" w:hint="default"/>
          <w:sz w:val="22"/>
          <w:szCs w:val="22"/>
        </w:rPr>
        <w:t>Technovator</w:t>
      </w:r>
      <w:r>
        <w:rPr>
          <w:rFonts w:ascii="宋体" w:hAnsi="宋体" w:cs="宋体" w:eastAsia="宋体" w:hint="default"/>
          <w:w w:val="99"/>
          <w:sz w:val="22"/>
          <w:szCs w:val="22"/>
        </w:rPr>
        <w:t> </w:t>
      </w:r>
      <w:r>
        <w:rPr>
          <w:rFonts w:ascii="宋体" w:hAnsi="宋体" w:cs="宋体" w:eastAsia="宋体" w:hint="default"/>
          <w:sz w:val="22"/>
          <w:szCs w:val="22"/>
        </w:rPr>
        <w:t>International</w:t>
      </w:r>
      <w:r>
        <w:rPr>
          <w:rFonts w:ascii="宋体" w:hAnsi="宋体" w:cs="宋体" w:eastAsia="宋体" w:hint="default"/>
          <w:spacing w:val="-4"/>
          <w:sz w:val="22"/>
          <w:szCs w:val="22"/>
        </w:rPr>
        <w:t> </w:t>
      </w:r>
      <w:r>
        <w:rPr>
          <w:rFonts w:ascii="宋体" w:hAnsi="宋体" w:cs="宋体" w:eastAsia="宋体" w:hint="default"/>
          <w:sz w:val="22"/>
          <w:szCs w:val="22"/>
        </w:rPr>
        <w:t>Limited</w:t>
      </w:r>
      <w:r>
        <w:rPr>
          <w:rFonts w:ascii="宋体" w:hAnsi="宋体" w:cs="宋体" w:eastAsia="宋体" w:hint="default"/>
          <w:spacing w:val="-55"/>
          <w:sz w:val="22"/>
          <w:szCs w:val="22"/>
        </w:rPr>
        <w:t> </w:t>
      </w:r>
      <w:r>
        <w:rPr>
          <w:rFonts w:ascii="宋体" w:hAnsi="宋体" w:cs="宋体" w:eastAsia="宋体" w:hint="default"/>
          <w:sz w:val="22"/>
          <w:szCs w:val="22"/>
        </w:rPr>
        <w:t>以部分经营性资产抵押取得借款</w:t>
      </w:r>
      <w:r>
        <w:rPr>
          <w:rFonts w:ascii="宋体" w:hAnsi="宋体" w:cs="宋体" w:eastAsia="宋体" w:hint="default"/>
          <w:spacing w:val="-54"/>
          <w:sz w:val="22"/>
          <w:szCs w:val="22"/>
        </w:rPr>
        <w:t> </w:t>
      </w:r>
      <w:r>
        <w:rPr>
          <w:rFonts w:ascii="宋体" w:hAnsi="宋体" w:cs="宋体" w:eastAsia="宋体" w:hint="default"/>
          <w:sz w:val="22"/>
          <w:szCs w:val="22"/>
        </w:rPr>
        <w:t>1,193,661.07</w:t>
      </w:r>
      <w:r>
        <w:rPr>
          <w:rFonts w:ascii="宋体" w:hAnsi="宋体" w:cs="宋体" w:eastAsia="宋体" w:hint="default"/>
          <w:spacing w:val="-55"/>
          <w:sz w:val="22"/>
          <w:szCs w:val="22"/>
        </w:rPr>
        <w:t> </w:t>
      </w:r>
      <w:r>
        <w:rPr>
          <w:rFonts w:ascii="宋体" w:hAnsi="宋体" w:cs="宋体" w:eastAsia="宋体" w:hint="default"/>
          <w:sz w:val="22"/>
          <w:szCs w:val="22"/>
        </w:rPr>
        <w:t>美元和</w:t>
      </w:r>
      <w:r>
        <w:rPr>
          <w:rFonts w:ascii="宋体" w:hAnsi="宋体" w:cs="宋体" w:eastAsia="宋体" w:hint="default"/>
          <w:spacing w:val="-55"/>
          <w:sz w:val="22"/>
          <w:szCs w:val="22"/>
        </w:rPr>
        <w:t> </w:t>
      </w:r>
      <w:r>
        <w:rPr>
          <w:rFonts w:ascii="宋体" w:hAnsi="宋体" w:cs="宋体" w:eastAsia="宋体" w:hint="default"/>
          <w:sz w:val="22"/>
          <w:szCs w:val="22"/>
        </w:rPr>
        <w:t>5,555,113.93</w:t>
      </w:r>
      <w:r>
        <w:rPr>
          <w:rFonts w:ascii="宋体" w:hAnsi="宋体" w:cs="宋体" w:eastAsia="宋体" w:hint="default"/>
          <w:spacing w:val="-54"/>
          <w:sz w:val="22"/>
          <w:szCs w:val="22"/>
        </w:rPr>
        <w:t> </w:t>
      </w:r>
      <w:r>
        <w:rPr>
          <w:rFonts w:ascii="宋体" w:hAnsi="宋体" w:cs="宋体" w:eastAsia="宋体" w:hint="default"/>
          <w:sz w:val="22"/>
          <w:szCs w:val="22"/>
        </w:rPr>
        <w:t>加</w:t>
      </w:r>
      <w:r>
        <w:rPr>
          <w:rFonts w:ascii="宋体" w:hAnsi="宋体" w:cs="宋体" w:eastAsia="宋体" w:hint="default"/>
          <w:w w:val="99"/>
          <w:sz w:val="22"/>
          <w:szCs w:val="22"/>
        </w:rPr>
        <w:t> </w:t>
      </w:r>
      <w:r>
        <w:rPr>
          <w:rFonts w:ascii="宋体" w:hAnsi="宋体" w:cs="宋体" w:eastAsia="宋体" w:hint="default"/>
          <w:sz w:val="22"/>
          <w:szCs w:val="22"/>
        </w:rPr>
        <w:t>元，共计折合人民币</w:t>
      </w:r>
      <w:r>
        <w:rPr>
          <w:rFonts w:ascii="宋体" w:hAnsi="宋体" w:cs="宋体" w:eastAsia="宋体" w:hint="default"/>
          <w:spacing w:val="-58"/>
          <w:sz w:val="22"/>
          <w:szCs w:val="22"/>
        </w:rPr>
        <w:t> </w:t>
      </w:r>
      <w:r>
        <w:rPr>
          <w:rFonts w:ascii="宋体" w:hAnsi="宋体" w:cs="宋体" w:eastAsia="宋体" w:hint="default"/>
          <w:sz w:val="22"/>
          <w:szCs w:val="22"/>
        </w:rPr>
        <w:t>42,602,188.50</w:t>
      </w:r>
      <w:r>
        <w:rPr>
          <w:rFonts w:ascii="宋体" w:hAnsi="宋体" w:cs="宋体" w:eastAsia="宋体" w:hint="default"/>
          <w:spacing w:val="-57"/>
          <w:sz w:val="22"/>
          <w:szCs w:val="22"/>
        </w:rPr>
        <w:t> </w:t>
      </w:r>
      <w:r>
        <w:rPr>
          <w:rFonts w:ascii="宋体" w:hAnsi="宋体" w:cs="宋体" w:eastAsia="宋体" w:hint="default"/>
          <w:sz w:val="22"/>
          <w:szCs w:val="22"/>
        </w:rPr>
        <w:t>元。</w:t>
      </w:r>
    </w:p>
    <w:p>
      <w:pPr>
        <w:spacing w:before="75"/>
        <w:ind w:left="939" w:right="0" w:firstLine="0"/>
        <w:jc w:val="left"/>
        <w:rPr>
          <w:rFonts w:ascii="宋体" w:hAnsi="宋体" w:cs="宋体" w:eastAsia="宋体" w:hint="default"/>
          <w:sz w:val="22"/>
          <w:szCs w:val="22"/>
        </w:rPr>
      </w:pPr>
      <w:r>
        <w:rPr>
          <w:rFonts w:ascii="宋体" w:hAnsi="宋体" w:cs="宋体" w:eastAsia="宋体" w:hint="default"/>
          <w:w w:val="99"/>
          <w:sz w:val="22"/>
          <w:szCs w:val="22"/>
        </w:rPr>
        <w:t>截至</w:t>
      </w:r>
      <w:r>
        <w:rPr>
          <w:rFonts w:ascii="宋体" w:hAnsi="宋体" w:cs="宋体" w:eastAsia="宋体" w:hint="default"/>
          <w:spacing w:val="-55"/>
          <w:sz w:val="22"/>
          <w:szCs w:val="22"/>
        </w:rPr>
        <w:t> </w:t>
      </w:r>
      <w:r>
        <w:rPr>
          <w:rFonts w:ascii="宋体" w:hAnsi="宋体" w:cs="宋体" w:eastAsia="宋体" w:hint="default"/>
          <w:w w:val="99"/>
          <w:sz w:val="22"/>
          <w:szCs w:val="22"/>
        </w:rPr>
        <w:t>2012</w:t>
      </w:r>
      <w:r>
        <w:rPr>
          <w:rFonts w:ascii="宋体" w:hAnsi="宋体" w:cs="宋体" w:eastAsia="宋体" w:hint="default"/>
          <w:spacing w:val="-56"/>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12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6"/>
          <w:sz w:val="22"/>
          <w:szCs w:val="22"/>
        </w:rPr>
        <w:t> </w:t>
      </w:r>
      <w:r>
        <w:rPr>
          <w:rFonts w:ascii="宋体" w:hAnsi="宋体" w:cs="宋体" w:eastAsia="宋体" w:hint="default"/>
          <w:w w:val="99"/>
          <w:sz w:val="22"/>
          <w:szCs w:val="22"/>
        </w:rPr>
        <w:t>日，本公司长期保证借款的担保情况详见附注八</w:t>
      </w:r>
      <w:r>
        <w:rPr>
          <w:rFonts w:ascii="宋体" w:hAnsi="宋体" w:cs="宋体" w:eastAsia="宋体" w:hint="default"/>
          <w:spacing w:val="-111"/>
          <w:w w:val="99"/>
          <w:sz w:val="22"/>
          <w:szCs w:val="22"/>
        </w:rPr>
        <w:t>、</w:t>
      </w:r>
      <w:r>
        <w:rPr>
          <w:rFonts w:ascii="宋体" w:hAnsi="宋体" w:cs="宋体" w:eastAsia="宋体" w:hint="default"/>
          <w:w w:val="99"/>
          <w:sz w:val="22"/>
          <w:szCs w:val="22"/>
        </w:rPr>
        <w:t>（二）</w:t>
      </w:r>
      <w:r>
        <w:rPr>
          <w:rFonts w:ascii="宋体" w:hAnsi="宋体" w:cs="宋体" w:eastAsia="宋体" w:hint="default"/>
          <w:sz w:val="22"/>
          <w:szCs w:val="22"/>
        </w:rPr>
      </w:r>
    </w:p>
    <w:p>
      <w:pPr>
        <w:spacing w:before="128"/>
        <w:ind w:left="952"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4"/>
          <w:sz w:val="22"/>
          <w:szCs w:val="22"/>
        </w:rPr>
        <w:t> </w:t>
      </w:r>
      <w:r>
        <w:rPr>
          <w:rFonts w:ascii="宋体" w:hAnsi="宋体" w:cs="宋体" w:eastAsia="宋体" w:hint="default"/>
          <w:sz w:val="22"/>
          <w:szCs w:val="22"/>
        </w:rPr>
        <w:t>金额前五名的长期借款</w:t>
      </w:r>
    </w:p>
    <w:p>
      <w:pPr>
        <w:spacing w:line="240" w:lineRule="auto" w:before="6"/>
        <w:rPr>
          <w:rFonts w:ascii="宋体" w:hAnsi="宋体" w:cs="宋体" w:eastAsia="宋体" w:hint="default"/>
          <w:sz w:val="12"/>
          <w:szCs w:val="12"/>
        </w:rPr>
      </w:pPr>
    </w:p>
    <w:p>
      <w:pPr>
        <w:spacing w:line="30" w:lineRule="exact"/>
        <w:ind w:left="11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8pt;height:1.5pt;mso-position-horizontal-relative:char;mso-position-vertical-relative:line" coordorigin="0,0" coordsize="9960,30">
            <v:group style="position:absolute;left:15;top:15;width:1491;height:2" coordorigin="15,15" coordsize="1491,2">
              <v:shape style="position:absolute;left:15;top:15;width:1491;height:2" coordorigin="15,15" coordsize="1491,0" path="m15,15l1506,15e" filled="false" stroked="true" strokeweight="1.5pt" strokecolor="#000000">
                <v:path arrowok="t"/>
              </v:shape>
            </v:group>
            <v:group style="position:absolute;left:1506;top:15;width:30;height:2" coordorigin="1506,15" coordsize="30,2">
              <v:shape style="position:absolute;left:1506;top:15;width:30;height:2" coordorigin="1506,15" coordsize="30,0" path="m1506,15l1536,15e" filled="false" stroked="true" strokeweight="1.5pt" strokecolor="#000000">
                <v:path arrowok="t"/>
              </v:shape>
            </v:group>
            <v:group style="position:absolute;left:1536;top:15;width:851;height:2" coordorigin="1536,15" coordsize="851,2">
              <v:shape style="position:absolute;left:1536;top:15;width:851;height:2" coordorigin="1536,15" coordsize="851,0" path="m1536,15l2387,15e" filled="false" stroked="true" strokeweight="1.5pt" strokecolor="#000000">
                <v:path arrowok="t"/>
              </v:shape>
            </v:group>
            <v:group style="position:absolute;left:2387;top:15;width:30;height:2" coordorigin="2387,15" coordsize="30,2">
              <v:shape style="position:absolute;left:2387;top:15;width:30;height:2" coordorigin="2387,15" coordsize="30,0" path="m2387,15l2417,15e" filled="false" stroked="true" strokeweight="1.5pt" strokecolor="#000000">
                <v:path arrowok="t"/>
              </v:shape>
            </v:group>
            <v:group style="position:absolute;left:2417;top:15;width:822;height:2" coordorigin="2417,15" coordsize="822,2">
              <v:shape style="position:absolute;left:2417;top:15;width:822;height:2" coordorigin="2417,15" coordsize="822,0" path="m2417,15l3239,15e" filled="false" stroked="true" strokeweight="1.5pt" strokecolor="#000000">
                <v:path arrowok="t"/>
              </v:shape>
            </v:group>
            <v:group style="position:absolute;left:3239;top:15;width:30;height:2" coordorigin="3239,15" coordsize="30,2">
              <v:shape style="position:absolute;left:3239;top:15;width:30;height:2" coordorigin="3239,15" coordsize="30,0" path="m3239,15l3269,15e" filled="false" stroked="true" strokeweight="1.5pt" strokecolor="#000000">
                <v:path arrowok="t"/>
              </v:shape>
            </v:group>
            <v:group style="position:absolute;left:3269;top:15;width:591;height:2" coordorigin="3269,15" coordsize="591,2">
              <v:shape style="position:absolute;left:3269;top:15;width:591;height:2" coordorigin="3269,15" coordsize="591,0" path="m3269,15l3859,15e" filled="false" stroked="true" strokeweight="1.5pt" strokecolor="#000000">
                <v:path arrowok="t"/>
              </v:shape>
            </v:group>
            <v:group style="position:absolute;left:3859;top:15;width:30;height:2" coordorigin="3859,15" coordsize="30,2">
              <v:shape style="position:absolute;left:3859;top:15;width:30;height:2" coordorigin="3859,15" coordsize="30,0" path="m3859,15l3889,15e" filled="false" stroked="true" strokeweight="1.5pt" strokecolor="#000000">
                <v:path arrowok="t"/>
              </v:shape>
            </v:group>
            <v:group style="position:absolute;left:3889;top:15;width:964;height:2" coordorigin="3889,15" coordsize="964,2">
              <v:shape style="position:absolute;left:3889;top:15;width:964;height:2" coordorigin="3889,15" coordsize="964,0" path="m3889,15l4853,15e" filled="false" stroked="true" strokeweight="1.5pt" strokecolor="#000000">
                <v:path arrowok="t"/>
              </v:shape>
            </v:group>
            <v:group style="position:absolute;left:4853;top:15;width:30;height:2" coordorigin="4853,15" coordsize="30,2">
              <v:shape style="position:absolute;left:4853;top:15;width:30;height:2" coordorigin="4853,15" coordsize="30,0" path="m4853,15l4883,15e" filled="false" stroked="true" strokeweight="1.5pt" strokecolor="#000000">
                <v:path arrowok="t"/>
              </v:shape>
            </v:group>
            <v:group style="position:absolute;left:4883;top:15;width:2475;height:2" coordorigin="4883,15" coordsize="2475,2">
              <v:shape style="position:absolute;left:4883;top:15;width:2475;height:2" coordorigin="4883,15" coordsize="2475,0" path="m4883,15l7358,15e" filled="false" stroked="true" strokeweight="1.5pt" strokecolor="#000000">
                <v:path arrowok="t"/>
              </v:shape>
            </v:group>
            <v:group style="position:absolute;left:7358;top:15;width:30;height:2" coordorigin="7358,15" coordsize="30,2">
              <v:shape style="position:absolute;left:7358;top:15;width:30;height:2" coordorigin="7358,15" coordsize="30,0" path="m7358,15l7388,15e" filled="false" stroked="true" strokeweight="1.5pt" strokecolor="#000000">
                <v:path arrowok="t"/>
              </v:shape>
            </v:group>
            <v:group style="position:absolute;left:7388;top:15;width:2558;height:2" coordorigin="7388,15" coordsize="2558,2">
              <v:shape style="position:absolute;left:7388;top:15;width:2558;height:2" coordorigin="7388,15" coordsize="2558,0" path="m7388,15l994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09" w:footer="761" w:top="1080" w:bottom="960" w:left="920" w:right="800"/>
        </w:sectPr>
      </w:pPr>
    </w:p>
    <w:p>
      <w:pPr>
        <w:tabs>
          <w:tab w:pos="1679" w:val="left" w:leader="none"/>
        </w:tabs>
        <w:spacing w:line="254" w:lineRule="exact" w:before="61"/>
        <w:ind w:left="0" w:right="78" w:firstLine="0"/>
        <w:jc w:val="right"/>
        <w:rPr>
          <w:rFonts w:ascii="宋体" w:hAnsi="宋体" w:cs="宋体" w:eastAsia="宋体" w:hint="default"/>
          <w:sz w:val="16"/>
          <w:szCs w:val="16"/>
        </w:rPr>
      </w:pPr>
      <w:r>
        <w:rPr>
          <w:rFonts w:ascii="宋体" w:hAnsi="宋体" w:cs="宋体" w:eastAsia="宋体" w:hint="default"/>
          <w:b/>
          <w:bCs/>
          <w:w w:val="95"/>
          <w:sz w:val="16"/>
          <w:szCs w:val="16"/>
        </w:rPr>
        <w:t>贷款单位</w:t>
        <w:tab/>
      </w:r>
      <w:r>
        <w:rPr>
          <w:rFonts w:ascii="宋体" w:hAnsi="宋体" w:cs="宋体" w:eastAsia="宋体" w:hint="default"/>
          <w:b/>
          <w:bCs/>
          <w:w w:val="95"/>
          <w:position w:val="10"/>
          <w:sz w:val="16"/>
          <w:szCs w:val="16"/>
        </w:rPr>
        <w:t>借款</w:t>
      </w:r>
      <w:r>
        <w:rPr>
          <w:rFonts w:ascii="宋体" w:hAnsi="宋体" w:cs="宋体" w:eastAsia="宋体" w:hint="default"/>
          <w:sz w:val="16"/>
          <w:szCs w:val="16"/>
        </w:rPr>
      </w:r>
    </w:p>
    <w:p>
      <w:pPr>
        <w:spacing w:line="154"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起始日</w:t>
      </w:r>
      <w:r>
        <w:rPr>
          <w:rFonts w:ascii="宋体" w:hAnsi="宋体" w:cs="宋体" w:eastAsia="宋体" w:hint="default"/>
          <w:sz w:val="16"/>
          <w:szCs w:val="16"/>
        </w:rPr>
      </w:r>
    </w:p>
    <w:p>
      <w:pPr>
        <w:spacing w:line="154" w:lineRule="exact" w:before="61"/>
        <w:ind w:left="305" w:right="-19"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借款</w:t>
      </w:r>
      <w:r>
        <w:rPr>
          <w:rFonts w:ascii="宋体" w:hAnsi="宋体" w:cs="宋体" w:eastAsia="宋体" w:hint="default"/>
          <w:sz w:val="16"/>
          <w:szCs w:val="16"/>
        </w:rPr>
      </w:r>
    </w:p>
    <w:p>
      <w:pPr>
        <w:tabs>
          <w:tab w:pos="1041" w:val="left" w:leader="none"/>
          <w:tab w:pos="1848" w:val="left" w:leader="none"/>
        </w:tabs>
        <w:spacing w:line="254" w:lineRule="exact" w:before="0"/>
        <w:ind w:left="224" w:right="-19" w:firstLine="0"/>
        <w:jc w:val="left"/>
        <w:rPr>
          <w:rFonts w:ascii="宋体" w:hAnsi="宋体" w:cs="宋体" w:eastAsia="宋体" w:hint="default"/>
          <w:sz w:val="16"/>
          <w:szCs w:val="16"/>
        </w:rPr>
      </w:pPr>
      <w:r>
        <w:rPr>
          <w:rFonts w:ascii="宋体" w:hAnsi="宋体" w:cs="宋体" w:eastAsia="宋体" w:hint="default"/>
          <w:b/>
          <w:bCs/>
          <w:w w:val="95"/>
          <w:position w:val="-9"/>
          <w:sz w:val="16"/>
          <w:szCs w:val="16"/>
        </w:rPr>
        <w:t>终止日</w:t>
        <w:tab/>
      </w:r>
      <w:r>
        <w:rPr>
          <w:rFonts w:ascii="宋体" w:hAnsi="宋体" w:cs="宋体" w:eastAsia="宋体" w:hint="default"/>
          <w:b/>
          <w:bCs/>
          <w:w w:val="95"/>
          <w:sz w:val="16"/>
          <w:szCs w:val="16"/>
        </w:rPr>
        <w:t>币种</w:t>
        <w:tab/>
      </w:r>
      <w:r>
        <w:rPr>
          <w:rFonts w:ascii="宋体" w:hAnsi="宋体" w:cs="宋体" w:eastAsia="宋体" w:hint="default"/>
          <w:b/>
          <w:bCs/>
          <w:sz w:val="16"/>
          <w:szCs w:val="16"/>
        </w:rPr>
        <w:t>利率</w:t>
      </w:r>
      <w:r>
        <w:rPr>
          <w:rFonts w:ascii="宋体" w:hAnsi="宋体" w:cs="宋体" w:eastAsia="宋体" w:hint="default"/>
          <w:sz w:val="16"/>
          <w:szCs w:val="16"/>
        </w:rPr>
      </w:r>
    </w:p>
    <w:p>
      <w:pPr>
        <w:tabs>
          <w:tab w:pos="2545" w:val="left" w:leader="none"/>
        </w:tabs>
        <w:spacing w:before="14"/>
        <w:ind w:left="0" w:right="166" w:firstLine="0"/>
        <w:jc w:val="center"/>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年末数</w:t>
        <w:tab/>
      </w:r>
      <w:r>
        <w:rPr>
          <w:rFonts w:ascii="宋体" w:hAnsi="宋体" w:cs="宋体" w:eastAsia="宋体" w:hint="default"/>
          <w:b/>
          <w:bCs/>
          <w:sz w:val="16"/>
          <w:szCs w:val="16"/>
        </w:rPr>
        <w:t>年初数</w:t>
      </w:r>
      <w:r>
        <w:rPr>
          <w:rFonts w:ascii="宋体" w:hAnsi="宋体" w:cs="宋体" w:eastAsia="宋体" w:hint="default"/>
          <w:sz w:val="16"/>
          <w:szCs w:val="16"/>
        </w:rPr>
      </w:r>
    </w:p>
    <w:p>
      <w:pPr>
        <w:spacing w:line="240" w:lineRule="auto" w:before="7"/>
        <w:rPr>
          <w:rFonts w:ascii="宋体" w:hAnsi="宋体" w:cs="宋体" w:eastAsia="宋体" w:hint="default"/>
          <w:b/>
          <w:bCs/>
          <w:sz w:val="4"/>
          <w:szCs w:val="4"/>
        </w:rPr>
      </w:pPr>
    </w:p>
    <w:p>
      <w:pPr>
        <w:spacing w:line="20" w:lineRule="exact"/>
        <w:ind w:left="-8" w:right="0" w:firstLine="0"/>
        <w:rPr>
          <w:rFonts w:ascii="宋体" w:hAnsi="宋体" w:cs="宋体" w:eastAsia="宋体" w:hint="default"/>
          <w:sz w:val="2"/>
          <w:szCs w:val="2"/>
        </w:rPr>
      </w:pPr>
      <w:r>
        <w:rPr>
          <w:rFonts w:ascii="宋体" w:hAnsi="宋体" w:cs="宋体" w:eastAsia="宋体" w:hint="default"/>
          <w:sz w:val="2"/>
          <w:szCs w:val="2"/>
        </w:rPr>
        <w:pict>
          <v:group style="width:255.1pt;height:.5pt;mso-position-horizontal-relative:char;mso-position-vertical-relative:line" coordorigin="0,0" coordsize="5102,10">
            <v:group style="position:absolute;left:5;top:5;width:1101;height:2" coordorigin="5,5" coordsize="1101,2">
              <v:shape style="position:absolute;left:5;top:5;width:1101;height:2" coordorigin="5,5" coordsize="1101,0" path="m5,5l1105,5e" filled="false" stroked="true" strokeweight=".47998pt" strokecolor="#000000">
                <v:path arrowok="t"/>
              </v:shape>
            </v:group>
            <v:group style="position:absolute;left:1105;top:5;width:10;height:2" coordorigin="1105,5" coordsize="10,2">
              <v:shape style="position:absolute;left:1105;top:5;width:10;height:2" coordorigin="1105,5" coordsize="10,0" path="m1105,5l1115,5e" filled="false" stroked="true" strokeweight=".47998pt" strokecolor="#000000">
                <v:path arrowok="t"/>
              </v:shape>
            </v:group>
            <v:group style="position:absolute;left:1115;top:5;width:1395;height:2" coordorigin="1115,5" coordsize="1395,2">
              <v:shape style="position:absolute;left:1115;top:5;width:1395;height:2" coordorigin="1115,5" coordsize="1395,0" path="m1115,5l2510,5e" filled="false" stroked="true" strokeweight=".47998pt" strokecolor="#000000">
                <v:path arrowok="t"/>
              </v:shape>
            </v:group>
            <v:group style="position:absolute;left:2510;top:5;width:10;height:2" coordorigin="2510,5" coordsize="10,2">
              <v:shape style="position:absolute;left:2510;top:5;width:10;height:2" coordorigin="2510,5" coordsize="10,0" path="m2510,5l2519,5e" filled="false" stroked="true" strokeweight=".47998pt" strokecolor="#000000">
                <v:path arrowok="t"/>
              </v:shape>
            </v:group>
            <v:group style="position:absolute;left:2519;top:5;width:1174;height:2" coordorigin="2519,5" coordsize="1174,2">
              <v:shape style="position:absolute;left:2519;top:5;width:1174;height:2" coordorigin="2519,5" coordsize="1174,0" path="m2519,5l3693,5e" filled="false" stroked="true" strokeweight=".47998pt" strokecolor="#000000">
                <v:path arrowok="t"/>
              </v:shape>
            </v:group>
            <v:group style="position:absolute;left:3693;top:5;width:10;height:2" coordorigin="3693,5" coordsize="10,2">
              <v:shape style="position:absolute;left:3693;top:5;width:10;height:2" coordorigin="3693,5" coordsize="10,0" path="m3693,5l3702,5e" filled="false" stroked="true" strokeweight=".47998pt" strokecolor="#000000">
                <v:path arrowok="t"/>
              </v:shape>
            </v:group>
            <v:group style="position:absolute;left:3702;top:5;width:1395;height:2" coordorigin="3702,5" coordsize="1395,2">
              <v:shape style="position:absolute;left:3702;top:5;width:1395;height:2" coordorigin="3702,5" coordsize="1395,0" path="m3702,5l5097,5e" filled="false" stroked="true" strokeweight=".47998pt" strokecolor="#000000">
                <v:path arrowok="t"/>
              </v:shape>
            </v:group>
          </v:group>
        </w:pict>
      </w:r>
      <w:r>
        <w:rPr>
          <w:rFonts w:ascii="宋体" w:hAnsi="宋体" w:cs="宋体" w:eastAsia="宋体" w:hint="default"/>
          <w:sz w:val="2"/>
          <w:szCs w:val="2"/>
        </w:rPr>
      </w:r>
    </w:p>
    <w:p>
      <w:pPr>
        <w:tabs>
          <w:tab w:pos="1252" w:val="left" w:leader="none"/>
          <w:tab w:pos="2546" w:val="left" w:leader="none"/>
          <w:tab w:pos="3840" w:val="left" w:leader="none"/>
        </w:tabs>
        <w:spacing w:before="4"/>
        <w:ind w:left="0" w:right="275" w:firstLine="0"/>
        <w:jc w:val="center"/>
        <w:rPr>
          <w:rFonts w:ascii="宋体" w:hAnsi="宋体" w:cs="宋体" w:eastAsia="宋体" w:hint="default"/>
          <w:sz w:val="16"/>
          <w:szCs w:val="16"/>
        </w:rPr>
      </w:pPr>
      <w:r>
        <w:rPr/>
        <w:pict>
          <v:group style="position:absolute;margin-left:52.499996pt;margin-top:13.623727pt;width:497pt;height:.5pt;mso-position-horizontal-relative:page;mso-position-vertical-relative:paragraph;z-index:-1046176" coordorigin="1050,272" coordsize="9940,10">
            <v:group style="position:absolute;left:1055;top:277;width:1491;height:2" coordorigin="1055,277" coordsize="1491,2">
              <v:shape style="position:absolute;left:1055;top:277;width:1491;height:2" coordorigin="1055,277" coordsize="1491,0" path="m1055,277l2546,277e" filled="false" stroked="true" strokeweight=".48001pt" strokecolor="#000000">
                <v:path arrowok="t"/>
              </v:shape>
            </v:group>
            <v:group style="position:absolute;left:2546;top:277;width:10;height:2" coordorigin="2546,277" coordsize="10,2">
              <v:shape style="position:absolute;left:2546;top:277;width:10;height:2" coordorigin="2546,277" coordsize="10,0" path="m2546,277l2555,277e" filled="false" stroked="true" strokeweight=".48001pt" strokecolor="#000000">
                <v:path arrowok="t"/>
              </v:shape>
            </v:group>
            <v:group style="position:absolute;left:2555;top:277;width:872;height:2" coordorigin="2555,277" coordsize="872,2">
              <v:shape style="position:absolute;left:2555;top:277;width:872;height:2" coordorigin="2555,277" coordsize="872,0" path="m2555,277l3426,277e" filled="false" stroked="true" strokeweight=".48001pt" strokecolor="#000000">
                <v:path arrowok="t"/>
              </v:shape>
            </v:group>
            <v:group style="position:absolute;left:3426;top:277;width:10;height:2" coordorigin="3426,277" coordsize="10,2">
              <v:shape style="position:absolute;left:3426;top:277;width:10;height:2" coordorigin="3426,277" coordsize="10,0" path="m3426,277l3436,277e" filled="false" stroked="true" strokeweight=".48001pt" strokecolor="#000000">
                <v:path arrowok="t"/>
              </v:shape>
            </v:group>
            <v:group style="position:absolute;left:3436;top:277;width:843;height:2" coordorigin="3436,277" coordsize="843,2">
              <v:shape style="position:absolute;left:3436;top:277;width:843;height:2" coordorigin="3436,277" coordsize="843,0" path="m3436,277l4278,277e" filled="false" stroked="true" strokeweight=".48001pt" strokecolor="#000000">
                <v:path arrowok="t"/>
              </v:shape>
            </v:group>
            <v:group style="position:absolute;left:4278;top:277;width:10;height:2" coordorigin="4278,277" coordsize="10,2">
              <v:shape style="position:absolute;left:4278;top:277;width:10;height:2" coordorigin="4278,277" coordsize="10,0" path="m4278,277l4288,277e" filled="false" stroked="true" strokeweight=".48001pt" strokecolor="#000000">
                <v:path arrowok="t"/>
              </v:shape>
            </v:group>
            <v:group style="position:absolute;left:4288;top:277;width:612;height:2" coordorigin="4288,277" coordsize="612,2">
              <v:shape style="position:absolute;left:4288;top:277;width:612;height:2" coordorigin="4288,277" coordsize="612,0" path="m4288,277l4899,277e" filled="false" stroked="true" strokeweight=".48001pt" strokecolor="#000000">
                <v:path arrowok="t"/>
              </v:shape>
            </v:group>
            <v:group style="position:absolute;left:4899;top:277;width:10;height:2" coordorigin="4899,277" coordsize="10,2">
              <v:shape style="position:absolute;left:4899;top:277;width:10;height:2" coordorigin="4899,277" coordsize="10,0" path="m4899,277l4909,277e" filled="false" stroked="true" strokeweight=".48001pt" strokecolor="#000000">
                <v:path arrowok="t"/>
              </v:shape>
            </v:group>
            <v:group style="position:absolute;left:4909;top:277;width:984;height:2" coordorigin="4909,277" coordsize="984,2">
              <v:shape style="position:absolute;left:4909;top:277;width:984;height:2" coordorigin="4909,277" coordsize="984,0" path="m4909,277l5893,277e" filled="false" stroked="true" strokeweight=".48001pt" strokecolor="#000000">
                <v:path arrowok="t"/>
              </v:shape>
            </v:group>
            <v:group style="position:absolute;left:5893;top:277;width:10;height:2" coordorigin="5893,277" coordsize="10,2">
              <v:shape style="position:absolute;left:5893;top:277;width:10;height:2" coordorigin="5893,277" coordsize="10,0" path="m5893,277l5902,277e" filled="false" stroked="true" strokeweight=".48001pt" strokecolor="#000000">
                <v:path arrowok="t"/>
              </v:shape>
            </v:group>
            <v:group style="position:absolute;left:5902;top:277;width:1091;height:2" coordorigin="5902,277" coordsize="1091,2">
              <v:shape style="position:absolute;left:5902;top:277;width:1091;height:2" coordorigin="5902,277" coordsize="1091,0" path="m5902,277l6993,277e" filled="false" stroked="true" strokeweight=".48001pt" strokecolor="#000000">
                <v:path arrowok="t"/>
              </v:shape>
            </v:group>
            <v:group style="position:absolute;left:6993;top:277;width:10;height:2" coordorigin="6993,277" coordsize="10,2">
              <v:shape style="position:absolute;left:6993;top:277;width:10;height:2" coordorigin="6993,277" coordsize="10,0" path="m6993,277l7003,277e" filled="false" stroked="true" strokeweight=".48001pt" strokecolor="#000000">
                <v:path arrowok="t"/>
              </v:shape>
            </v:group>
            <v:group style="position:absolute;left:7003;top:277;width:1395;height:2" coordorigin="7003,277" coordsize="1395,2">
              <v:shape style="position:absolute;left:7003;top:277;width:1395;height:2" coordorigin="7003,277" coordsize="1395,0" path="m7003,277l8398,277e" filled="false" stroked="true" strokeweight=".48001pt" strokecolor="#000000">
                <v:path arrowok="t"/>
              </v:shape>
            </v:group>
            <v:group style="position:absolute;left:8398;top:277;width:10;height:2" coordorigin="8398,277" coordsize="10,2">
              <v:shape style="position:absolute;left:8398;top:277;width:10;height:2" coordorigin="8398,277" coordsize="10,0" path="m8398,277l8407,277e" filled="false" stroked="true" strokeweight=".48001pt" strokecolor="#000000">
                <v:path arrowok="t"/>
              </v:shape>
            </v:group>
            <v:group style="position:absolute;left:8407;top:277;width:1174;height:2" coordorigin="8407,277" coordsize="1174,2">
              <v:shape style="position:absolute;left:8407;top:277;width:1174;height:2" coordorigin="8407,277" coordsize="1174,0" path="m8407,277l9581,277e" filled="false" stroked="true" strokeweight=".48001pt" strokecolor="#000000">
                <v:path arrowok="t"/>
              </v:shape>
            </v:group>
            <v:group style="position:absolute;left:9581;top:277;width:10;height:2" coordorigin="9581,277" coordsize="10,2">
              <v:shape style="position:absolute;left:9581;top:277;width:10;height:2" coordorigin="9581,277" coordsize="10,0" path="m9581,277l9590,277e" filled="false" stroked="true" strokeweight=".48001pt" strokecolor="#000000">
                <v:path arrowok="t"/>
              </v:shape>
            </v:group>
            <v:group style="position:absolute;left:9590;top:277;width:1395;height:2" coordorigin="9590,277" coordsize="1395,2">
              <v:shape style="position:absolute;left:9590;top:277;width:1395;height:2" coordorigin="9590,277" coordsize="1395,0" path="m9590,277l10985,277e" filled="false" stroked="true" strokeweight=".48001pt" strokecolor="#000000">
                <v:path arrowok="t"/>
              </v:shape>
            </v:group>
            <w10:wrap type="none"/>
          </v:group>
        </w:pict>
      </w:r>
      <w:r>
        <w:rPr>
          <w:rFonts w:ascii="宋体" w:hAnsi="宋体" w:cs="宋体" w:eastAsia="宋体" w:hint="default"/>
          <w:b/>
          <w:bCs/>
          <w:w w:val="95"/>
          <w:sz w:val="16"/>
          <w:szCs w:val="16"/>
        </w:rPr>
        <w:t>外币金额</w:t>
        <w:tab/>
        <w:t>本币金额</w:t>
        <w:tab/>
        <w:t>外币金额</w:t>
        <w:tab/>
      </w:r>
      <w:r>
        <w:rPr>
          <w:rFonts w:ascii="宋体" w:hAnsi="宋体" w:cs="宋体" w:eastAsia="宋体" w:hint="default"/>
          <w:b/>
          <w:bCs/>
          <w:sz w:val="16"/>
          <w:szCs w:val="16"/>
        </w:rPr>
        <w:t>本币金额</w:t>
      </w:r>
      <w:r>
        <w:rPr>
          <w:rFonts w:ascii="宋体" w:hAnsi="宋体" w:cs="宋体" w:eastAsia="宋体" w:hint="default"/>
          <w:sz w:val="16"/>
          <w:szCs w:val="16"/>
        </w:rPr>
      </w:r>
    </w:p>
    <w:p>
      <w:pPr>
        <w:spacing w:after="0"/>
        <w:jc w:val="center"/>
        <w:rPr>
          <w:rFonts w:ascii="宋体" w:hAnsi="宋体" w:cs="宋体" w:eastAsia="宋体" w:hint="default"/>
          <w:sz w:val="16"/>
          <w:szCs w:val="16"/>
        </w:rPr>
        <w:sectPr>
          <w:type w:val="continuous"/>
          <w:pgSz w:w="11910" w:h="16840"/>
          <w:pgMar w:top="1080" w:bottom="280" w:left="920" w:right="800"/>
          <w:cols w:num="3" w:equalWidth="0">
            <w:col w:w="2307" w:space="159"/>
            <w:col w:w="2171" w:space="340"/>
            <w:col w:w="5213"/>
          </w:cols>
        </w:sectPr>
      </w:pPr>
    </w:p>
    <w:p>
      <w:pPr>
        <w:tabs>
          <w:tab w:pos="1704" w:val="left" w:leader="none"/>
          <w:tab w:pos="3508" w:val="left" w:leader="none"/>
          <w:tab w:pos="4255" w:val="left" w:leader="none"/>
        </w:tabs>
        <w:spacing w:line="254" w:lineRule="exact" w:before="42"/>
        <w:ind w:left="224" w:right="0" w:firstLine="0"/>
        <w:jc w:val="left"/>
        <w:rPr>
          <w:rFonts w:ascii="宋体" w:hAnsi="宋体" w:cs="宋体" w:eastAsia="宋体" w:hint="default"/>
          <w:sz w:val="16"/>
          <w:szCs w:val="16"/>
        </w:rPr>
      </w:pPr>
      <w:r>
        <w:rPr>
          <w:rFonts w:ascii="宋体" w:hAnsi="宋体" w:cs="宋体" w:eastAsia="宋体" w:hint="default"/>
          <w:w w:val="95"/>
          <w:sz w:val="16"/>
          <w:szCs w:val="16"/>
        </w:rPr>
        <w:t>国开行江苏分行</w:t>
        <w:tab/>
      </w:r>
      <w:r>
        <w:rPr>
          <w:rFonts w:ascii="宋体" w:hAnsi="宋体" w:cs="宋体" w:eastAsia="宋体" w:hint="default"/>
          <w:sz w:val="16"/>
          <w:szCs w:val="16"/>
        </w:rPr>
        <w:t>2011.3.25</w:t>
      </w:r>
      <w:r>
        <w:rPr>
          <w:rFonts w:ascii="宋体" w:hAnsi="宋体" w:cs="宋体" w:eastAsia="宋体" w:hint="default"/>
          <w:spacing w:val="58"/>
          <w:sz w:val="16"/>
          <w:szCs w:val="16"/>
        </w:rPr>
        <w:t> </w:t>
      </w:r>
      <w:r>
        <w:rPr>
          <w:rFonts w:ascii="宋体" w:hAnsi="宋体" w:cs="宋体" w:eastAsia="宋体" w:hint="default"/>
          <w:sz w:val="16"/>
          <w:szCs w:val="16"/>
        </w:rPr>
        <w:t>2020.3.24</w:t>
        <w:tab/>
      </w:r>
      <w:r>
        <w:rPr>
          <w:rFonts w:ascii="宋体" w:hAnsi="宋体" w:cs="宋体" w:eastAsia="宋体" w:hint="default"/>
          <w:w w:val="95"/>
          <w:sz w:val="16"/>
          <w:szCs w:val="16"/>
        </w:rPr>
        <w:t>美元</w:t>
        <w:tab/>
      </w:r>
      <w:r>
        <w:rPr>
          <w:rFonts w:ascii="宋体" w:hAnsi="宋体" w:cs="宋体" w:eastAsia="宋体" w:hint="default"/>
          <w:position w:val="10"/>
          <w:sz w:val="16"/>
          <w:szCs w:val="16"/>
        </w:rPr>
        <w:t>6</w:t>
      </w:r>
      <w:r>
        <w:rPr>
          <w:rFonts w:ascii="宋体" w:hAnsi="宋体" w:cs="宋体" w:eastAsia="宋体" w:hint="default"/>
          <w:spacing w:val="-41"/>
          <w:position w:val="10"/>
          <w:sz w:val="16"/>
          <w:szCs w:val="16"/>
        </w:rPr>
        <w:t> </w:t>
      </w:r>
      <w:r>
        <w:rPr>
          <w:rFonts w:ascii="宋体" w:hAnsi="宋体" w:cs="宋体" w:eastAsia="宋体" w:hint="default"/>
          <w:position w:val="10"/>
          <w:sz w:val="16"/>
          <w:szCs w:val="16"/>
        </w:rPr>
        <w:t>个月</w:t>
      </w:r>
      <w:r>
        <w:rPr>
          <w:rFonts w:ascii="宋体" w:hAnsi="宋体" w:cs="宋体" w:eastAsia="宋体" w:hint="default"/>
          <w:sz w:val="16"/>
          <w:szCs w:val="16"/>
        </w:rPr>
      </w:r>
    </w:p>
    <w:p>
      <w:pPr>
        <w:spacing w:line="154" w:lineRule="exact" w:before="0"/>
        <w:ind w:left="0" w:right="0" w:firstLine="0"/>
        <w:jc w:val="right"/>
        <w:rPr>
          <w:rFonts w:ascii="宋体" w:hAnsi="宋体" w:cs="宋体" w:eastAsia="宋体" w:hint="default"/>
          <w:sz w:val="16"/>
          <w:szCs w:val="16"/>
        </w:rPr>
      </w:pPr>
      <w:r>
        <w:rPr>
          <w:rFonts w:ascii="宋体"/>
          <w:spacing w:val="-1"/>
          <w:sz w:val="16"/>
        </w:rPr>
        <w:t>Libor+330bp</w:t>
      </w:r>
    </w:p>
    <w:p>
      <w:pPr>
        <w:spacing w:line="204" w:lineRule="exact" w:before="42"/>
        <w:ind w:left="0" w:right="0" w:firstLine="0"/>
        <w:jc w:val="right"/>
        <w:rPr>
          <w:rFonts w:ascii="宋体" w:hAnsi="宋体" w:cs="宋体" w:eastAsia="宋体" w:hint="default"/>
          <w:sz w:val="16"/>
          <w:szCs w:val="16"/>
        </w:rPr>
      </w:pPr>
      <w:r>
        <w:rPr>
          <w:spacing w:val="-1"/>
        </w:rPr>
        <w:br w:type="column"/>
      </w:r>
      <w:r>
        <w:rPr>
          <w:rFonts w:ascii="宋体"/>
          <w:spacing w:val="-1"/>
          <w:sz w:val="16"/>
        </w:rPr>
        <w:t>150,400,000.0</w:t>
      </w:r>
    </w:p>
    <w:p>
      <w:pPr>
        <w:spacing w:line="204" w:lineRule="exact" w:before="0"/>
        <w:ind w:left="0" w:right="0" w:firstLine="0"/>
        <w:jc w:val="right"/>
        <w:rPr>
          <w:rFonts w:ascii="宋体" w:hAnsi="宋体" w:cs="宋体" w:eastAsia="宋体" w:hint="default"/>
          <w:sz w:val="16"/>
          <w:szCs w:val="16"/>
        </w:rPr>
      </w:pPr>
      <w:r>
        <w:rPr>
          <w:rFonts w:ascii="宋体"/>
          <w:w w:val="99"/>
          <w:sz w:val="16"/>
        </w:rPr>
        <w:t>0</w:t>
      </w:r>
      <w:r>
        <w:rPr>
          <w:rFonts w:ascii="宋体"/>
          <w:sz w:val="16"/>
        </w:rPr>
      </w:r>
    </w:p>
    <w:p>
      <w:pPr>
        <w:tabs>
          <w:tab w:pos="2812" w:val="left" w:leader="none"/>
        </w:tabs>
        <w:spacing w:before="142"/>
        <w:ind w:left="224" w:right="0" w:firstLine="0"/>
        <w:jc w:val="left"/>
        <w:rPr>
          <w:rFonts w:ascii="宋体" w:hAnsi="宋体" w:cs="宋体" w:eastAsia="宋体" w:hint="default"/>
          <w:sz w:val="16"/>
          <w:szCs w:val="16"/>
        </w:rPr>
      </w:pPr>
      <w:r>
        <w:rPr/>
        <w:br w:type="column"/>
      </w:r>
      <w:r>
        <w:rPr>
          <w:rFonts w:ascii="宋体"/>
          <w:sz w:val="16"/>
        </w:rPr>
        <w:t>945,339,200.00</w:t>
      </w:r>
      <w:r>
        <w:rPr>
          <w:rFonts w:ascii="宋体"/>
          <w:spacing w:val="-30"/>
          <w:sz w:val="16"/>
        </w:rPr>
        <w:t> </w:t>
      </w:r>
      <w:r>
        <w:rPr>
          <w:rFonts w:ascii="宋体"/>
          <w:sz w:val="16"/>
        </w:rPr>
        <w:t>115,000,000.00</w:t>
        <w:tab/>
        <w:t>724,603,500.00</w:t>
      </w:r>
    </w:p>
    <w:p>
      <w:pPr>
        <w:spacing w:after="0"/>
        <w:jc w:val="left"/>
        <w:rPr>
          <w:rFonts w:ascii="宋体" w:hAnsi="宋体" w:cs="宋体" w:eastAsia="宋体" w:hint="default"/>
          <w:sz w:val="16"/>
          <w:szCs w:val="16"/>
        </w:rPr>
        <w:sectPr>
          <w:type w:val="continuous"/>
          <w:pgSz w:w="11910" w:h="16840"/>
          <w:pgMar w:top="1080" w:bottom="280" w:left="920" w:right="800"/>
          <w:cols w:num="3" w:equalWidth="0">
            <w:col w:w="4915" w:space="40"/>
            <w:col w:w="1061" w:space="60"/>
            <w:col w:w="4114"/>
          </w:cols>
        </w:sectPr>
      </w:pPr>
    </w:p>
    <w:p>
      <w:pPr>
        <w:spacing w:line="240" w:lineRule="auto" w:before="1"/>
        <w:rPr>
          <w:rFonts w:ascii="宋体" w:hAnsi="宋体" w:cs="宋体" w:eastAsia="宋体" w:hint="default"/>
          <w:sz w:val="3"/>
          <w:szCs w:val="3"/>
        </w:rPr>
      </w:pPr>
    </w:p>
    <w:tbl>
      <w:tblPr>
        <w:tblW w:w="0" w:type="auto"/>
        <w:jc w:val="left"/>
        <w:tblInd w:w="134" w:type="dxa"/>
        <w:tblLayout w:type="fixed"/>
        <w:tblCellMar>
          <w:top w:w="0" w:type="dxa"/>
          <w:left w:w="0" w:type="dxa"/>
          <w:bottom w:w="0" w:type="dxa"/>
          <w:right w:w="0" w:type="dxa"/>
        </w:tblCellMar>
        <w:tblLook w:val="01E0"/>
      </w:tblPr>
      <w:tblGrid>
        <w:gridCol w:w="1389"/>
        <w:gridCol w:w="974"/>
        <w:gridCol w:w="862"/>
        <w:gridCol w:w="732"/>
        <w:gridCol w:w="1094"/>
        <w:gridCol w:w="888"/>
        <w:gridCol w:w="1778"/>
        <w:gridCol w:w="810"/>
        <w:gridCol w:w="1404"/>
      </w:tblGrid>
      <w:tr>
        <w:trPr>
          <w:trHeight w:val="202" w:hRule="exact"/>
        </w:trPr>
        <w:tc>
          <w:tcPr>
            <w:tcW w:w="1389" w:type="dxa"/>
            <w:tcBorders>
              <w:top w:val="nil" w:sz="6" w:space="0" w:color="auto"/>
              <w:left w:val="nil" w:sz="6" w:space="0" w:color="auto"/>
              <w:bottom w:val="nil" w:sz="6" w:space="0" w:color="auto"/>
              <w:right w:val="nil" w:sz="6" w:space="0" w:color="auto"/>
            </w:tcBorders>
          </w:tcPr>
          <w:p>
            <w:pPr>
              <w:pStyle w:val="TableParagraph"/>
              <w:spacing w:line="202" w:lineRule="exact"/>
              <w:ind w:left="90" w:right="0"/>
              <w:jc w:val="left"/>
              <w:rPr>
                <w:rFonts w:ascii="宋体" w:hAnsi="宋体" w:cs="宋体" w:eastAsia="宋体" w:hint="default"/>
                <w:sz w:val="16"/>
                <w:szCs w:val="16"/>
              </w:rPr>
            </w:pPr>
            <w:r>
              <w:rPr>
                <w:rFonts w:ascii="宋体" w:hAnsi="宋体" w:cs="宋体" w:eastAsia="宋体" w:hint="default"/>
                <w:sz w:val="16"/>
                <w:szCs w:val="16"/>
              </w:rPr>
              <w:t>国开行江苏分行</w:t>
            </w:r>
          </w:p>
        </w:tc>
        <w:tc>
          <w:tcPr>
            <w:tcW w:w="974" w:type="dxa"/>
            <w:tcBorders>
              <w:top w:val="nil" w:sz="6" w:space="0" w:color="auto"/>
              <w:left w:val="nil" w:sz="6" w:space="0" w:color="auto"/>
              <w:bottom w:val="nil" w:sz="6" w:space="0" w:color="auto"/>
              <w:right w:val="nil" w:sz="6" w:space="0" w:color="auto"/>
            </w:tcBorders>
          </w:tcPr>
          <w:p>
            <w:pPr>
              <w:pStyle w:val="TableParagraph"/>
              <w:spacing w:line="202" w:lineRule="exact"/>
              <w:ind w:left="180" w:right="0"/>
              <w:jc w:val="left"/>
              <w:rPr>
                <w:rFonts w:ascii="宋体" w:hAnsi="宋体" w:cs="宋体" w:eastAsia="宋体" w:hint="default"/>
                <w:sz w:val="16"/>
                <w:szCs w:val="16"/>
              </w:rPr>
            </w:pPr>
            <w:r>
              <w:rPr>
                <w:rFonts w:ascii="宋体"/>
                <w:sz w:val="16"/>
              </w:rPr>
              <w:t>2011.4.25</w:t>
            </w:r>
          </w:p>
        </w:tc>
        <w:tc>
          <w:tcPr>
            <w:tcW w:w="862" w:type="dxa"/>
            <w:tcBorders>
              <w:top w:val="nil" w:sz="6" w:space="0" w:color="auto"/>
              <w:left w:val="nil" w:sz="6" w:space="0" w:color="auto"/>
              <w:bottom w:val="nil" w:sz="6" w:space="0" w:color="auto"/>
              <w:right w:val="nil" w:sz="6" w:space="0" w:color="auto"/>
            </w:tcBorders>
          </w:tcPr>
          <w:p>
            <w:pPr>
              <w:pStyle w:val="TableParagraph"/>
              <w:spacing w:line="202" w:lineRule="exact"/>
              <w:ind w:right="66"/>
              <w:jc w:val="right"/>
              <w:rPr>
                <w:rFonts w:ascii="宋体" w:hAnsi="宋体" w:cs="宋体" w:eastAsia="宋体" w:hint="default"/>
                <w:sz w:val="16"/>
                <w:szCs w:val="16"/>
              </w:rPr>
            </w:pPr>
            <w:r>
              <w:rPr>
                <w:rFonts w:ascii="宋体"/>
                <w:spacing w:val="-1"/>
                <w:sz w:val="16"/>
              </w:rPr>
              <w:t>2020.4.24</w:t>
            </w:r>
          </w:p>
        </w:tc>
        <w:tc>
          <w:tcPr>
            <w:tcW w:w="732" w:type="dxa"/>
            <w:tcBorders>
              <w:top w:val="nil" w:sz="6" w:space="0" w:color="auto"/>
              <w:left w:val="nil" w:sz="6" w:space="0" w:color="auto"/>
              <w:bottom w:val="nil" w:sz="6" w:space="0" w:color="auto"/>
              <w:right w:val="nil" w:sz="6" w:space="0" w:color="auto"/>
            </w:tcBorders>
          </w:tcPr>
          <w:p>
            <w:pPr>
              <w:pStyle w:val="TableParagraph"/>
              <w:spacing w:line="202" w:lineRule="exact"/>
              <w:ind w:left="68" w:right="0"/>
              <w:jc w:val="left"/>
              <w:rPr>
                <w:rFonts w:ascii="宋体" w:hAnsi="宋体" w:cs="宋体" w:eastAsia="宋体" w:hint="default"/>
                <w:sz w:val="16"/>
                <w:szCs w:val="16"/>
              </w:rPr>
            </w:pPr>
            <w:r>
              <w:rPr>
                <w:rFonts w:ascii="宋体" w:hAnsi="宋体" w:cs="宋体" w:eastAsia="宋体" w:hint="default"/>
                <w:sz w:val="16"/>
                <w:szCs w:val="16"/>
              </w:rPr>
              <w:t>人民币</w:t>
            </w:r>
          </w:p>
        </w:tc>
        <w:tc>
          <w:tcPr>
            <w:tcW w:w="1094" w:type="dxa"/>
            <w:tcBorders>
              <w:top w:val="nil" w:sz="6" w:space="0" w:color="auto"/>
              <w:left w:val="nil" w:sz="6" w:space="0" w:color="auto"/>
              <w:bottom w:val="nil" w:sz="6" w:space="0" w:color="auto"/>
              <w:right w:val="nil" w:sz="6" w:space="0" w:color="auto"/>
            </w:tcBorders>
          </w:tcPr>
          <w:p>
            <w:pPr>
              <w:pStyle w:val="TableParagraph"/>
              <w:spacing w:line="202" w:lineRule="exact"/>
              <w:ind w:left="244" w:right="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2"/>
                <w:sz w:val="16"/>
                <w:szCs w:val="16"/>
              </w:rPr>
              <w:t> </w:t>
            </w:r>
            <w:r>
              <w:rPr>
                <w:rFonts w:ascii="宋体" w:hAnsi="宋体" w:cs="宋体" w:eastAsia="宋体" w:hint="default"/>
                <w:sz w:val="16"/>
                <w:szCs w:val="16"/>
              </w:rPr>
              <w:t>1</w:t>
            </w:r>
          </w:p>
        </w:tc>
        <w:tc>
          <w:tcPr>
            <w:tcW w:w="888" w:type="dxa"/>
            <w:tcBorders>
              <w:top w:val="nil" w:sz="6" w:space="0" w:color="auto"/>
              <w:left w:val="nil" w:sz="6" w:space="0" w:color="auto"/>
              <w:bottom w:val="nil" w:sz="6" w:space="0" w:color="auto"/>
              <w:right w:val="nil" w:sz="6" w:space="0" w:color="auto"/>
            </w:tcBorders>
          </w:tcPr>
          <w:p>
            <w:pPr>
              <w:pStyle w:val="TableParagraph"/>
              <w:spacing w:line="202" w:lineRule="exact"/>
              <w:ind w:right="54"/>
              <w:jc w:val="right"/>
              <w:rPr>
                <w:rFonts w:ascii="宋体" w:hAnsi="宋体" w:cs="宋体" w:eastAsia="宋体" w:hint="default"/>
                <w:sz w:val="16"/>
                <w:szCs w:val="16"/>
              </w:rPr>
            </w:pPr>
            <w:r>
              <w:rPr>
                <w:rFonts w:ascii="宋体"/>
                <w:w w:val="95"/>
                <w:sz w:val="16"/>
              </w:rPr>
              <w:t>0.00</w:t>
            </w:r>
            <w:r>
              <w:rPr>
                <w:rFonts w:ascii="宋体"/>
                <w:sz w:val="16"/>
              </w:rPr>
            </w:r>
          </w:p>
        </w:tc>
        <w:tc>
          <w:tcPr>
            <w:tcW w:w="1778" w:type="dxa"/>
            <w:tcBorders>
              <w:top w:val="nil" w:sz="6" w:space="0" w:color="auto"/>
              <w:left w:val="nil" w:sz="6" w:space="0" w:color="auto"/>
              <w:bottom w:val="nil" w:sz="6" w:space="0" w:color="auto"/>
              <w:right w:val="nil" w:sz="6" w:space="0" w:color="auto"/>
            </w:tcBorders>
          </w:tcPr>
          <w:p>
            <w:pPr>
              <w:pStyle w:val="TableParagraph"/>
              <w:spacing w:line="202" w:lineRule="exact"/>
              <w:ind w:right="430"/>
              <w:jc w:val="right"/>
              <w:rPr>
                <w:rFonts w:ascii="宋体" w:hAnsi="宋体" w:cs="宋体" w:eastAsia="宋体" w:hint="default"/>
                <w:sz w:val="16"/>
                <w:szCs w:val="16"/>
              </w:rPr>
            </w:pPr>
            <w:r>
              <w:rPr>
                <w:rFonts w:ascii="宋体"/>
                <w:spacing w:val="-1"/>
                <w:sz w:val="16"/>
              </w:rPr>
              <w:t>346,000,000.00</w:t>
            </w:r>
          </w:p>
        </w:tc>
        <w:tc>
          <w:tcPr>
            <w:tcW w:w="810" w:type="dxa"/>
            <w:tcBorders>
              <w:top w:val="nil" w:sz="6" w:space="0" w:color="auto"/>
              <w:left w:val="nil" w:sz="6" w:space="0" w:color="auto"/>
              <w:bottom w:val="nil" w:sz="6" w:space="0" w:color="auto"/>
              <w:right w:val="nil" w:sz="6" w:space="0" w:color="auto"/>
            </w:tcBorders>
          </w:tcPr>
          <w:p>
            <w:pPr>
              <w:pStyle w:val="TableParagraph"/>
              <w:spacing w:line="202" w:lineRule="exact"/>
              <w:ind w:right="54"/>
              <w:jc w:val="right"/>
              <w:rPr>
                <w:rFonts w:ascii="宋体" w:hAnsi="宋体" w:cs="宋体" w:eastAsia="宋体" w:hint="default"/>
                <w:sz w:val="16"/>
                <w:szCs w:val="16"/>
              </w:rPr>
            </w:pPr>
            <w:r>
              <w:rPr>
                <w:rFonts w:ascii="宋体"/>
                <w:w w:val="95"/>
                <w:sz w:val="16"/>
              </w:rPr>
              <w:t>0.00</w:t>
            </w:r>
            <w:r>
              <w:rPr>
                <w:rFonts w:ascii="宋体"/>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202" w:lineRule="exact"/>
              <w:ind w:right="56"/>
              <w:jc w:val="right"/>
              <w:rPr>
                <w:rFonts w:ascii="宋体" w:hAnsi="宋体" w:cs="宋体" w:eastAsia="宋体" w:hint="default"/>
                <w:sz w:val="16"/>
                <w:szCs w:val="16"/>
              </w:rPr>
            </w:pPr>
            <w:r>
              <w:rPr>
                <w:rFonts w:ascii="宋体"/>
                <w:spacing w:val="-1"/>
                <w:sz w:val="16"/>
              </w:rPr>
              <w:t>170,000,000.00</w:t>
            </w:r>
          </w:p>
        </w:tc>
      </w:tr>
      <w:tr>
        <w:trPr>
          <w:trHeight w:val="212" w:hRule="exact"/>
        </w:trPr>
        <w:tc>
          <w:tcPr>
            <w:tcW w:w="9930" w:type="dxa"/>
            <w:gridSpan w:val="9"/>
            <w:tcBorders>
              <w:top w:val="nil" w:sz="6" w:space="0" w:color="auto"/>
              <w:left w:val="nil" w:sz="6" w:space="0" w:color="auto"/>
              <w:bottom w:val="nil" w:sz="6" w:space="0" w:color="auto"/>
              <w:right w:val="nil" w:sz="6" w:space="0" w:color="auto"/>
            </w:tcBorders>
          </w:tcPr>
          <w:p>
            <w:pPr>
              <w:pStyle w:val="TableParagraph"/>
              <w:tabs>
                <w:tab w:pos="4120" w:val="left" w:leader="none"/>
              </w:tabs>
              <w:spacing w:line="240" w:lineRule="auto" w:before="32"/>
              <w:ind w:left="90" w:right="0"/>
              <w:jc w:val="left"/>
              <w:rPr>
                <w:rFonts w:ascii="宋体" w:hAnsi="宋体" w:cs="宋体" w:eastAsia="宋体" w:hint="default"/>
                <w:sz w:val="16"/>
                <w:szCs w:val="16"/>
              </w:rPr>
            </w:pPr>
            <w:r>
              <w:rPr>
                <w:rFonts w:ascii="宋体" w:hAnsi="宋体" w:cs="宋体" w:eastAsia="宋体" w:hint="default"/>
                <w:spacing w:val="7"/>
                <w:sz w:val="16"/>
                <w:szCs w:val="16"/>
              </w:rPr>
              <w:t>中国银行股份有限</w:t>
              <w:tab/>
            </w:r>
            <w:r>
              <w:rPr>
                <w:rFonts w:ascii="宋体" w:hAnsi="宋体" w:cs="宋体" w:eastAsia="宋体" w:hint="default"/>
                <w:sz w:val="16"/>
                <w:szCs w:val="16"/>
              </w:rPr>
              <w:t>6</w:t>
            </w:r>
            <w:r>
              <w:rPr>
                <w:rFonts w:ascii="宋体" w:hAnsi="宋体" w:cs="宋体" w:eastAsia="宋体" w:hint="default"/>
                <w:spacing w:val="-41"/>
                <w:sz w:val="16"/>
                <w:szCs w:val="16"/>
              </w:rPr>
              <w:t> </w:t>
            </w:r>
            <w:r>
              <w:rPr>
                <w:rFonts w:ascii="宋体" w:hAnsi="宋体" w:cs="宋体" w:eastAsia="宋体" w:hint="default"/>
                <w:sz w:val="16"/>
                <w:szCs w:val="16"/>
              </w:rPr>
              <w:t>个月</w:t>
            </w:r>
          </w:p>
        </w:tc>
      </w:tr>
      <w:tr>
        <w:trPr>
          <w:trHeight w:val="250" w:hRule="exact"/>
        </w:trPr>
        <w:tc>
          <w:tcPr>
            <w:tcW w:w="2363" w:type="dxa"/>
            <w:gridSpan w:val="2"/>
            <w:tcBorders>
              <w:top w:val="nil" w:sz="6" w:space="0" w:color="auto"/>
              <w:left w:val="nil" w:sz="6" w:space="0" w:color="auto"/>
              <w:bottom w:val="nil" w:sz="6" w:space="0" w:color="auto"/>
              <w:right w:val="nil" w:sz="6" w:space="0" w:color="auto"/>
            </w:tcBorders>
          </w:tcPr>
          <w:p>
            <w:pPr>
              <w:pStyle w:val="TableParagraph"/>
              <w:tabs>
                <w:tab w:pos="2289" w:val="right" w:leader="none"/>
              </w:tabs>
              <w:spacing w:line="230" w:lineRule="exact"/>
              <w:ind w:left="90" w:right="0"/>
              <w:jc w:val="left"/>
              <w:rPr>
                <w:rFonts w:ascii="宋体" w:hAnsi="宋体" w:cs="宋体" w:eastAsia="宋体" w:hint="default"/>
                <w:sz w:val="16"/>
                <w:szCs w:val="16"/>
              </w:rPr>
            </w:pPr>
            <w:r>
              <w:rPr>
                <w:rFonts w:ascii="宋体" w:hAnsi="宋体" w:cs="宋体" w:eastAsia="宋体" w:hint="default"/>
                <w:position w:val="-9"/>
                <w:sz w:val="16"/>
                <w:szCs w:val="16"/>
              </w:rPr>
              <w:t>公司南通分行</w:t>
            </w:r>
            <w:r>
              <w:rPr>
                <w:rFonts w:ascii="宋体" w:hAnsi="宋体" w:cs="宋体" w:eastAsia="宋体" w:hint="default"/>
                <w:sz w:val="16"/>
                <w:szCs w:val="16"/>
              </w:rPr>
              <w:tab/>
              <w:t>2012.8.28</w:t>
            </w:r>
          </w:p>
        </w:tc>
        <w:tc>
          <w:tcPr>
            <w:tcW w:w="862" w:type="dxa"/>
            <w:tcBorders>
              <w:top w:val="nil" w:sz="6" w:space="0" w:color="auto"/>
              <w:left w:val="nil" w:sz="6" w:space="0" w:color="auto"/>
              <w:bottom w:val="nil" w:sz="6" w:space="0" w:color="auto"/>
              <w:right w:val="nil" w:sz="6" w:space="0" w:color="auto"/>
            </w:tcBorders>
          </w:tcPr>
          <w:p>
            <w:pPr>
              <w:pStyle w:val="TableParagraph"/>
              <w:spacing w:line="130" w:lineRule="exact"/>
              <w:ind w:right="66"/>
              <w:jc w:val="right"/>
              <w:rPr>
                <w:rFonts w:ascii="宋体" w:hAnsi="宋体" w:cs="宋体" w:eastAsia="宋体" w:hint="default"/>
                <w:sz w:val="16"/>
                <w:szCs w:val="16"/>
              </w:rPr>
            </w:pPr>
            <w:r>
              <w:rPr>
                <w:rFonts w:ascii="宋体"/>
                <w:spacing w:val="-1"/>
                <w:sz w:val="16"/>
              </w:rPr>
              <w:t>2020.4.24</w:t>
            </w:r>
          </w:p>
        </w:tc>
        <w:tc>
          <w:tcPr>
            <w:tcW w:w="732" w:type="dxa"/>
            <w:tcBorders>
              <w:top w:val="nil" w:sz="6" w:space="0" w:color="auto"/>
              <w:left w:val="nil" w:sz="6" w:space="0" w:color="auto"/>
              <w:bottom w:val="nil" w:sz="6" w:space="0" w:color="auto"/>
              <w:right w:val="nil" w:sz="6" w:space="0" w:color="auto"/>
            </w:tcBorders>
          </w:tcPr>
          <w:p>
            <w:pPr>
              <w:pStyle w:val="TableParagraph"/>
              <w:tabs>
                <w:tab w:pos="676" w:val="left" w:leader="none"/>
              </w:tabs>
              <w:spacing w:line="230" w:lineRule="exact"/>
              <w:ind w:left="148" w:right="-25"/>
              <w:jc w:val="left"/>
              <w:rPr>
                <w:rFonts w:ascii="宋体" w:hAnsi="宋体" w:cs="宋体" w:eastAsia="宋体" w:hint="default"/>
                <w:sz w:val="16"/>
                <w:szCs w:val="16"/>
              </w:rPr>
            </w:pPr>
            <w:r>
              <w:rPr>
                <w:rFonts w:ascii="宋体" w:hAnsi="宋体" w:cs="宋体" w:eastAsia="宋体" w:hint="default"/>
                <w:w w:val="95"/>
                <w:sz w:val="16"/>
                <w:szCs w:val="16"/>
              </w:rPr>
              <w:t>美元</w:t>
              <w:tab/>
            </w:r>
            <w:r>
              <w:rPr>
                <w:rFonts w:ascii="宋体" w:hAnsi="宋体" w:cs="宋体" w:eastAsia="宋体" w:hint="default"/>
                <w:position w:val="-9"/>
                <w:sz w:val="16"/>
                <w:szCs w:val="16"/>
              </w:rPr>
              <w:t>L</w:t>
            </w:r>
            <w:r>
              <w:rPr>
                <w:rFonts w:ascii="宋体" w:hAnsi="宋体" w:cs="宋体" w:eastAsia="宋体" w:hint="default"/>
                <w:sz w:val="16"/>
                <w:szCs w:val="16"/>
              </w:rPr>
            </w:r>
          </w:p>
        </w:tc>
        <w:tc>
          <w:tcPr>
            <w:tcW w:w="1094" w:type="dxa"/>
            <w:tcBorders>
              <w:top w:val="nil" w:sz="6" w:space="0" w:color="auto"/>
              <w:left w:val="nil" w:sz="6" w:space="0" w:color="auto"/>
              <w:bottom w:val="nil" w:sz="6" w:space="0" w:color="auto"/>
              <w:right w:val="nil" w:sz="6" w:space="0" w:color="auto"/>
            </w:tcBorders>
          </w:tcPr>
          <w:p>
            <w:pPr>
              <w:pStyle w:val="TableParagraph"/>
              <w:spacing w:line="229" w:lineRule="exact"/>
              <w:ind w:left="24" w:right="-31"/>
              <w:jc w:val="left"/>
              <w:rPr>
                <w:rFonts w:ascii="宋体" w:hAnsi="宋体" w:cs="宋体" w:eastAsia="宋体" w:hint="default"/>
                <w:sz w:val="16"/>
                <w:szCs w:val="16"/>
              </w:rPr>
            </w:pPr>
            <w:r>
              <w:rPr>
                <w:rFonts w:ascii="宋体"/>
                <w:sz w:val="16"/>
              </w:rPr>
              <w:t>ibor+350bp</w:t>
            </w:r>
            <w:r>
              <w:rPr>
                <w:rFonts w:ascii="宋体"/>
                <w:spacing w:val="-26"/>
                <w:sz w:val="16"/>
              </w:rPr>
              <w:t> </w:t>
            </w:r>
            <w:r>
              <w:rPr>
                <w:rFonts w:ascii="宋体"/>
                <w:position w:val="10"/>
                <w:sz w:val="16"/>
              </w:rPr>
              <w:t>28,</w:t>
            </w:r>
            <w:r>
              <w:rPr>
                <w:rFonts w:ascii="宋体"/>
                <w:sz w:val="16"/>
              </w:rPr>
            </w:r>
          </w:p>
        </w:tc>
        <w:tc>
          <w:tcPr>
            <w:tcW w:w="888" w:type="dxa"/>
            <w:tcBorders>
              <w:top w:val="nil" w:sz="6" w:space="0" w:color="auto"/>
              <w:left w:val="nil" w:sz="6" w:space="0" w:color="auto"/>
              <w:bottom w:val="nil" w:sz="6" w:space="0" w:color="auto"/>
              <w:right w:val="nil" w:sz="6" w:space="0" w:color="auto"/>
            </w:tcBorders>
          </w:tcPr>
          <w:p>
            <w:pPr>
              <w:pStyle w:val="TableParagraph"/>
              <w:spacing w:line="130" w:lineRule="exact"/>
              <w:ind w:right="56"/>
              <w:jc w:val="right"/>
              <w:rPr>
                <w:rFonts w:ascii="宋体" w:hAnsi="宋体" w:cs="宋体" w:eastAsia="宋体" w:hint="default"/>
                <w:sz w:val="16"/>
                <w:szCs w:val="16"/>
              </w:rPr>
            </w:pPr>
            <w:r>
              <w:rPr>
                <w:rFonts w:ascii="宋体"/>
                <w:spacing w:val="-1"/>
                <w:sz w:val="16"/>
              </w:rPr>
              <w:t>781,000.00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130" w:lineRule="exact"/>
              <w:ind w:right="430"/>
              <w:jc w:val="right"/>
              <w:rPr>
                <w:rFonts w:ascii="宋体" w:hAnsi="宋体" w:cs="宋体" w:eastAsia="宋体" w:hint="default"/>
                <w:sz w:val="16"/>
                <w:szCs w:val="16"/>
              </w:rPr>
            </w:pPr>
            <w:r>
              <w:rPr>
                <w:rFonts w:ascii="宋体"/>
                <w:spacing w:val="-1"/>
                <w:sz w:val="16"/>
              </w:rPr>
              <w:t>180,902,975.50</w:t>
            </w:r>
          </w:p>
        </w:tc>
        <w:tc>
          <w:tcPr>
            <w:tcW w:w="810" w:type="dxa"/>
            <w:tcBorders>
              <w:top w:val="nil" w:sz="6" w:space="0" w:color="auto"/>
              <w:left w:val="nil" w:sz="6" w:space="0" w:color="auto"/>
              <w:bottom w:val="nil" w:sz="6" w:space="0" w:color="auto"/>
              <w:right w:val="nil" w:sz="6" w:space="0" w:color="auto"/>
            </w:tcBorders>
          </w:tcPr>
          <w:p>
            <w:pPr>
              <w:pStyle w:val="TableParagraph"/>
              <w:spacing w:line="130" w:lineRule="exact"/>
              <w:ind w:right="54"/>
              <w:jc w:val="right"/>
              <w:rPr>
                <w:rFonts w:ascii="宋体" w:hAnsi="宋体" w:cs="宋体" w:eastAsia="宋体" w:hint="default"/>
                <w:sz w:val="16"/>
                <w:szCs w:val="16"/>
              </w:rPr>
            </w:pPr>
            <w:r>
              <w:rPr>
                <w:rFonts w:ascii="宋体"/>
                <w:w w:val="95"/>
                <w:sz w:val="16"/>
              </w:rPr>
              <w:t>0.00</w:t>
            </w:r>
            <w:r>
              <w:rPr>
                <w:rFonts w:ascii="宋体"/>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130" w:lineRule="exact"/>
              <w:ind w:right="54"/>
              <w:jc w:val="right"/>
              <w:rPr>
                <w:rFonts w:ascii="宋体" w:hAnsi="宋体" w:cs="宋体" w:eastAsia="宋体" w:hint="default"/>
                <w:sz w:val="16"/>
                <w:szCs w:val="16"/>
              </w:rPr>
            </w:pPr>
            <w:r>
              <w:rPr>
                <w:rFonts w:ascii="宋体"/>
                <w:w w:val="95"/>
                <w:sz w:val="16"/>
              </w:rPr>
              <w:t>0.00</w:t>
            </w:r>
            <w:r>
              <w:rPr>
                <w:rFonts w:ascii="宋体"/>
                <w:sz w:val="16"/>
              </w:rPr>
            </w:r>
          </w:p>
        </w:tc>
      </w:tr>
      <w:tr>
        <w:trPr>
          <w:trHeight w:val="400" w:hRule="exact"/>
        </w:trPr>
        <w:tc>
          <w:tcPr>
            <w:tcW w:w="2363" w:type="dxa"/>
            <w:gridSpan w:val="2"/>
            <w:tcBorders>
              <w:top w:val="nil" w:sz="6" w:space="0" w:color="auto"/>
              <w:left w:val="nil" w:sz="6" w:space="0" w:color="auto"/>
              <w:bottom w:val="nil" w:sz="6" w:space="0" w:color="auto"/>
              <w:right w:val="nil" w:sz="6" w:space="0" w:color="auto"/>
            </w:tcBorders>
          </w:tcPr>
          <w:p>
            <w:pPr>
              <w:pStyle w:val="TableParagraph"/>
              <w:spacing w:line="125" w:lineRule="exact"/>
              <w:ind w:left="90" w:right="0"/>
              <w:jc w:val="left"/>
              <w:rPr>
                <w:rFonts w:ascii="宋体" w:hAnsi="宋体" w:cs="宋体" w:eastAsia="宋体" w:hint="default"/>
                <w:sz w:val="16"/>
                <w:szCs w:val="16"/>
              </w:rPr>
            </w:pPr>
            <w:r>
              <w:rPr>
                <w:rFonts w:ascii="宋体" w:hAnsi="宋体" w:cs="宋体" w:eastAsia="宋体" w:hint="default"/>
                <w:spacing w:val="7"/>
                <w:sz w:val="16"/>
                <w:szCs w:val="16"/>
              </w:rPr>
              <w:t>国家开发银行江苏</w:t>
            </w:r>
          </w:p>
          <w:p>
            <w:pPr>
              <w:pStyle w:val="TableParagraph"/>
              <w:tabs>
                <w:tab w:pos="2289" w:val="right" w:leader="none"/>
              </w:tabs>
              <w:spacing w:line="254" w:lineRule="exact"/>
              <w:ind w:left="90" w:right="0"/>
              <w:jc w:val="left"/>
              <w:rPr>
                <w:rFonts w:ascii="宋体" w:hAnsi="宋体" w:cs="宋体" w:eastAsia="宋体" w:hint="default"/>
                <w:sz w:val="16"/>
                <w:szCs w:val="16"/>
              </w:rPr>
            </w:pPr>
            <w:r>
              <w:rPr>
                <w:rFonts w:ascii="宋体" w:hAnsi="宋体" w:cs="宋体" w:eastAsia="宋体" w:hint="default"/>
                <w:position w:val="-9"/>
                <w:sz w:val="16"/>
                <w:szCs w:val="16"/>
              </w:rPr>
              <w:t>省分行</w:t>
            </w:r>
            <w:r>
              <w:rPr>
                <w:rFonts w:ascii="宋体" w:hAnsi="宋体" w:cs="宋体" w:eastAsia="宋体" w:hint="default"/>
                <w:sz w:val="16"/>
                <w:szCs w:val="16"/>
              </w:rPr>
              <w:tab/>
              <w:t>2011.4.25</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6"/>
              <w:jc w:val="right"/>
              <w:rPr>
                <w:rFonts w:ascii="宋体" w:hAnsi="宋体" w:cs="宋体" w:eastAsia="宋体" w:hint="default"/>
                <w:sz w:val="16"/>
                <w:szCs w:val="16"/>
              </w:rPr>
            </w:pPr>
            <w:r>
              <w:rPr>
                <w:rFonts w:ascii="宋体"/>
                <w:spacing w:val="-1"/>
                <w:sz w:val="16"/>
              </w:rPr>
              <w:t>2023.4.24</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8" w:right="0"/>
              <w:jc w:val="left"/>
              <w:rPr>
                <w:rFonts w:ascii="宋体" w:hAnsi="宋体" w:cs="宋体" w:eastAsia="宋体" w:hint="default"/>
                <w:sz w:val="16"/>
                <w:szCs w:val="16"/>
              </w:rPr>
            </w:pPr>
            <w:r>
              <w:rPr>
                <w:rFonts w:ascii="宋体" w:hAnsi="宋体" w:cs="宋体" w:eastAsia="宋体" w:hint="default"/>
                <w:sz w:val="16"/>
                <w:szCs w:val="16"/>
              </w:rPr>
              <w:t>人民币</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44" w:right="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42"/>
                <w:sz w:val="16"/>
                <w:szCs w:val="16"/>
              </w:rPr>
              <w:t> </w:t>
            </w:r>
            <w:r>
              <w:rPr>
                <w:rFonts w:ascii="宋体" w:hAnsi="宋体" w:cs="宋体" w:eastAsia="宋体" w:hint="default"/>
                <w:sz w:val="16"/>
                <w:szCs w:val="16"/>
              </w:rPr>
              <w:t>1</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4"/>
              <w:jc w:val="right"/>
              <w:rPr>
                <w:rFonts w:ascii="宋体" w:hAnsi="宋体" w:cs="宋体" w:eastAsia="宋体" w:hint="default"/>
                <w:sz w:val="16"/>
                <w:szCs w:val="16"/>
              </w:rPr>
            </w:pPr>
            <w:r>
              <w:rPr>
                <w:rFonts w:ascii="宋体"/>
                <w:w w:val="95"/>
                <w:sz w:val="16"/>
              </w:rPr>
              <w:t>0.00</w:t>
            </w:r>
            <w:r>
              <w:rPr>
                <w:rFonts w:ascii="宋体"/>
                <w:sz w:val="16"/>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29"/>
              <w:jc w:val="right"/>
              <w:rPr>
                <w:rFonts w:ascii="宋体" w:hAnsi="宋体" w:cs="宋体" w:eastAsia="宋体" w:hint="default"/>
                <w:sz w:val="16"/>
                <w:szCs w:val="16"/>
              </w:rPr>
            </w:pPr>
            <w:r>
              <w:rPr>
                <w:rFonts w:ascii="宋体"/>
                <w:spacing w:val="-1"/>
                <w:sz w:val="16"/>
              </w:rPr>
              <w:t>170,000,000.00</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4"/>
              <w:jc w:val="right"/>
              <w:rPr>
                <w:rFonts w:ascii="宋体" w:hAnsi="宋体" w:cs="宋体" w:eastAsia="宋体" w:hint="default"/>
                <w:sz w:val="16"/>
                <w:szCs w:val="16"/>
              </w:rPr>
            </w:pPr>
            <w:r>
              <w:rPr>
                <w:rFonts w:ascii="宋体"/>
                <w:w w:val="95"/>
                <w:sz w:val="16"/>
              </w:rPr>
              <w:t>0.00</w:t>
            </w:r>
            <w:r>
              <w:rPr>
                <w:rFonts w:ascii="宋体"/>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6"/>
              <w:jc w:val="right"/>
              <w:rPr>
                <w:rFonts w:ascii="宋体" w:hAnsi="宋体" w:cs="宋体" w:eastAsia="宋体" w:hint="default"/>
                <w:sz w:val="16"/>
                <w:szCs w:val="16"/>
              </w:rPr>
            </w:pPr>
            <w:r>
              <w:rPr>
                <w:rFonts w:ascii="宋体"/>
                <w:spacing w:val="-1"/>
                <w:sz w:val="16"/>
              </w:rPr>
              <w:t>200,000,000.00</w:t>
            </w:r>
          </w:p>
        </w:tc>
      </w:tr>
      <w:tr>
        <w:trPr>
          <w:trHeight w:val="403" w:hRule="exact"/>
        </w:trPr>
        <w:tc>
          <w:tcPr>
            <w:tcW w:w="2363" w:type="dxa"/>
            <w:gridSpan w:val="2"/>
            <w:tcBorders>
              <w:top w:val="nil" w:sz="6" w:space="0" w:color="auto"/>
              <w:left w:val="nil" w:sz="6" w:space="0" w:color="auto"/>
              <w:bottom w:val="single" w:sz="4" w:space="0" w:color="000000"/>
              <w:right w:val="nil" w:sz="6" w:space="0" w:color="auto"/>
            </w:tcBorders>
          </w:tcPr>
          <w:p>
            <w:pPr>
              <w:pStyle w:val="TableParagraph"/>
              <w:spacing w:line="125" w:lineRule="exact"/>
              <w:ind w:left="90" w:right="0"/>
              <w:jc w:val="left"/>
              <w:rPr>
                <w:rFonts w:ascii="宋体" w:hAnsi="宋体" w:cs="宋体" w:eastAsia="宋体" w:hint="default"/>
                <w:sz w:val="16"/>
                <w:szCs w:val="16"/>
              </w:rPr>
            </w:pPr>
            <w:r>
              <w:rPr>
                <w:rFonts w:ascii="宋体" w:hAnsi="宋体" w:cs="宋体" w:eastAsia="宋体" w:hint="default"/>
                <w:spacing w:val="7"/>
                <w:sz w:val="16"/>
                <w:szCs w:val="16"/>
              </w:rPr>
              <w:t>中国建设银行北京</w:t>
            </w:r>
          </w:p>
          <w:p>
            <w:pPr>
              <w:pStyle w:val="TableParagraph"/>
              <w:tabs>
                <w:tab w:pos="2289" w:val="right" w:leader="none"/>
              </w:tabs>
              <w:spacing w:line="255" w:lineRule="exact"/>
              <w:ind w:left="90" w:right="0"/>
              <w:jc w:val="left"/>
              <w:rPr>
                <w:rFonts w:ascii="宋体" w:hAnsi="宋体" w:cs="宋体" w:eastAsia="宋体" w:hint="default"/>
                <w:sz w:val="16"/>
                <w:szCs w:val="16"/>
              </w:rPr>
            </w:pPr>
            <w:r>
              <w:rPr>
                <w:rFonts w:ascii="宋体" w:hAnsi="宋体" w:cs="宋体" w:eastAsia="宋体" w:hint="default"/>
                <w:position w:val="-9"/>
                <w:sz w:val="16"/>
                <w:szCs w:val="16"/>
              </w:rPr>
              <w:t>清华园支行</w:t>
            </w:r>
            <w:r>
              <w:rPr>
                <w:rFonts w:ascii="宋体" w:hAnsi="宋体" w:cs="宋体" w:eastAsia="宋体" w:hint="default"/>
                <w:sz w:val="16"/>
                <w:szCs w:val="16"/>
              </w:rPr>
              <w:tab/>
              <w:t>2010.3.21</w:t>
            </w:r>
          </w:p>
        </w:tc>
        <w:tc>
          <w:tcPr>
            <w:tcW w:w="862"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66"/>
              <w:jc w:val="right"/>
              <w:rPr>
                <w:rFonts w:ascii="宋体" w:hAnsi="宋体" w:cs="宋体" w:eastAsia="宋体" w:hint="default"/>
                <w:sz w:val="16"/>
                <w:szCs w:val="16"/>
              </w:rPr>
            </w:pPr>
            <w:r>
              <w:rPr>
                <w:rFonts w:ascii="宋体"/>
                <w:spacing w:val="-1"/>
                <w:sz w:val="16"/>
              </w:rPr>
              <w:t>2015.3.20</w:t>
            </w:r>
          </w:p>
        </w:tc>
        <w:tc>
          <w:tcPr>
            <w:tcW w:w="732"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68" w:right="0"/>
              <w:jc w:val="left"/>
              <w:rPr>
                <w:rFonts w:ascii="宋体" w:hAnsi="宋体" w:cs="宋体" w:eastAsia="宋体" w:hint="default"/>
                <w:sz w:val="16"/>
                <w:szCs w:val="16"/>
              </w:rPr>
            </w:pPr>
            <w:r>
              <w:rPr>
                <w:rFonts w:ascii="宋体" w:hAnsi="宋体" w:cs="宋体" w:eastAsia="宋体" w:hint="default"/>
                <w:sz w:val="16"/>
                <w:szCs w:val="16"/>
              </w:rPr>
              <w:t>人民币</w:t>
            </w:r>
          </w:p>
        </w:tc>
        <w:tc>
          <w:tcPr>
            <w:tcW w:w="1094"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184" w:right="0"/>
              <w:jc w:val="left"/>
              <w:rPr>
                <w:rFonts w:ascii="宋体" w:hAnsi="宋体" w:cs="宋体" w:eastAsia="宋体" w:hint="default"/>
                <w:sz w:val="16"/>
                <w:szCs w:val="16"/>
              </w:rPr>
            </w:pPr>
            <w:r>
              <w:rPr>
                <w:rFonts w:ascii="宋体"/>
                <w:sz w:val="16"/>
              </w:rPr>
              <w:t>5.62%</w:t>
            </w:r>
          </w:p>
        </w:tc>
        <w:tc>
          <w:tcPr>
            <w:tcW w:w="888"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54"/>
              <w:jc w:val="right"/>
              <w:rPr>
                <w:rFonts w:ascii="宋体" w:hAnsi="宋体" w:cs="宋体" w:eastAsia="宋体" w:hint="default"/>
                <w:sz w:val="16"/>
                <w:szCs w:val="16"/>
              </w:rPr>
            </w:pPr>
            <w:r>
              <w:rPr>
                <w:rFonts w:ascii="宋体"/>
                <w:w w:val="95"/>
                <w:sz w:val="16"/>
              </w:rPr>
              <w:t>0.00</w:t>
            </w:r>
            <w:r>
              <w:rPr>
                <w:rFonts w:ascii="宋体"/>
                <w:sz w:val="16"/>
              </w:rPr>
            </w:r>
          </w:p>
        </w:tc>
        <w:tc>
          <w:tcPr>
            <w:tcW w:w="1778"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430"/>
              <w:jc w:val="right"/>
              <w:rPr>
                <w:rFonts w:ascii="宋体" w:hAnsi="宋体" w:cs="宋体" w:eastAsia="宋体" w:hint="default"/>
                <w:sz w:val="16"/>
                <w:szCs w:val="16"/>
              </w:rPr>
            </w:pPr>
            <w:r>
              <w:rPr>
                <w:rFonts w:ascii="宋体"/>
                <w:spacing w:val="-1"/>
                <w:sz w:val="16"/>
              </w:rPr>
              <w:t>134,000,000.00</w:t>
            </w:r>
          </w:p>
        </w:tc>
        <w:tc>
          <w:tcPr>
            <w:tcW w:w="810"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54"/>
              <w:jc w:val="right"/>
              <w:rPr>
                <w:rFonts w:ascii="宋体" w:hAnsi="宋体" w:cs="宋体" w:eastAsia="宋体" w:hint="default"/>
                <w:sz w:val="16"/>
                <w:szCs w:val="16"/>
              </w:rPr>
            </w:pPr>
            <w:r>
              <w:rPr>
                <w:rFonts w:ascii="宋体"/>
                <w:w w:val="95"/>
                <w:sz w:val="16"/>
              </w:rPr>
              <w:t>0.00</w:t>
            </w:r>
            <w:r>
              <w:rPr>
                <w:rFonts w:ascii="宋体"/>
                <w:sz w:val="16"/>
              </w:rPr>
            </w:r>
          </w:p>
        </w:tc>
        <w:tc>
          <w:tcPr>
            <w:tcW w:w="1404"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56"/>
              <w:jc w:val="right"/>
              <w:rPr>
                <w:rFonts w:ascii="宋体" w:hAnsi="宋体" w:cs="宋体" w:eastAsia="宋体" w:hint="default"/>
                <w:sz w:val="16"/>
                <w:szCs w:val="16"/>
              </w:rPr>
            </w:pPr>
            <w:r>
              <w:rPr>
                <w:rFonts w:ascii="宋体"/>
                <w:spacing w:val="-1"/>
                <w:sz w:val="16"/>
              </w:rPr>
              <w:t>134,000,000.00</w:t>
            </w:r>
          </w:p>
        </w:tc>
      </w:tr>
      <w:tr>
        <w:trPr>
          <w:trHeight w:val="303" w:hRule="exact"/>
        </w:trPr>
        <w:tc>
          <w:tcPr>
            <w:tcW w:w="2363"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14"/>
              <w:ind w:left="90"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862" w:type="dxa"/>
            <w:tcBorders>
              <w:top w:val="single" w:sz="4" w:space="0" w:color="000000"/>
              <w:left w:val="nil" w:sz="6" w:space="0" w:color="auto"/>
              <w:bottom w:val="single" w:sz="12" w:space="0" w:color="000000"/>
              <w:right w:val="nil" w:sz="6" w:space="0" w:color="auto"/>
            </w:tcBorders>
          </w:tcPr>
          <w:p>
            <w:pPr/>
          </w:p>
        </w:tc>
        <w:tc>
          <w:tcPr>
            <w:tcW w:w="732" w:type="dxa"/>
            <w:tcBorders>
              <w:top w:val="single" w:sz="4" w:space="0" w:color="000000"/>
              <w:left w:val="nil" w:sz="6" w:space="0" w:color="auto"/>
              <w:bottom w:val="single" w:sz="12" w:space="0" w:color="000000"/>
              <w:right w:val="nil" w:sz="6" w:space="0" w:color="auto"/>
            </w:tcBorders>
          </w:tcPr>
          <w:p>
            <w:pPr/>
          </w:p>
        </w:tc>
        <w:tc>
          <w:tcPr>
            <w:tcW w:w="1094" w:type="dxa"/>
            <w:tcBorders>
              <w:top w:val="single" w:sz="4" w:space="0" w:color="000000"/>
              <w:left w:val="nil" w:sz="6" w:space="0" w:color="auto"/>
              <w:bottom w:val="single" w:sz="12" w:space="0" w:color="000000"/>
              <w:right w:val="nil" w:sz="6" w:space="0" w:color="auto"/>
            </w:tcBorders>
          </w:tcPr>
          <w:p>
            <w:pPr/>
          </w:p>
        </w:tc>
        <w:tc>
          <w:tcPr>
            <w:tcW w:w="888" w:type="dxa"/>
            <w:tcBorders>
              <w:top w:val="single" w:sz="4" w:space="0" w:color="000000"/>
              <w:left w:val="nil" w:sz="6" w:space="0" w:color="auto"/>
              <w:bottom w:val="single" w:sz="12" w:space="0" w:color="000000"/>
              <w:right w:val="nil" w:sz="6" w:space="0" w:color="auto"/>
            </w:tcBorders>
          </w:tcPr>
          <w:p>
            <w:pPr/>
          </w:p>
        </w:tc>
        <w:tc>
          <w:tcPr>
            <w:tcW w:w="177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432"/>
              <w:jc w:val="right"/>
              <w:rPr>
                <w:rFonts w:ascii="宋体" w:hAnsi="宋体" w:cs="宋体" w:eastAsia="宋体" w:hint="default"/>
                <w:sz w:val="16"/>
                <w:szCs w:val="16"/>
              </w:rPr>
            </w:pPr>
            <w:r>
              <w:rPr>
                <w:rFonts w:ascii="宋体"/>
                <w:b/>
                <w:w w:val="95"/>
                <w:sz w:val="16"/>
              </w:rPr>
              <w:t>1,776,242,175.50</w:t>
            </w:r>
            <w:r>
              <w:rPr>
                <w:rFonts w:ascii="宋体"/>
                <w:sz w:val="16"/>
              </w:rPr>
            </w:r>
          </w:p>
        </w:tc>
        <w:tc>
          <w:tcPr>
            <w:tcW w:w="810" w:type="dxa"/>
            <w:tcBorders>
              <w:top w:val="single" w:sz="4" w:space="0" w:color="000000"/>
              <w:left w:val="nil" w:sz="6" w:space="0" w:color="auto"/>
              <w:bottom w:val="single" w:sz="12" w:space="0" w:color="000000"/>
              <w:right w:val="nil" w:sz="6" w:space="0" w:color="auto"/>
            </w:tcBorders>
          </w:tcPr>
          <w:p>
            <w:pPr/>
          </w:p>
        </w:tc>
        <w:tc>
          <w:tcPr>
            <w:tcW w:w="1404"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58"/>
              <w:jc w:val="right"/>
              <w:rPr>
                <w:rFonts w:ascii="宋体" w:hAnsi="宋体" w:cs="宋体" w:eastAsia="宋体" w:hint="default"/>
                <w:sz w:val="16"/>
                <w:szCs w:val="16"/>
              </w:rPr>
            </w:pPr>
            <w:r>
              <w:rPr>
                <w:rFonts w:ascii="宋体"/>
                <w:b/>
                <w:w w:val="95"/>
                <w:sz w:val="16"/>
              </w:rPr>
              <w:t>1,228,603,500.00</w:t>
            </w:r>
            <w:r>
              <w:rPr>
                <w:rFonts w:ascii="宋体"/>
                <w:sz w:val="16"/>
              </w:rPr>
            </w:r>
          </w:p>
        </w:tc>
      </w:tr>
    </w:tbl>
    <w:p>
      <w:pPr>
        <w:spacing w:before="10"/>
        <w:ind w:left="939" w:right="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9"/>
          <w:sz w:val="22"/>
          <w:szCs w:val="22"/>
        </w:rPr>
        <w:t> </w:t>
      </w:r>
      <w:r>
        <w:rPr>
          <w:rFonts w:ascii="宋体" w:hAnsi="宋体" w:cs="宋体" w:eastAsia="宋体" w:hint="default"/>
          <w:sz w:val="22"/>
          <w:szCs w:val="22"/>
        </w:rPr>
        <w:t>1</w:t>
      </w:r>
      <w:r>
        <w:rPr>
          <w:rFonts w:ascii="宋体" w:hAnsi="宋体" w:cs="宋体" w:eastAsia="宋体" w:hint="default"/>
          <w:sz w:val="22"/>
          <w:szCs w:val="22"/>
        </w:rPr>
        <w:t>：同期中国人民银行贷款基准利率，自首次提款日起每满一年确定一次。</w:t>
      </w:r>
    </w:p>
    <w:p>
      <w:pPr>
        <w:spacing w:before="128"/>
        <w:ind w:left="95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32.</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应付债券</w:t>
      </w:r>
    </w:p>
    <w:p>
      <w:pPr>
        <w:spacing w:line="240" w:lineRule="auto" w:before="3"/>
        <w:rPr>
          <w:rFonts w:ascii="宋体" w:hAnsi="宋体" w:cs="宋体" w:eastAsia="宋体" w:hint="default"/>
          <w:sz w:val="11"/>
          <w:szCs w:val="11"/>
        </w:rPr>
      </w:pPr>
    </w:p>
    <w:tbl>
      <w:tblPr>
        <w:tblW w:w="0" w:type="auto"/>
        <w:jc w:val="left"/>
        <w:tblInd w:w="426" w:type="dxa"/>
        <w:tblLayout w:type="fixed"/>
        <w:tblCellMar>
          <w:top w:w="0" w:type="dxa"/>
          <w:left w:w="0" w:type="dxa"/>
          <w:bottom w:w="0" w:type="dxa"/>
          <w:right w:w="0" w:type="dxa"/>
        </w:tblCellMar>
        <w:tblLook w:val="01E0"/>
      </w:tblPr>
      <w:tblGrid>
        <w:gridCol w:w="776"/>
        <w:gridCol w:w="1209"/>
        <w:gridCol w:w="926"/>
        <w:gridCol w:w="417"/>
        <w:gridCol w:w="1261"/>
        <w:gridCol w:w="623"/>
        <w:gridCol w:w="1119"/>
        <w:gridCol w:w="650"/>
        <w:gridCol w:w="1107"/>
        <w:gridCol w:w="1244"/>
      </w:tblGrid>
      <w:tr>
        <w:trPr>
          <w:trHeight w:val="421" w:hRule="exact"/>
        </w:trPr>
        <w:tc>
          <w:tcPr>
            <w:tcW w:w="776" w:type="dxa"/>
            <w:tcBorders>
              <w:top w:val="single" w:sz="12" w:space="0" w:color="000000"/>
              <w:left w:val="nil" w:sz="6" w:space="0" w:color="auto"/>
              <w:bottom w:val="single" w:sz="4" w:space="0" w:color="000000"/>
              <w:right w:val="nil" w:sz="6" w:space="0" w:color="auto"/>
            </w:tcBorders>
          </w:tcPr>
          <w:p>
            <w:pPr>
              <w:pStyle w:val="TableParagraph"/>
              <w:spacing w:line="178" w:lineRule="exact"/>
              <w:ind w:left="72" w:right="0"/>
              <w:jc w:val="left"/>
              <w:rPr>
                <w:rFonts w:ascii="宋体" w:hAnsi="宋体" w:cs="宋体" w:eastAsia="宋体" w:hint="default"/>
                <w:sz w:val="16"/>
                <w:szCs w:val="16"/>
              </w:rPr>
            </w:pPr>
            <w:r>
              <w:rPr>
                <w:rFonts w:ascii="宋体" w:hAnsi="宋体" w:cs="宋体" w:eastAsia="宋体" w:hint="default"/>
                <w:b/>
                <w:bCs/>
                <w:spacing w:val="67"/>
                <w:w w:val="99"/>
                <w:sz w:val="16"/>
                <w:szCs w:val="16"/>
              </w:rPr>
              <w:t>债券</w:t>
            </w:r>
            <w:r>
              <w:rPr>
                <w:rFonts w:ascii="宋体" w:hAnsi="宋体" w:cs="宋体" w:eastAsia="宋体" w:hint="default"/>
                <w:b/>
                <w:bCs/>
                <w:w w:val="99"/>
                <w:sz w:val="16"/>
                <w:szCs w:val="16"/>
              </w:rPr>
              <w:t>种</w:t>
            </w:r>
            <w:r>
              <w:rPr>
                <w:rFonts w:ascii="宋体" w:hAnsi="宋体" w:cs="宋体" w:eastAsia="宋体" w:hint="default"/>
                <w:b/>
                <w:bCs/>
                <w:spacing w:val="-14"/>
                <w:sz w:val="16"/>
                <w:szCs w:val="16"/>
              </w:rPr>
              <w:t> </w:t>
            </w:r>
            <w:r>
              <w:rPr>
                <w:rFonts w:ascii="宋体" w:hAnsi="宋体" w:cs="宋体" w:eastAsia="宋体" w:hint="default"/>
                <w:sz w:val="16"/>
                <w:szCs w:val="16"/>
              </w:rPr>
            </w:r>
          </w:p>
          <w:p>
            <w:pPr>
              <w:pStyle w:val="TableParagraph"/>
              <w:spacing w:line="205" w:lineRule="exact"/>
              <w:ind w:left="72" w:right="0"/>
              <w:jc w:val="left"/>
              <w:rPr>
                <w:rFonts w:ascii="宋体" w:hAnsi="宋体" w:cs="宋体" w:eastAsia="宋体" w:hint="default"/>
                <w:sz w:val="16"/>
                <w:szCs w:val="16"/>
              </w:rPr>
            </w:pPr>
            <w:r>
              <w:rPr>
                <w:rFonts w:ascii="宋体" w:hAnsi="宋体" w:cs="宋体" w:eastAsia="宋体" w:hint="default"/>
                <w:b/>
                <w:bCs/>
                <w:w w:val="99"/>
                <w:sz w:val="16"/>
                <w:szCs w:val="16"/>
              </w:rPr>
              <w:t>类</w:t>
            </w:r>
            <w:r>
              <w:rPr>
                <w:rFonts w:ascii="宋体" w:hAnsi="宋体" w:cs="宋体" w:eastAsia="宋体" w:hint="default"/>
                <w:sz w:val="16"/>
                <w:szCs w:val="16"/>
              </w:rPr>
            </w:r>
          </w:p>
        </w:tc>
        <w:tc>
          <w:tcPr>
            <w:tcW w:w="1209" w:type="dxa"/>
            <w:tcBorders>
              <w:top w:val="single" w:sz="12" w:space="0" w:color="000000"/>
              <w:left w:val="nil" w:sz="6" w:space="0" w:color="auto"/>
              <w:bottom w:val="single" w:sz="4" w:space="0" w:color="000000"/>
              <w:right w:val="nil" w:sz="6" w:space="0" w:color="auto"/>
            </w:tcBorders>
          </w:tcPr>
          <w:p>
            <w:pPr>
              <w:pStyle w:val="TableParagraph"/>
              <w:spacing w:line="240" w:lineRule="auto" w:before="73"/>
              <w:ind w:right="30"/>
              <w:jc w:val="center"/>
              <w:rPr>
                <w:rFonts w:ascii="宋体" w:hAnsi="宋体" w:cs="宋体" w:eastAsia="宋体" w:hint="default"/>
                <w:sz w:val="16"/>
                <w:szCs w:val="16"/>
              </w:rPr>
            </w:pPr>
            <w:r>
              <w:rPr>
                <w:rFonts w:ascii="宋体" w:hAnsi="宋体" w:cs="宋体" w:eastAsia="宋体" w:hint="default"/>
                <w:b/>
                <w:bCs/>
                <w:sz w:val="16"/>
                <w:szCs w:val="16"/>
              </w:rPr>
              <w:t>面值总额</w:t>
            </w:r>
            <w:r>
              <w:rPr>
                <w:rFonts w:ascii="宋体" w:hAnsi="宋体" w:cs="宋体" w:eastAsia="宋体" w:hint="default"/>
                <w:sz w:val="16"/>
                <w:szCs w:val="16"/>
              </w:rPr>
            </w:r>
          </w:p>
        </w:tc>
        <w:tc>
          <w:tcPr>
            <w:tcW w:w="926" w:type="dxa"/>
            <w:tcBorders>
              <w:top w:val="single" w:sz="12" w:space="0" w:color="000000"/>
              <w:left w:val="nil" w:sz="6" w:space="0" w:color="auto"/>
              <w:bottom w:val="single" w:sz="4" w:space="0" w:color="000000"/>
              <w:right w:val="nil" w:sz="6" w:space="0" w:color="auto"/>
            </w:tcBorders>
          </w:tcPr>
          <w:p>
            <w:pPr>
              <w:pStyle w:val="TableParagraph"/>
              <w:spacing w:line="240" w:lineRule="auto" w:before="73"/>
              <w:ind w:right="5"/>
              <w:jc w:val="center"/>
              <w:rPr>
                <w:rFonts w:ascii="宋体" w:hAnsi="宋体" w:cs="宋体" w:eastAsia="宋体" w:hint="default"/>
                <w:sz w:val="16"/>
                <w:szCs w:val="16"/>
              </w:rPr>
            </w:pPr>
            <w:r>
              <w:rPr>
                <w:rFonts w:ascii="宋体" w:hAnsi="宋体" w:cs="宋体" w:eastAsia="宋体" w:hint="default"/>
                <w:b/>
                <w:bCs/>
                <w:sz w:val="16"/>
                <w:szCs w:val="16"/>
              </w:rPr>
              <w:t>发行日期</w:t>
            </w:r>
            <w:r>
              <w:rPr>
                <w:rFonts w:ascii="宋体" w:hAnsi="宋体" w:cs="宋体" w:eastAsia="宋体" w:hint="default"/>
                <w:sz w:val="16"/>
                <w:szCs w:val="16"/>
              </w:rPr>
            </w:r>
          </w:p>
        </w:tc>
        <w:tc>
          <w:tcPr>
            <w:tcW w:w="417" w:type="dxa"/>
            <w:tcBorders>
              <w:top w:val="single" w:sz="12" w:space="0" w:color="000000"/>
              <w:left w:val="nil" w:sz="6" w:space="0" w:color="auto"/>
              <w:bottom w:val="single" w:sz="4" w:space="0" w:color="000000"/>
              <w:right w:val="nil" w:sz="6" w:space="0" w:color="auto"/>
            </w:tcBorders>
          </w:tcPr>
          <w:p>
            <w:pPr>
              <w:pStyle w:val="TableParagraph"/>
              <w:spacing w:line="178" w:lineRule="exact"/>
              <w:ind w:left="126" w:right="0"/>
              <w:jc w:val="left"/>
              <w:rPr>
                <w:rFonts w:ascii="宋体" w:hAnsi="宋体" w:cs="宋体" w:eastAsia="宋体" w:hint="default"/>
                <w:sz w:val="16"/>
                <w:szCs w:val="16"/>
              </w:rPr>
            </w:pPr>
            <w:r>
              <w:rPr>
                <w:rFonts w:ascii="宋体" w:hAnsi="宋体" w:cs="宋体" w:eastAsia="宋体" w:hint="default"/>
                <w:b/>
                <w:bCs/>
                <w:w w:val="99"/>
                <w:sz w:val="16"/>
                <w:szCs w:val="16"/>
              </w:rPr>
              <w:t>期</w:t>
            </w:r>
            <w:r>
              <w:rPr>
                <w:rFonts w:ascii="宋体" w:hAnsi="宋体" w:cs="宋体" w:eastAsia="宋体" w:hint="default"/>
                <w:sz w:val="16"/>
                <w:szCs w:val="16"/>
              </w:rPr>
            </w:r>
          </w:p>
          <w:p>
            <w:pPr>
              <w:pStyle w:val="TableParagraph"/>
              <w:spacing w:line="205" w:lineRule="exact"/>
              <w:ind w:left="126" w:right="0"/>
              <w:jc w:val="left"/>
              <w:rPr>
                <w:rFonts w:ascii="宋体" w:hAnsi="宋体" w:cs="宋体" w:eastAsia="宋体" w:hint="default"/>
                <w:sz w:val="16"/>
                <w:szCs w:val="16"/>
              </w:rPr>
            </w:pPr>
            <w:r>
              <w:rPr>
                <w:rFonts w:ascii="宋体" w:hAnsi="宋体" w:cs="宋体" w:eastAsia="宋体" w:hint="default"/>
                <w:b/>
                <w:bCs/>
                <w:w w:val="99"/>
                <w:sz w:val="16"/>
                <w:szCs w:val="16"/>
              </w:rPr>
              <w:t>限</w:t>
            </w:r>
            <w:r>
              <w:rPr>
                <w:rFonts w:ascii="宋体" w:hAnsi="宋体" w:cs="宋体" w:eastAsia="宋体" w:hint="default"/>
                <w:sz w:val="16"/>
                <w:szCs w:val="16"/>
              </w:rPr>
            </w:r>
          </w:p>
        </w:tc>
        <w:tc>
          <w:tcPr>
            <w:tcW w:w="1261" w:type="dxa"/>
            <w:tcBorders>
              <w:top w:val="single" w:sz="12" w:space="0" w:color="000000"/>
              <w:left w:val="nil" w:sz="6" w:space="0" w:color="auto"/>
              <w:bottom w:val="single" w:sz="4" w:space="0" w:color="000000"/>
              <w:right w:val="nil" w:sz="6" w:space="0" w:color="auto"/>
            </w:tcBorders>
          </w:tcPr>
          <w:p>
            <w:pPr>
              <w:pStyle w:val="TableParagraph"/>
              <w:spacing w:line="240" w:lineRule="auto" w:before="73"/>
              <w:ind w:right="0"/>
              <w:jc w:val="center"/>
              <w:rPr>
                <w:rFonts w:ascii="宋体" w:hAnsi="宋体" w:cs="宋体" w:eastAsia="宋体" w:hint="default"/>
                <w:sz w:val="16"/>
                <w:szCs w:val="16"/>
              </w:rPr>
            </w:pPr>
            <w:r>
              <w:rPr>
                <w:rFonts w:ascii="宋体" w:hAnsi="宋体" w:cs="宋体" w:eastAsia="宋体" w:hint="default"/>
                <w:b/>
                <w:bCs/>
                <w:sz w:val="16"/>
                <w:szCs w:val="16"/>
              </w:rPr>
              <w:t>发行金额</w:t>
            </w:r>
            <w:r>
              <w:rPr>
                <w:rFonts w:ascii="宋体" w:hAnsi="宋体" w:cs="宋体" w:eastAsia="宋体" w:hint="default"/>
                <w:sz w:val="16"/>
                <w:szCs w:val="16"/>
              </w:rPr>
            </w:r>
          </w:p>
        </w:tc>
        <w:tc>
          <w:tcPr>
            <w:tcW w:w="623" w:type="dxa"/>
            <w:tcBorders>
              <w:top w:val="single" w:sz="12" w:space="0" w:color="000000"/>
              <w:left w:val="nil" w:sz="6" w:space="0" w:color="auto"/>
              <w:bottom w:val="single" w:sz="4" w:space="0" w:color="000000"/>
              <w:right w:val="nil" w:sz="6" w:space="0" w:color="auto"/>
            </w:tcBorders>
          </w:tcPr>
          <w:p>
            <w:pPr>
              <w:pStyle w:val="TableParagraph"/>
              <w:spacing w:line="178" w:lineRule="exact"/>
              <w:ind w:left="69" w:right="0"/>
              <w:jc w:val="left"/>
              <w:rPr>
                <w:rFonts w:ascii="宋体" w:hAnsi="宋体" w:cs="宋体" w:eastAsia="宋体" w:hint="default"/>
                <w:sz w:val="16"/>
                <w:szCs w:val="16"/>
              </w:rPr>
            </w:pPr>
            <w:r>
              <w:rPr>
                <w:rFonts w:ascii="宋体" w:hAnsi="宋体" w:cs="宋体" w:eastAsia="宋体" w:hint="default"/>
                <w:b/>
                <w:bCs/>
                <w:sz w:val="16"/>
                <w:szCs w:val="16"/>
              </w:rPr>
              <w:t>期初应</w:t>
            </w:r>
            <w:r>
              <w:rPr>
                <w:rFonts w:ascii="宋体" w:hAnsi="宋体" w:cs="宋体" w:eastAsia="宋体" w:hint="default"/>
                <w:sz w:val="16"/>
                <w:szCs w:val="16"/>
              </w:rPr>
            </w:r>
          </w:p>
          <w:p>
            <w:pPr>
              <w:pStyle w:val="TableParagraph"/>
              <w:spacing w:line="205" w:lineRule="exact"/>
              <w:ind w:left="69" w:right="0"/>
              <w:jc w:val="left"/>
              <w:rPr>
                <w:rFonts w:ascii="宋体" w:hAnsi="宋体" w:cs="宋体" w:eastAsia="宋体" w:hint="default"/>
                <w:sz w:val="16"/>
                <w:szCs w:val="16"/>
              </w:rPr>
            </w:pPr>
            <w:r>
              <w:rPr>
                <w:rFonts w:ascii="宋体" w:hAnsi="宋体" w:cs="宋体" w:eastAsia="宋体" w:hint="default"/>
                <w:b/>
                <w:bCs/>
                <w:sz w:val="16"/>
                <w:szCs w:val="16"/>
              </w:rPr>
              <w:t>付利息</w:t>
            </w:r>
            <w:r>
              <w:rPr>
                <w:rFonts w:ascii="宋体" w:hAnsi="宋体" w:cs="宋体" w:eastAsia="宋体" w:hint="default"/>
                <w:sz w:val="16"/>
                <w:szCs w:val="16"/>
              </w:rPr>
            </w:r>
          </w:p>
        </w:tc>
        <w:tc>
          <w:tcPr>
            <w:tcW w:w="1119" w:type="dxa"/>
            <w:tcBorders>
              <w:top w:val="single" w:sz="12" w:space="0" w:color="000000"/>
              <w:left w:val="nil" w:sz="6" w:space="0" w:color="auto"/>
              <w:bottom w:val="single" w:sz="4" w:space="0" w:color="000000"/>
              <w:right w:val="nil" w:sz="6" w:space="0" w:color="auto"/>
            </w:tcBorders>
          </w:tcPr>
          <w:p>
            <w:pPr>
              <w:pStyle w:val="TableParagraph"/>
              <w:spacing w:line="178" w:lineRule="exact"/>
              <w:ind w:right="10"/>
              <w:jc w:val="center"/>
              <w:rPr>
                <w:rFonts w:ascii="宋体" w:hAnsi="宋体" w:cs="宋体" w:eastAsia="宋体" w:hint="default"/>
                <w:sz w:val="16"/>
                <w:szCs w:val="16"/>
              </w:rPr>
            </w:pPr>
            <w:r>
              <w:rPr>
                <w:rFonts w:ascii="宋体" w:hAnsi="宋体" w:cs="宋体" w:eastAsia="宋体" w:hint="default"/>
                <w:b/>
                <w:bCs/>
                <w:sz w:val="16"/>
                <w:szCs w:val="16"/>
              </w:rPr>
              <w:t>本年</w:t>
            </w:r>
            <w:r>
              <w:rPr>
                <w:rFonts w:ascii="宋体" w:hAnsi="宋体" w:cs="宋体" w:eastAsia="宋体" w:hint="default"/>
                <w:sz w:val="16"/>
                <w:szCs w:val="16"/>
              </w:rPr>
            </w:r>
          </w:p>
          <w:p>
            <w:pPr>
              <w:pStyle w:val="TableParagraph"/>
              <w:spacing w:line="205" w:lineRule="exact"/>
              <w:ind w:right="8"/>
              <w:jc w:val="center"/>
              <w:rPr>
                <w:rFonts w:ascii="宋体" w:hAnsi="宋体" w:cs="宋体" w:eastAsia="宋体" w:hint="default"/>
                <w:sz w:val="16"/>
                <w:szCs w:val="16"/>
              </w:rPr>
            </w:pPr>
            <w:r>
              <w:rPr>
                <w:rFonts w:ascii="宋体" w:hAnsi="宋体" w:cs="宋体" w:eastAsia="宋体" w:hint="default"/>
                <w:b/>
                <w:bCs/>
                <w:sz w:val="16"/>
                <w:szCs w:val="16"/>
              </w:rPr>
              <w:t>应计利息</w:t>
            </w:r>
            <w:r>
              <w:rPr>
                <w:rFonts w:ascii="宋体" w:hAnsi="宋体" w:cs="宋体" w:eastAsia="宋体" w:hint="default"/>
                <w:sz w:val="16"/>
                <w:szCs w:val="16"/>
              </w:rPr>
            </w:r>
          </w:p>
        </w:tc>
        <w:tc>
          <w:tcPr>
            <w:tcW w:w="650" w:type="dxa"/>
            <w:tcBorders>
              <w:top w:val="single" w:sz="12" w:space="0" w:color="000000"/>
              <w:left w:val="nil" w:sz="6" w:space="0" w:color="auto"/>
              <w:bottom w:val="single" w:sz="4" w:space="0" w:color="000000"/>
              <w:right w:val="nil" w:sz="6" w:space="0" w:color="auto"/>
            </w:tcBorders>
          </w:tcPr>
          <w:p>
            <w:pPr>
              <w:pStyle w:val="TableParagraph"/>
              <w:spacing w:line="178" w:lineRule="exact"/>
              <w:ind w:left="83" w:right="0"/>
              <w:jc w:val="left"/>
              <w:rPr>
                <w:rFonts w:ascii="宋体" w:hAnsi="宋体" w:cs="宋体" w:eastAsia="宋体" w:hint="default"/>
                <w:sz w:val="16"/>
                <w:szCs w:val="16"/>
              </w:rPr>
            </w:pPr>
            <w:r>
              <w:rPr>
                <w:rFonts w:ascii="宋体" w:hAnsi="宋体" w:cs="宋体" w:eastAsia="宋体" w:hint="default"/>
                <w:b/>
                <w:bCs/>
                <w:sz w:val="16"/>
                <w:szCs w:val="16"/>
              </w:rPr>
              <w:t>本年已</w:t>
            </w:r>
            <w:r>
              <w:rPr>
                <w:rFonts w:ascii="宋体" w:hAnsi="宋体" w:cs="宋体" w:eastAsia="宋体" w:hint="default"/>
                <w:sz w:val="16"/>
                <w:szCs w:val="16"/>
              </w:rPr>
            </w:r>
          </w:p>
          <w:p>
            <w:pPr>
              <w:pStyle w:val="TableParagraph"/>
              <w:spacing w:line="205" w:lineRule="exact"/>
              <w:ind w:left="83" w:right="0"/>
              <w:jc w:val="left"/>
              <w:rPr>
                <w:rFonts w:ascii="宋体" w:hAnsi="宋体" w:cs="宋体" w:eastAsia="宋体" w:hint="default"/>
                <w:sz w:val="16"/>
                <w:szCs w:val="16"/>
              </w:rPr>
            </w:pPr>
            <w:r>
              <w:rPr>
                <w:rFonts w:ascii="宋体" w:hAnsi="宋体" w:cs="宋体" w:eastAsia="宋体" w:hint="default"/>
                <w:b/>
                <w:bCs/>
                <w:sz w:val="16"/>
                <w:szCs w:val="16"/>
              </w:rPr>
              <w:t>付利息</w:t>
            </w:r>
            <w:r>
              <w:rPr>
                <w:rFonts w:ascii="宋体" w:hAnsi="宋体" w:cs="宋体" w:eastAsia="宋体" w:hint="default"/>
                <w:sz w:val="16"/>
                <w:szCs w:val="16"/>
              </w:rPr>
            </w:r>
          </w:p>
        </w:tc>
        <w:tc>
          <w:tcPr>
            <w:tcW w:w="1107" w:type="dxa"/>
            <w:tcBorders>
              <w:top w:val="single" w:sz="12" w:space="0" w:color="000000"/>
              <w:left w:val="nil" w:sz="6" w:space="0" w:color="auto"/>
              <w:bottom w:val="single" w:sz="4" w:space="0" w:color="000000"/>
              <w:right w:val="nil" w:sz="6" w:space="0" w:color="auto"/>
            </w:tcBorders>
          </w:tcPr>
          <w:p>
            <w:pPr>
              <w:pStyle w:val="TableParagraph"/>
              <w:spacing w:line="178" w:lineRule="exact"/>
              <w:ind w:left="26" w:right="0"/>
              <w:jc w:val="center"/>
              <w:rPr>
                <w:rFonts w:ascii="宋体" w:hAnsi="宋体" w:cs="宋体" w:eastAsia="宋体" w:hint="default"/>
                <w:sz w:val="16"/>
                <w:szCs w:val="16"/>
              </w:rPr>
            </w:pPr>
            <w:r>
              <w:rPr>
                <w:rFonts w:ascii="宋体" w:hAnsi="宋体" w:cs="宋体" w:eastAsia="宋体" w:hint="default"/>
                <w:b/>
                <w:bCs/>
                <w:sz w:val="16"/>
                <w:szCs w:val="16"/>
              </w:rPr>
              <w:t>期末</w:t>
            </w:r>
            <w:r>
              <w:rPr>
                <w:rFonts w:ascii="宋体" w:hAnsi="宋体" w:cs="宋体" w:eastAsia="宋体" w:hint="default"/>
                <w:sz w:val="16"/>
                <w:szCs w:val="16"/>
              </w:rPr>
            </w:r>
          </w:p>
          <w:p>
            <w:pPr>
              <w:pStyle w:val="TableParagraph"/>
              <w:spacing w:line="205" w:lineRule="exact"/>
              <w:ind w:left="28" w:right="0"/>
              <w:jc w:val="center"/>
              <w:rPr>
                <w:rFonts w:ascii="宋体" w:hAnsi="宋体" w:cs="宋体" w:eastAsia="宋体" w:hint="default"/>
                <w:sz w:val="16"/>
                <w:szCs w:val="16"/>
              </w:rPr>
            </w:pPr>
            <w:r>
              <w:rPr>
                <w:rFonts w:ascii="宋体" w:hAnsi="宋体" w:cs="宋体" w:eastAsia="宋体" w:hint="default"/>
                <w:b/>
                <w:bCs/>
                <w:sz w:val="16"/>
                <w:szCs w:val="16"/>
              </w:rPr>
              <w:t>应付利息</w:t>
            </w:r>
            <w:r>
              <w:rPr>
                <w:rFonts w:ascii="宋体" w:hAnsi="宋体" w:cs="宋体" w:eastAsia="宋体" w:hint="default"/>
                <w:sz w:val="16"/>
                <w:szCs w:val="16"/>
              </w:rPr>
            </w:r>
          </w:p>
        </w:tc>
        <w:tc>
          <w:tcPr>
            <w:tcW w:w="1244" w:type="dxa"/>
            <w:tcBorders>
              <w:top w:val="single" w:sz="12" w:space="0" w:color="000000"/>
              <w:left w:val="nil" w:sz="6" w:space="0" w:color="auto"/>
              <w:bottom w:val="single" w:sz="4" w:space="0" w:color="000000"/>
              <w:right w:val="nil" w:sz="6" w:space="0" w:color="auto"/>
            </w:tcBorders>
          </w:tcPr>
          <w:p>
            <w:pPr>
              <w:pStyle w:val="TableParagraph"/>
              <w:spacing w:line="240" w:lineRule="auto" w:before="73"/>
              <w:ind w:left="1" w:right="0"/>
              <w:jc w:val="center"/>
              <w:rPr>
                <w:rFonts w:ascii="宋体" w:hAnsi="宋体" w:cs="宋体" w:eastAsia="宋体" w:hint="default"/>
                <w:sz w:val="16"/>
                <w:szCs w:val="16"/>
              </w:rPr>
            </w:pPr>
            <w:r>
              <w:rPr>
                <w:rFonts w:ascii="宋体" w:hAnsi="宋体" w:cs="宋体" w:eastAsia="宋体" w:hint="default"/>
                <w:b/>
                <w:bCs/>
                <w:sz w:val="16"/>
                <w:szCs w:val="16"/>
              </w:rPr>
              <w:t>年末金额</w:t>
            </w:r>
            <w:r>
              <w:rPr>
                <w:rFonts w:ascii="宋体" w:hAnsi="宋体" w:cs="宋体" w:eastAsia="宋体" w:hint="default"/>
                <w:sz w:val="16"/>
                <w:szCs w:val="16"/>
              </w:rPr>
            </w:r>
          </w:p>
        </w:tc>
      </w:tr>
      <w:tr>
        <w:trPr>
          <w:trHeight w:val="730" w:hRule="exact"/>
        </w:trPr>
        <w:tc>
          <w:tcPr>
            <w:tcW w:w="776" w:type="dxa"/>
            <w:tcBorders>
              <w:top w:val="single" w:sz="4" w:space="0" w:color="000000"/>
              <w:left w:val="nil" w:sz="6" w:space="0" w:color="auto"/>
              <w:bottom w:val="single" w:sz="4" w:space="0" w:color="000000"/>
              <w:right w:val="nil" w:sz="6" w:space="0" w:color="auto"/>
            </w:tcBorders>
          </w:tcPr>
          <w:p>
            <w:pPr>
              <w:pStyle w:val="TableParagraph"/>
              <w:spacing w:line="360" w:lineRule="exact"/>
              <w:ind w:left="72" w:right="21"/>
              <w:jc w:val="left"/>
              <w:rPr>
                <w:rFonts w:ascii="宋体" w:hAnsi="宋体" w:cs="宋体" w:eastAsia="宋体" w:hint="default"/>
                <w:sz w:val="16"/>
                <w:szCs w:val="16"/>
              </w:rPr>
            </w:pPr>
            <w:r>
              <w:rPr>
                <w:rFonts w:ascii="宋体" w:hAnsi="宋体" w:cs="宋体" w:eastAsia="宋体" w:hint="default"/>
                <w:spacing w:val="44"/>
                <w:w w:val="99"/>
                <w:sz w:val="16"/>
                <w:szCs w:val="16"/>
              </w:rPr>
              <w:t>中期票</w:t>
            </w:r>
            <w:r>
              <w:rPr>
                <w:rFonts w:ascii="宋体" w:hAnsi="宋体" w:cs="宋体" w:eastAsia="宋体" w:hint="default"/>
                <w:spacing w:val="-13"/>
                <w:sz w:val="16"/>
                <w:szCs w:val="16"/>
              </w:rPr>
              <w:t> </w:t>
            </w:r>
            <w:r>
              <w:rPr>
                <w:rFonts w:ascii="宋体" w:hAnsi="宋体" w:cs="宋体" w:eastAsia="宋体" w:hint="default"/>
                <w:sz w:val="16"/>
                <w:szCs w:val="16"/>
              </w:rPr>
              <w:t>据</w:t>
            </w:r>
          </w:p>
        </w:tc>
        <w:tc>
          <w:tcPr>
            <w:tcW w:w="1209"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30"/>
              <w:jc w:val="center"/>
              <w:rPr>
                <w:rFonts w:ascii="宋体" w:hAnsi="宋体" w:cs="宋体" w:eastAsia="宋体" w:hint="default"/>
                <w:sz w:val="16"/>
                <w:szCs w:val="16"/>
              </w:rPr>
            </w:pPr>
            <w:r>
              <w:rPr>
                <w:rFonts w:ascii="宋体"/>
                <w:sz w:val="16"/>
              </w:rPr>
              <w:t>700,000,000.00</w:t>
            </w:r>
          </w:p>
        </w:tc>
        <w:tc>
          <w:tcPr>
            <w:tcW w:w="926"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7"/>
              <w:jc w:val="center"/>
              <w:rPr>
                <w:rFonts w:ascii="宋体" w:hAnsi="宋体" w:cs="宋体" w:eastAsia="宋体" w:hint="default"/>
                <w:sz w:val="16"/>
                <w:szCs w:val="16"/>
              </w:rPr>
            </w:pPr>
            <w:r>
              <w:rPr>
                <w:rFonts w:ascii="宋体"/>
                <w:sz w:val="16"/>
              </w:rPr>
              <w:t>2012.11.26</w:t>
            </w:r>
          </w:p>
        </w:tc>
        <w:tc>
          <w:tcPr>
            <w:tcW w:w="41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67"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年</w:t>
            </w:r>
          </w:p>
        </w:tc>
        <w:tc>
          <w:tcPr>
            <w:tcW w:w="1261"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
              <w:jc w:val="center"/>
              <w:rPr>
                <w:rFonts w:ascii="宋体" w:hAnsi="宋体" w:cs="宋体" w:eastAsia="宋体" w:hint="default"/>
                <w:sz w:val="16"/>
                <w:szCs w:val="16"/>
              </w:rPr>
            </w:pPr>
            <w:r>
              <w:rPr>
                <w:rFonts w:ascii="宋体"/>
                <w:sz w:val="16"/>
              </w:rPr>
              <w:t>700,000,000.00</w:t>
            </w:r>
          </w:p>
        </w:tc>
        <w:tc>
          <w:tcPr>
            <w:tcW w:w="62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1" w:right="0"/>
              <w:jc w:val="center"/>
              <w:rPr>
                <w:rFonts w:ascii="宋体" w:hAnsi="宋体" w:cs="宋体" w:eastAsia="宋体" w:hint="default"/>
                <w:sz w:val="16"/>
                <w:szCs w:val="16"/>
              </w:rPr>
            </w:pPr>
            <w:r>
              <w:rPr>
                <w:rFonts w:ascii="宋体"/>
                <w:sz w:val="16"/>
              </w:rPr>
              <w:t>0.00</w:t>
            </w:r>
          </w:p>
        </w:tc>
        <w:tc>
          <w:tcPr>
            <w:tcW w:w="1119"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11"/>
              <w:jc w:val="center"/>
              <w:rPr>
                <w:rFonts w:ascii="宋体" w:hAnsi="宋体" w:cs="宋体" w:eastAsia="宋体" w:hint="default"/>
                <w:sz w:val="16"/>
                <w:szCs w:val="16"/>
              </w:rPr>
            </w:pPr>
            <w:r>
              <w:rPr>
                <w:rFonts w:ascii="宋体"/>
                <w:sz w:val="16"/>
              </w:rPr>
              <w:t>3,365,055.56</w:t>
            </w:r>
          </w:p>
        </w:tc>
        <w:tc>
          <w:tcPr>
            <w:tcW w:w="65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0"/>
              <w:jc w:val="center"/>
              <w:rPr>
                <w:rFonts w:ascii="宋体" w:hAnsi="宋体" w:cs="宋体" w:eastAsia="宋体" w:hint="default"/>
                <w:sz w:val="16"/>
                <w:szCs w:val="16"/>
              </w:rPr>
            </w:pPr>
            <w:r>
              <w:rPr>
                <w:rFonts w:ascii="宋体"/>
                <w:sz w:val="16"/>
              </w:rPr>
              <w:t>0.00</w:t>
            </w:r>
          </w:p>
        </w:tc>
        <w:tc>
          <w:tcPr>
            <w:tcW w:w="110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5" w:right="0"/>
              <w:jc w:val="center"/>
              <w:rPr>
                <w:rFonts w:ascii="宋体" w:hAnsi="宋体" w:cs="宋体" w:eastAsia="宋体" w:hint="default"/>
                <w:sz w:val="16"/>
                <w:szCs w:val="16"/>
              </w:rPr>
            </w:pPr>
            <w:r>
              <w:rPr>
                <w:rFonts w:ascii="宋体"/>
                <w:sz w:val="16"/>
              </w:rPr>
              <w:t>3,365,055.56</w:t>
            </w:r>
          </w:p>
        </w:tc>
        <w:tc>
          <w:tcPr>
            <w:tcW w:w="1244"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0"/>
              <w:jc w:val="center"/>
              <w:rPr>
                <w:rFonts w:ascii="宋体" w:hAnsi="宋体" w:cs="宋体" w:eastAsia="宋体" w:hint="default"/>
                <w:sz w:val="16"/>
                <w:szCs w:val="16"/>
              </w:rPr>
            </w:pPr>
            <w:r>
              <w:rPr>
                <w:rFonts w:ascii="宋体"/>
                <w:sz w:val="16"/>
              </w:rPr>
              <w:t>703,365,055.56</w:t>
            </w:r>
          </w:p>
        </w:tc>
      </w:tr>
      <w:tr>
        <w:trPr>
          <w:trHeight w:val="361" w:hRule="exact"/>
        </w:trPr>
        <w:tc>
          <w:tcPr>
            <w:tcW w:w="776"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left="72"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209"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32"/>
              <w:jc w:val="center"/>
              <w:rPr>
                <w:rFonts w:ascii="宋体" w:hAnsi="宋体" w:cs="宋体" w:eastAsia="宋体" w:hint="default"/>
                <w:sz w:val="16"/>
                <w:szCs w:val="16"/>
              </w:rPr>
            </w:pPr>
            <w:r>
              <w:rPr>
                <w:rFonts w:ascii="宋体"/>
                <w:b/>
                <w:sz w:val="16"/>
              </w:rPr>
              <w:t>700,000,000.00</w:t>
            </w:r>
            <w:r>
              <w:rPr>
                <w:rFonts w:ascii="宋体"/>
                <w:sz w:val="16"/>
              </w:rPr>
            </w:r>
          </w:p>
        </w:tc>
        <w:tc>
          <w:tcPr>
            <w:tcW w:w="926" w:type="dxa"/>
            <w:tcBorders>
              <w:top w:val="single" w:sz="4" w:space="0" w:color="000000"/>
              <w:left w:val="nil" w:sz="6" w:space="0" w:color="auto"/>
              <w:bottom w:val="single" w:sz="12" w:space="0" w:color="000000"/>
              <w:right w:val="nil" w:sz="6" w:space="0" w:color="auto"/>
            </w:tcBorders>
          </w:tcPr>
          <w:p>
            <w:pPr/>
          </w:p>
        </w:tc>
        <w:tc>
          <w:tcPr>
            <w:tcW w:w="417" w:type="dxa"/>
            <w:tcBorders>
              <w:top w:val="single" w:sz="4" w:space="0" w:color="000000"/>
              <w:left w:val="nil" w:sz="6" w:space="0" w:color="auto"/>
              <w:bottom w:val="single" w:sz="12" w:space="0" w:color="000000"/>
              <w:right w:val="nil" w:sz="6" w:space="0" w:color="auto"/>
            </w:tcBorders>
          </w:tcPr>
          <w:p>
            <w:pPr/>
          </w:p>
        </w:tc>
        <w:tc>
          <w:tcPr>
            <w:tcW w:w="1261"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3"/>
              <w:jc w:val="center"/>
              <w:rPr>
                <w:rFonts w:ascii="宋体" w:hAnsi="宋体" w:cs="宋体" w:eastAsia="宋体" w:hint="default"/>
                <w:sz w:val="16"/>
                <w:szCs w:val="16"/>
              </w:rPr>
            </w:pPr>
            <w:r>
              <w:rPr>
                <w:rFonts w:ascii="宋体"/>
                <w:b/>
                <w:sz w:val="16"/>
              </w:rPr>
              <w:t>700,000,000.00</w:t>
            </w:r>
            <w:r>
              <w:rPr>
                <w:rFonts w:ascii="宋体"/>
                <w:sz w:val="16"/>
              </w:rPr>
            </w:r>
          </w:p>
        </w:tc>
        <w:tc>
          <w:tcPr>
            <w:tcW w:w="623"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0"/>
              <w:jc w:val="center"/>
              <w:rPr>
                <w:rFonts w:ascii="宋体" w:hAnsi="宋体" w:cs="宋体" w:eastAsia="宋体" w:hint="default"/>
                <w:sz w:val="16"/>
                <w:szCs w:val="16"/>
              </w:rPr>
            </w:pPr>
            <w:r>
              <w:rPr>
                <w:rFonts w:ascii="宋体"/>
                <w:b/>
                <w:sz w:val="16"/>
              </w:rPr>
              <w:t>0.00</w:t>
            </w:r>
            <w:r>
              <w:rPr>
                <w:rFonts w:ascii="宋体"/>
                <w:sz w:val="16"/>
              </w:rPr>
            </w:r>
          </w:p>
        </w:tc>
        <w:tc>
          <w:tcPr>
            <w:tcW w:w="1119"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10"/>
              <w:jc w:val="center"/>
              <w:rPr>
                <w:rFonts w:ascii="宋体" w:hAnsi="宋体" w:cs="宋体" w:eastAsia="宋体" w:hint="default"/>
                <w:sz w:val="16"/>
                <w:szCs w:val="16"/>
              </w:rPr>
            </w:pPr>
            <w:r>
              <w:rPr>
                <w:rFonts w:ascii="宋体"/>
                <w:b/>
                <w:sz w:val="16"/>
              </w:rPr>
              <w:t>3,365,055.56</w:t>
            </w:r>
            <w:r>
              <w:rPr>
                <w:rFonts w:ascii="宋体"/>
                <w:sz w:val="16"/>
              </w:rPr>
            </w:r>
          </w:p>
        </w:tc>
        <w:tc>
          <w:tcPr>
            <w:tcW w:w="650"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1"/>
              <w:jc w:val="center"/>
              <w:rPr>
                <w:rFonts w:ascii="宋体" w:hAnsi="宋体" w:cs="宋体" w:eastAsia="宋体" w:hint="default"/>
                <w:sz w:val="16"/>
                <w:szCs w:val="16"/>
              </w:rPr>
            </w:pPr>
            <w:r>
              <w:rPr>
                <w:rFonts w:ascii="宋体"/>
                <w:b/>
                <w:sz w:val="16"/>
              </w:rPr>
              <w:t>0.00</w:t>
            </w:r>
            <w:r>
              <w:rPr>
                <w:rFonts w:ascii="宋体"/>
                <w:sz w:val="16"/>
              </w:rPr>
            </w:r>
          </w:p>
        </w:tc>
        <w:tc>
          <w:tcPr>
            <w:tcW w:w="1107"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left="26" w:right="0"/>
              <w:jc w:val="center"/>
              <w:rPr>
                <w:rFonts w:ascii="宋体" w:hAnsi="宋体" w:cs="宋体" w:eastAsia="宋体" w:hint="default"/>
                <w:sz w:val="16"/>
                <w:szCs w:val="16"/>
              </w:rPr>
            </w:pPr>
            <w:r>
              <w:rPr>
                <w:rFonts w:ascii="宋体"/>
                <w:b/>
                <w:sz w:val="16"/>
              </w:rPr>
              <w:t>3,365,055.56</w:t>
            </w:r>
            <w:r>
              <w:rPr>
                <w:rFonts w:ascii="宋体"/>
                <w:sz w:val="16"/>
              </w:rPr>
            </w:r>
          </w:p>
        </w:tc>
        <w:tc>
          <w:tcPr>
            <w:tcW w:w="1244"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0"/>
              <w:jc w:val="center"/>
              <w:rPr>
                <w:rFonts w:ascii="宋体" w:hAnsi="宋体" w:cs="宋体" w:eastAsia="宋体" w:hint="default"/>
                <w:sz w:val="16"/>
                <w:szCs w:val="16"/>
              </w:rPr>
            </w:pPr>
            <w:r>
              <w:rPr>
                <w:rFonts w:ascii="宋体"/>
                <w:b/>
                <w:sz w:val="16"/>
              </w:rPr>
              <w:t>703,365,055.56</w:t>
            </w:r>
            <w:r>
              <w:rPr>
                <w:rFonts w:ascii="宋体"/>
                <w:sz w:val="16"/>
              </w:rPr>
            </w:r>
          </w:p>
        </w:tc>
      </w:tr>
    </w:tbl>
    <w:p>
      <w:pPr>
        <w:spacing w:before="25"/>
        <w:ind w:left="95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33.</w:t>
      </w:r>
      <w:r>
        <w:rPr>
          <w:rFonts w:ascii="Times New Roman" w:hAnsi="Times New Roman" w:cs="Times New Roman" w:eastAsia="Times New Roman" w:hint="default"/>
          <w:b/>
          <w:bCs/>
          <w:spacing w:val="54"/>
          <w:sz w:val="22"/>
          <w:szCs w:val="22"/>
        </w:rPr>
        <w:t> </w:t>
      </w:r>
      <w:r>
        <w:rPr>
          <w:rFonts w:ascii="宋体" w:hAnsi="宋体" w:cs="宋体" w:eastAsia="宋体" w:hint="default"/>
          <w:sz w:val="22"/>
          <w:szCs w:val="22"/>
        </w:rPr>
        <w:t>专项应付款</w:t>
      </w:r>
    </w:p>
    <w:p>
      <w:pPr>
        <w:spacing w:line="240" w:lineRule="auto" w:before="3"/>
        <w:rPr>
          <w:rFonts w:ascii="宋体" w:hAnsi="宋体" w:cs="宋体" w:eastAsia="宋体" w:hint="default"/>
          <w:sz w:val="11"/>
          <w:szCs w:val="11"/>
        </w:rPr>
      </w:pPr>
    </w:p>
    <w:tbl>
      <w:tblPr>
        <w:tblW w:w="0" w:type="auto"/>
        <w:jc w:val="left"/>
        <w:tblInd w:w="390" w:type="dxa"/>
        <w:tblLayout w:type="fixed"/>
        <w:tblCellMar>
          <w:top w:w="0" w:type="dxa"/>
          <w:left w:w="0" w:type="dxa"/>
          <w:bottom w:w="0" w:type="dxa"/>
          <w:right w:w="0" w:type="dxa"/>
        </w:tblCellMar>
        <w:tblLook w:val="01E0"/>
      </w:tblPr>
      <w:tblGrid>
        <w:gridCol w:w="4213"/>
        <w:gridCol w:w="1353"/>
        <w:gridCol w:w="1287"/>
        <w:gridCol w:w="1249"/>
        <w:gridCol w:w="1318"/>
      </w:tblGrid>
      <w:tr>
        <w:trPr>
          <w:trHeight w:val="331" w:hRule="exact"/>
        </w:trPr>
        <w:tc>
          <w:tcPr>
            <w:tcW w:w="4213"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43"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353"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228" w:right="0"/>
              <w:jc w:val="left"/>
              <w:rPr>
                <w:rFonts w:ascii="宋体" w:hAnsi="宋体" w:cs="宋体" w:eastAsia="宋体" w:hint="default"/>
                <w:sz w:val="24"/>
                <w:szCs w:val="24"/>
              </w:rPr>
            </w:pPr>
            <w:r>
              <w:rPr>
                <w:rFonts w:ascii="宋体" w:hAnsi="宋体" w:cs="宋体" w:eastAsia="宋体" w:hint="default"/>
                <w:b/>
                <w:bCs/>
                <w:sz w:val="24"/>
                <w:szCs w:val="24"/>
              </w:rPr>
              <w:t>年初金额</w:t>
            </w:r>
            <w:r>
              <w:rPr>
                <w:rFonts w:ascii="宋体" w:hAnsi="宋体" w:cs="宋体" w:eastAsia="宋体" w:hint="default"/>
                <w:sz w:val="24"/>
                <w:szCs w:val="24"/>
              </w:rPr>
            </w:r>
          </w:p>
        </w:tc>
        <w:tc>
          <w:tcPr>
            <w:tcW w:w="1287" w:type="dxa"/>
            <w:tcBorders>
              <w:top w:val="single" w:sz="12" w:space="0" w:color="000000"/>
              <w:left w:val="nil" w:sz="6" w:space="0" w:color="auto"/>
              <w:bottom w:val="single" w:sz="4" w:space="0" w:color="000000"/>
              <w:right w:val="nil" w:sz="6" w:space="0" w:color="auto"/>
            </w:tcBorders>
          </w:tcPr>
          <w:p>
            <w:pPr>
              <w:pStyle w:val="TableParagraph"/>
              <w:spacing w:line="275" w:lineRule="exact"/>
              <w:ind w:right="153"/>
              <w:jc w:val="right"/>
              <w:rPr>
                <w:rFonts w:ascii="宋体" w:hAnsi="宋体" w:cs="宋体" w:eastAsia="宋体" w:hint="default"/>
                <w:sz w:val="24"/>
                <w:szCs w:val="24"/>
              </w:rPr>
            </w:pPr>
            <w:r>
              <w:rPr>
                <w:rFonts w:ascii="宋体" w:hAnsi="宋体" w:cs="宋体" w:eastAsia="宋体" w:hint="default"/>
                <w:b/>
                <w:bCs/>
                <w:sz w:val="24"/>
                <w:szCs w:val="24"/>
              </w:rPr>
              <w:t>本年增加</w:t>
            </w:r>
            <w:r>
              <w:rPr>
                <w:rFonts w:ascii="宋体" w:hAnsi="宋体" w:cs="宋体" w:eastAsia="宋体" w:hint="default"/>
                <w:sz w:val="24"/>
                <w:szCs w:val="24"/>
              </w:rPr>
            </w:r>
          </w:p>
        </w:tc>
        <w:tc>
          <w:tcPr>
            <w:tcW w:w="1249" w:type="dxa"/>
            <w:tcBorders>
              <w:top w:val="single" w:sz="12" w:space="0" w:color="000000"/>
              <w:left w:val="nil" w:sz="6" w:space="0" w:color="auto"/>
              <w:bottom w:val="single" w:sz="4" w:space="0" w:color="000000"/>
              <w:right w:val="nil" w:sz="6" w:space="0" w:color="auto"/>
            </w:tcBorders>
          </w:tcPr>
          <w:p>
            <w:pPr>
              <w:pStyle w:val="TableParagraph"/>
              <w:spacing w:line="275" w:lineRule="exact"/>
              <w:ind w:right="157"/>
              <w:jc w:val="right"/>
              <w:rPr>
                <w:rFonts w:ascii="宋体" w:hAnsi="宋体" w:cs="宋体" w:eastAsia="宋体" w:hint="default"/>
                <w:sz w:val="24"/>
                <w:szCs w:val="24"/>
              </w:rPr>
            </w:pPr>
            <w:r>
              <w:rPr>
                <w:rFonts w:ascii="宋体" w:hAnsi="宋体" w:cs="宋体" w:eastAsia="宋体" w:hint="default"/>
                <w:b/>
                <w:bCs/>
                <w:sz w:val="24"/>
                <w:szCs w:val="24"/>
              </w:rPr>
              <w:t>本年结转</w:t>
            </w:r>
            <w:r>
              <w:rPr>
                <w:rFonts w:ascii="宋体" w:hAnsi="宋体" w:cs="宋体" w:eastAsia="宋体" w:hint="default"/>
                <w:sz w:val="24"/>
                <w:szCs w:val="24"/>
              </w:rPr>
            </w:r>
          </w:p>
        </w:tc>
        <w:tc>
          <w:tcPr>
            <w:tcW w:w="1318"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166" w:right="0"/>
              <w:jc w:val="left"/>
              <w:rPr>
                <w:rFonts w:ascii="宋体" w:hAnsi="宋体" w:cs="宋体" w:eastAsia="宋体" w:hint="default"/>
                <w:sz w:val="24"/>
                <w:szCs w:val="24"/>
              </w:rPr>
            </w:pPr>
            <w:r>
              <w:rPr>
                <w:rFonts w:ascii="宋体" w:hAnsi="宋体" w:cs="宋体" w:eastAsia="宋体" w:hint="default"/>
                <w:b/>
                <w:bCs/>
                <w:sz w:val="24"/>
                <w:szCs w:val="24"/>
              </w:rPr>
              <w:t>年末金额</w:t>
            </w:r>
            <w:r>
              <w:rPr>
                <w:rFonts w:ascii="宋体" w:hAnsi="宋体" w:cs="宋体" w:eastAsia="宋体" w:hint="default"/>
                <w:sz w:val="24"/>
                <w:szCs w:val="24"/>
              </w:rPr>
            </w:r>
          </w:p>
        </w:tc>
      </w:tr>
      <w:tr>
        <w:trPr>
          <w:trHeight w:val="256" w:hRule="exact"/>
        </w:trPr>
        <w:tc>
          <w:tcPr>
            <w:tcW w:w="4213" w:type="dxa"/>
            <w:tcBorders>
              <w:top w:val="single" w:sz="4" w:space="0" w:color="000000"/>
              <w:left w:val="nil" w:sz="6" w:space="0" w:color="auto"/>
              <w:bottom w:val="nil" w:sz="6" w:space="0" w:color="auto"/>
              <w:right w:val="nil" w:sz="6" w:space="0" w:color="auto"/>
            </w:tcBorders>
          </w:tcPr>
          <w:p>
            <w:pPr>
              <w:pStyle w:val="TableParagraph"/>
              <w:spacing w:line="214" w:lineRule="exact"/>
              <w:ind w:left="108" w:right="0"/>
              <w:jc w:val="left"/>
              <w:rPr>
                <w:rFonts w:ascii="宋体" w:hAnsi="宋体" w:cs="宋体" w:eastAsia="宋体" w:hint="default"/>
                <w:sz w:val="18"/>
                <w:szCs w:val="18"/>
              </w:rPr>
            </w:pPr>
            <w:r>
              <w:rPr>
                <w:rFonts w:ascii="宋体" w:hAnsi="宋体" w:cs="宋体" w:eastAsia="宋体" w:hint="default"/>
                <w:sz w:val="18"/>
                <w:szCs w:val="18"/>
              </w:rPr>
              <w:t>基于龙芯</w:t>
            </w:r>
            <w:r>
              <w:rPr>
                <w:rFonts w:ascii="宋体" w:hAnsi="宋体" w:cs="宋体" w:eastAsia="宋体" w:hint="default"/>
                <w:spacing w:val="-46"/>
                <w:sz w:val="18"/>
                <w:szCs w:val="18"/>
              </w:rPr>
              <w:t> </w:t>
            </w:r>
            <w:r>
              <w:rPr>
                <w:rFonts w:ascii="宋体" w:hAnsi="宋体" w:cs="宋体" w:eastAsia="宋体" w:hint="default"/>
                <w:sz w:val="18"/>
                <w:szCs w:val="18"/>
              </w:rPr>
              <w:t>CPU</w:t>
            </w:r>
            <w:r>
              <w:rPr>
                <w:rFonts w:ascii="宋体" w:hAnsi="宋体" w:cs="宋体" w:eastAsia="宋体" w:hint="default"/>
                <w:spacing w:val="-45"/>
                <w:sz w:val="18"/>
                <w:szCs w:val="18"/>
              </w:rPr>
              <w:t> </w:t>
            </w:r>
            <w:r>
              <w:rPr>
                <w:rFonts w:ascii="宋体" w:hAnsi="宋体" w:cs="宋体" w:eastAsia="宋体" w:hint="default"/>
                <w:sz w:val="18"/>
                <w:szCs w:val="18"/>
              </w:rPr>
              <w:t>的计算机研发及推广</w:t>
            </w:r>
          </w:p>
        </w:tc>
        <w:tc>
          <w:tcPr>
            <w:tcW w:w="1353" w:type="dxa"/>
            <w:tcBorders>
              <w:top w:val="single" w:sz="4" w:space="0" w:color="000000"/>
              <w:left w:val="nil" w:sz="6" w:space="0" w:color="auto"/>
              <w:bottom w:val="nil" w:sz="6" w:space="0" w:color="auto"/>
              <w:right w:val="nil" w:sz="6" w:space="0" w:color="auto"/>
            </w:tcBorders>
          </w:tcPr>
          <w:p>
            <w:pPr>
              <w:pStyle w:val="TableParagraph"/>
              <w:spacing w:line="214" w:lineRule="exact"/>
              <w:ind w:right="80"/>
              <w:jc w:val="right"/>
              <w:rPr>
                <w:rFonts w:ascii="宋体" w:hAnsi="宋体" w:cs="宋体" w:eastAsia="宋体" w:hint="default"/>
                <w:sz w:val="18"/>
                <w:szCs w:val="18"/>
              </w:rPr>
            </w:pPr>
            <w:r>
              <w:rPr>
                <w:rFonts w:ascii="宋体"/>
                <w:sz w:val="18"/>
              </w:rPr>
              <w:t>3,100,000.00</w:t>
            </w:r>
          </w:p>
        </w:tc>
        <w:tc>
          <w:tcPr>
            <w:tcW w:w="1287" w:type="dxa"/>
            <w:tcBorders>
              <w:top w:val="single" w:sz="4" w:space="0" w:color="000000"/>
              <w:left w:val="nil" w:sz="6" w:space="0" w:color="auto"/>
              <w:bottom w:val="nil" w:sz="6" w:space="0" w:color="auto"/>
              <w:right w:val="nil" w:sz="6" w:space="0" w:color="auto"/>
            </w:tcBorders>
          </w:tcPr>
          <w:p>
            <w:pPr>
              <w:pStyle w:val="TableParagraph"/>
              <w:spacing w:line="214" w:lineRule="exact"/>
              <w:ind w:right="122"/>
              <w:jc w:val="right"/>
              <w:rPr>
                <w:rFonts w:ascii="宋体" w:hAnsi="宋体" w:cs="宋体" w:eastAsia="宋体" w:hint="default"/>
                <w:sz w:val="18"/>
                <w:szCs w:val="18"/>
              </w:rPr>
            </w:pPr>
            <w:r>
              <w:rPr>
                <w:rFonts w:ascii="宋体"/>
                <w:sz w:val="18"/>
              </w:rPr>
              <w:t>1,388,960.00</w:t>
            </w:r>
          </w:p>
        </w:tc>
        <w:tc>
          <w:tcPr>
            <w:tcW w:w="1249" w:type="dxa"/>
            <w:tcBorders>
              <w:top w:val="single" w:sz="4" w:space="0" w:color="000000"/>
              <w:left w:val="nil" w:sz="6" w:space="0" w:color="auto"/>
              <w:bottom w:val="nil" w:sz="6" w:space="0" w:color="auto"/>
              <w:right w:val="nil" w:sz="6" w:space="0" w:color="auto"/>
            </w:tcBorders>
          </w:tcPr>
          <w:p>
            <w:pPr>
              <w:pStyle w:val="TableParagraph"/>
              <w:spacing w:line="214" w:lineRule="exact"/>
              <w:ind w:right="126"/>
              <w:jc w:val="right"/>
              <w:rPr>
                <w:rFonts w:ascii="宋体" w:hAnsi="宋体" w:cs="宋体" w:eastAsia="宋体" w:hint="default"/>
                <w:sz w:val="18"/>
                <w:szCs w:val="18"/>
              </w:rPr>
            </w:pPr>
            <w:r>
              <w:rPr>
                <w:rFonts w:ascii="宋体"/>
                <w:sz w:val="18"/>
              </w:rPr>
              <w:t>0.00</w:t>
            </w:r>
          </w:p>
        </w:tc>
        <w:tc>
          <w:tcPr>
            <w:tcW w:w="1318" w:type="dxa"/>
            <w:tcBorders>
              <w:top w:val="single" w:sz="4" w:space="0" w:color="000000"/>
              <w:left w:val="nil" w:sz="6" w:space="0" w:color="auto"/>
              <w:bottom w:val="nil" w:sz="6" w:space="0" w:color="auto"/>
              <w:right w:val="nil" w:sz="6" w:space="0" w:color="auto"/>
            </w:tcBorders>
          </w:tcPr>
          <w:p>
            <w:pPr>
              <w:pStyle w:val="TableParagraph"/>
              <w:spacing w:line="214" w:lineRule="exact"/>
              <w:ind w:left="128" w:right="0"/>
              <w:jc w:val="left"/>
              <w:rPr>
                <w:rFonts w:ascii="宋体" w:hAnsi="宋体" w:cs="宋体" w:eastAsia="宋体" w:hint="default"/>
                <w:sz w:val="18"/>
                <w:szCs w:val="18"/>
              </w:rPr>
            </w:pPr>
            <w:r>
              <w:rPr>
                <w:rFonts w:ascii="宋体"/>
                <w:sz w:val="18"/>
              </w:rPr>
              <w:t>4,488,960.00</w:t>
            </w:r>
          </w:p>
        </w:tc>
      </w:tr>
      <w:tr>
        <w:trPr>
          <w:trHeight w:val="255" w:hRule="exact"/>
        </w:trPr>
        <w:tc>
          <w:tcPr>
            <w:tcW w:w="4213"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蓄冰池工程</w:t>
            </w:r>
          </w:p>
        </w:tc>
        <w:tc>
          <w:tcPr>
            <w:tcW w:w="1353" w:type="dxa"/>
            <w:tcBorders>
              <w:top w:val="nil" w:sz="6" w:space="0" w:color="auto"/>
              <w:left w:val="nil" w:sz="6" w:space="0" w:color="auto"/>
              <w:bottom w:val="nil" w:sz="6" w:space="0" w:color="auto"/>
              <w:right w:val="nil" w:sz="6" w:space="0" w:color="auto"/>
            </w:tcBorders>
          </w:tcPr>
          <w:p>
            <w:pPr>
              <w:pStyle w:val="TableParagraph"/>
              <w:spacing w:line="217" w:lineRule="exact"/>
              <w:ind w:right="80"/>
              <w:jc w:val="right"/>
              <w:rPr>
                <w:rFonts w:ascii="宋体" w:hAnsi="宋体" w:cs="宋体" w:eastAsia="宋体" w:hint="default"/>
                <w:sz w:val="18"/>
                <w:szCs w:val="18"/>
              </w:rPr>
            </w:pPr>
            <w:r>
              <w:rPr>
                <w:rFonts w:ascii="宋体"/>
                <w:sz w:val="18"/>
              </w:rPr>
              <w:t>100,000.00</w:t>
            </w:r>
          </w:p>
        </w:tc>
        <w:tc>
          <w:tcPr>
            <w:tcW w:w="1287" w:type="dxa"/>
            <w:tcBorders>
              <w:top w:val="nil" w:sz="6" w:space="0" w:color="auto"/>
              <w:left w:val="nil" w:sz="6" w:space="0" w:color="auto"/>
              <w:bottom w:val="nil" w:sz="6" w:space="0" w:color="auto"/>
              <w:right w:val="nil" w:sz="6" w:space="0" w:color="auto"/>
            </w:tcBorders>
          </w:tcPr>
          <w:p>
            <w:pPr>
              <w:pStyle w:val="TableParagraph"/>
              <w:spacing w:line="217" w:lineRule="exact"/>
              <w:ind w:right="122"/>
              <w:jc w:val="right"/>
              <w:rPr>
                <w:rFonts w:ascii="宋体" w:hAnsi="宋体" w:cs="宋体" w:eastAsia="宋体" w:hint="default"/>
                <w:sz w:val="18"/>
                <w:szCs w:val="18"/>
              </w:rPr>
            </w:pPr>
            <w:r>
              <w:rPr>
                <w:rFonts w:ascii="宋体"/>
                <w:sz w:val="18"/>
              </w:rPr>
              <w:t>0.00</w:t>
            </w:r>
          </w:p>
        </w:tc>
        <w:tc>
          <w:tcPr>
            <w:tcW w:w="1249" w:type="dxa"/>
            <w:tcBorders>
              <w:top w:val="nil" w:sz="6" w:space="0" w:color="auto"/>
              <w:left w:val="nil" w:sz="6" w:space="0" w:color="auto"/>
              <w:bottom w:val="nil" w:sz="6" w:space="0" w:color="auto"/>
              <w:right w:val="nil" w:sz="6" w:space="0" w:color="auto"/>
            </w:tcBorders>
          </w:tcPr>
          <w:p>
            <w:pPr>
              <w:pStyle w:val="TableParagraph"/>
              <w:spacing w:line="217" w:lineRule="exact"/>
              <w:ind w:right="126"/>
              <w:jc w:val="right"/>
              <w:rPr>
                <w:rFonts w:ascii="宋体" w:hAnsi="宋体" w:cs="宋体" w:eastAsia="宋体" w:hint="default"/>
                <w:sz w:val="18"/>
                <w:szCs w:val="18"/>
              </w:rPr>
            </w:pPr>
            <w:r>
              <w:rPr>
                <w:rFonts w:ascii="宋体"/>
                <w:sz w:val="18"/>
              </w:rPr>
              <w:t>0.00</w:t>
            </w:r>
          </w:p>
        </w:tc>
        <w:tc>
          <w:tcPr>
            <w:tcW w:w="1318"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100,000.00</w:t>
            </w:r>
          </w:p>
        </w:tc>
      </w:tr>
      <w:tr>
        <w:trPr>
          <w:trHeight w:val="255" w:hRule="exact"/>
        </w:trPr>
        <w:tc>
          <w:tcPr>
            <w:tcW w:w="4213"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文创基金</w:t>
            </w:r>
          </w:p>
        </w:tc>
        <w:tc>
          <w:tcPr>
            <w:tcW w:w="1353" w:type="dxa"/>
            <w:tcBorders>
              <w:top w:val="nil" w:sz="6" w:space="0" w:color="auto"/>
              <w:left w:val="nil" w:sz="6" w:space="0" w:color="auto"/>
              <w:bottom w:val="nil" w:sz="6" w:space="0" w:color="auto"/>
              <w:right w:val="nil" w:sz="6" w:space="0" w:color="auto"/>
            </w:tcBorders>
          </w:tcPr>
          <w:p>
            <w:pPr>
              <w:pStyle w:val="TableParagraph"/>
              <w:spacing w:line="218" w:lineRule="exact"/>
              <w:ind w:right="80"/>
              <w:jc w:val="right"/>
              <w:rPr>
                <w:rFonts w:ascii="宋体" w:hAnsi="宋体" w:cs="宋体" w:eastAsia="宋体" w:hint="default"/>
                <w:sz w:val="18"/>
                <w:szCs w:val="18"/>
              </w:rPr>
            </w:pPr>
            <w:r>
              <w:rPr>
                <w:rFonts w:ascii="宋体"/>
                <w:sz w:val="18"/>
              </w:rPr>
              <w:t>0.00</w:t>
            </w:r>
          </w:p>
        </w:tc>
        <w:tc>
          <w:tcPr>
            <w:tcW w:w="1287" w:type="dxa"/>
            <w:tcBorders>
              <w:top w:val="nil" w:sz="6" w:space="0" w:color="auto"/>
              <w:left w:val="nil" w:sz="6" w:space="0" w:color="auto"/>
              <w:bottom w:val="nil" w:sz="6" w:space="0" w:color="auto"/>
              <w:right w:val="nil" w:sz="6" w:space="0" w:color="auto"/>
            </w:tcBorders>
          </w:tcPr>
          <w:p>
            <w:pPr>
              <w:pStyle w:val="TableParagraph"/>
              <w:spacing w:line="218" w:lineRule="exact"/>
              <w:ind w:right="122"/>
              <w:jc w:val="right"/>
              <w:rPr>
                <w:rFonts w:ascii="宋体" w:hAnsi="宋体" w:cs="宋体" w:eastAsia="宋体" w:hint="default"/>
                <w:sz w:val="18"/>
                <w:szCs w:val="18"/>
              </w:rPr>
            </w:pPr>
            <w:r>
              <w:rPr>
                <w:rFonts w:ascii="宋体"/>
                <w:sz w:val="18"/>
              </w:rPr>
              <w:t>750,000.00</w:t>
            </w:r>
          </w:p>
        </w:tc>
        <w:tc>
          <w:tcPr>
            <w:tcW w:w="1249" w:type="dxa"/>
            <w:tcBorders>
              <w:top w:val="nil" w:sz="6" w:space="0" w:color="auto"/>
              <w:left w:val="nil" w:sz="6" w:space="0" w:color="auto"/>
              <w:bottom w:val="nil" w:sz="6" w:space="0" w:color="auto"/>
              <w:right w:val="nil" w:sz="6" w:space="0" w:color="auto"/>
            </w:tcBorders>
          </w:tcPr>
          <w:p>
            <w:pPr>
              <w:pStyle w:val="TableParagraph"/>
              <w:spacing w:line="218" w:lineRule="exact"/>
              <w:ind w:right="126"/>
              <w:jc w:val="right"/>
              <w:rPr>
                <w:rFonts w:ascii="宋体" w:hAnsi="宋体" w:cs="宋体" w:eastAsia="宋体" w:hint="default"/>
                <w:sz w:val="18"/>
                <w:szCs w:val="18"/>
              </w:rPr>
            </w:pPr>
            <w:r>
              <w:rPr>
                <w:rFonts w:ascii="宋体"/>
                <w:sz w:val="18"/>
              </w:rPr>
              <w:t>0.00</w:t>
            </w:r>
          </w:p>
        </w:tc>
        <w:tc>
          <w:tcPr>
            <w:tcW w:w="1318"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750,000.00</w:t>
            </w:r>
          </w:p>
        </w:tc>
      </w:tr>
      <w:tr>
        <w:trPr>
          <w:trHeight w:val="255" w:hRule="exact"/>
        </w:trPr>
        <w:tc>
          <w:tcPr>
            <w:tcW w:w="4213"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放射性治疗及与影像定位一体化技术装置研制</w:t>
            </w:r>
          </w:p>
        </w:tc>
        <w:tc>
          <w:tcPr>
            <w:tcW w:w="1353" w:type="dxa"/>
            <w:tcBorders>
              <w:top w:val="nil" w:sz="6" w:space="0" w:color="auto"/>
              <w:left w:val="nil" w:sz="6" w:space="0" w:color="auto"/>
              <w:bottom w:val="nil" w:sz="6" w:space="0" w:color="auto"/>
              <w:right w:val="nil" w:sz="6" w:space="0" w:color="auto"/>
            </w:tcBorders>
          </w:tcPr>
          <w:p>
            <w:pPr>
              <w:pStyle w:val="TableParagraph"/>
              <w:spacing w:line="217" w:lineRule="exact"/>
              <w:ind w:right="80"/>
              <w:jc w:val="right"/>
              <w:rPr>
                <w:rFonts w:ascii="宋体" w:hAnsi="宋体" w:cs="宋体" w:eastAsia="宋体" w:hint="default"/>
                <w:sz w:val="18"/>
                <w:szCs w:val="18"/>
              </w:rPr>
            </w:pPr>
            <w:r>
              <w:rPr>
                <w:rFonts w:ascii="宋体"/>
                <w:sz w:val="18"/>
              </w:rPr>
              <w:t>600,000.00</w:t>
            </w:r>
          </w:p>
        </w:tc>
        <w:tc>
          <w:tcPr>
            <w:tcW w:w="1287" w:type="dxa"/>
            <w:tcBorders>
              <w:top w:val="nil" w:sz="6" w:space="0" w:color="auto"/>
              <w:left w:val="nil" w:sz="6" w:space="0" w:color="auto"/>
              <w:bottom w:val="nil" w:sz="6" w:space="0" w:color="auto"/>
              <w:right w:val="nil" w:sz="6" w:space="0" w:color="auto"/>
            </w:tcBorders>
          </w:tcPr>
          <w:p>
            <w:pPr>
              <w:pStyle w:val="TableParagraph"/>
              <w:spacing w:line="217" w:lineRule="exact"/>
              <w:ind w:right="122"/>
              <w:jc w:val="right"/>
              <w:rPr>
                <w:rFonts w:ascii="宋体" w:hAnsi="宋体" w:cs="宋体" w:eastAsia="宋体" w:hint="default"/>
                <w:sz w:val="18"/>
                <w:szCs w:val="18"/>
              </w:rPr>
            </w:pPr>
            <w:r>
              <w:rPr>
                <w:rFonts w:ascii="宋体"/>
                <w:sz w:val="18"/>
              </w:rPr>
              <w:t>0.00</w:t>
            </w:r>
          </w:p>
        </w:tc>
        <w:tc>
          <w:tcPr>
            <w:tcW w:w="1249" w:type="dxa"/>
            <w:tcBorders>
              <w:top w:val="nil" w:sz="6" w:space="0" w:color="auto"/>
              <w:left w:val="nil" w:sz="6" w:space="0" w:color="auto"/>
              <w:bottom w:val="nil" w:sz="6" w:space="0" w:color="auto"/>
              <w:right w:val="nil" w:sz="6" w:space="0" w:color="auto"/>
            </w:tcBorders>
          </w:tcPr>
          <w:p>
            <w:pPr>
              <w:pStyle w:val="TableParagraph"/>
              <w:spacing w:line="217" w:lineRule="exact"/>
              <w:ind w:right="126"/>
              <w:jc w:val="right"/>
              <w:rPr>
                <w:rFonts w:ascii="宋体" w:hAnsi="宋体" w:cs="宋体" w:eastAsia="宋体" w:hint="default"/>
                <w:sz w:val="18"/>
                <w:szCs w:val="18"/>
              </w:rPr>
            </w:pPr>
            <w:r>
              <w:rPr>
                <w:rFonts w:ascii="宋体"/>
                <w:sz w:val="18"/>
              </w:rPr>
              <w:t>0.00</w:t>
            </w:r>
          </w:p>
        </w:tc>
        <w:tc>
          <w:tcPr>
            <w:tcW w:w="1318"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600,000.00</w:t>
            </w:r>
          </w:p>
        </w:tc>
      </w:tr>
      <w:tr>
        <w:trPr>
          <w:trHeight w:val="255" w:hRule="exact"/>
        </w:trPr>
        <w:tc>
          <w:tcPr>
            <w:tcW w:w="4213"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科研项目经费</w:t>
            </w:r>
          </w:p>
        </w:tc>
        <w:tc>
          <w:tcPr>
            <w:tcW w:w="1353" w:type="dxa"/>
            <w:tcBorders>
              <w:top w:val="nil" w:sz="6" w:space="0" w:color="auto"/>
              <w:left w:val="nil" w:sz="6" w:space="0" w:color="auto"/>
              <w:bottom w:val="nil" w:sz="6" w:space="0" w:color="auto"/>
              <w:right w:val="nil" w:sz="6" w:space="0" w:color="auto"/>
            </w:tcBorders>
          </w:tcPr>
          <w:p>
            <w:pPr>
              <w:pStyle w:val="TableParagraph"/>
              <w:spacing w:line="218" w:lineRule="exact"/>
              <w:ind w:right="80"/>
              <w:jc w:val="right"/>
              <w:rPr>
                <w:rFonts w:ascii="宋体" w:hAnsi="宋体" w:cs="宋体" w:eastAsia="宋体" w:hint="default"/>
                <w:sz w:val="18"/>
                <w:szCs w:val="18"/>
              </w:rPr>
            </w:pPr>
            <w:r>
              <w:rPr>
                <w:rFonts w:ascii="宋体"/>
                <w:sz w:val="18"/>
              </w:rPr>
              <w:t>300,000.00</w:t>
            </w:r>
          </w:p>
        </w:tc>
        <w:tc>
          <w:tcPr>
            <w:tcW w:w="1287" w:type="dxa"/>
            <w:tcBorders>
              <w:top w:val="nil" w:sz="6" w:space="0" w:color="auto"/>
              <w:left w:val="nil" w:sz="6" w:space="0" w:color="auto"/>
              <w:bottom w:val="nil" w:sz="6" w:space="0" w:color="auto"/>
              <w:right w:val="nil" w:sz="6" w:space="0" w:color="auto"/>
            </w:tcBorders>
          </w:tcPr>
          <w:p>
            <w:pPr>
              <w:pStyle w:val="TableParagraph"/>
              <w:spacing w:line="218" w:lineRule="exact"/>
              <w:ind w:right="122"/>
              <w:jc w:val="right"/>
              <w:rPr>
                <w:rFonts w:ascii="宋体" w:hAnsi="宋体" w:cs="宋体" w:eastAsia="宋体" w:hint="default"/>
                <w:sz w:val="18"/>
                <w:szCs w:val="18"/>
              </w:rPr>
            </w:pPr>
            <w:r>
              <w:rPr>
                <w:rFonts w:ascii="宋体"/>
                <w:sz w:val="18"/>
              </w:rPr>
              <w:t>0.00</w:t>
            </w:r>
          </w:p>
        </w:tc>
        <w:tc>
          <w:tcPr>
            <w:tcW w:w="1249" w:type="dxa"/>
            <w:tcBorders>
              <w:top w:val="nil" w:sz="6" w:space="0" w:color="auto"/>
              <w:left w:val="nil" w:sz="6" w:space="0" w:color="auto"/>
              <w:bottom w:val="nil" w:sz="6" w:space="0" w:color="auto"/>
              <w:right w:val="nil" w:sz="6" w:space="0" w:color="auto"/>
            </w:tcBorders>
          </w:tcPr>
          <w:p>
            <w:pPr>
              <w:pStyle w:val="TableParagraph"/>
              <w:spacing w:line="218" w:lineRule="exact"/>
              <w:ind w:right="126"/>
              <w:jc w:val="right"/>
              <w:rPr>
                <w:rFonts w:ascii="宋体" w:hAnsi="宋体" w:cs="宋体" w:eastAsia="宋体" w:hint="default"/>
                <w:sz w:val="18"/>
                <w:szCs w:val="18"/>
              </w:rPr>
            </w:pPr>
            <w:r>
              <w:rPr>
                <w:rFonts w:ascii="宋体"/>
                <w:sz w:val="18"/>
              </w:rPr>
              <w:t>0.00</w:t>
            </w:r>
          </w:p>
        </w:tc>
        <w:tc>
          <w:tcPr>
            <w:tcW w:w="1318"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300,000.00</w:t>
            </w:r>
          </w:p>
        </w:tc>
      </w:tr>
      <w:tr>
        <w:trPr>
          <w:trHeight w:val="255" w:hRule="exact"/>
        </w:trPr>
        <w:tc>
          <w:tcPr>
            <w:tcW w:w="4213"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机电产品研究开发清算资金</w:t>
            </w:r>
          </w:p>
        </w:tc>
        <w:tc>
          <w:tcPr>
            <w:tcW w:w="1353" w:type="dxa"/>
            <w:tcBorders>
              <w:top w:val="nil" w:sz="6" w:space="0" w:color="auto"/>
              <w:left w:val="nil" w:sz="6" w:space="0" w:color="auto"/>
              <w:bottom w:val="nil" w:sz="6" w:space="0" w:color="auto"/>
              <w:right w:val="nil" w:sz="6" w:space="0" w:color="auto"/>
            </w:tcBorders>
          </w:tcPr>
          <w:p>
            <w:pPr>
              <w:pStyle w:val="TableParagraph"/>
              <w:spacing w:line="217" w:lineRule="exact"/>
              <w:ind w:right="80"/>
              <w:jc w:val="right"/>
              <w:rPr>
                <w:rFonts w:ascii="宋体" w:hAnsi="宋体" w:cs="宋体" w:eastAsia="宋体" w:hint="default"/>
                <w:sz w:val="18"/>
                <w:szCs w:val="18"/>
              </w:rPr>
            </w:pPr>
            <w:r>
              <w:rPr>
                <w:rFonts w:ascii="宋体"/>
                <w:sz w:val="18"/>
              </w:rPr>
              <w:t>200,000.00</w:t>
            </w:r>
          </w:p>
        </w:tc>
        <w:tc>
          <w:tcPr>
            <w:tcW w:w="1287" w:type="dxa"/>
            <w:tcBorders>
              <w:top w:val="nil" w:sz="6" w:space="0" w:color="auto"/>
              <w:left w:val="nil" w:sz="6" w:space="0" w:color="auto"/>
              <w:bottom w:val="nil" w:sz="6" w:space="0" w:color="auto"/>
              <w:right w:val="nil" w:sz="6" w:space="0" w:color="auto"/>
            </w:tcBorders>
          </w:tcPr>
          <w:p>
            <w:pPr>
              <w:pStyle w:val="TableParagraph"/>
              <w:spacing w:line="217" w:lineRule="exact"/>
              <w:ind w:right="122"/>
              <w:jc w:val="right"/>
              <w:rPr>
                <w:rFonts w:ascii="宋体" w:hAnsi="宋体" w:cs="宋体" w:eastAsia="宋体" w:hint="default"/>
                <w:sz w:val="18"/>
                <w:szCs w:val="18"/>
              </w:rPr>
            </w:pPr>
            <w:r>
              <w:rPr>
                <w:rFonts w:ascii="宋体"/>
                <w:sz w:val="18"/>
              </w:rPr>
              <w:t>0.00</w:t>
            </w:r>
          </w:p>
        </w:tc>
        <w:tc>
          <w:tcPr>
            <w:tcW w:w="1249" w:type="dxa"/>
            <w:tcBorders>
              <w:top w:val="nil" w:sz="6" w:space="0" w:color="auto"/>
              <w:left w:val="nil" w:sz="6" w:space="0" w:color="auto"/>
              <w:bottom w:val="nil" w:sz="6" w:space="0" w:color="auto"/>
              <w:right w:val="nil" w:sz="6" w:space="0" w:color="auto"/>
            </w:tcBorders>
          </w:tcPr>
          <w:p>
            <w:pPr>
              <w:pStyle w:val="TableParagraph"/>
              <w:spacing w:line="217" w:lineRule="exact"/>
              <w:ind w:right="126"/>
              <w:jc w:val="right"/>
              <w:rPr>
                <w:rFonts w:ascii="宋体" w:hAnsi="宋体" w:cs="宋体" w:eastAsia="宋体" w:hint="default"/>
                <w:sz w:val="18"/>
                <w:szCs w:val="18"/>
              </w:rPr>
            </w:pPr>
            <w:r>
              <w:rPr>
                <w:rFonts w:ascii="宋体"/>
                <w:sz w:val="18"/>
              </w:rPr>
              <w:t>0.00</w:t>
            </w:r>
          </w:p>
        </w:tc>
        <w:tc>
          <w:tcPr>
            <w:tcW w:w="1318"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200,000.00</w:t>
            </w:r>
          </w:p>
        </w:tc>
      </w:tr>
      <w:tr>
        <w:trPr>
          <w:trHeight w:val="255" w:hRule="exact"/>
        </w:trPr>
        <w:tc>
          <w:tcPr>
            <w:tcW w:w="4213"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科研经费</w:t>
            </w:r>
          </w:p>
        </w:tc>
        <w:tc>
          <w:tcPr>
            <w:tcW w:w="1353" w:type="dxa"/>
            <w:tcBorders>
              <w:top w:val="nil" w:sz="6" w:space="0" w:color="auto"/>
              <w:left w:val="nil" w:sz="6" w:space="0" w:color="auto"/>
              <w:bottom w:val="nil" w:sz="6" w:space="0" w:color="auto"/>
              <w:right w:val="nil" w:sz="6" w:space="0" w:color="auto"/>
            </w:tcBorders>
          </w:tcPr>
          <w:p>
            <w:pPr>
              <w:pStyle w:val="TableParagraph"/>
              <w:spacing w:line="218" w:lineRule="exact"/>
              <w:ind w:right="80"/>
              <w:jc w:val="right"/>
              <w:rPr>
                <w:rFonts w:ascii="宋体" w:hAnsi="宋体" w:cs="宋体" w:eastAsia="宋体" w:hint="default"/>
                <w:sz w:val="18"/>
                <w:szCs w:val="18"/>
              </w:rPr>
            </w:pPr>
            <w:r>
              <w:rPr>
                <w:rFonts w:ascii="宋体"/>
                <w:sz w:val="18"/>
              </w:rPr>
              <w:t>170,000.00</w:t>
            </w:r>
          </w:p>
        </w:tc>
        <w:tc>
          <w:tcPr>
            <w:tcW w:w="1287" w:type="dxa"/>
            <w:tcBorders>
              <w:top w:val="nil" w:sz="6" w:space="0" w:color="auto"/>
              <w:left w:val="nil" w:sz="6" w:space="0" w:color="auto"/>
              <w:bottom w:val="nil" w:sz="6" w:space="0" w:color="auto"/>
              <w:right w:val="nil" w:sz="6" w:space="0" w:color="auto"/>
            </w:tcBorders>
          </w:tcPr>
          <w:p>
            <w:pPr>
              <w:pStyle w:val="TableParagraph"/>
              <w:spacing w:line="218" w:lineRule="exact"/>
              <w:ind w:right="122"/>
              <w:jc w:val="right"/>
              <w:rPr>
                <w:rFonts w:ascii="宋体" w:hAnsi="宋体" w:cs="宋体" w:eastAsia="宋体" w:hint="default"/>
                <w:sz w:val="18"/>
                <w:szCs w:val="18"/>
              </w:rPr>
            </w:pPr>
            <w:r>
              <w:rPr>
                <w:rFonts w:ascii="宋体"/>
                <w:sz w:val="18"/>
              </w:rPr>
              <w:t>0.00</w:t>
            </w:r>
          </w:p>
        </w:tc>
        <w:tc>
          <w:tcPr>
            <w:tcW w:w="1249" w:type="dxa"/>
            <w:tcBorders>
              <w:top w:val="nil" w:sz="6" w:space="0" w:color="auto"/>
              <w:left w:val="nil" w:sz="6" w:space="0" w:color="auto"/>
              <w:bottom w:val="nil" w:sz="6" w:space="0" w:color="auto"/>
              <w:right w:val="nil" w:sz="6" w:space="0" w:color="auto"/>
            </w:tcBorders>
          </w:tcPr>
          <w:p>
            <w:pPr>
              <w:pStyle w:val="TableParagraph"/>
              <w:spacing w:line="218" w:lineRule="exact"/>
              <w:ind w:right="126"/>
              <w:jc w:val="right"/>
              <w:rPr>
                <w:rFonts w:ascii="宋体" w:hAnsi="宋体" w:cs="宋体" w:eastAsia="宋体" w:hint="default"/>
                <w:sz w:val="18"/>
                <w:szCs w:val="18"/>
              </w:rPr>
            </w:pPr>
            <w:r>
              <w:rPr>
                <w:rFonts w:ascii="宋体"/>
                <w:sz w:val="18"/>
              </w:rPr>
              <w:t>0.00</w:t>
            </w:r>
          </w:p>
        </w:tc>
        <w:tc>
          <w:tcPr>
            <w:tcW w:w="1318"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170,000.00</w:t>
            </w:r>
          </w:p>
        </w:tc>
      </w:tr>
      <w:tr>
        <w:trPr>
          <w:trHeight w:val="275" w:hRule="exact"/>
        </w:trPr>
        <w:tc>
          <w:tcPr>
            <w:tcW w:w="4213" w:type="dxa"/>
            <w:tcBorders>
              <w:top w:val="nil" w:sz="6" w:space="0" w:color="auto"/>
              <w:left w:val="nil" w:sz="6" w:space="0" w:color="auto"/>
              <w:bottom w:val="single" w:sz="12" w:space="0" w:color="000000"/>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SMD</w:t>
            </w:r>
            <w:r>
              <w:rPr>
                <w:rFonts w:ascii="宋体" w:hAnsi="宋体" w:cs="宋体" w:eastAsia="宋体" w:hint="default"/>
                <w:spacing w:val="-46"/>
                <w:sz w:val="18"/>
                <w:szCs w:val="18"/>
              </w:rPr>
              <w:t> </w:t>
            </w:r>
            <w:r>
              <w:rPr>
                <w:rFonts w:ascii="宋体" w:hAnsi="宋体" w:cs="宋体" w:eastAsia="宋体" w:hint="default"/>
                <w:sz w:val="18"/>
                <w:szCs w:val="18"/>
              </w:rPr>
              <w:t>石英晶体元器件及其配套产品的开发科研经费</w:t>
            </w:r>
          </w:p>
        </w:tc>
        <w:tc>
          <w:tcPr>
            <w:tcW w:w="1353" w:type="dxa"/>
            <w:tcBorders>
              <w:top w:val="nil" w:sz="6" w:space="0" w:color="auto"/>
              <w:left w:val="nil" w:sz="6" w:space="0" w:color="auto"/>
              <w:bottom w:val="single" w:sz="12" w:space="0" w:color="000000"/>
              <w:right w:val="nil" w:sz="6" w:space="0" w:color="auto"/>
            </w:tcBorders>
          </w:tcPr>
          <w:p>
            <w:pPr>
              <w:pStyle w:val="TableParagraph"/>
              <w:spacing w:line="217" w:lineRule="exact"/>
              <w:ind w:right="80"/>
              <w:jc w:val="right"/>
              <w:rPr>
                <w:rFonts w:ascii="宋体" w:hAnsi="宋体" w:cs="宋体" w:eastAsia="宋体" w:hint="default"/>
                <w:sz w:val="18"/>
                <w:szCs w:val="18"/>
              </w:rPr>
            </w:pPr>
            <w:r>
              <w:rPr>
                <w:rFonts w:ascii="宋体"/>
                <w:sz w:val="18"/>
              </w:rPr>
              <w:t>100,000.00</w:t>
            </w:r>
          </w:p>
        </w:tc>
        <w:tc>
          <w:tcPr>
            <w:tcW w:w="1287" w:type="dxa"/>
            <w:tcBorders>
              <w:top w:val="nil" w:sz="6" w:space="0" w:color="auto"/>
              <w:left w:val="nil" w:sz="6" w:space="0" w:color="auto"/>
              <w:bottom w:val="single" w:sz="12" w:space="0" w:color="000000"/>
              <w:right w:val="nil" w:sz="6" w:space="0" w:color="auto"/>
            </w:tcBorders>
          </w:tcPr>
          <w:p>
            <w:pPr>
              <w:pStyle w:val="TableParagraph"/>
              <w:spacing w:line="217" w:lineRule="exact"/>
              <w:ind w:right="122"/>
              <w:jc w:val="right"/>
              <w:rPr>
                <w:rFonts w:ascii="宋体" w:hAnsi="宋体" w:cs="宋体" w:eastAsia="宋体" w:hint="default"/>
                <w:sz w:val="18"/>
                <w:szCs w:val="18"/>
              </w:rPr>
            </w:pPr>
            <w:r>
              <w:rPr>
                <w:rFonts w:ascii="宋体"/>
                <w:sz w:val="18"/>
              </w:rPr>
              <w:t>0.00</w:t>
            </w:r>
          </w:p>
        </w:tc>
        <w:tc>
          <w:tcPr>
            <w:tcW w:w="1249" w:type="dxa"/>
            <w:tcBorders>
              <w:top w:val="nil" w:sz="6" w:space="0" w:color="auto"/>
              <w:left w:val="nil" w:sz="6" w:space="0" w:color="auto"/>
              <w:bottom w:val="single" w:sz="12" w:space="0" w:color="000000"/>
              <w:right w:val="nil" w:sz="6" w:space="0" w:color="auto"/>
            </w:tcBorders>
          </w:tcPr>
          <w:p>
            <w:pPr>
              <w:pStyle w:val="TableParagraph"/>
              <w:spacing w:line="217" w:lineRule="exact"/>
              <w:ind w:right="126"/>
              <w:jc w:val="right"/>
              <w:rPr>
                <w:rFonts w:ascii="宋体" w:hAnsi="宋体" w:cs="宋体" w:eastAsia="宋体" w:hint="default"/>
                <w:sz w:val="18"/>
                <w:szCs w:val="18"/>
              </w:rPr>
            </w:pPr>
            <w:r>
              <w:rPr>
                <w:rFonts w:ascii="宋体"/>
                <w:sz w:val="18"/>
              </w:rPr>
              <w:t>0.00</w:t>
            </w:r>
          </w:p>
        </w:tc>
        <w:tc>
          <w:tcPr>
            <w:tcW w:w="1318" w:type="dxa"/>
            <w:tcBorders>
              <w:top w:val="nil" w:sz="6" w:space="0" w:color="auto"/>
              <w:left w:val="nil" w:sz="6" w:space="0" w:color="auto"/>
              <w:bottom w:val="single" w:sz="12" w:space="0" w:color="000000"/>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100,000.00</w:t>
            </w:r>
          </w:p>
        </w:tc>
      </w:tr>
    </w:tbl>
    <w:p>
      <w:pPr>
        <w:spacing w:after="0" w:line="217" w:lineRule="exact"/>
        <w:jc w:val="right"/>
        <w:rPr>
          <w:rFonts w:ascii="宋体" w:hAnsi="宋体" w:cs="宋体" w:eastAsia="宋体" w:hint="default"/>
          <w:sz w:val="18"/>
          <w:szCs w:val="18"/>
        </w:rPr>
        <w:sectPr>
          <w:type w:val="continuous"/>
          <w:pgSz w:w="11910" w:h="16840"/>
          <w:pgMar w:top="1080" w:bottom="280" w:left="92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30" w:type="dxa"/>
        <w:tblLayout w:type="fixed"/>
        <w:tblCellMar>
          <w:top w:w="0" w:type="dxa"/>
          <w:left w:w="0" w:type="dxa"/>
          <w:bottom w:w="0" w:type="dxa"/>
          <w:right w:w="0" w:type="dxa"/>
        </w:tblCellMar>
        <w:tblLook w:val="01E0"/>
      </w:tblPr>
      <w:tblGrid>
        <w:gridCol w:w="4005"/>
        <w:gridCol w:w="1556"/>
        <w:gridCol w:w="1245"/>
        <w:gridCol w:w="1245"/>
        <w:gridCol w:w="1367"/>
      </w:tblGrid>
      <w:tr>
        <w:trPr>
          <w:trHeight w:val="331" w:hRule="exact"/>
        </w:trPr>
        <w:tc>
          <w:tcPr>
            <w:tcW w:w="4005"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250"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556"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435" w:right="0"/>
              <w:jc w:val="left"/>
              <w:rPr>
                <w:rFonts w:ascii="宋体" w:hAnsi="宋体" w:cs="宋体" w:eastAsia="宋体" w:hint="default"/>
                <w:sz w:val="24"/>
                <w:szCs w:val="24"/>
              </w:rPr>
            </w:pPr>
            <w:r>
              <w:rPr>
                <w:rFonts w:ascii="宋体" w:hAnsi="宋体" w:cs="宋体" w:eastAsia="宋体" w:hint="default"/>
                <w:b/>
                <w:bCs/>
                <w:sz w:val="24"/>
                <w:szCs w:val="24"/>
              </w:rPr>
              <w:t>年初金额</w:t>
            </w:r>
            <w:r>
              <w:rPr>
                <w:rFonts w:ascii="宋体" w:hAnsi="宋体" w:cs="宋体" w:eastAsia="宋体" w:hint="default"/>
                <w:sz w:val="24"/>
                <w:szCs w:val="24"/>
              </w:rPr>
            </w:r>
          </w:p>
        </w:tc>
        <w:tc>
          <w:tcPr>
            <w:tcW w:w="1245" w:type="dxa"/>
            <w:tcBorders>
              <w:top w:val="single" w:sz="12" w:space="0" w:color="000000"/>
              <w:left w:val="nil" w:sz="6" w:space="0" w:color="auto"/>
              <w:bottom w:val="single" w:sz="4" w:space="0" w:color="000000"/>
              <w:right w:val="nil" w:sz="6" w:space="0" w:color="auto"/>
            </w:tcBorders>
          </w:tcPr>
          <w:p>
            <w:pPr>
              <w:pStyle w:val="TableParagraph"/>
              <w:spacing w:line="275" w:lineRule="exact"/>
              <w:ind w:right="107"/>
              <w:jc w:val="right"/>
              <w:rPr>
                <w:rFonts w:ascii="宋体" w:hAnsi="宋体" w:cs="宋体" w:eastAsia="宋体" w:hint="default"/>
                <w:sz w:val="24"/>
                <w:szCs w:val="24"/>
              </w:rPr>
            </w:pPr>
            <w:r>
              <w:rPr>
                <w:rFonts w:ascii="宋体" w:hAnsi="宋体" w:cs="宋体" w:eastAsia="宋体" w:hint="default"/>
                <w:b/>
                <w:bCs/>
                <w:sz w:val="24"/>
                <w:szCs w:val="24"/>
              </w:rPr>
              <w:t>本年增加</w:t>
            </w:r>
            <w:r>
              <w:rPr>
                <w:rFonts w:ascii="宋体" w:hAnsi="宋体" w:cs="宋体" w:eastAsia="宋体" w:hint="default"/>
                <w:sz w:val="24"/>
                <w:szCs w:val="24"/>
              </w:rPr>
            </w:r>
          </w:p>
        </w:tc>
        <w:tc>
          <w:tcPr>
            <w:tcW w:w="1245" w:type="dxa"/>
            <w:tcBorders>
              <w:top w:val="single" w:sz="12" w:space="0" w:color="000000"/>
              <w:left w:val="nil" w:sz="6" w:space="0" w:color="auto"/>
              <w:bottom w:val="single" w:sz="4" w:space="0" w:color="000000"/>
              <w:right w:val="nil" w:sz="6" w:space="0" w:color="auto"/>
            </w:tcBorders>
          </w:tcPr>
          <w:p>
            <w:pPr>
              <w:pStyle w:val="TableParagraph"/>
              <w:spacing w:line="275" w:lineRule="exact"/>
              <w:ind w:right="107"/>
              <w:jc w:val="right"/>
              <w:rPr>
                <w:rFonts w:ascii="宋体" w:hAnsi="宋体" w:cs="宋体" w:eastAsia="宋体" w:hint="default"/>
                <w:sz w:val="24"/>
                <w:szCs w:val="24"/>
              </w:rPr>
            </w:pPr>
            <w:r>
              <w:rPr>
                <w:rFonts w:ascii="宋体" w:hAnsi="宋体" w:cs="宋体" w:eastAsia="宋体" w:hint="default"/>
                <w:b/>
                <w:bCs/>
                <w:sz w:val="24"/>
                <w:szCs w:val="24"/>
              </w:rPr>
              <w:t>本年结转</w:t>
            </w:r>
            <w:r>
              <w:rPr>
                <w:rFonts w:ascii="宋体" w:hAnsi="宋体" w:cs="宋体" w:eastAsia="宋体" w:hint="default"/>
                <w:sz w:val="24"/>
                <w:szCs w:val="24"/>
              </w:rPr>
            </w:r>
          </w:p>
        </w:tc>
        <w:tc>
          <w:tcPr>
            <w:tcW w:w="1367"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216" w:right="0"/>
              <w:jc w:val="left"/>
              <w:rPr>
                <w:rFonts w:ascii="宋体" w:hAnsi="宋体" w:cs="宋体" w:eastAsia="宋体" w:hint="default"/>
                <w:sz w:val="24"/>
                <w:szCs w:val="24"/>
              </w:rPr>
            </w:pPr>
            <w:r>
              <w:rPr>
                <w:rFonts w:ascii="宋体" w:hAnsi="宋体" w:cs="宋体" w:eastAsia="宋体" w:hint="default"/>
                <w:b/>
                <w:bCs/>
                <w:sz w:val="24"/>
                <w:szCs w:val="24"/>
              </w:rPr>
              <w:t>年末金额</w:t>
            </w:r>
            <w:r>
              <w:rPr>
                <w:rFonts w:ascii="宋体" w:hAnsi="宋体" w:cs="宋体" w:eastAsia="宋体" w:hint="default"/>
                <w:sz w:val="24"/>
                <w:szCs w:val="24"/>
              </w:rPr>
            </w:r>
          </w:p>
        </w:tc>
      </w:tr>
      <w:tr>
        <w:trPr>
          <w:trHeight w:val="255" w:hRule="exact"/>
        </w:trPr>
        <w:tc>
          <w:tcPr>
            <w:tcW w:w="4005" w:type="dxa"/>
            <w:tcBorders>
              <w:top w:val="single" w:sz="4" w:space="0" w:color="000000"/>
              <w:left w:val="nil" w:sz="6" w:space="0" w:color="auto"/>
              <w:bottom w:val="nil" w:sz="6" w:space="0" w:color="auto"/>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芯片研发项目</w:t>
            </w:r>
          </w:p>
        </w:tc>
        <w:tc>
          <w:tcPr>
            <w:tcW w:w="1556" w:type="dxa"/>
            <w:tcBorders>
              <w:top w:val="single" w:sz="4" w:space="0" w:color="000000"/>
              <w:left w:val="nil" w:sz="6" w:space="0" w:color="auto"/>
              <w:bottom w:val="nil" w:sz="6" w:space="0" w:color="auto"/>
              <w:right w:val="nil" w:sz="6" w:space="0" w:color="auto"/>
            </w:tcBorders>
          </w:tcPr>
          <w:p>
            <w:pPr>
              <w:pStyle w:val="TableParagraph"/>
              <w:spacing w:line="213" w:lineRule="exact"/>
              <w:ind w:right="76"/>
              <w:jc w:val="right"/>
              <w:rPr>
                <w:rFonts w:ascii="宋体" w:hAnsi="宋体" w:cs="宋体" w:eastAsia="宋体" w:hint="default"/>
                <w:sz w:val="18"/>
                <w:szCs w:val="18"/>
              </w:rPr>
            </w:pPr>
            <w:r>
              <w:rPr>
                <w:rFonts w:ascii="宋体"/>
                <w:sz w:val="18"/>
              </w:rPr>
              <w:t>9,960,000.00</w:t>
            </w:r>
          </w:p>
        </w:tc>
        <w:tc>
          <w:tcPr>
            <w:tcW w:w="1245" w:type="dxa"/>
            <w:tcBorders>
              <w:top w:val="single" w:sz="4" w:space="0" w:color="000000"/>
              <w:left w:val="nil" w:sz="6" w:space="0" w:color="auto"/>
              <w:bottom w:val="nil" w:sz="6" w:space="0" w:color="auto"/>
              <w:right w:val="nil" w:sz="6" w:space="0" w:color="auto"/>
            </w:tcBorders>
          </w:tcPr>
          <w:p>
            <w:pPr>
              <w:pStyle w:val="TableParagraph"/>
              <w:spacing w:line="213" w:lineRule="exact"/>
              <w:ind w:right="76"/>
              <w:jc w:val="right"/>
              <w:rPr>
                <w:rFonts w:ascii="宋体" w:hAnsi="宋体" w:cs="宋体" w:eastAsia="宋体" w:hint="default"/>
                <w:sz w:val="18"/>
                <w:szCs w:val="18"/>
              </w:rPr>
            </w:pPr>
            <w:r>
              <w:rPr>
                <w:rFonts w:ascii="宋体"/>
                <w:sz w:val="18"/>
              </w:rPr>
              <w:t>0.00</w:t>
            </w:r>
          </w:p>
        </w:tc>
        <w:tc>
          <w:tcPr>
            <w:tcW w:w="1245" w:type="dxa"/>
            <w:tcBorders>
              <w:top w:val="single" w:sz="4" w:space="0" w:color="000000"/>
              <w:left w:val="nil" w:sz="6" w:space="0" w:color="auto"/>
              <w:bottom w:val="nil" w:sz="6" w:space="0" w:color="auto"/>
              <w:right w:val="nil" w:sz="6" w:space="0" w:color="auto"/>
            </w:tcBorders>
          </w:tcPr>
          <w:p>
            <w:pPr>
              <w:pStyle w:val="TableParagraph"/>
              <w:spacing w:line="213" w:lineRule="exact"/>
              <w:ind w:right="76"/>
              <w:jc w:val="right"/>
              <w:rPr>
                <w:rFonts w:ascii="宋体" w:hAnsi="宋体" w:cs="宋体" w:eastAsia="宋体" w:hint="default"/>
                <w:sz w:val="18"/>
                <w:szCs w:val="18"/>
              </w:rPr>
            </w:pPr>
            <w:r>
              <w:rPr>
                <w:rFonts w:ascii="宋体"/>
                <w:sz w:val="18"/>
              </w:rPr>
              <w:t>0.00</w:t>
            </w:r>
          </w:p>
        </w:tc>
        <w:tc>
          <w:tcPr>
            <w:tcW w:w="1367" w:type="dxa"/>
            <w:tcBorders>
              <w:top w:val="single" w:sz="4" w:space="0" w:color="000000"/>
              <w:left w:val="nil" w:sz="6" w:space="0" w:color="auto"/>
              <w:bottom w:val="nil" w:sz="6" w:space="0" w:color="auto"/>
              <w:right w:val="nil" w:sz="6" w:space="0" w:color="auto"/>
            </w:tcBorders>
          </w:tcPr>
          <w:p>
            <w:pPr>
              <w:pStyle w:val="TableParagraph"/>
              <w:spacing w:line="213" w:lineRule="exact"/>
              <w:ind w:right="107"/>
              <w:jc w:val="right"/>
              <w:rPr>
                <w:rFonts w:ascii="宋体" w:hAnsi="宋体" w:cs="宋体" w:eastAsia="宋体" w:hint="default"/>
                <w:sz w:val="18"/>
                <w:szCs w:val="18"/>
              </w:rPr>
            </w:pPr>
            <w:r>
              <w:rPr>
                <w:rFonts w:ascii="宋体"/>
                <w:sz w:val="18"/>
              </w:rPr>
              <w:t>9,960,000.00</w:t>
            </w:r>
          </w:p>
        </w:tc>
      </w:tr>
      <w:tr>
        <w:trPr>
          <w:trHeight w:val="255" w:hRule="exact"/>
        </w:trPr>
        <w:tc>
          <w:tcPr>
            <w:tcW w:w="4005"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SOC</w:t>
            </w:r>
            <w:r>
              <w:rPr>
                <w:rFonts w:ascii="宋体" w:hAnsi="宋体" w:cs="宋体" w:eastAsia="宋体" w:hint="default"/>
                <w:spacing w:val="-46"/>
                <w:sz w:val="18"/>
                <w:szCs w:val="18"/>
              </w:rPr>
              <w:t> </w:t>
            </w:r>
            <w:r>
              <w:rPr>
                <w:rFonts w:ascii="宋体" w:hAnsi="宋体" w:cs="宋体" w:eastAsia="宋体" w:hint="default"/>
                <w:sz w:val="18"/>
                <w:szCs w:val="18"/>
              </w:rPr>
              <w:t>芯片研发项目</w:t>
            </w:r>
          </w:p>
        </w:tc>
        <w:tc>
          <w:tcPr>
            <w:tcW w:w="1556" w:type="dxa"/>
            <w:tcBorders>
              <w:top w:val="nil" w:sz="6" w:space="0" w:color="auto"/>
              <w:left w:val="nil" w:sz="6" w:space="0" w:color="auto"/>
              <w:bottom w:val="nil" w:sz="6" w:space="0" w:color="auto"/>
              <w:right w:val="nil" w:sz="6" w:space="0" w:color="auto"/>
            </w:tcBorders>
          </w:tcPr>
          <w:p>
            <w:pPr>
              <w:pStyle w:val="TableParagraph"/>
              <w:spacing w:line="218" w:lineRule="exact"/>
              <w:ind w:right="76"/>
              <w:jc w:val="right"/>
              <w:rPr>
                <w:rFonts w:ascii="宋体" w:hAnsi="宋体" w:cs="宋体" w:eastAsia="宋体" w:hint="default"/>
                <w:sz w:val="18"/>
                <w:szCs w:val="18"/>
              </w:rPr>
            </w:pPr>
            <w:r>
              <w:rPr>
                <w:rFonts w:ascii="宋体"/>
                <w:sz w:val="18"/>
              </w:rPr>
              <w:t>5,940,000.00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18" w:lineRule="exact"/>
              <w:ind w:right="76"/>
              <w:jc w:val="right"/>
              <w:rPr>
                <w:rFonts w:ascii="宋体" w:hAnsi="宋体" w:cs="宋体" w:eastAsia="宋体" w:hint="default"/>
                <w:sz w:val="18"/>
                <w:szCs w:val="18"/>
              </w:rPr>
            </w:pPr>
            <w:r>
              <w:rPr>
                <w:rFonts w:ascii="宋体"/>
                <w:sz w:val="18"/>
              </w:rPr>
              <w:t>0.00</w:t>
            </w:r>
          </w:p>
        </w:tc>
        <w:tc>
          <w:tcPr>
            <w:tcW w:w="1245" w:type="dxa"/>
            <w:tcBorders>
              <w:top w:val="nil" w:sz="6" w:space="0" w:color="auto"/>
              <w:left w:val="nil" w:sz="6" w:space="0" w:color="auto"/>
              <w:bottom w:val="nil" w:sz="6" w:space="0" w:color="auto"/>
              <w:right w:val="nil" w:sz="6" w:space="0" w:color="auto"/>
            </w:tcBorders>
          </w:tcPr>
          <w:p>
            <w:pPr>
              <w:pStyle w:val="TableParagraph"/>
              <w:spacing w:line="218" w:lineRule="exact"/>
              <w:ind w:right="76"/>
              <w:jc w:val="right"/>
              <w:rPr>
                <w:rFonts w:ascii="宋体" w:hAnsi="宋体" w:cs="宋体" w:eastAsia="宋体" w:hint="default"/>
                <w:sz w:val="18"/>
                <w:szCs w:val="18"/>
              </w:rPr>
            </w:pPr>
            <w:r>
              <w:rPr>
                <w:rFonts w:ascii="宋体"/>
                <w:sz w:val="18"/>
              </w:rPr>
              <w:t>640,000.00</w:t>
            </w:r>
          </w:p>
        </w:tc>
        <w:tc>
          <w:tcPr>
            <w:tcW w:w="1367"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5,300,000.00</w:t>
            </w:r>
          </w:p>
        </w:tc>
      </w:tr>
      <w:tr>
        <w:trPr>
          <w:trHeight w:val="255" w:hRule="exact"/>
        </w:trPr>
        <w:tc>
          <w:tcPr>
            <w:tcW w:w="4005"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高端智能卡芯片研发项目</w:t>
            </w:r>
          </w:p>
        </w:tc>
        <w:tc>
          <w:tcPr>
            <w:tcW w:w="1556" w:type="dxa"/>
            <w:tcBorders>
              <w:top w:val="nil" w:sz="6" w:space="0" w:color="auto"/>
              <w:left w:val="nil" w:sz="6" w:space="0" w:color="auto"/>
              <w:bottom w:val="nil" w:sz="6" w:space="0" w:color="auto"/>
              <w:right w:val="nil" w:sz="6" w:space="0" w:color="auto"/>
            </w:tcBorders>
          </w:tcPr>
          <w:p>
            <w:pPr>
              <w:pStyle w:val="TableParagraph"/>
              <w:spacing w:line="217" w:lineRule="exact"/>
              <w:ind w:right="76"/>
              <w:jc w:val="right"/>
              <w:rPr>
                <w:rFonts w:ascii="宋体" w:hAnsi="宋体" w:cs="宋体" w:eastAsia="宋体" w:hint="default"/>
                <w:sz w:val="18"/>
                <w:szCs w:val="18"/>
              </w:rPr>
            </w:pPr>
            <w:r>
              <w:rPr>
                <w:rFonts w:ascii="宋体"/>
                <w:sz w:val="18"/>
              </w:rPr>
              <w:t>23,720,000.00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17" w:lineRule="exact"/>
              <w:ind w:right="76"/>
              <w:jc w:val="right"/>
              <w:rPr>
                <w:rFonts w:ascii="宋体" w:hAnsi="宋体" w:cs="宋体" w:eastAsia="宋体" w:hint="default"/>
                <w:sz w:val="18"/>
                <w:szCs w:val="18"/>
              </w:rPr>
            </w:pPr>
            <w:r>
              <w:rPr>
                <w:rFonts w:ascii="宋体"/>
                <w:sz w:val="18"/>
              </w:rPr>
              <w:t>0.00</w:t>
            </w:r>
          </w:p>
        </w:tc>
        <w:tc>
          <w:tcPr>
            <w:tcW w:w="1245" w:type="dxa"/>
            <w:tcBorders>
              <w:top w:val="nil" w:sz="6" w:space="0" w:color="auto"/>
              <w:left w:val="nil" w:sz="6" w:space="0" w:color="auto"/>
              <w:bottom w:val="nil" w:sz="6" w:space="0" w:color="auto"/>
              <w:right w:val="nil" w:sz="6" w:space="0" w:color="auto"/>
            </w:tcBorders>
          </w:tcPr>
          <w:p>
            <w:pPr>
              <w:pStyle w:val="TableParagraph"/>
              <w:spacing w:line="217" w:lineRule="exact"/>
              <w:ind w:right="76"/>
              <w:jc w:val="right"/>
              <w:rPr>
                <w:rFonts w:ascii="宋体" w:hAnsi="宋体" w:cs="宋体" w:eastAsia="宋体" w:hint="default"/>
                <w:sz w:val="18"/>
                <w:szCs w:val="18"/>
              </w:rPr>
            </w:pPr>
            <w:r>
              <w:rPr>
                <w:rFonts w:ascii="宋体"/>
                <w:sz w:val="18"/>
              </w:rPr>
              <w:t>5,000,000.00</w:t>
            </w:r>
          </w:p>
        </w:tc>
        <w:tc>
          <w:tcPr>
            <w:tcW w:w="1367"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18,720,000.00</w:t>
            </w:r>
          </w:p>
        </w:tc>
      </w:tr>
      <w:tr>
        <w:trPr>
          <w:trHeight w:val="255" w:hRule="exact"/>
        </w:trPr>
        <w:tc>
          <w:tcPr>
            <w:tcW w:w="4005"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河北省信息产业专项资金项目</w:t>
            </w:r>
          </w:p>
        </w:tc>
        <w:tc>
          <w:tcPr>
            <w:tcW w:w="1556" w:type="dxa"/>
            <w:tcBorders>
              <w:top w:val="nil" w:sz="6" w:space="0" w:color="auto"/>
              <w:left w:val="nil" w:sz="6" w:space="0" w:color="auto"/>
              <w:bottom w:val="nil" w:sz="6" w:space="0" w:color="auto"/>
              <w:right w:val="nil" w:sz="6" w:space="0" w:color="auto"/>
            </w:tcBorders>
          </w:tcPr>
          <w:p>
            <w:pPr>
              <w:pStyle w:val="TableParagraph"/>
              <w:spacing w:line="218" w:lineRule="exact"/>
              <w:ind w:right="76"/>
              <w:jc w:val="right"/>
              <w:rPr>
                <w:rFonts w:ascii="宋体" w:hAnsi="宋体" w:cs="宋体" w:eastAsia="宋体" w:hint="default"/>
                <w:sz w:val="18"/>
                <w:szCs w:val="18"/>
              </w:rPr>
            </w:pPr>
            <w:r>
              <w:rPr>
                <w:rFonts w:ascii="宋体"/>
                <w:sz w:val="18"/>
              </w:rPr>
              <w:t>1,000,000.00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18" w:lineRule="exact"/>
              <w:ind w:right="76"/>
              <w:jc w:val="right"/>
              <w:rPr>
                <w:rFonts w:ascii="宋体" w:hAnsi="宋体" w:cs="宋体" w:eastAsia="宋体" w:hint="default"/>
                <w:sz w:val="18"/>
                <w:szCs w:val="18"/>
              </w:rPr>
            </w:pPr>
            <w:r>
              <w:rPr>
                <w:rFonts w:ascii="宋体"/>
                <w:sz w:val="18"/>
              </w:rPr>
              <w:t>0.00</w:t>
            </w:r>
          </w:p>
        </w:tc>
        <w:tc>
          <w:tcPr>
            <w:tcW w:w="1245" w:type="dxa"/>
            <w:tcBorders>
              <w:top w:val="nil" w:sz="6" w:space="0" w:color="auto"/>
              <w:left w:val="nil" w:sz="6" w:space="0" w:color="auto"/>
              <w:bottom w:val="nil" w:sz="6" w:space="0" w:color="auto"/>
              <w:right w:val="nil" w:sz="6" w:space="0" w:color="auto"/>
            </w:tcBorders>
          </w:tcPr>
          <w:p>
            <w:pPr>
              <w:pStyle w:val="TableParagraph"/>
              <w:spacing w:line="218" w:lineRule="exact"/>
              <w:ind w:right="76"/>
              <w:jc w:val="right"/>
              <w:rPr>
                <w:rFonts w:ascii="宋体" w:hAnsi="宋体" w:cs="宋体" w:eastAsia="宋体" w:hint="default"/>
                <w:sz w:val="18"/>
                <w:szCs w:val="18"/>
              </w:rPr>
            </w:pPr>
            <w:r>
              <w:rPr>
                <w:rFonts w:ascii="宋体"/>
                <w:sz w:val="18"/>
              </w:rPr>
              <w:t>0.00</w:t>
            </w:r>
          </w:p>
        </w:tc>
        <w:tc>
          <w:tcPr>
            <w:tcW w:w="1367"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1,000,000.00</w:t>
            </w:r>
          </w:p>
        </w:tc>
      </w:tr>
      <w:tr>
        <w:trPr>
          <w:trHeight w:val="255" w:hRule="exact"/>
        </w:trPr>
        <w:tc>
          <w:tcPr>
            <w:tcW w:w="4005"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数字电视发射设备项目拨款</w:t>
            </w:r>
          </w:p>
        </w:tc>
        <w:tc>
          <w:tcPr>
            <w:tcW w:w="1556" w:type="dxa"/>
            <w:tcBorders>
              <w:top w:val="nil" w:sz="6" w:space="0" w:color="auto"/>
              <w:left w:val="nil" w:sz="6" w:space="0" w:color="auto"/>
              <w:bottom w:val="nil" w:sz="6" w:space="0" w:color="auto"/>
              <w:right w:val="nil" w:sz="6" w:space="0" w:color="auto"/>
            </w:tcBorders>
          </w:tcPr>
          <w:p>
            <w:pPr>
              <w:pStyle w:val="TableParagraph"/>
              <w:spacing w:line="217" w:lineRule="exact"/>
              <w:ind w:right="76"/>
              <w:jc w:val="right"/>
              <w:rPr>
                <w:rFonts w:ascii="宋体" w:hAnsi="宋体" w:cs="宋体" w:eastAsia="宋体" w:hint="default"/>
                <w:sz w:val="18"/>
                <w:szCs w:val="18"/>
              </w:rPr>
            </w:pPr>
            <w:r>
              <w:rPr>
                <w:rFonts w:ascii="宋体"/>
                <w:sz w:val="18"/>
              </w:rPr>
              <w:t>1,000,000.00</w:t>
            </w:r>
          </w:p>
        </w:tc>
        <w:tc>
          <w:tcPr>
            <w:tcW w:w="1245" w:type="dxa"/>
            <w:tcBorders>
              <w:top w:val="nil" w:sz="6" w:space="0" w:color="auto"/>
              <w:left w:val="nil" w:sz="6" w:space="0" w:color="auto"/>
              <w:bottom w:val="nil" w:sz="6" w:space="0" w:color="auto"/>
              <w:right w:val="nil" w:sz="6" w:space="0" w:color="auto"/>
            </w:tcBorders>
          </w:tcPr>
          <w:p>
            <w:pPr>
              <w:pStyle w:val="TableParagraph"/>
              <w:spacing w:line="217" w:lineRule="exact"/>
              <w:ind w:right="76"/>
              <w:jc w:val="right"/>
              <w:rPr>
                <w:rFonts w:ascii="宋体" w:hAnsi="宋体" w:cs="宋体" w:eastAsia="宋体" w:hint="default"/>
                <w:sz w:val="18"/>
                <w:szCs w:val="18"/>
              </w:rPr>
            </w:pPr>
            <w:r>
              <w:rPr>
                <w:rFonts w:ascii="宋体"/>
                <w:sz w:val="18"/>
              </w:rPr>
              <w:t>0.00</w:t>
            </w:r>
          </w:p>
        </w:tc>
        <w:tc>
          <w:tcPr>
            <w:tcW w:w="1245" w:type="dxa"/>
            <w:tcBorders>
              <w:top w:val="nil" w:sz="6" w:space="0" w:color="auto"/>
              <w:left w:val="nil" w:sz="6" w:space="0" w:color="auto"/>
              <w:bottom w:val="nil" w:sz="6" w:space="0" w:color="auto"/>
              <w:right w:val="nil" w:sz="6" w:space="0" w:color="auto"/>
            </w:tcBorders>
          </w:tcPr>
          <w:p>
            <w:pPr>
              <w:pStyle w:val="TableParagraph"/>
              <w:spacing w:line="217" w:lineRule="exact"/>
              <w:ind w:right="76"/>
              <w:jc w:val="right"/>
              <w:rPr>
                <w:rFonts w:ascii="宋体" w:hAnsi="宋体" w:cs="宋体" w:eastAsia="宋体" w:hint="default"/>
                <w:sz w:val="18"/>
                <w:szCs w:val="18"/>
              </w:rPr>
            </w:pPr>
            <w:r>
              <w:rPr>
                <w:rFonts w:ascii="宋体"/>
                <w:sz w:val="18"/>
              </w:rPr>
              <w:t>1,000,000.00</w:t>
            </w:r>
          </w:p>
        </w:tc>
        <w:tc>
          <w:tcPr>
            <w:tcW w:w="1367"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0.00</w:t>
            </w:r>
          </w:p>
        </w:tc>
      </w:tr>
      <w:tr>
        <w:trPr>
          <w:trHeight w:val="264" w:hRule="exact"/>
        </w:trPr>
        <w:tc>
          <w:tcPr>
            <w:tcW w:w="4005" w:type="dxa"/>
            <w:tcBorders>
              <w:top w:val="nil" w:sz="6" w:space="0" w:color="auto"/>
              <w:left w:val="nil" w:sz="6" w:space="0" w:color="auto"/>
              <w:bottom w:val="single" w:sz="4" w:space="0" w:color="000000"/>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新一代宽带无线移动通信网国家科技重大专项</w:t>
            </w:r>
          </w:p>
        </w:tc>
        <w:tc>
          <w:tcPr>
            <w:tcW w:w="1556" w:type="dxa"/>
            <w:tcBorders>
              <w:top w:val="nil" w:sz="6" w:space="0" w:color="auto"/>
              <w:left w:val="nil" w:sz="6" w:space="0" w:color="auto"/>
              <w:bottom w:val="single" w:sz="4" w:space="0" w:color="000000"/>
              <w:right w:val="nil" w:sz="6" w:space="0" w:color="auto"/>
            </w:tcBorders>
          </w:tcPr>
          <w:p>
            <w:pPr>
              <w:pStyle w:val="TableParagraph"/>
              <w:spacing w:line="218" w:lineRule="exact"/>
              <w:ind w:right="76"/>
              <w:jc w:val="right"/>
              <w:rPr>
                <w:rFonts w:ascii="宋体" w:hAnsi="宋体" w:cs="宋体" w:eastAsia="宋体" w:hint="default"/>
                <w:sz w:val="18"/>
                <w:szCs w:val="18"/>
              </w:rPr>
            </w:pPr>
            <w:r>
              <w:rPr>
                <w:rFonts w:ascii="宋体"/>
                <w:sz w:val="18"/>
              </w:rPr>
              <w:t>330,000.00</w:t>
            </w:r>
          </w:p>
        </w:tc>
        <w:tc>
          <w:tcPr>
            <w:tcW w:w="1245" w:type="dxa"/>
            <w:tcBorders>
              <w:top w:val="nil" w:sz="6" w:space="0" w:color="auto"/>
              <w:left w:val="nil" w:sz="6" w:space="0" w:color="auto"/>
              <w:bottom w:val="single" w:sz="4" w:space="0" w:color="000000"/>
              <w:right w:val="nil" w:sz="6" w:space="0" w:color="auto"/>
            </w:tcBorders>
          </w:tcPr>
          <w:p>
            <w:pPr>
              <w:pStyle w:val="TableParagraph"/>
              <w:spacing w:line="218" w:lineRule="exact"/>
              <w:ind w:right="76"/>
              <w:jc w:val="right"/>
              <w:rPr>
                <w:rFonts w:ascii="宋体" w:hAnsi="宋体" w:cs="宋体" w:eastAsia="宋体" w:hint="default"/>
                <w:sz w:val="18"/>
                <w:szCs w:val="18"/>
              </w:rPr>
            </w:pPr>
            <w:r>
              <w:rPr>
                <w:rFonts w:ascii="宋体"/>
                <w:sz w:val="18"/>
              </w:rPr>
              <w:t>0.00</w:t>
            </w:r>
          </w:p>
        </w:tc>
        <w:tc>
          <w:tcPr>
            <w:tcW w:w="1245" w:type="dxa"/>
            <w:tcBorders>
              <w:top w:val="nil" w:sz="6" w:space="0" w:color="auto"/>
              <w:left w:val="nil" w:sz="6" w:space="0" w:color="auto"/>
              <w:bottom w:val="single" w:sz="4" w:space="0" w:color="000000"/>
              <w:right w:val="nil" w:sz="6" w:space="0" w:color="auto"/>
            </w:tcBorders>
          </w:tcPr>
          <w:p>
            <w:pPr>
              <w:pStyle w:val="TableParagraph"/>
              <w:spacing w:line="218" w:lineRule="exact"/>
              <w:ind w:right="76"/>
              <w:jc w:val="right"/>
              <w:rPr>
                <w:rFonts w:ascii="宋体" w:hAnsi="宋体" w:cs="宋体" w:eastAsia="宋体" w:hint="default"/>
                <w:sz w:val="18"/>
                <w:szCs w:val="18"/>
              </w:rPr>
            </w:pPr>
            <w:r>
              <w:rPr>
                <w:rFonts w:ascii="宋体"/>
                <w:sz w:val="18"/>
              </w:rPr>
              <w:t>330,000.00</w:t>
            </w:r>
          </w:p>
        </w:tc>
        <w:tc>
          <w:tcPr>
            <w:tcW w:w="1367" w:type="dxa"/>
            <w:tcBorders>
              <w:top w:val="nil" w:sz="6" w:space="0" w:color="auto"/>
              <w:left w:val="nil" w:sz="6" w:space="0" w:color="auto"/>
              <w:bottom w:val="single" w:sz="4" w:space="0" w:color="000000"/>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0.00</w:t>
            </w:r>
          </w:p>
        </w:tc>
      </w:tr>
      <w:tr>
        <w:trPr>
          <w:trHeight w:val="291" w:hRule="exact"/>
        </w:trPr>
        <w:tc>
          <w:tcPr>
            <w:tcW w:w="4005" w:type="dxa"/>
            <w:tcBorders>
              <w:top w:val="single" w:sz="4" w:space="0" w:color="000000"/>
              <w:left w:val="nil" w:sz="6" w:space="0" w:color="auto"/>
              <w:bottom w:val="single" w:sz="12" w:space="0" w:color="000000"/>
              <w:right w:val="nil" w:sz="6" w:space="0" w:color="auto"/>
            </w:tcBorders>
          </w:tcPr>
          <w:p>
            <w:pPr>
              <w:pStyle w:val="TableParagraph"/>
              <w:spacing w:line="225" w:lineRule="exact"/>
              <w:ind w:left="25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6" w:type="dxa"/>
            <w:tcBorders>
              <w:top w:val="single" w:sz="4" w:space="0" w:color="000000"/>
              <w:left w:val="nil" w:sz="6" w:space="0" w:color="auto"/>
              <w:bottom w:val="single" w:sz="12" w:space="0" w:color="000000"/>
              <w:right w:val="nil" w:sz="6" w:space="0" w:color="auto"/>
            </w:tcBorders>
          </w:tcPr>
          <w:p>
            <w:pPr>
              <w:pStyle w:val="TableParagraph"/>
              <w:spacing w:line="221" w:lineRule="exact"/>
              <w:ind w:right="77"/>
              <w:jc w:val="right"/>
              <w:rPr>
                <w:rFonts w:ascii="宋体" w:hAnsi="宋体" w:cs="宋体" w:eastAsia="宋体" w:hint="default"/>
                <w:sz w:val="18"/>
                <w:szCs w:val="18"/>
              </w:rPr>
            </w:pPr>
            <w:r>
              <w:rPr>
                <w:rFonts w:ascii="宋体"/>
                <w:b/>
                <w:w w:val="95"/>
                <w:sz w:val="18"/>
              </w:rPr>
              <w:t>46,520,000.00</w:t>
            </w:r>
            <w:r>
              <w:rPr>
                <w:rFonts w:ascii="宋体"/>
                <w:sz w:val="18"/>
              </w:rPr>
            </w:r>
          </w:p>
        </w:tc>
        <w:tc>
          <w:tcPr>
            <w:tcW w:w="1245" w:type="dxa"/>
            <w:tcBorders>
              <w:top w:val="single" w:sz="4" w:space="0" w:color="000000"/>
              <w:left w:val="nil" w:sz="6" w:space="0" w:color="auto"/>
              <w:bottom w:val="single" w:sz="12" w:space="0" w:color="000000"/>
              <w:right w:val="nil" w:sz="6" w:space="0" w:color="auto"/>
            </w:tcBorders>
          </w:tcPr>
          <w:p>
            <w:pPr>
              <w:pStyle w:val="TableParagraph"/>
              <w:spacing w:line="221" w:lineRule="exact"/>
              <w:ind w:right="77"/>
              <w:jc w:val="right"/>
              <w:rPr>
                <w:rFonts w:ascii="宋体" w:hAnsi="宋体" w:cs="宋体" w:eastAsia="宋体" w:hint="default"/>
                <w:sz w:val="18"/>
                <w:szCs w:val="18"/>
              </w:rPr>
            </w:pPr>
            <w:r>
              <w:rPr>
                <w:rFonts w:ascii="宋体"/>
                <w:b/>
                <w:w w:val="95"/>
                <w:sz w:val="18"/>
              </w:rPr>
              <w:t>2,138,960.00</w:t>
            </w:r>
            <w:r>
              <w:rPr>
                <w:rFonts w:ascii="宋体"/>
                <w:sz w:val="18"/>
              </w:rPr>
            </w:r>
          </w:p>
        </w:tc>
        <w:tc>
          <w:tcPr>
            <w:tcW w:w="1245" w:type="dxa"/>
            <w:tcBorders>
              <w:top w:val="single" w:sz="4" w:space="0" w:color="000000"/>
              <w:left w:val="nil" w:sz="6" w:space="0" w:color="auto"/>
              <w:bottom w:val="single" w:sz="12" w:space="0" w:color="000000"/>
              <w:right w:val="nil" w:sz="6" w:space="0" w:color="auto"/>
            </w:tcBorders>
          </w:tcPr>
          <w:p>
            <w:pPr>
              <w:pStyle w:val="TableParagraph"/>
              <w:spacing w:line="221" w:lineRule="exact"/>
              <w:ind w:right="77"/>
              <w:jc w:val="right"/>
              <w:rPr>
                <w:rFonts w:ascii="宋体" w:hAnsi="宋体" w:cs="宋体" w:eastAsia="宋体" w:hint="default"/>
                <w:sz w:val="18"/>
                <w:szCs w:val="18"/>
              </w:rPr>
            </w:pPr>
            <w:r>
              <w:rPr>
                <w:rFonts w:ascii="宋体"/>
                <w:b/>
                <w:w w:val="95"/>
                <w:sz w:val="18"/>
              </w:rPr>
              <w:t>6,970,000.00</w:t>
            </w:r>
            <w:r>
              <w:rPr>
                <w:rFonts w:ascii="宋体"/>
                <w:sz w:val="18"/>
              </w:rPr>
            </w:r>
          </w:p>
        </w:tc>
        <w:tc>
          <w:tcPr>
            <w:tcW w:w="1367" w:type="dxa"/>
            <w:tcBorders>
              <w:top w:val="single" w:sz="4" w:space="0" w:color="000000"/>
              <w:left w:val="nil" w:sz="6" w:space="0" w:color="auto"/>
              <w:bottom w:val="single" w:sz="12" w:space="0" w:color="000000"/>
              <w:right w:val="nil" w:sz="6" w:space="0" w:color="auto"/>
            </w:tcBorders>
          </w:tcPr>
          <w:p>
            <w:pPr>
              <w:pStyle w:val="TableParagraph"/>
              <w:spacing w:line="221" w:lineRule="exact"/>
              <w:ind w:right="108"/>
              <w:jc w:val="right"/>
              <w:rPr>
                <w:rFonts w:ascii="宋体" w:hAnsi="宋体" w:cs="宋体" w:eastAsia="宋体" w:hint="default"/>
                <w:sz w:val="18"/>
                <w:szCs w:val="18"/>
              </w:rPr>
            </w:pPr>
            <w:r>
              <w:rPr>
                <w:rFonts w:ascii="宋体"/>
                <w:b/>
                <w:w w:val="95"/>
                <w:sz w:val="18"/>
              </w:rPr>
              <w:t>41,688,960.00</w:t>
            </w:r>
            <w:r>
              <w:rPr>
                <w:rFonts w:ascii="宋体"/>
                <w:sz w:val="18"/>
              </w:rPr>
            </w:r>
          </w:p>
        </w:tc>
      </w:tr>
    </w:tbl>
    <w:p>
      <w:pPr>
        <w:spacing w:before="25"/>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34.</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预计负债</w:t>
      </w:r>
    </w:p>
    <w:p>
      <w:pPr>
        <w:spacing w:line="240" w:lineRule="auto" w:before="3"/>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502"/>
        <w:gridCol w:w="1548"/>
        <w:gridCol w:w="1489"/>
        <w:gridCol w:w="1396"/>
        <w:gridCol w:w="1499"/>
        <w:gridCol w:w="1999"/>
      </w:tblGrid>
      <w:tr>
        <w:trPr>
          <w:trHeight w:val="303" w:hRule="exact"/>
        </w:trPr>
        <w:tc>
          <w:tcPr>
            <w:tcW w:w="150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4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3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8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9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本年结转</w:t>
            </w:r>
            <w:r>
              <w:rPr>
                <w:rFonts w:ascii="宋体" w:hAnsi="宋体" w:cs="宋体" w:eastAsia="宋体" w:hint="default"/>
                <w:sz w:val="18"/>
                <w:szCs w:val="18"/>
              </w:rPr>
            </w:r>
          </w:p>
        </w:tc>
        <w:tc>
          <w:tcPr>
            <w:tcW w:w="149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36"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999"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53"/>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282" w:hRule="exact"/>
        </w:trPr>
        <w:tc>
          <w:tcPr>
            <w:tcW w:w="1502" w:type="dxa"/>
            <w:tcBorders>
              <w:top w:val="single" w:sz="4" w:space="0" w:color="000000"/>
              <w:left w:val="nil" w:sz="6" w:space="0" w:color="auto"/>
              <w:bottom w:val="nil" w:sz="6" w:space="0" w:color="auto"/>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产品保修费</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26" w:lineRule="exact"/>
              <w:ind w:right="157"/>
              <w:jc w:val="right"/>
              <w:rPr>
                <w:rFonts w:ascii="宋体" w:hAnsi="宋体" w:cs="宋体" w:eastAsia="宋体" w:hint="default"/>
                <w:sz w:val="18"/>
                <w:szCs w:val="18"/>
              </w:rPr>
            </w:pPr>
            <w:r>
              <w:rPr>
                <w:rFonts w:ascii="宋体"/>
                <w:sz w:val="18"/>
              </w:rPr>
              <w:t>3,435,400.00</w:t>
            </w:r>
          </w:p>
        </w:tc>
        <w:tc>
          <w:tcPr>
            <w:tcW w:w="1489" w:type="dxa"/>
            <w:tcBorders>
              <w:top w:val="single" w:sz="4" w:space="0" w:color="000000"/>
              <w:left w:val="nil" w:sz="6" w:space="0" w:color="auto"/>
              <w:bottom w:val="nil" w:sz="6" w:space="0" w:color="auto"/>
              <w:right w:val="nil" w:sz="6" w:space="0" w:color="auto"/>
            </w:tcBorders>
          </w:tcPr>
          <w:p>
            <w:pPr>
              <w:pStyle w:val="TableParagraph"/>
              <w:spacing w:line="226" w:lineRule="exact"/>
              <w:ind w:right="148"/>
              <w:jc w:val="right"/>
              <w:rPr>
                <w:rFonts w:ascii="宋体" w:hAnsi="宋体" w:cs="宋体" w:eastAsia="宋体" w:hint="default"/>
                <w:sz w:val="18"/>
                <w:szCs w:val="18"/>
              </w:rPr>
            </w:pPr>
            <w:r>
              <w:rPr>
                <w:rFonts w:ascii="宋体"/>
                <w:sz w:val="18"/>
              </w:rPr>
              <w:t>693,541.19</w:t>
            </w:r>
          </w:p>
        </w:tc>
        <w:tc>
          <w:tcPr>
            <w:tcW w:w="1396" w:type="dxa"/>
            <w:tcBorders>
              <w:top w:val="single" w:sz="4" w:space="0" w:color="000000"/>
              <w:left w:val="nil" w:sz="6" w:space="0" w:color="auto"/>
              <w:bottom w:val="nil" w:sz="6" w:space="0" w:color="auto"/>
              <w:right w:val="nil" w:sz="6" w:space="0" w:color="auto"/>
            </w:tcBorders>
          </w:tcPr>
          <w:p>
            <w:pPr>
              <w:pStyle w:val="TableParagraph"/>
              <w:spacing w:line="226" w:lineRule="exact"/>
              <w:ind w:right="155"/>
              <w:jc w:val="right"/>
              <w:rPr>
                <w:rFonts w:ascii="宋体" w:hAnsi="宋体" w:cs="宋体" w:eastAsia="宋体" w:hint="default"/>
                <w:sz w:val="18"/>
                <w:szCs w:val="18"/>
              </w:rPr>
            </w:pPr>
            <w:r>
              <w:rPr>
                <w:rFonts w:ascii="宋体"/>
                <w:sz w:val="18"/>
              </w:rPr>
              <w:t>3,151,096.67</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226" w:lineRule="exact"/>
              <w:ind w:right="159"/>
              <w:jc w:val="right"/>
              <w:rPr>
                <w:rFonts w:ascii="宋体" w:hAnsi="宋体" w:cs="宋体" w:eastAsia="宋体" w:hint="default"/>
                <w:sz w:val="18"/>
                <w:szCs w:val="18"/>
              </w:rPr>
            </w:pPr>
            <w:r>
              <w:rPr>
                <w:rFonts w:ascii="宋体"/>
                <w:sz w:val="18"/>
              </w:rPr>
              <w:t>977,844.52</w:t>
            </w:r>
          </w:p>
        </w:tc>
        <w:tc>
          <w:tcPr>
            <w:tcW w:w="1999" w:type="dxa"/>
            <w:tcBorders>
              <w:top w:val="single" w:sz="4" w:space="0" w:color="000000"/>
              <w:left w:val="nil" w:sz="6" w:space="0" w:color="auto"/>
              <w:bottom w:val="nil" w:sz="6" w:space="0" w:color="auto"/>
              <w:right w:val="nil" w:sz="6" w:space="0" w:color="auto"/>
            </w:tcBorders>
          </w:tcPr>
          <w:p>
            <w:pPr>
              <w:pStyle w:val="TableParagraph"/>
              <w:spacing w:line="226" w:lineRule="exact"/>
              <w:ind w:right="53"/>
              <w:jc w:val="center"/>
              <w:rPr>
                <w:rFonts w:ascii="宋体" w:hAnsi="宋体" w:cs="宋体" w:eastAsia="宋体" w:hint="default"/>
                <w:sz w:val="18"/>
                <w:szCs w:val="18"/>
              </w:rPr>
            </w:pPr>
            <w:r>
              <w:rPr>
                <w:rFonts w:ascii="宋体" w:hAnsi="宋体" w:cs="宋体" w:eastAsia="宋体" w:hint="default"/>
                <w:sz w:val="18"/>
                <w:szCs w:val="18"/>
              </w:rPr>
              <w:t>计提的船舶维修费</w:t>
            </w:r>
          </w:p>
        </w:tc>
      </w:tr>
      <w:tr>
        <w:trPr>
          <w:trHeight w:val="294" w:hRule="exact"/>
        </w:trPr>
        <w:tc>
          <w:tcPr>
            <w:tcW w:w="1502" w:type="dxa"/>
            <w:tcBorders>
              <w:top w:val="nil" w:sz="6" w:space="0" w:color="auto"/>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项目维护成本</w:t>
            </w:r>
          </w:p>
        </w:tc>
        <w:tc>
          <w:tcPr>
            <w:tcW w:w="1548" w:type="dxa"/>
            <w:tcBorders>
              <w:top w:val="nil" w:sz="6" w:space="0" w:color="auto"/>
              <w:left w:val="nil" w:sz="6" w:space="0" w:color="auto"/>
              <w:bottom w:val="single" w:sz="4" w:space="0" w:color="000000"/>
              <w:right w:val="nil" w:sz="6" w:space="0" w:color="auto"/>
            </w:tcBorders>
          </w:tcPr>
          <w:p>
            <w:pPr>
              <w:pStyle w:val="TableParagraph"/>
              <w:spacing w:line="232" w:lineRule="exact"/>
              <w:ind w:right="157"/>
              <w:jc w:val="right"/>
              <w:rPr>
                <w:rFonts w:ascii="宋体" w:hAnsi="宋体" w:cs="宋体" w:eastAsia="宋体" w:hint="default"/>
                <w:sz w:val="18"/>
                <w:szCs w:val="18"/>
              </w:rPr>
            </w:pPr>
            <w:r>
              <w:rPr>
                <w:rFonts w:ascii="宋体"/>
                <w:sz w:val="18"/>
              </w:rPr>
              <w:t>0.00</w:t>
            </w:r>
          </w:p>
        </w:tc>
        <w:tc>
          <w:tcPr>
            <w:tcW w:w="1489" w:type="dxa"/>
            <w:tcBorders>
              <w:top w:val="nil" w:sz="6" w:space="0" w:color="auto"/>
              <w:left w:val="nil" w:sz="6" w:space="0" w:color="auto"/>
              <w:bottom w:val="single" w:sz="4" w:space="0" w:color="000000"/>
              <w:right w:val="nil" w:sz="6" w:space="0" w:color="auto"/>
            </w:tcBorders>
          </w:tcPr>
          <w:p>
            <w:pPr>
              <w:pStyle w:val="TableParagraph"/>
              <w:spacing w:line="232" w:lineRule="exact"/>
              <w:ind w:right="148"/>
              <w:jc w:val="right"/>
              <w:rPr>
                <w:rFonts w:ascii="宋体" w:hAnsi="宋体" w:cs="宋体" w:eastAsia="宋体" w:hint="default"/>
                <w:sz w:val="18"/>
                <w:szCs w:val="18"/>
              </w:rPr>
            </w:pPr>
            <w:r>
              <w:rPr>
                <w:rFonts w:ascii="宋体"/>
                <w:sz w:val="18"/>
              </w:rPr>
              <w:t>18,393,300.00</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32" w:lineRule="exact"/>
              <w:ind w:right="155"/>
              <w:jc w:val="right"/>
              <w:rPr>
                <w:rFonts w:ascii="宋体" w:hAnsi="宋体" w:cs="宋体" w:eastAsia="宋体" w:hint="default"/>
                <w:sz w:val="18"/>
                <w:szCs w:val="18"/>
              </w:rPr>
            </w:pPr>
            <w:r>
              <w:rPr>
                <w:rFonts w:ascii="宋体"/>
                <w:sz w:val="18"/>
              </w:rPr>
              <w:t>0.00</w:t>
            </w:r>
          </w:p>
        </w:tc>
        <w:tc>
          <w:tcPr>
            <w:tcW w:w="1499" w:type="dxa"/>
            <w:tcBorders>
              <w:top w:val="nil" w:sz="6" w:space="0" w:color="auto"/>
              <w:left w:val="nil" w:sz="6" w:space="0" w:color="auto"/>
              <w:bottom w:val="single" w:sz="4" w:space="0" w:color="000000"/>
              <w:right w:val="nil" w:sz="6" w:space="0" w:color="auto"/>
            </w:tcBorders>
          </w:tcPr>
          <w:p>
            <w:pPr>
              <w:pStyle w:val="TableParagraph"/>
              <w:spacing w:line="232" w:lineRule="exact"/>
              <w:ind w:right="159"/>
              <w:jc w:val="right"/>
              <w:rPr>
                <w:rFonts w:ascii="宋体" w:hAnsi="宋体" w:cs="宋体" w:eastAsia="宋体" w:hint="default"/>
                <w:sz w:val="18"/>
                <w:szCs w:val="18"/>
              </w:rPr>
            </w:pPr>
            <w:r>
              <w:rPr>
                <w:rFonts w:ascii="宋体"/>
                <w:sz w:val="18"/>
              </w:rPr>
              <w:t>18,393,300.00</w:t>
            </w:r>
          </w:p>
        </w:tc>
        <w:tc>
          <w:tcPr>
            <w:tcW w:w="1999" w:type="dxa"/>
            <w:tcBorders>
              <w:top w:val="nil" w:sz="6" w:space="0" w:color="auto"/>
              <w:left w:val="nil" w:sz="6" w:space="0" w:color="auto"/>
              <w:bottom w:val="single" w:sz="4" w:space="0" w:color="000000"/>
              <w:right w:val="nil" w:sz="6" w:space="0" w:color="auto"/>
            </w:tcBorders>
          </w:tcPr>
          <w:p>
            <w:pPr>
              <w:pStyle w:val="TableParagraph"/>
              <w:spacing w:line="232" w:lineRule="exact"/>
              <w:ind w:right="53"/>
              <w:jc w:val="center"/>
              <w:rPr>
                <w:rFonts w:ascii="宋体" w:hAnsi="宋体" w:cs="宋体" w:eastAsia="宋体" w:hint="default"/>
                <w:sz w:val="18"/>
                <w:szCs w:val="18"/>
              </w:rPr>
            </w:pPr>
            <w:r>
              <w:rPr>
                <w:rFonts w:ascii="宋体" w:hAnsi="宋体" w:cs="宋体" w:eastAsia="宋体" w:hint="default"/>
                <w:sz w:val="18"/>
                <w:szCs w:val="18"/>
              </w:rPr>
              <w:t>计提的预计维护成本</w:t>
            </w:r>
          </w:p>
        </w:tc>
      </w:tr>
      <w:tr>
        <w:trPr>
          <w:trHeight w:val="303" w:hRule="exact"/>
        </w:trPr>
        <w:tc>
          <w:tcPr>
            <w:tcW w:w="1502"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4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58"/>
              <w:jc w:val="right"/>
              <w:rPr>
                <w:rFonts w:ascii="宋体" w:hAnsi="宋体" w:cs="宋体" w:eastAsia="宋体" w:hint="default"/>
                <w:sz w:val="18"/>
                <w:szCs w:val="18"/>
              </w:rPr>
            </w:pPr>
            <w:r>
              <w:rPr>
                <w:rFonts w:ascii="宋体"/>
                <w:b/>
                <w:w w:val="95"/>
                <w:sz w:val="18"/>
              </w:rPr>
              <w:t>3,435,400.00</w:t>
            </w:r>
            <w:r>
              <w:rPr>
                <w:rFonts w:ascii="宋体"/>
                <w:sz w:val="18"/>
              </w:rPr>
            </w:r>
          </w:p>
        </w:tc>
        <w:tc>
          <w:tcPr>
            <w:tcW w:w="148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49"/>
              <w:jc w:val="right"/>
              <w:rPr>
                <w:rFonts w:ascii="宋体" w:hAnsi="宋体" w:cs="宋体" w:eastAsia="宋体" w:hint="default"/>
                <w:sz w:val="18"/>
                <w:szCs w:val="18"/>
              </w:rPr>
            </w:pPr>
            <w:r>
              <w:rPr>
                <w:rFonts w:ascii="宋体"/>
                <w:b/>
                <w:w w:val="95"/>
                <w:sz w:val="18"/>
              </w:rPr>
              <w:t>19,086,841.19</w:t>
            </w:r>
            <w:r>
              <w:rPr>
                <w:rFonts w:ascii="宋体"/>
                <w:sz w:val="18"/>
              </w:rPr>
            </w:r>
          </w:p>
        </w:tc>
        <w:tc>
          <w:tcPr>
            <w:tcW w:w="139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56"/>
              <w:jc w:val="right"/>
              <w:rPr>
                <w:rFonts w:ascii="宋体" w:hAnsi="宋体" w:cs="宋体" w:eastAsia="宋体" w:hint="default"/>
                <w:sz w:val="18"/>
                <w:szCs w:val="18"/>
              </w:rPr>
            </w:pPr>
            <w:r>
              <w:rPr>
                <w:rFonts w:ascii="宋体"/>
                <w:b/>
                <w:w w:val="95"/>
                <w:sz w:val="18"/>
              </w:rPr>
              <w:t>3,151,096.67</w:t>
            </w:r>
            <w:r>
              <w:rPr>
                <w:rFonts w:ascii="宋体"/>
                <w:sz w:val="18"/>
              </w:rPr>
            </w:r>
          </w:p>
        </w:tc>
        <w:tc>
          <w:tcPr>
            <w:tcW w:w="149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60"/>
              <w:jc w:val="right"/>
              <w:rPr>
                <w:rFonts w:ascii="宋体" w:hAnsi="宋体" w:cs="宋体" w:eastAsia="宋体" w:hint="default"/>
                <w:sz w:val="18"/>
                <w:szCs w:val="18"/>
              </w:rPr>
            </w:pPr>
            <w:r>
              <w:rPr>
                <w:rFonts w:ascii="宋体"/>
                <w:b/>
                <w:w w:val="95"/>
                <w:sz w:val="18"/>
              </w:rPr>
              <w:t>19,371,144.52</w:t>
            </w:r>
            <w:r>
              <w:rPr>
                <w:rFonts w:ascii="宋体"/>
                <w:sz w:val="18"/>
              </w:rPr>
            </w:r>
          </w:p>
        </w:tc>
        <w:tc>
          <w:tcPr>
            <w:tcW w:w="1999" w:type="dxa"/>
            <w:tcBorders>
              <w:top w:val="single" w:sz="4" w:space="0" w:color="000000"/>
              <w:left w:val="nil" w:sz="6" w:space="0" w:color="auto"/>
              <w:bottom w:val="single" w:sz="12" w:space="0" w:color="000000"/>
              <w:right w:val="nil" w:sz="6" w:space="0" w:color="auto"/>
            </w:tcBorders>
          </w:tcPr>
          <w:p>
            <w:pPr/>
          </w:p>
        </w:tc>
      </w:tr>
    </w:tbl>
    <w:p>
      <w:pPr>
        <w:spacing w:before="25"/>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35.</w:t>
      </w:r>
      <w:r>
        <w:rPr>
          <w:rFonts w:ascii="Times New Roman" w:hAnsi="Times New Roman" w:cs="Times New Roman" w:eastAsia="Times New Roman" w:hint="default"/>
          <w:b/>
          <w:bCs/>
          <w:spacing w:val="51"/>
          <w:sz w:val="22"/>
          <w:szCs w:val="22"/>
        </w:rPr>
        <w:t> </w:t>
      </w:r>
      <w:r>
        <w:rPr>
          <w:rFonts w:ascii="宋体" w:hAnsi="宋体" w:cs="宋体" w:eastAsia="宋体" w:hint="default"/>
          <w:sz w:val="22"/>
          <w:szCs w:val="22"/>
        </w:rPr>
        <w:t>其他非流动负债</w:t>
      </w:r>
    </w:p>
    <w:p>
      <w:pPr>
        <w:spacing w:before="112"/>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其他非流动负债</w:t>
      </w:r>
    </w:p>
    <w:p>
      <w:pPr>
        <w:spacing w:line="240" w:lineRule="auto" w:before="6"/>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592"/>
        <w:gridCol w:w="4303"/>
        <w:gridCol w:w="2541"/>
      </w:tblGrid>
      <w:tr>
        <w:trPr>
          <w:trHeight w:val="275" w:hRule="exact"/>
        </w:trPr>
        <w:tc>
          <w:tcPr>
            <w:tcW w:w="2592" w:type="dxa"/>
            <w:tcBorders>
              <w:top w:val="single" w:sz="12" w:space="0" w:color="000000"/>
              <w:left w:val="nil" w:sz="6" w:space="0" w:color="auto"/>
              <w:bottom w:val="single" w:sz="4" w:space="0" w:color="000000"/>
              <w:right w:val="nil" w:sz="6" w:space="0" w:color="auto"/>
            </w:tcBorders>
          </w:tcPr>
          <w:p>
            <w:pPr>
              <w:pStyle w:val="TableParagraph"/>
              <w:spacing w:line="213" w:lineRule="exact"/>
              <w:ind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303"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2219"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541"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1509"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64" w:hRule="exact"/>
        </w:trPr>
        <w:tc>
          <w:tcPr>
            <w:tcW w:w="2592" w:type="dxa"/>
            <w:tcBorders>
              <w:top w:val="single" w:sz="4" w:space="0" w:color="000000"/>
              <w:left w:val="nil" w:sz="6" w:space="0" w:color="auto"/>
              <w:bottom w:val="single" w:sz="4" w:space="0" w:color="000000"/>
              <w:right w:val="nil" w:sz="6" w:space="0" w:color="auto"/>
            </w:tcBorders>
          </w:tcPr>
          <w:p>
            <w:pPr>
              <w:pStyle w:val="TableParagraph"/>
              <w:spacing w:line="213" w:lineRule="exact"/>
              <w:ind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4303" w:type="dxa"/>
            <w:tcBorders>
              <w:top w:val="single" w:sz="4" w:space="0" w:color="000000"/>
              <w:left w:val="nil" w:sz="6" w:space="0" w:color="auto"/>
              <w:bottom w:val="single" w:sz="4" w:space="0" w:color="000000"/>
              <w:right w:val="nil" w:sz="6" w:space="0" w:color="auto"/>
            </w:tcBorders>
          </w:tcPr>
          <w:p>
            <w:pPr>
              <w:pStyle w:val="TableParagraph"/>
              <w:spacing w:line="213" w:lineRule="exact"/>
              <w:ind w:right="1158"/>
              <w:jc w:val="right"/>
              <w:rPr>
                <w:rFonts w:ascii="宋体" w:hAnsi="宋体" w:cs="宋体" w:eastAsia="宋体" w:hint="default"/>
                <w:sz w:val="18"/>
                <w:szCs w:val="18"/>
              </w:rPr>
            </w:pPr>
            <w:r>
              <w:rPr>
                <w:rFonts w:ascii="宋体"/>
                <w:sz w:val="18"/>
              </w:rPr>
              <w:t>503,414,768.45</w:t>
            </w:r>
          </w:p>
        </w:tc>
        <w:tc>
          <w:tcPr>
            <w:tcW w:w="2541" w:type="dxa"/>
            <w:tcBorders>
              <w:top w:val="single" w:sz="4" w:space="0" w:color="000000"/>
              <w:left w:val="nil" w:sz="6" w:space="0" w:color="auto"/>
              <w:bottom w:val="single" w:sz="4" w:space="0" w:color="000000"/>
              <w:right w:val="nil" w:sz="6" w:space="0" w:color="auto"/>
            </w:tcBorders>
          </w:tcPr>
          <w:p>
            <w:pPr>
              <w:pStyle w:val="TableParagraph"/>
              <w:spacing w:line="213" w:lineRule="exact"/>
              <w:ind w:right="107"/>
              <w:jc w:val="right"/>
              <w:rPr>
                <w:rFonts w:ascii="宋体" w:hAnsi="宋体" w:cs="宋体" w:eastAsia="宋体" w:hint="default"/>
                <w:sz w:val="18"/>
                <w:szCs w:val="18"/>
              </w:rPr>
            </w:pPr>
            <w:r>
              <w:rPr>
                <w:rFonts w:ascii="宋体"/>
                <w:sz w:val="18"/>
              </w:rPr>
              <w:t>182,564,766.83</w:t>
            </w:r>
          </w:p>
        </w:tc>
      </w:tr>
      <w:tr>
        <w:trPr>
          <w:trHeight w:val="275" w:hRule="exact"/>
        </w:trPr>
        <w:tc>
          <w:tcPr>
            <w:tcW w:w="2592" w:type="dxa"/>
            <w:tcBorders>
              <w:top w:val="single" w:sz="4" w:space="0" w:color="000000"/>
              <w:left w:val="nil" w:sz="6" w:space="0" w:color="auto"/>
              <w:bottom w:val="single" w:sz="12" w:space="0" w:color="000000"/>
              <w:right w:val="nil" w:sz="6" w:space="0" w:color="auto"/>
            </w:tcBorders>
          </w:tcPr>
          <w:p>
            <w:pPr>
              <w:pStyle w:val="TableParagraph"/>
              <w:spacing w:line="214" w:lineRule="exact"/>
              <w:ind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303" w:type="dxa"/>
            <w:tcBorders>
              <w:top w:val="single" w:sz="4" w:space="0" w:color="000000"/>
              <w:left w:val="nil" w:sz="6" w:space="0" w:color="auto"/>
              <w:bottom w:val="single" w:sz="12" w:space="0" w:color="000000"/>
              <w:right w:val="nil" w:sz="6" w:space="0" w:color="auto"/>
            </w:tcBorders>
          </w:tcPr>
          <w:p>
            <w:pPr>
              <w:pStyle w:val="TableParagraph"/>
              <w:spacing w:line="214" w:lineRule="exact"/>
              <w:ind w:right="1160"/>
              <w:jc w:val="right"/>
              <w:rPr>
                <w:rFonts w:ascii="宋体" w:hAnsi="宋体" w:cs="宋体" w:eastAsia="宋体" w:hint="default"/>
                <w:sz w:val="18"/>
                <w:szCs w:val="18"/>
              </w:rPr>
            </w:pPr>
            <w:r>
              <w:rPr>
                <w:rFonts w:ascii="宋体"/>
                <w:b/>
                <w:w w:val="95"/>
                <w:sz w:val="18"/>
              </w:rPr>
              <w:t>503,414,768.45</w:t>
            </w:r>
            <w:r>
              <w:rPr>
                <w:rFonts w:ascii="宋体"/>
                <w:sz w:val="18"/>
              </w:rPr>
            </w:r>
          </w:p>
        </w:tc>
        <w:tc>
          <w:tcPr>
            <w:tcW w:w="2541" w:type="dxa"/>
            <w:tcBorders>
              <w:top w:val="single" w:sz="4" w:space="0" w:color="000000"/>
              <w:left w:val="nil" w:sz="6" w:space="0" w:color="auto"/>
              <w:bottom w:val="single" w:sz="12" w:space="0" w:color="000000"/>
              <w:right w:val="nil" w:sz="6" w:space="0" w:color="auto"/>
            </w:tcBorders>
          </w:tcPr>
          <w:p>
            <w:pPr>
              <w:pStyle w:val="TableParagraph"/>
              <w:spacing w:line="214" w:lineRule="exact"/>
              <w:ind w:right="109"/>
              <w:jc w:val="right"/>
              <w:rPr>
                <w:rFonts w:ascii="宋体" w:hAnsi="宋体" w:cs="宋体" w:eastAsia="宋体" w:hint="default"/>
                <w:sz w:val="18"/>
                <w:szCs w:val="18"/>
              </w:rPr>
            </w:pPr>
            <w:r>
              <w:rPr>
                <w:rFonts w:ascii="宋体"/>
                <w:b/>
                <w:w w:val="95"/>
                <w:sz w:val="18"/>
              </w:rPr>
              <w:t>182,564,766.83</w:t>
            </w:r>
            <w:r>
              <w:rPr>
                <w:rFonts w:ascii="宋体"/>
                <w:sz w:val="18"/>
              </w:rPr>
            </w:r>
          </w:p>
        </w:tc>
      </w:tr>
    </w:tbl>
    <w:p>
      <w:pPr>
        <w:spacing w:line="348" w:lineRule="auto" w:before="25"/>
        <w:ind w:left="692" w:right="295" w:hanging="14"/>
        <w:jc w:val="left"/>
        <w:rPr>
          <w:rFonts w:ascii="宋体" w:hAnsi="宋体" w:cs="宋体" w:eastAsia="宋体" w:hint="default"/>
          <w:sz w:val="22"/>
          <w:szCs w:val="22"/>
        </w:rPr>
      </w:pPr>
      <w:r>
        <w:rPr>
          <w:rFonts w:ascii="宋体" w:hAnsi="宋体" w:cs="宋体" w:eastAsia="宋体" w:hint="default"/>
          <w:w w:val="95"/>
          <w:sz w:val="22"/>
          <w:szCs w:val="22"/>
        </w:rPr>
        <w:t>其他非流动负债增加主要系本公司之子公司同方国芯电子股份有限公司合并范围变化所致。   </w:t>
      </w:r>
      <w:r>
        <w:rPr>
          <w:rFonts w:ascii="宋体" w:hAnsi="宋体" w:cs="宋体" w:eastAsia="宋体" w:hint="default"/>
          <w:spacing w:val="3"/>
          <w:w w:val="95"/>
          <w:sz w:val="22"/>
          <w:szCs w:val="22"/>
        </w:rPr>
        <w:t> </w:t>
      </w:r>
      <w:r>
        <w:rPr>
          <w:rFonts w:ascii="宋体" w:hAnsi="宋体" w:cs="宋体" w:eastAsia="宋体" w:hint="default"/>
          <w:spacing w:val="3"/>
          <w:w w:val="95"/>
          <w:sz w:val="22"/>
          <w:szCs w:val="22"/>
        </w:rPr>
      </w: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金额前五名的递延收益</w:t>
      </w:r>
    </w:p>
    <w:p>
      <w:pPr>
        <w:spacing w:line="240" w:lineRule="auto" w:before="12"/>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4477"/>
        <w:gridCol w:w="2728"/>
        <w:gridCol w:w="2231"/>
      </w:tblGrid>
      <w:tr>
        <w:trPr>
          <w:trHeight w:val="303" w:hRule="exact"/>
        </w:trPr>
        <w:tc>
          <w:tcPr>
            <w:tcW w:w="447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728"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95"/>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23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19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2" w:hRule="exact"/>
        </w:trPr>
        <w:tc>
          <w:tcPr>
            <w:tcW w:w="4477" w:type="dxa"/>
            <w:tcBorders>
              <w:top w:val="single" w:sz="4" w:space="0" w:color="000000"/>
              <w:left w:val="nil" w:sz="6" w:space="0" w:color="auto"/>
              <w:bottom w:val="nil" w:sz="6" w:space="0" w:color="auto"/>
              <w:right w:val="nil" w:sz="6" w:space="0" w:color="auto"/>
            </w:tcBorders>
          </w:tcPr>
          <w:p>
            <w:pPr>
              <w:pStyle w:val="TableParagraph"/>
              <w:spacing w:line="226" w:lineRule="exact"/>
              <w:ind w:right="0"/>
              <w:jc w:val="left"/>
              <w:rPr>
                <w:rFonts w:ascii="宋体" w:hAnsi="宋体" w:cs="宋体" w:eastAsia="宋体" w:hint="default"/>
                <w:sz w:val="18"/>
                <w:szCs w:val="18"/>
              </w:rPr>
            </w:pPr>
            <w:r>
              <w:rPr>
                <w:rFonts w:ascii="宋体" w:hAnsi="宋体" w:cs="宋体" w:eastAsia="宋体" w:hint="default"/>
                <w:sz w:val="18"/>
                <w:szCs w:val="18"/>
              </w:rPr>
              <w:t>特种集成电路研发项目（同方国芯并入）</w:t>
            </w:r>
          </w:p>
        </w:tc>
        <w:tc>
          <w:tcPr>
            <w:tcW w:w="2728" w:type="dxa"/>
            <w:tcBorders>
              <w:top w:val="single" w:sz="4" w:space="0" w:color="000000"/>
              <w:left w:val="nil" w:sz="6" w:space="0" w:color="auto"/>
              <w:bottom w:val="nil" w:sz="6" w:space="0" w:color="auto"/>
              <w:right w:val="nil" w:sz="6" w:space="0" w:color="auto"/>
            </w:tcBorders>
          </w:tcPr>
          <w:p>
            <w:pPr>
              <w:pStyle w:val="TableParagraph"/>
              <w:spacing w:line="226" w:lineRule="exact"/>
              <w:ind w:right="850"/>
              <w:jc w:val="right"/>
              <w:rPr>
                <w:rFonts w:ascii="宋体" w:hAnsi="宋体" w:cs="宋体" w:eastAsia="宋体" w:hint="default"/>
                <w:sz w:val="18"/>
                <w:szCs w:val="18"/>
              </w:rPr>
            </w:pPr>
            <w:r>
              <w:rPr>
                <w:rFonts w:ascii="宋体"/>
                <w:sz w:val="18"/>
              </w:rPr>
              <w:t>290,853,100.00</w:t>
            </w:r>
          </w:p>
        </w:tc>
        <w:tc>
          <w:tcPr>
            <w:tcW w:w="2231"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产业扶持补助（南通半导体并入）</w:t>
            </w:r>
          </w:p>
        </w:tc>
        <w:tc>
          <w:tcPr>
            <w:tcW w:w="2728" w:type="dxa"/>
            <w:tcBorders>
              <w:top w:val="nil" w:sz="6" w:space="0" w:color="auto"/>
              <w:left w:val="nil" w:sz="6" w:space="0" w:color="auto"/>
              <w:bottom w:val="nil" w:sz="6" w:space="0" w:color="auto"/>
              <w:right w:val="nil" w:sz="6" w:space="0" w:color="auto"/>
            </w:tcBorders>
          </w:tcPr>
          <w:p>
            <w:pPr>
              <w:pStyle w:val="TableParagraph"/>
              <w:spacing w:line="232" w:lineRule="exact"/>
              <w:ind w:right="850"/>
              <w:jc w:val="right"/>
              <w:rPr>
                <w:rFonts w:ascii="宋体" w:hAnsi="宋体" w:cs="宋体" w:eastAsia="宋体" w:hint="default"/>
                <w:sz w:val="18"/>
                <w:szCs w:val="18"/>
              </w:rPr>
            </w:pPr>
            <w:r>
              <w:rPr>
                <w:rFonts w:ascii="宋体"/>
                <w:sz w:val="18"/>
              </w:rPr>
              <w:t>36,871,929.53</w:t>
            </w:r>
          </w:p>
        </w:tc>
        <w:tc>
          <w:tcPr>
            <w:tcW w:w="223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50,000,000.00</w:t>
            </w:r>
          </w:p>
        </w:tc>
      </w:tr>
      <w:tr>
        <w:trPr>
          <w:trHeight w:val="283"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高端智能卡芯片研发项目（同方国芯并入）</w:t>
            </w:r>
          </w:p>
        </w:tc>
        <w:tc>
          <w:tcPr>
            <w:tcW w:w="2728" w:type="dxa"/>
            <w:tcBorders>
              <w:top w:val="nil" w:sz="6" w:space="0" w:color="auto"/>
              <w:left w:val="nil" w:sz="6" w:space="0" w:color="auto"/>
              <w:bottom w:val="nil" w:sz="6" w:space="0" w:color="auto"/>
              <w:right w:val="nil" w:sz="6" w:space="0" w:color="auto"/>
            </w:tcBorders>
          </w:tcPr>
          <w:p>
            <w:pPr>
              <w:pStyle w:val="TableParagraph"/>
              <w:spacing w:line="232" w:lineRule="exact"/>
              <w:ind w:right="850"/>
              <w:jc w:val="right"/>
              <w:rPr>
                <w:rFonts w:ascii="宋体" w:hAnsi="宋体" w:cs="宋体" w:eastAsia="宋体" w:hint="default"/>
                <w:sz w:val="18"/>
                <w:szCs w:val="18"/>
              </w:rPr>
            </w:pPr>
            <w:r>
              <w:rPr>
                <w:rFonts w:ascii="宋体"/>
                <w:sz w:val="18"/>
              </w:rPr>
              <w:t>36,795,000.00</w:t>
            </w:r>
          </w:p>
        </w:tc>
        <w:tc>
          <w:tcPr>
            <w:tcW w:w="223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12,000,000.00</w:t>
            </w:r>
          </w:p>
        </w:tc>
      </w:tr>
      <w:tr>
        <w:trPr>
          <w:trHeight w:val="283"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高亮度发光二极管</w:t>
            </w:r>
            <w:r>
              <w:rPr>
                <w:rFonts w:ascii="宋体" w:hAnsi="宋体" w:cs="宋体" w:eastAsia="宋体" w:hint="default"/>
                <w:sz w:val="18"/>
                <w:szCs w:val="18"/>
              </w:rPr>
              <w:t>(LED)</w:t>
            </w:r>
            <w:r>
              <w:rPr>
                <w:rFonts w:ascii="宋体" w:hAnsi="宋体" w:cs="宋体" w:eastAsia="宋体" w:hint="default"/>
                <w:sz w:val="18"/>
                <w:szCs w:val="18"/>
              </w:rPr>
              <w:t>外延片、芯片产业化工程</w:t>
            </w:r>
          </w:p>
        </w:tc>
        <w:tc>
          <w:tcPr>
            <w:tcW w:w="2728" w:type="dxa"/>
            <w:tcBorders>
              <w:top w:val="nil" w:sz="6" w:space="0" w:color="auto"/>
              <w:left w:val="nil" w:sz="6" w:space="0" w:color="auto"/>
              <w:bottom w:val="nil" w:sz="6" w:space="0" w:color="auto"/>
              <w:right w:val="nil" w:sz="6" w:space="0" w:color="auto"/>
            </w:tcBorders>
          </w:tcPr>
          <w:p>
            <w:pPr>
              <w:pStyle w:val="TableParagraph"/>
              <w:spacing w:line="232" w:lineRule="exact"/>
              <w:ind w:right="850"/>
              <w:jc w:val="right"/>
              <w:rPr>
                <w:rFonts w:ascii="宋体" w:hAnsi="宋体" w:cs="宋体" w:eastAsia="宋体" w:hint="default"/>
                <w:sz w:val="18"/>
                <w:szCs w:val="18"/>
              </w:rPr>
            </w:pPr>
            <w:r>
              <w:rPr>
                <w:rFonts w:ascii="宋体"/>
                <w:sz w:val="18"/>
              </w:rPr>
              <w:t>33,531,333.00</w:t>
            </w:r>
          </w:p>
        </w:tc>
        <w:tc>
          <w:tcPr>
            <w:tcW w:w="223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30,000,000.00</w:t>
            </w:r>
          </w:p>
        </w:tc>
      </w:tr>
      <w:tr>
        <w:trPr>
          <w:trHeight w:val="293" w:hRule="exact"/>
        </w:trPr>
        <w:tc>
          <w:tcPr>
            <w:tcW w:w="4477" w:type="dxa"/>
            <w:tcBorders>
              <w:top w:val="nil" w:sz="6" w:space="0" w:color="auto"/>
              <w:left w:val="nil" w:sz="6" w:space="0" w:color="auto"/>
              <w:bottom w:val="single" w:sz="4" w:space="0" w:color="000000"/>
              <w:right w:val="nil" w:sz="6" w:space="0" w:color="auto"/>
            </w:tcBorders>
          </w:tcPr>
          <w:p>
            <w:pPr>
              <w:pStyle w:val="TableParagraph"/>
              <w:spacing w:line="232" w:lineRule="exact"/>
              <w:ind w:right="0"/>
              <w:jc w:val="left"/>
              <w:rPr>
                <w:rFonts w:ascii="宋体" w:hAnsi="宋体" w:cs="宋体" w:eastAsia="宋体" w:hint="default"/>
                <w:sz w:val="18"/>
                <w:szCs w:val="18"/>
              </w:rPr>
            </w:pPr>
            <w:r>
              <w:rPr>
                <w:rFonts w:ascii="宋体" w:hAnsi="宋体" w:cs="宋体" w:eastAsia="宋体" w:hint="default"/>
                <w:sz w:val="18"/>
                <w:szCs w:val="18"/>
              </w:rPr>
              <w:t>数字电视</w:t>
            </w:r>
            <w:r>
              <w:rPr>
                <w:rFonts w:ascii="宋体" w:hAnsi="宋体" w:cs="宋体" w:eastAsia="宋体" w:hint="default"/>
                <w:spacing w:val="-46"/>
                <w:sz w:val="18"/>
                <w:szCs w:val="18"/>
              </w:rPr>
              <w:t> </w:t>
            </w:r>
            <w:r>
              <w:rPr>
                <w:rFonts w:ascii="宋体" w:hAnsi="宋体" w:cs="宋体" w:eastAsia="宋体" w:hint="default"/>
                <w:sz w:val="18"/>
                <w:szCs w:val="18"/>
              </w:rPr>
              <w:t>SOC</w:t>
            </w:r>
            <w:r>
              <w:rPr>
                <w:rFonts w:ascii="宋体" w:hAnsi="宋体" w:cs="宋体" w:eastAsia="宋体" w:hint="default"/>
                <w:spacing w:val="-45"/>
                <w:sz w:val="18"/>
                <w:szCs w:val="18"/>
              </w:rPr>
              <w:t> </w:t>
            </w:r>
            <w:r>
              <w:rPr>
                <w:rFonts w:ascii="宋体" w:hAnsi="宋体" w:cs="宋体" w:eastAsia="宋体" w:hint="default"/>
                <w:sz w:val="18"/>
                <w:szCs w:val="18"/>
              </w:rPr>
              <w:t>芯片（</w:t>
            </w:r>
            <w:r>
              <w:rPr>
                <w:rFonts w:ascii="宋体" w:hAnsi="宋体" w:cs="宋体" w:eastAsia="宋体" w:hint="default"/>
                <w:sz w:val="18"/>
                <w:szCs w:val="18"/>
              </w:rPr>
              <w:t>C-Core</w:t>
            </w:r>
            <w:r>
              <w:rPr>
                <w:rFonts w:ascii="宋体" w:hAnsi="宋体" w:cs="宋体" w:eastAsia="宋体" w:hint="default"/>
                <w:sz w:val="18"/>
                <w:szCs w:val="18"/>
              </w:rPr>
              <w:t>）项目</w:t>
            </w:r>
          </w:p>
        </w:tc>
        <w:tc>
          <w:tcPr>
            <w:tcW w:w="2728" w:type="dxa"/>
            <w:tcBorders>
              <w:top w:val="nil" w:sz="6" w:space="0" w:color="auto"/>
              <w:left w:val="nil" w:sz="6" w:space="0" w:color="auto"/>
              <w:bottom w:val="single" w:sz="4" w:space="0" w:color="000000"/>
              <w:right w:val="nil" w:sz="6" w:space="0" w:color="auto"/>
            </w:tcBorders>
          </w:tcPr>
          <w:p>
            <w:pPr>
              <w:pStyle w:val="TableParagraph"/>
              <w:spacing w:line="232" w:lineRule="exact"/>
              <w:ind w:right="850"/>
              <w:jc w:val="right"/>
              <w:rPr>
                <w:rFonts w:ascii="宋体" w:hAnsi="宋体" w:cs="宋体" w:eastAsia="宋体" w:hint="default"/>
                <w:sz w:val="18"/>
                <w:szCs w:val="18"/>
              </w:rPr>
            </w:pPr>
            <w:r>
              <w:rPr>
                <w:rFonts w:ascii="宋体"/>
                <w:sz w:val="18"/>
              </w:rPr>
              <w:t>20,200,000.00</w:t>
            </w:r>
          </w:p>
        </w:tc>
        <w:tc>
          <w:tcPr>
            <w:tcW w:w="2231"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15,820,000.00</w:t>
            </w:r>
          </w:p>
        </w:tc>
      </w:tr>
      <w:tr>
        <w:trPr>
          <w:trHeight w:val="303" w:hRule="exact"/>
        </w:trPr>
        <w:tc>
          <w:tcPr>
            <w:tcW w:w="4477"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2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72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51"/>
              <w:jc w:val="right"/>
              <w:rPr>
                <w:rFonts w:ascii="宋体" w:hAnsi="宋体" w:cs="宋体" w:eastAsia="宋体" w:hint="default"/>
                <w:sz w:val="18"/>
                <w:szCs w:val="18"/>
              </w:rPr>
            </w:pPr>
            <w:r>
              <w:rPr>
                <w:rFonts w:ascii="宋体"/>
                <w:b/>
                <w:w w:val="95"/>
                <w:sz w:val="18"/>
              </w:rPr>
              <w:t>418,251,362.53</w:t>
            </w:r>
            <w:r>
              <w:rPr>
                <w:rFonts w:ascii="宋体"/>
                <w:sz w:val="18"/>
              </w:rPr>
            </w:r>
          </w:p>
        </w:tc>
        <w:tc>
          <w:tcPr>
            <w:tcW w:w="223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107,820,000.00</w:t>
            </w:r>
            <w:r>
              <w:rPr>
                <w:rFonts w:ascii="宋体"/>
                <w:sz w:val="18"/>
              </w:rPr>
            </w:r>
          </w:p>
        </w:tc>
      </w:tr>
    </w:tbl>
    <w:p>
      <w:pPr>
        <w:spacing w:before="25"/>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36.</w:t>
      </w:r>
      <w:r>
        <w:rPr>
          <w:rFonts w:ascii="Times New Roman" w:hAnsi="Times New Roman" w:cs="Times New Roman" w:eastAsia="Times New Roman" w:hint="default"/>
          <w:b/>
          <w:bCs/>
          <w:spacing w:val="53"/>
          <w:sz w:val="22"/>
          <w:szCs w:val="22"/>
        </w:rPr>
        <w:t> </w:t>
      </w:r>
      <w:r>
        <w:rPr>
          <w:rFonts w:ascii="宋体" w:hAnsi="宋体" w:cs="宋体" w:eastAsia="宋体" w:hint="default"/>
          <w:sz w:val="22"/>
          <w:szCs w:val="22"/>
        </w:rPr>
        <w:t>股本</w:t>
      </w:r>
    </w:p>
    <w:p>
      <w:pPr>
        <w:spacing w:line="240" w:lineRule="auto" w:before="3"/>
        <w:rPr>
          <w:rFonts w:ascii="宋体" w:hAnsi="宋体" w:cs="宋体" w:eastAsia="宋体" w:hint="default"/>
          <w:sz w:val="11"/>
          <w:szCs w:val="11"/>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45pt;height:1.5pt;mso-position-horizontal-relative:char;mso-position-vertical-relative:line" coordorigin="0,0" coordsize="9449,30">
            <v:group style="position:absolute;left:15;top:15;width:1876;height:2" coordorigin="15,15" coordsize="1876,2">
              <v:shape style="position:absolute;left:15;top:15;width:1876;height:2" coordorigin="15,15" coordsize="1876,0" path="m15,15l1891,15e" filled="false" stroked="true" strokeweight="1.5pt" strokecolor="#000000">
                <v:path arrowok="t"/>
              </v:shape>
            </v:group>
            <v:group style="position:absolute;left:1891;top:15;width:30;height:2" coordorigin="1891,15" coordsize="30,2">
              <v:shape style="position:absolute;left:1891;top:15;width:30;height:2" coordorigin="1891,15" coordsize="30,0" path="m1891,15l1921,15e" filled="false" stroked="true" strokeweight="1.5pt" strokecolor="#000000">
                <v:path arrowok="t"/>
              </v:shape>
            </v:group>
            <v:group style="position:absolute;left:1921;top:15;width:2293;height:2" coordorigin="1921,15" coordsize="2293,2">
              <v:shape style="position:absolute;left:1921;top:15;width:2293;height:2" coordorigin="1921,15" coordsize="2293,0" path="m1921,15l4213,15e" filled="false" stroked="true" strokeweight="1.5pt" strokecolor="#000000">
                <v:path arrowok="t"/>
              </v:shape>
            </v:group>
            <v:group style="position:absolute;left:4213;top:15;width:30;height:2" coordorigin="4213,15" coordsize="30,2">
              <v:shape style="position:absolute;left:4213;top:15;width:30;height:2" coordorigin="4213,15" coordsize="30,0" path="m4213,15l4243,15e" filled="false" stroked="true" strokeweight="1.5pt" strokecolor="#000000">
                <v:path arrowok="t"/>
              </v:shape>
            </v:group>
            <v:group style="position:absolute;left:4243;top:15;width:2869;height:2" coordorigin="4243,15" coordsize="2869,2">
              <v:shape style="position:absolute;left:4243;top:15;width:2869;height:2" coordorigin="4243,15" coordsize="2869,0" path="m4243,15l7112,15e" filled="false" stroked="true" strokeweight="1.5pt" strokecolor="#000000">
                <v:path arrowok="t"/>
              </v:shape>
            </v:group>
            <v:group style="position:absolute;left:7112;top:15;width:30;height:2" coordorigin="7112,15" coordsize="30,2">
              <v:shape style="position:absolute;left:7112;top:15;width:30;height:2" coordorigin="7112,15" coordsize="30,0" path="m7112,15l7142,15e" filled="false" stroked="true" strokeweight="1.5pt" strokecolor="#000000">
                <v:path arrowok="t"/>
              </v:shape>
            </v:group>
            <v:group style="position:absolute;left:7142;top:15;width:2292;height:2" coordorigin="7142,15" coordsize="2292,2">
              <v:shape style="position:absolute;left:7142;top:15;width:2292;height:2" coordorigin="7142,15" coordsize="2292,0" path="m7142,15l9434,15e" filled="false" stroked="true" strokeweight="1.5pt" strokecolor="#000000">
                <v:path arrowok="t"/>
              </v:shape>
            </v:group>
          </v:group>
        </w:pict>
      </w:r>
      <w:r>
        <w:rPr>
          <w:rFonts w:ascii="宋体" w:hAnsi="宋体" w:cs="宋体" w:eastAsia="宋体" w:hint="default"/>
          <w:position w:val="0"/>
          <w:sz w:val="3"/>
          <w:szCs w:val="3"/>
        </w:rPr>
      </w:r>
    </w:p>
    <w:p>
      <w:pPr>
        <w:tabs>
          <w:tab w:pos="5459" w:val="left" w:leader="none"/>
          <w:tab w:pos="8069" w:val="left" w:leader="none"/>
        </w:tabs>
        <w:spacing w:line="212" w:lineRule="exact" w:before="0"/>
        <w:ind w:left="2850" w:right="0" w:firstLine="0"/>
        <w:jc w:val="left"/>
        <w:rPr>
          <w:rFonts w:ascii="宋体" w:hAnsi="宋体" w:cs="宋体" w:eastAsia="宋体" w:hint="default"/>
          <w:sz w:val="18"/>
          <w:szCs w:val="18"/>
        </w:rPr>
      </w:pPr>
      <w:r>
        <w:rPr>
          <w:rFonts w:ascii="宋体" w:hAnsi="宋体" w:cs="宋体" w:eastAsia="宋体" w:hint="default"/>
          <w:b/>
          <w:bCs/>
          <w:w w:val="95"/>
          <w:sz w:val="18"/>
          <w:szCs w:val="18"/>
        </w:rPr>
        <w:t>年初金额</w:t>
        <w:tab/>
        <w:t>本年变动</w:t>
        <w:tab/>
      </w:r>
      <w:r>
        <w:rPr>
          <w:rFonts w:ascii="宋体" w:hAnsi="宋体" w:cs="宋体" w:eastAsia="宋体" w:hint="default"/>
          <w:b/>
          <w:bCs/>
          <w:sz w:val="18"/>
          <w:szCs w:val="18"/>
        </w:rPr>
        <w:t>年末金额</w:t>
      </w:r>
      <w:r>
        <w:rPr>
          <w:rFonts w:ascii="宋体" w:hAnsi="宋体" w:cs="宋体" w:eastAsia="宋体" w:hint="default"/>
          <w:sz w:val="18"/>
          <w:szCs w:val="18"/>
        </w:rPr>
      </w:r>
    </w:p>
    <w:p>
      <w:pPr>
        <w:spacing w:line="87" w:lineRule="exact" w:before="0"/>
        <w:ind w:left="238" w:right="0" w:firstLine="0"/>
        <w:jc w:val="left"/>
        <w:rPr>
          <w:rFonts w:ascii="宋体" w:hAnsi="宋体" w:cs="宋体" w:eastAsia="宋体" w:hint="default"/>
          <w:sz w:val="18"/>
          <w:szCs w:val="18"/>
        </w:rPr>
      </w:pPr>
      <w:r>
        <w:rPr/>
        <w:pict>
          <v:group style="position:absolute;margin-left:159.080017pt;margin-top:3.573069pt;width:377.65pt;height:.5pt;mso-position-horizontal-relative:page;mso-position-vertical-relative:paragraph;z-index:2560" coordorigin="3182,71" coordsize="7553,10">
            <v:group style="position:absolute;left:3186;top:76;width:1397;height:2" coordorigin="3186,76" coordsize="1397,2">
              <v:shape style="position:absolute;left:3186;top:76;width:1397;height:2" coordorigin="3186,76" coordsize="1397,0" path="m3186,76l4583,76e" filled="false" stroked="true" strokeweight=".47998pt" strokecolor="#000000">
                <v:path arrowok="t"/>
              </v:shape>
            </v:group>
            <v:group style="position:absolute;left:4583;top:76;width:10;height:2" coordorigin="4583,76" coordsize="10,2">
              <v:shape style="position:absolute;left:4583;top:76;width:10;height:2" coordorigin="4583,76" coordsize="10,0" path="m4583,76l4593,76e" filled="false" stroked="true" strokeweight=".47998pt" strokecolor="#000000">
                <v:path arrowok="t"/>
              </v:shape>
            </v:group>
            <v:group style="position:absolute;left:4593;top:76;width:916;height:2" coordorigin="4593,76" coordsize="916,2">
              <v:shape style="position:absolute;left:4593;top:76;width:916;height:2" coordorigin="4593,76" coordsize="916,0" path="m4593,76l5509,76e" filled="false" stroked="true" strokeweight=".47998pt" strokecolor="#000000">
                <v:path arrowok="t"/>
              </v:shape>
            </v:group>
            <v:group style="position:absolute;left:5509;top:76;width:10;height:2" coordorigin="5509,76" coordsize="10,2">
              <v:shape style="position:absolute;left:5509;top:76;width:10;height:2" coordorigin="5509,76" coordsize="10,0" path="m5509,76l5518,76e" filled="false" stroked="true" strokeweight=".47998pt" strokecolor="#000000">
                <v:path arrowok="t"/>
              </v:shape>
            </v:group>
            <v:group style="position:absolute;left:5518;top:76;width:818;height:2" coordorigin="5518,76" coordsize="818,2">
              <v:shape style="position:absolute;left:5518;top:76;width:818;height:2" coordorigin="5518,76" coordsize="818,0" path="m5518,76l6336,76e" filled="false" stroked="true" strokeweight=".47998pt" strokecolor="#000000">
                <v:path arrowok="t"/>
              </v:shape>
            </v:group>
            <v:group style="position:absolute;left:6336;top:76;width:10;height:2" coordorigin="6336,76" coordsize="10,2">
              <v:shape style="position:absolute;left:6336;top:76;width:10;height:2" coordorigin="6336,76" coordsize="10,0" path="m6336,76l6345,76e" filled="false" stroked="true" strokeweight=".47998pt" strokecolor="#000000">
                <v:path arrowok="t"/>
              </v:shape>
            </v:group>
            <v:group style="position:absolute;left:6345;top:76;width:1100;height:2" coordorigin="6345,76" coordsize="1100,2">
              <v:shape style="position:absolute;left:6345;top:76;width:1100;height:2" coordorigin="6345,76" coordsize="1100,0" path="m6345,76l7444,76e" filled="false" stroked="true" strokeweight=".47998pt" strokecolor="#000000">
                <v:path arrowok="t"/>
              </v:shape>
            </v:group>
            <v:group style="position:absolute;left:7444;top:76;width:10;height:2" coordorigin="7444,76" coordsize="10,2">
              <v:shape style="position:absolute;left:7444;top:76;width:10;height:2" coordorigin="7444,76" coordsize="10,0" path="m7444,76l7454,76e" filled="false" stroked="true" strokeweight=".47998pt" strokecolor="#000000">
                <v:path arrowok="t"/>
              </v:shape>
            </v:group>
            <v:group style="position:absolute;left:7454;top:76;width:954;height:2" coordorigin="7454,76" coordsize="954,2">
              <v:shape style="position:absolute;left:7454;top:76;width:954;height:2" coordorigin="7454,76" coordsize="954,0" path="m7454,76l8407,76e" filled="false" stroked="true" strokeweight=".47998pt" strokecolor="#000000">
                <v:path arrowok="t"/>
              </v:shape>
            </v:group>
            <v:group style="position:absolute;left:8407;top:76;width:10;height:2" coordorigin="8407,76" coordsize="10,2">
              <v:shape style="position:absolute;left:8407;top:76;width:10;height:2" coordorigin="8407,76" coordsize="10,0" path="m8407,76l8417,76e" filled="false" stroked="true" strokeweight=".47998pt" strokecolor="#000000">
                <v:path arrowok="t"/>
              </v:shape>
            </v:group>
            <v:group style="position:absolute;left:8417;top:76;width:1386;height:2" coordorigin="8417,76" coordsize="1386,2">
              <v:shape style="position:absolute;left:8417;top:76;width:1386;height:2" coordorigin="8417,76" coordsize="1386,0" path="m8417,76l9803,76e" filled="false" stroked="true" strokeweight=".47998pt" strokecolor="#000000">
                <v:path arrowok="t"/>
              </v:shape>
            </v:group>
            <v:group style="position:absolute;left:9803;top:76;width:10;height:2" coordorigin="9803,76" coordsize="10,2">
              <v:shape style="position:absolute;left:9803;top:76;width:10;height:2" coordorigin="9803,76" coordsize="10,0" path="m9803,76l9812,76e" filled="false" stroked="true" strokeweight=".47998pt" strokecolor="#000000">
                <v:path arrowok="t"/>
              </v:shape>
            </v:group>
            <v:group style="position:absolute;left:9812;top:76;width:917;height:2" coordorigin="9812,76" coordsize="917,2">
              <v:shape style="position:absolute;left:9812;top:76;width:917;height:2" coordorigin="9812,76" coordsize="917,0" path="m9812,76l10729,76e" filled="false" stroked="true" strokeweight=".47998pt" strokecolor="#000000">
                <v:path arrowok="t"/>
              </v:shape>
            </v:group>
            <w10:wrap type="none"/>
          </v:group>
        </w:pict>
      </w:r>
      <w:r>
        <w:rPr>
          <w:rFonts w:ascii="宋体" w:hAnsi="宋体" w:cs="宋体" w:eastAsia="宋体" w:hint="default"/>
          <w:b/>
          <w:bCs/>
          <w:sz w:val="18"/>
          <w:szCs w:val="18"/>
        </w:rPr>
        <w:t>股东名称</w:t>
      </w:r>
      <w:r>
        <w:rPr>
          <w:rFonts w:ascii="宋体" w:hAnsi="宋体" w:cs="宋体" w:eastAsia="宋体" w:hint="default"/>
          <w:b/>
          <w:bCs/>
          <w:sz w:val="18"/>
          <w:szCs w:val="18"/>
        </w:rPr>
        <w:t>/</w:t>
      </w:r>
      <w:r>
        <w:rPr>
          <w:rFonts w:ascii="宋体" w:hAnsi="宋体" w:cs="宋体" w:eastAsia="宋体" w:hint="default"/>
          <w:b/>
          <w:bCs/>
          <w:sz w:val="18"/>
          <w:szCs w:val="18"/>
        </w:rPr>
        <w:t>类别</w:t>
      </w:r>
      <w:r>
        <w:rPr>
          <w:rFonts w:ascii="宋体" w:hAnsi="宋体" w:cs="宋体" w:eastAsia="宋体" w:hint="default"/>
          <w:sz w:val="18"/>
          <w:szCs w:val="18"/>
        </w:rPr>
      </w:r>
    </w:p>
    <w:p>
      <w:pPr>
        <w:spacing w:after="0" w:line="87" w:lineRule="exact"/>
        <w:jc w:val="left"/>
        <w:rPr>
          <w:rFonts w:ascii="宋体" w:hAnsi="宋体" w:cs="宋体" w:eastAsia="宋体" w:hint="default"/>
          <w:sz w:val="18"/>
          <w:szCs w:val="18"/>
        </w:rPr>
        <w:sectPr>
          <w:pgSz w:w="11910" w:h="16840"/>
          <w:pgMar w:header="609" w:footer="761" w:top="1080" w:bottom="960" w:left="1180" w:right="1060"/>
        </w:sectPr>
      </w:pPr>
    </w:p>
    <w:p>
      <w:pPr>
        <w:spacing w:line="240" w:lineRule="auto" w:before="0"/>
        <w:rPr>
          <w:rFonts w:ascii="宋体" w:hAnsi="宋体" w:cs="宋体" w:eastAsia="宋体" w:hint="default"/>
          <w:b/>
          <w:bCs/>
          <w:sz w:val="18"/>
          <w:szCs w:val="18"/>
        </w:rPr>
      </w:pPr>
    </w:p>
    <w:p>
      <w:pPr>
        <w:spacing w:before="160"/>
        <w:ind w:left="238" w:right="0" w:firstLine="0"/>
        <w:jc w:val="left"/>
        <w:rPr>
          <w:rFonts w:ascii="宋体" w:hAnsi="宋体" w:cs="宋体" w:eastAsia="宋体" w:hint="default"/>
          <w:sz w:val="18"/>
          <w:szCs w:val="18"/>
        </w:rPr>
      </w:pPr>
      <w:r>
        <w:rPr/>
        <w:pict>
          <v:group style="position:absolute;margin-left:65.280006pt;margin-top:7.951743pt;width:471.45pt;height:.5pt;mso-position-horizontal-relative:page;mso-position-vertical-relative:paragraph;z-index:-1046104" coordorigin="1306,159" coordsize="9429,10">
            <v:group style="position:absolute;left:1310;top:164;width:1876;height:2" coordorigin="1310,164" coordsize="1876,2">
              <v:shape style="position:absolute;left:1310;top:164;width:1876;height:2" coordorigin="1310,164" coordsize="1876,0" path="m1310,164l3186,164e" filled="false" stroked="true" strokeweight=".47998pt" strokecolor="#000000">
                <v:path arrowok="t"/>
              </v:shape>
            </v:group>
            <v:group style="position:absolute;left:3186;top:164;width:10;height:2" coordorigin="3186,164" coordsize="10,2">
              <v:shape style="position:absolute;left:3186;top:164;width:10;height:2" coordorigin="3186,164" coordsize="10,0" path="m3186,164l3196,164e" filled="false" stroked="true" strokeweight=".47998pt" strokecolor="#000000">
                <v:path arrowok="t"/>
              </v:shape>
            </v:group>
            <v:group style="position:absolute;left:3196;top:164;width:1388;height:2" coordorigin="3196,164" coordsize="1388,2">
              <v:shape style="position:absolute;left:3196;top:164;width:1388;height:2" coordorigin="3196,164" coordsize="1388,0" path="m3196,164l4583,164e" filled="false" stroked="true" strokeweight=".47998pt" strokecolor="#000000">
                <v:path arrowok="t"/>
              </v:shape>
            </v:group>
            <v:group style="position:absolute;left:4583;top:164;width:10;height:2" coordorigin="4583,164" coordsize="10,2">
              <v:shape style="position:absolute;left:4583;top:164;width:10;height:2" coordorigin="4583,164" coordsize="10,0" path="m4583,164l4593,164e" filled="false" stroked="true" strokeweight=".47998pt" strokecolor="#000000">
                <v:path arrowok="t"/>
              </v:shape>
            </v:group>
            <v:group style="position:absolute;left:4593;top:164;width:916;height:2" coordorigin="4593,164" coordsize="916,2">
              <v:shape style="position:absolute;left:4593;top:164;width:916;height:2" coordorigin="4593,164" coordsize="916,0" path="m4593,164l5509,164e" filled="false" stroked="true" strokeweight=".47998pt" strokecolor="#000000">
                <v:path arrowok="t"/>
              </v:shape>
            </v:group>
            <v:group style="position:absolute;left:5509;top:164;width:10;height:2" coordorigin="5509,164" coordsize="10,2">
              <v:shape style="position:absolute;left:5509;top:164;width:10;height:2" coordorigin="5509,164" coordsize="10,0" path="m5509,164l5518,164e" filled="false" stroked="true" strokeweight=".47998pt" strokecolor="#000000">
                <v:path arrowok="t"/>
              </v:shape>
            </v:group>
            <v:group style="position:absolute;left:5518;top:164;width:818;height:2" coordorigin="5518,164" coordsize="818,2">
              <v:shape style="position:absolute;left:5518;top:164;width:818;height:2" coordorigin="5518,164" coordsize="818,0" path="m5518,164l6336,164e" filled="false" stroked="true" strokeweight=".47998pt" strokecolor="#000000">
                <v:path arrowok="t"/>
              </v:shape>
            </v:group>
            <v:group style="position:absolute;left:6336;top:164;width:10;height:2" coordorigin="6336,164" coordsize="10,2">
              <v:shape style="position:absolute;left:6336;top:164;width:10;height:2" coordorigin="6336,164" coordsize="10,0" path="m6336,164l6345,164e" filled="false" stroked="true" strokeweight=".47998pt" strokecolor="#000000">
                <v:path arrowok="t"/>
              </v:shape>
            </v:group>
            <v:group style="position:absolute;left:6345;top:164;width:1100;height:2" coordorigin="6345,164" coordsize="1100,2">
              <v:shape style="position:absolute;left:6345;top:164;width:1100;height:2" coordorigin="6345,164" coordsize="1100,0" path="m6345,164l7444,164e" filled="false" stroked="true" strokeweight=".47998pt" strokecolor="#000000">
                <v:path arrowok="t"/>
              </v:shape>
            </v:group>
            <v:group style="position:absolute;left:7444;top:164;width:10;height:2" coordorigin="7444,164" coordsize="10,2">
              <v:shape style="position:absolute;left:7444;top:164;width:10;height:2" coordorigin="7444,164" coordsize="10,0" path="m7444,164l7454,164e" filled="false" stroked="true" strokeweight=".47998pt" strokecolor="#000000">
                <v:path arrowok="t"/>
              </v:shape>
            </v:group>
            <v:group style="position:absolute;left:7454;top:164;width:954;height:2" coordorigin="7454,164" coordsize="954,2">
              <v:shape style="position:absolute;left:7454;top:164;width:954;height:2" coordorigin="7454,164" coordsize="954,0" path="m7454,164l8407,164e" filled="false" stroked="true" strokeweight=".47998pt" strokecolor="#000000">
                <v:path arrowok="t"/>
              </v:shape>
            </v:group>
            <v:group style="position:absolute;left:8407;top:164;width:10;height:2" coordorigin="8407,164" coordsize="10,2">
              <v:shape style="position:absolute;left:8407;top:164;width:10;height:2" coordorigin="8407,164" coordsize="10,0" path="m8407,164l8417,164e" filled="false" stroked="true" strokeweight=".47998pt" strokecolor="#000000">
                <v:path arrowok="t"/>
              </v:shape>
            </v:group>
            <v:group style="position:absolute;left:8417;top:164;width:1386;height:2" coordorigin="8417,164" coordsize="1386,2">
              <v:shape style="position:absolute;left:8417;top:164;width:1386;height:2" coordorigin="8417,164" coordsize="1386,0" path="m8417,164l9803,164e" filled="false" stroked="true" strokeweight=".47998pt" strokecolor="#000000">
                <v:path arrowok="t"/>
              </v:shape>
            </v:group>
            <v:group style="position:absolute;left:9803;top:164;width:10;height:2" coordorigin="9803,164" coordsize="10,2">
              <v:shape style="position:absolute;left:9803;top:164;width:10;height:2" coordorigin="9803,164" coordsize="10,0" path="m9803,164l9812,164e" filled="false" stroked="true" strokeweight=".47998pt" strokecolor="#000000">
                <v:path arrowok="t"/>
              </v:shape>
            </v:group>
            <v:group style="position:absolute;left:9812;top:164;width:917;height:2" coordorigin="9812,164" coordsize="917,2">
              <v:shape style="position:absolute;left:9812;top:164;width:917;height:2" coordorigin="9812,164" coordsize="917,0" path="m9812,164l10729,164e" filled="false" stroked="true" strokeweight=".47998pt" strokecolor="#000000">
                <v:path arrowok="t"/>
              </v:shape>
            </v:group>
            <w10:wrap type="none"/>
          </v:group>
        </w:pict>
      </w:r>
      <w:r>
        <w:rPr>
          <w:rFonts w:ascii="宋体" w:hAnsi="宋体" w:cs="宋体" w:eastAsia="宋体" w:hint="default"/>
          <w:b/>
          <w:bCs/>
          <w:w w:val="95"/>
          <w:sz w:val="18"/>
          <w:szCs w:val="18"/>
        </w:rPr>
        <w:t>有限售条件股份</w:t>
      </w:r>
      <w:r>
        <w:rPr>
          <w:rFonts w:ascii="宋体" w:hAnsi="宋体" w:cs="宋体" w:eastAsia="宋体" w:hint="default"/>
          <w:sz w:val="18"/>
          <w:szCs w:val="18"/>
        </w:rPr>
      </w:r>
    </w:p>
    <w:p>
      <w:pPr>
        <w:tabs>
          <w:tab w:pos="1399" w:val="left" w:leader="none"/>
          <w:tab w:pos="2183" w:val="left" w:leader="none"/>
        </w:tabs>
        <w:spacing w:line="141" w:lineRule="auto" w:before="71"/>
        <w:ind w:left="2365" w:right="0" w:hanging="2127"/>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金额</w:t>
        <w:tab/>
        <w:t>比例</w:t>
        <w:tab/>
      </w:r>
      <w:r>
        <w:rPr>
          <w:rFonts w:ascii="宋体" w:hAnsi="宋体" w:cs="宋体" w:eastAsia="宋体" w:hint="default"/>
          <w:b/>
          <w:bCs/>
          <w:position w:val="10"/>
          <w:sz w:val="18"/>
          <w:szCs w:val="18"/>
        </w:rPr>
        <w:t>发行新</w:t>
      </w:r>
      <w:r>
        <w:rPr>
          <w:rFonts w:ascii="宋体" w:hAnsi="宋体" w:cs="宋体" w:eastAsia="宋体" w:hint="default"/>
          <w:b/>
          <w:bCs/>
          <w:spacing w:val="1"/>
          <w:w w:val="99"/>
          <w:position w:val="10"/>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p>
      <w:pPr>
        <w:tabs>
          <w:tab w:pos="1510" w:val="left" w:leader="none"/>
          <w:tab w:pos="2690" w:val="left" w:leader="none"/>
          <w:tab w:pos="3850" w:val="left" w:leader="none"/>
        </w:tabs>
        <w:spacing w:before="44"/>
        <w:ind w:left="162"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公积金转股</w:t>
        <w:tab/>
        <w:t>其他</w:t>
        <w:tab/>
        <w:t>金额</w:t>
        <w:tab/>
      </w:r>
      <w:r>
        <w:rPr>
          <w:rFonts w:ascii="宋体" w:hAnsi="宋体" w:cs="宋体" w:eastAsia="宋体" w:hint="default"/>
          <w:b/>
          <w:bCs/>
          <w:sz w:val="18"/>
          <w:szCs w:val="18"/>
        </w:rPr>
        <w:t>比例</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80" w:bottom="280" w:left="1180" w:right="1060"/>
          <w:cols w:num="3" w:equalWidth="0">
            <w:col w:w="1502" w:space="827"/>
            <w:col w:w="2728" w:space="40"/>
            <w:col w:w="4573"/>
          </w:cols>
        </w:sectPr>
      </w:pPr>
    </w:p>
    <w:p>
      <w:pPr>
        <w:tabs>
          <w:tab w:pos="2933" w:val="left" w:leader="none"/>
          <w:tab w:pos="3769" w:val="left" w:leader="none"/>
          <w:tab w:pos="4686" w:val="left" w:leader="none"/>
          <w:tab w:pos="5795" w:val="left" w:leader="none"/>
          <w:tab w:pos="6757" w:val="left" w:leader="none"/>
          <w:tab w:pos="8153" w:val="left" w:leader="none"/>
          <w:tab w:pos="8989" w:val="left" w:leader="none"/>
        </w:tabs>
        <w:spacing w:before="47"/>
        <w:ind w:left="238" w:right="0" w:firstLine="0"/>
        <w:jc w:val="left"/>
        <w:rPr>
          <w:rFonts w:ascii="宋体" w:hAnsi="宋体" w:cs="宋体" w:eastAsia="宋体" w:hint="default"/>
          <w:sz w:val="18"/>
          <w:szCs w:val="18"/>
        </w:rPr>
      </w:pPr>
      <w:r>
        <w:rPr>
          <w:rFonts w:ascii="宋体" w:hAnsi="宋体" w:cs="宋体" w:eastAsia="宋体" w:hint="default"/>
          <w:sz w:val="18"/>
          <w:szCs w:val="18"/>
        </w:rPr>
        <w:t>国家持有股</w:t>
        <w:tab/>
      </w:r>
      <w:r>
        <w:rPr>
          <w:rFonts w:ascii="宋体" w:hAnsi="宋体" w:cs="宋体" w:eastAsia="宋体" w:hint="default"/>
          <w:sz w:val="18"/>
          <w:szCs w:val="18"/>
        </w:rPr>
        <w:t>0.00</w:t>
        <w:tab/>
        <w:t>0.00%</w:t>
        <w:tab/>
        <w:t>0.00</w:t>
        <w:tab/>
        <w:t>0.00</w:t>
        <w:tab/>
        <w:t>0.00</w:t>
        <w:tab/>
        <w:t>0.00</w:t>
        <w:tab/>
        <w:t>0.00%</w:t>
      </w:r>
    </w:p>
    <w:p>
      <w:pPr>
        <w:tabs>
          <w:tab w:pos="2933" w:val="left" w:leader="none"/>
          <w:tab w:pos="3769" w:val="left" w:leader="none"/>
          <w:tab w:pos="4686" w:val="left" w:leader="none"/>
          <w:tab w:pos="5795" w:val="left" w:leader="none"/>
          <w:tab w:pos="6757" w:val="left" w:leader="none"/>
          <w:tab w:pos="8153" w:val="left" w:leader="none"/>
          <w:tab w:pos="8989" w:val="left" w:leader="none"/>
        </w:tabs>
        <w:spacing w:before="46"/>
        <w:ind w:left="238" w:right="0" w:firstLine="0"/>
        <w:jc w:val="left"/>
        <w:rPr>
          <w:rFonts w:ascii="宋体" w:hAnsi="宋体" w:cs="宋体" w:eastAsia="宋体" w:hint="default"/>
          <w:sz w:val="18"/>
          <w:szCs w:val="18"/>
        </w:rPr>
      </w:pPr>
      <w:r>
        <w:rPr>
          <w:rFonts w:ascii="宋体" w:hAnsi="宋体" w:cs="宋体" w:eastAsia="宋体" w:hint="default"/>
          <w:sz w:val="18"/>
          <w:szCs w:val="18"/>
        </w:rPr>
        <w:t>国有法人持股</w:t>
        <w:tab/>
      </w:r>
      <w:r>
        <w:rPr>
          <w:rFonts w:ascii="宋体" w:hAnsi="宋体" w:cs="宋体" w:eastAsia="宋体" w:hint="default"/>
          <w:sz w:val="18"/>
          <w:szCs w:val="18"/>
        </w:rPr>
        <w:t>0.00</w:t>
        <w:tab/>
        <w:t>0.00%</w:t>
        <w:tab/>
        <w:t>0.00</w:t>
        <w:tab/>
        <w:t>0.00</w:t>
        <w:tab/>
        <w:t>0.00</w:t>
        <w:tab/>
        <w:t>0.00</w:t>
        <w:tab/>
        <w:t>0.00%</w:t>
      </w:r>
    </w:p>
    <w:p>
      <w:pPr>
        <w:tabs>
          <w:tab w:pos="2933" w:val="left" w:leader="none"/>
          <w:tab w:pos="3769" w:val="left" w:leader="none"/>
          <w:tab w:pos="4686" w:val="left" w:leader="none"/>
          <w:tab w:pos="5795" w:val="left" w:leader="none"/>
          <w:tab w:pos="6757" w:val="left" w:leader="none"/>
          <w:tab w:pos="8153" w:val="left" w:leader="none"/>
          <w:tab w:pos="8989" w:val="left" w:leader="none"/>
        </w:tabs>
        <w:spacing w:before="47"/>
        <w:ind w:left="238" w:right="0" w:firstLine="0"/>
        <w:jc w:val="left"/>
        <w:rPr>
          <w:rFonts w:ascii="宋体" w:hAnsi="宋体" w:cs="宋体" w:eastAsia="宋体" w:hint="default"/>
          <w:sz w:val="18"/>
          <w:szCs w:val="18"/>
        </w:rPr>
      </w:pPr>
      <w:r>
        <w:rPr>
          <w:rFonts w:ascii="宋体" w:hAnsi="宋体" w:cs="宋体" w:eastAsia="宋体" w:hint="default"/>
          <w:sz w:val="18"/>
          <w:szCs w:val="18"/>
        </w:rPr>
        <w:t>其他内资持股</w:t>
        <w:tab/>
      </w:r>
      <w:r>
        <w:rPr>
          <w:rFonts w:ascii="宋体" w:hAnsi="宋体" w:cs="宋体" w:eastAsia="宋体" w:hint="default"/>
          <w:sz w:val="18"/>
          <w:szCs w:val="18"/>
        </w:rPr>
        <w:t>0.00</w:t>
        <w:tab/>
        <w:t>0.00%</w:t>
        <w:tab/>
        <w:t>0.00</w:t>
        <w:tab/>
        <w:t>0.00</w:t>
        <w:tab/>
        <w:t>0.00</w:t>
        <w:tab/>
        <w:t>0.00</w:t>
        <w:tab/>
        <w:t>0.00%</w:t>
      </w:r>
    </w:p>
    <w:p>
      <w:pPr>
        <w:tabs>
          <w:tab w:pos="2933" w:val="left" w:leader="none"/>
          <w:tab w:pos="3769" w:val="left" w:leader="none"/>
          <w:tab w:pos="4686" w:val="left" w:leader="none"/>
          <w:tab w:pos="5795" w:val="left" w:leader="none"/>
          <w:tab w:pos="6757" w:val="left" w:leader="none"/>
          <w:tab w:pos="8153" w:val="left" w:leader="none"/>
          <w:tab w:pos="8989" w:val="left" w:leader="none"/>
        </w:tabs>
        <w:spacing w:before="47"/>
        <w:ind w:left="238" w:right="0" w:firstLine="0"/>
        <w:jc w:val="left"/>
        <w:rPr>
          <w:rFonts w:ascii="宋体" w:hAnsi="宋体" w:cs="宋体" w:eastAsia="宋体" w:hint="default"/>
          <w:sz w:val="18"/>
          <w:szCs w:val="18"/>
        </w:rPr>
      </w:pPr>
      <w:r>
        <w:rPr>
          <w:rFonts w:ascii="宋体" w:hAnsi="宋体" w:cs="宋体" w:eastAsia="宋体" w:hint="default"/>
          <w:sz w:val="18"/>
          <w:szCs w:val="18"/>
        </w:rPr>
        <w:t>其中：境内法人持股</w:t>
        <w:tab/>
      </w:r>
      <w:r>
        <w:rPr>
          <w:rFonts w:ascii="宋体" w:hAnsi="宋体" w:cs="宋体" w:eastAsia="宋体" w:hint="default"/>
          <w:sz w:val="18"/>
          <w:szCs w:val="18"/>
        </w:rPr>
        <w:t>0.00</w:t>
        <w:tab/>
        <w:t>0.00%</w:t>
        <w:tab/>
        <w:t>0.00</w:t>
        <w:tab/>
        <w:t>0.00</w:t>
        <w:tab/>
        <w:t>0.00</w:t>
        <w:tab/>
        <w:t>0.00</w:t>
        <w:tab/>
        <w:t>0.00%</w:t>
      </w:r>
    </w:p>
    <w:p>
      <w:pPr>
        <w:tabs>
          <w:tab w:pos="2933" w:val="left" w:leader="none"/>
          <w:tab w:pos="3769" w:val="left" w:leader="none"/>
          <w:tab w:pos="4686" w:val="left" w:leader="none"/>
          <w:tab w:pos="5795" w:val="left" w:leader="none"/>
          <w:tab w:pos="6757" w:val="left" w:leader="none"/>
          <w:tab w:pos="8153" w:val="left" w:leader="none"/>
          <w:tab w:pos="8989" w:val="left" w:leader="none"/>
        </w:tabs>
        <w:spacing w:before="47"/>
        <w:ind w:left="238" w:right="0" w:firstLine="0"/>
        <w:jc w:val="left"/>
        <w:rPr>
          <w:rFonts w:ascii="宋体" w:hAnsi="宋体" w:cs="宋体" w:eastAsia="宋体" w:hint="default"/>
          <w:sz w:val="18"/>
          <w:szCs w:val="18"/>
        </w:rPr>
      </w:pPr>
      <w:r>
        <w:rPr>
          <w:rFonts w:ascii="宋体" w:hAnsi="宋体" w:cs="宋体" w:eastAsia="宋体" w:hint="default"/>
          <w:sz w:val="18"/>
          <w:szCs w:val="18"/>
        </w:rPr>
        <w:t>境内自然人持股</w:t>
        <w:tab/>
      </w:r>
      <w:r>
        <w:rPr>
          <w:rFonts w:ascii="宋体" w:hAnsi="宋体" w:cs="宋体" w:eastAsia="宋体" w:hint="default"/>
          <w:sz w:val="18"/>
          <w:szCs w:val="18"/>
        </w:rPr>
        <w:t>0.00</w:t>
        <w:tab/>
        <w:t>0.00%</w:t>
        <w:tab/>
        <w:t>0.00</w:t>
        <w:tab/>
        <w:t>0.00</w:t>
        <w:tab/>
        <w:t>0.00</w:t>
        <w:tab/>
        <w:t>0.00</w:t>
        <w:tab/>
        <w:t>0.00%</w:t>
      </w:r>
    </w:p>
    <w:p>
      <w:pPr>
        <w:tabs>
          <w:tab w:pos="2933" w:val="left" w:leader="none"/>
          <w:tab w:pos="3769" w:val="left" w:leader="none"/>
          <w:tab w:pos="4686" w:val="left" w:leader="none"/>
          <w:tab w:pos="5795" w:val="left" w:leader="none"/>
          <w:tab w:pos="6757" w:val="left" w:leader="none"/>
          <w:tab w:pos="8153" w:val="left" w:leader="none"/>
          <w:tab w:pos="8989" w:val="left" w:leader="none"/>
        </w:tabs>
        <w:spacing w:before="47"/>
        <w:ind w:left="238" w:right="0" w:firstLine="0"/>
        <w:jc w:val="left"/>
        <w:rPr>
          <w:rFonts w:ascii="宋体" w:hAnsi="宋体" w:cs="宋体" w:eastAsia="宋体" w:hint="default"/>
          <w:sz w:val="18"/>
          <w:szCs w:val="18"/>
        </w:rPr>
      </w:pPr>
      <w:r>
        <w:rPr>
          <w:rFonts w:ascii="宋体" w:hAnsi="宋体" w:cs="宋体" w:eastAsia="宋体" w:hint="default"/>
          <w:sz w:val="18"/>
          <w:szCs w:val="18"/>
        </w:rPr>
        <w:t>外资持股</w:t>
        <w:tab/>
      </w:r>
      <w:r>
        <w:rPr>
          <w:rFonts w:ascii="宋体" w:hAnsi="宋体" w:cs="宋体" w:eastAsia="宋体" w:hint="default"/>
          <w:sz w:val="18"/>
          <w:szCs w:val="18"/>
        </w:rPr>
        <w:t>0.00</w:t>
        <w:tab/>
        <w:t>0.00%</w:t>
        <w:tab/>
        <w:t>0.00</w:t>
        <w:tab/>
        <w:t>0.00</w:t>
        <w:tab/>
        <w:t>0.00</w:t>
        <w:tab/>
        <w:t>0.00</w:t>
        <w:tab/>
        <w:t>0.00%</w:t>
      </w:r>
    </w:p>
    <w:p>
      <w:pPr>
        <w:tabs>
          <w:tab w:pos="2931" w:val="left" w:leader="none"/>
          <w:tab w:pos="3765" w:val="left" w:leader="none"/>
          <w:tab w:pos="8151" w:val="left" w:leader="none"/>
          <w:tab w:pos="8986" w:val="left" w:leader="none"/>
        </w:tabs>
        <w:spacing w:line="297" w:lineRule="auto" w:before="47"/>
        <w:ind w:left="238" w:right="224" w:firstLine="0"/>
        <w:jc w:val="left"/>
        <w:rPr>
          <w:rFonts w:ascii="宋体" w:hAnsi="宋体" w:cs="宋体" w:eastAsia="宋体" w:hint="default"/>
          <w:sz w:val="18"/>
          <w:szCs w:val="18"/>
        </w:rPr>
      </w:pPr>
      <w:r>
        <w:rPr/>
        <w:pict>
          <v:group style="position:absolute;margin-left:65.279984pt;margin-top:16.941685pt;width:471.45pt;height:.5pt;mso-position-horizontal-relative:page;mso-position-vertical-relative:paragraph;z-index:-1046080" coordorigin="1306,339" coordsize="9429,10">
            <v:group style="position:absolute;left:1310;top:344;width:1876;height:2" coordorigin="1310,344" coordsize="1876,2">
              <v:shape style="position:absolute;left:1310;top:344;width:1876;height:2" coordorigin="1310,344" coordsize="1876,0" path="m1310,344l3186,344e" filled="false" stroked="true" strokeweight=".48004pt" strokecolor="#000000">
                <v:path arrowok="t"/>
              </v:shape>
            </v:group>
            <v:group style="position:absolute;left:3186;top:344;width:10;height:2" coordorigin="3186,344" coordsize="10,2">
              <v:shape style="position:absolute;left:3186;top:344;width:10;height:2" coordorigin="3186,344" coordsize="10,0" path="m3186,344l3196,344e" filled="false" stroked="true" strokeweight=".48004pt" strokecolor="#000000">
                <v:path arrowok="t"/>
              </v:shape>
            </v:group>
            <v:group style="position:absolute;left:3196;top:344;width:1388;height:2" coordorigin="3196,344" coordsize="1388,2">
              <v:shape style="position:absolute;left:3196;top:344;width:1388;height:2" coordorigin="3196,344" coordsize="1388,0" path="m3196,344l4583,344e" filled="false" stroked="true" strokeweight=".48004pt" strokecolor="#000000">
                <v:path arrowok="t"/>
              </v:shape>
            </v:group>
            <v:group style="position:absolute;left:4583;top:344;width:10;height:2" coordorigin="4583,344" coordsize="10,2">
              <v:shape style="position:absolute;left:4583;top:344;width:10;height:2" coordorigin="4583,344" coordsize="10,0" path="m4583,344l4593,344e" filled="false" stroked="true" strokeweight=".48004pt" strokecolor="#000000">
                <v:path arrowok="t"/>
              </v:shape>
            </v:group>
            <v:group style="position:absolute;left:4593;top:344;width:916;height:2" coordorigin="4593,344" coordsize="916,2">
              <v:shape style="position:absolute;left:4593;top:344;width:916;height:2" coordorigin="4593,344" coordsize="916,0" path="m4593,344l5509,344e" filled="false" stroked="true" strokeweight=".48004pt" strokecolor="#000000">
                <v:path arrowok="t"/>
              </v:shape>
            </v:group>
            <v:group style="position:absolute;left:5509;top:344;width:10;height:2" coordorigin="5509,344" coordsize="10,2">
              <v:shape style="position:absolute;left:5509;top:344;width:10;height:2" coordorigin="5509,344" coordsize="10,0" path="m5509,344l5518,344e" filled="false" stroked="true" strokeweight=".48004pt" strokecolor="#000000">
                <v:path arrowok="t"/>
              </v:shape>
            </v:group>
            <v:group style="position:absolute;left:5518;top:344;width:818;height:2" coordorigin="5518,344" coordsize="818,2">
              <v:shape style="position:absolute;left:5518;top:344;width:818;height:2" coordorigin="5518,344" coordsize="818,0" path="m5518,344l6336,344e" filled="false" stroked="true" strokeweight=".48004pt" strokecolor="#000000">
                <v:path arrowok="t"/>
              </v:shape>
            </v:group>
            <v:group style="position:absolute;left:6336;top:344;width:10;height:2" coordorigin="6336,344" coordsize="10,2">
              <v:shape style="position:absolute;left:6336;top:344;width:10;height:2" coordorigin="6336,344" coordsize="10,0" path="m6336,344l6345,344e" filled="false" stroked="true" strokeweight=".48004pt" strokecolor="#000000">
                <v:path arrowok="t"/>
              </v:shape>
            </v:group>
            <v:group style="position:absolute;left:6345;top:344;width:1100;height:2" coordorigin="6345,344" coordsize="1100,2">
              <v:shape style="position:absolute;left:6345;top:344;width:1100;height:2" coordorigin="6345,344" coordsize="1100,0" path="m6345,344l7444,344e" filled="false" stroked="true" strokeweight=".48004pt" strokecolor="#000000">
                <v:path arrowok="t"/>
              </v:shape>
            </v:group>
            <v:group style="position:absolute;left:7444;top:344;width:10;height:2" coordorigin="7444,344" coordsize="10,2">
              <v:shape style="position:absolute;left:7444;top:344;width:10;height:2" coordorigin="7444,344" coordsize="10,0" path="m7444,344l7454,344e" filled="false" stroked="true" strokeweight=".48004pt" strokecolor="#000000">
                <v:path arrowok="t"/>
              </v:shape>
            </v:group>
            <v:group style="position:absolute;left:7454;top:344;width:954;height:2" coordorigin="7454,344" coordsize="954,2">
              <v:shape style="position:absolute;left:7454;top:344;width:954;height:2" coordorigin="7454,344" coordsize="954,0" path="m7454,344l8407,344e" filled="false" stroked="true" strokeweight=".48004pt" strokecolor="#000000">
                <v:path arrowok="t"/>
              </v:shape>
            </v:group>
            <v:group style="position:absolute;left:8407;top:344;width:10;height:2" coordorigin="8407,344" coordsize="10,2">
              <v:shape style="position:absolute;left:8407;top:344;width:10;height:2" coordorigin="8407,344" coordsize="10,0" path="m8407,344l8417,344e" filled="false" stroked="true" strokeweight=".48004pt" strokecolor="#000000">
                <v:path arrowok="t"/>
              </v:shape>
            </v:group>
            <v:group style="position:absolute;left:8417;top:344;width:1386;height:2" coordorigin="8417,344" coordsize="1386,2">
              <v:shape style="position:absolute;left:8417;top:344;width:1386;height:2" coordorigin="8417,344" coordsize="1386,0" path="m8417,344l9803,344e" filled="false" stroked="true" strokeweight=".48004pt" strokecolor="#000000">
                <v:path arrowok="t"/>
              </v:shape>
            </v:group>
            <v:group style="position:absolute;left:9803;top:344;width:10;height:2" coordorigin="9803,344" coordsize="10,2">
              <v:shape style="position:absolute;left:9803;top:344;width:10;height:2" coordorigin="9803,344" coordsize="10,0" path="m9803,344l9812,344e" filled="false" stroked="true" strokeweight=".48004pt" strokecolor="#000000">
                <v:path arrowok="t"/>
              </v:shape>
            </v:group>
            <v:group style="position:absolute;left:9812;top:344;width:917;height:2" coordorigin="9812,344" coordsize="917,2">
              <v:shape style="position:absolute;left:9812;top:344;width:917;height:2" coordorigin="9812,344" coordsize="917,0" path="m9812,344l10729,344e" filled="false" stroked="true" strokeweight=".48004pt" strokecolor="#000000">
                <v:path arrowok="t"/>
              </v:shape>
            </v:group>
            <w10:wrap type="none"/>
          </v:group>
        </w:pict>
      </w:r>
      <w:r>
        <w:rPr>
          <w:rFonts w:ascii="宋体" w:hAnsi="宋体" w:cs="宋体" w:eastAsia="宋体" w:hint="default"/>
          <w:b/>
          <w:bCs/>
          <w:w w:val="95"/>
          <w:sz w:val="18"/>
          <w:szCs w:val="18"/>
        </w:rPr>
        <w:t>有限售条件股份合计</w:t>
        <w:tab/>
      </w:r>
      <w:r>
        <w:rPr>
          <w:rFonts w:ascii="宋体" w:hAnsi="宋体" w:cs="宋体" w:eastAsia="宋体" w:hint="default"/>
          <w:b/>
          <w:bCs/>
          <w:w w:val="95"/>
          <w:sz w:val="18"/>
          <w:szCs w:val="18"/>
        </w:rPr>
        <w:t>0.00</w:t>
        <w:tab/>
        <w:t>0.00%</w:t>
        <w:tab/>
        <w:t>0.00</w:t>
        <w:tab/>
      </w:r>
      <w:r>
        <w:rPr>
          <w:rFonts w:ascii="宋体" w:hAnsi="宋体" w:cs="宋体" w:eastAsia="宋体" w:hint="default"/>
          <w:b/>
          <w:bCs/>
          <w:sz w:val="18"/>
          <w:szCs w:val="18"/>
        </w:rPr>
        <w:t>0.00%</w:t>
      </w:r>
      <w:r>
        <w:rPr>
          <w:rFonts w:ascii="宋体" w:hAnsi="宋体" w:cs="宋体" w:eastAsia="宋体" w:hint="default"/>
          <w:b/>
          <w:bCs/>
          <w:w w:val="99"/>
          <w:sz w:val="18"/>
          <w:szCs w:val="18"/>
        </w:rPr>
        <w:t> </w:t>
      </w:r>
      <w:r>
        <w:rPr>
          <w:rFonts w:ascii="宋体" w:hAnsi="宋体" w:cs="宋体" w:eastAsia="宋体" w:hint="default"/>
          <w:b/>
          <w:bCs/>
          <w:sz w:val="18"/>
          <w:szCs w:val="18"/>
        </w:rPr>
        <w:t>无限售条件股份</w:t>
      </w:r>
      <w:r>
        <w:rPr>
          <w:rFonts w:ascii="宋体" w:hAnsi="宋体" w:cs="宋体" w:eastAsia="宋体" w:hint="default"/>
          <w:sz w:val="18"/>
          <w:szCs w:val="18"/>
        </w:rPr>
      </w:r>
    </w:p>
    <w:p>
      <w:pPr>
        <w:tabs>
          <w:tab w:pos="2123" w:val="left" w:leader="none"/>
          <w:tab w:pos="3589" w:val="left" w:leader="none"/>
          <w:tab w:pos="4686" w:val="left" w:leader="none"/>
          <w:tab w:pos="5795" w:val="left" w:leader="none"/>
          <w:tab w:pos="6757" w:val="left" w:leader="none"/>
          <w:tab w:pos="7343" w:val="left" w:leader="none"/>
          <w:tab w:pos="8809" w:val="left" w:leader="none"/>
        </w:tabs>
        <w:spacing w:before="5"/>
        <w:ind w:left="238" w:right="0" w:firstLine="0"/>
        <w:jc w:val="left"/>
        <w:rPr>
          <w:rFonts w:ascii="宋体" w:hAnsi="宋体" w:cs="宋体" w:eastAsia="宋体" w:hint="default"/>
          <w:sz w:val="18"/>
          <w:szCs w:val="18"/>
        </w:rPr>
      </w:pPr>
      <w:r>
        <w:rPr>
          <w:rFonts w:ascii="宋体" w:hAnsi="宋体" w:cs="宋体" w:eastAsia="宋体" w:hint="default"/>
          <w:sz w:val="18"/>
          <w:szCs w:val="18"/>
        </w:rPr>
        <w:t>人民币普通股</w:t>
        <w:tab/>
      </w:r>
      <w:r>
        <w:rPr>
          <w:rFonts w:ascii="宋体" w:hAnsi="宋体" w:cs="宋体" w:eastAsia="宋体" w:hint="default"/>
          <w:sz w:val="18"/>
          <w:szCs w:val="18"/>
        </w:rPr>
        <w:t>1,987,701,108</w:t>
        <w:tab/>
        <w:t>100.00%</w:t>
        <w:tab/>
        <w:t>0.00</w:t>
        <w:tab/>
        <w:t>0.00</w:t>
        <w:tab/>
        <w:t>0.00</w:t>
        <w:tab/>
        <w:t>1,987,701,108</w:t>
        <w:tab/>
        <w:t>100.00%</w:t>
      </w:r>
    </w:p>
    <w:p>
      <w:pPr>
        <w:tabs>
          <w:tab w:pos="2933" w:val="left" w:leader="none"/>
          <w:tab w:pos="3769" w:val="left" w:leader="none"/>
          <w:tab w:pos="4686" w:val="left" w:leader="none"/>
          <w:tab w:pos="5795" w:val="left" w:leader="none"/>
          <w:tab w:pos="6757" w:val="left" w:leader="none"/>
          <w:tab w:pos="8153" w:val="left" w:leader="none"/>
          <w:tab w:pos="8989" w:val="left" w:leader="none"/>
        </w:tabs>
        <w:spacing w:before="46"/>
        <w:ind w:left="238" w:right="0" w:firstLine="0"/>
        <w:jc w:val="left"/>
        <w:rPr>
          <w:rFonts w:ascii="宋体" w:hAnsi="宋体" w:cs="宋体" w:eastAsia="宋体" w:hint="default"/>
          <w:sz w:val="18"/>
          <w:szCs w:val="18"/>
        </w:rPr>
      </w:pPr>
      <w:r>
        <w:rPr>
          <w:rFonts w:ascii="宋体" w:hAnsi="宋体" w:cs="宋体" w:eastAsia="宋体" w:hint="default"/>
          <w:sz w:val="18"/>
          <w:szCs w:val="18"/>
        </w:rPr>
        <w:t>境内上市外资股</w:t>
        <w:tab/>
      </w:r>
      <w:r>
        <w:rPr>
          <w:rFonts w:ascii="宋体" w:hAnsi="宋体" w:cs="宋体" w:eastAsia="宋体" w:hint="default"/>
          <w:sz w:val="18"/>
          <w:szCs w:val="18"/>
        </w:rPr>
        <w:t>0.00</w:t>
        <w:tab/>
        <w:t>0.00%</w:t>
        <w:tab/>
        <w:t>0.00</w:t>
        <w:tab/>
        <w:t>0.00</w:t>
        <w:tab/>
        <w:t>0.00</w:t>
        <w:tab/>
        <w:t>0.00</w:t>
        <w:tab/>
        <w:t>0.00%</w:t>
      </w:r>
    </w:p>
    <w:p>
      <w:pPr>
        <w:tabs>
          <w:tab w:pos="2933" w:val="left" w:leader="none"/>
          <w:tab w:pos="3769" w:val="left" w:leader="none"/>
          <w:tab w:pos="4686" w:val="left" w:leader="none"/>
          <w:tab w:pos="5795" w:val="left" w:leader="none"/>
          <w:tab w:pos="6757" w:val="left" w:leader="none"/>
          <w:tab w:pos="8153" w:val="left" w:leader="none"/>
          <w:tab w:pos="8989" w:val="left" w:leader="none"/>
        </w:tabs>
        <w:spacing w:before="47"/>
        <w:ind w:left="238" w:right="0" w:firstLine="0"/>
        <w:jc w:val="left"/>
        <w:rPr>
          <w:rFonts w:ascii="宋体" w:hAnsi="宋体" w:cs="宋体" w:eastAsia="宋体" w:hint="default"/>
          <w:sz w:val="18"/>
          <w:szCs w:val="18"/>
        </w:rPr>
      </w:pPr>
      <w:r>
        <w:rPr>
          <w:rFonts w:ascii="宋体" w:hAnsi="宋体" w:cs="宋体" w:eastAsia="宋体" w:hint="default"/>
          <w:sz w:val="18"/>
          <w:szCs w:val="18"/>
        </w:rPr>
        <w:t>境外上市外资股</w:t>
        <w:tab/>
      </w:r>
      <w:r>
        <w:rPr>
          <w:rFonts w:ascii="宋体" w:hAnsi="宋体" w:cs="宋体" w:eastAsia="宋体" w:hint="default"/>
          <w:sz w:val="18"/>
          <w:szCs w:val="18"/>
        </w:rPr>
        <w:t>0.00</w:t>
        <w:tab/>
        <w:t>0.00%</w:t>
        <w:tab/>
        <w:t>0.00</w:t>
        <w:tab/>
        <w:t>0.00</w:t>
        <w:tab/>
        <w:t>0.00</w:t>
        <w:tab/>
        <w:t>0.00</w:t>
        <w:tab/>
        <w:t>0.00%</w:t>
      </w:r>
    </w:p>
    <w:p>
      <w:pPr>
        <w:tabs>
          <w:tab w:pos="2933" w:val="left" w:leader="none"/>
          <w:tab w:pos="3769" w:val="left" w:leader="none"/>
          <w:tab w:pos="4686" w:val="left" w:leader="none"/>
          <w:tab w:pos="5795" w:val="left" w:leader="none"/>
          <w:tab w:pos="6757" w:val="left" w:leader="none"/>
          <w:tab w:pos="8153" w:val="left" w:leader="none"/>
          <w:tab w:pos="8989" w:val="left" w:leader="none"/>
        </w:tabs>
        <w:spacing w:before="47"/>
        <w:ind w:left="238" w:right="0" w:firstLine="0"/>
        <w:jc w:val="left"/>
        <w:rPr>
          <w:rFonts w:ascii="宋体" w:hAnsi="宋体" w:cs="宋体" w:eastAsia="宋体" w:hint="default"/>
          <w:sz w:val="18"/>
          <w:szCs w:val="18"/>
        </w:rPr>
      </w:pPr>
      <w:r>
        <w:rPr>
          <w:rFonts w:ascii="宋体" w:hAnsi="宋体" w:cs="宋体" w:eastAsia="宋体" w:hint="default"/>
          <w:sz w:val="18"/>
          <w:szCs w:val="18"/>
        </w:rPr>
        <w:t>其他</w:t>
        <w:tab/>
      </w:r>
      <w:r>
        <w:rPr>
          <w:rFonts w:ascii="宋体" w:hAnsi="宋体" w:cs="宋体" w:eastAsia="宋体" w:hint="default"/>
          <w:sz w:val="18"/>
          <w:szCs w:val="18"/>
        </w:rPr>
        <w:t>0.00</w:t>
        <w:tab/>
        <w:t>0.00%</w:t>
        <w:tab/>
        <w:t>0.00</w:t>
        <w:tab/>
        <w:t>0.00</w:t>
        <w:tab/>
        <w:t>0.00</w:t>
        <w:tab/>
        <w:t>0.00</w:t>
        <w:tab/>
        <w:t>0.00%</w:t>
      </w:r>
    </w:p>
    <w:p>
      <w:pPr>
        <w:spacing w:after="0"/>
        <w:jc w:val="left"/>
        <w:rPr>
          <w:rFonts w:ascii="宋体" w:hAnsi="宋体" w:cs="宋体" w:eastAsia="宋体" w:hint="default"/>
          <w:sz w:val="18"/>
          <w:szCs w:val="18"/>
        </w:rPr>
        <w:sectPr>
          <w:type w:val="continuous"/>
          <w:pgSz w:w="11910" w:h="16840"/>
          <w:pgMar w:top="1080" w:bottom="280" w:left="11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45pt;height:1.5pt;mso-position-horizontal-relative:char;mso-position-vertical-relative:line" coordorigin="0,0" coordsize="9449,30">
            <v:group style="position:absolute;left:15;top:15;width:1876;height:2" coordorigin="15,15" coordsize="1876,2">
              <v:shape style="position:absolute;left:15;top:15;width:1876;height:2" coordorigin="15,15" coordsize="1876,0" path="m15,15l1891,15e" filled="false" stroked="true" strokeweight="1.5pt" strokecolor="#000000">
                <v:path arrowok="t"/>
              </v:shape>
            </v:group>
            <v:group style="position:absolute;left:1891;top:15;width:30;height:2" coordorigin="1891,15" coordsize="30,2">
              <v:shape style="position:absolute;left:1891;top:15;width:30;height:2" coordorigin="1891,15" coordsize="30,0" path="m1891,15l1921,15e" filled="false" stroked="true" strokeweight="1.5pt" strokecolor="#000000">
                <v:path arrowok="t"/>
              </v:shape>
            </v:group>
            <v:group style="position:absolute;left:1921;top:15;width:2293;height:2" coordorigin="1921,15" coordsize="2293,2">
              <v:shape style="position:absolute;left:1921;top:15;width:2293;height:2" coordorigin="1921,15" coordsize="2293,0" path="m1921,15l4213,15e" filled="false" stroked="true" strokeweight="1.5pt" strokecolor="#000000">
                <v:path arrowok="t"/>
              </v:shape>
            </v:group>
            <v:group style="position:absolute;left:4213;top:15;width:30;height:2" coordorigin="4213,15" coordsize="30,2">
              <v:shape style="position:absolute;left:4213;top:15;width:30;height:2" coordorigin="4213,15" coordsize="30,0" path="m4213,15l4243,15e" filled="false" stroked="true" strokeweight="1.5pt" strokecolor="#000000">
                <v:path arrowok="t"/>
              </v:shape>
            </v:group>
            <v:group style="position:absolute;left:4243;top:15;width:2869;height:2" coordorigin="4243,15" coordsize="2869,2">
              <v:shape style="position:absolute;left:4243;top:15;width:2869;height:2" coordorigin="4243,15" coordsize="2869,0" path="m4243,15l7112,15e" filled="false" stroked="true" strokeweight="1.5pt" strokecolor="#000000">
                <v:path arrowok="t"/>
              </v:shape>
            </v:group>
            <v:group style="position:absolute;left:7112;top:15;width:30;height:2" coordorigin="7112,15" coordsize="30,2">
              <v:shape style="position:absolute;left:7112;top:15;width:30;height:2" coordorigin="7112,15" coordsize="30,0" path="m7112,15l7142,15e" filled="false" stroked="true" strokeweight="1.5pt" strokecolor="#000000">
                <v:path arrowok="t"/>
              </v:shape>
            </v:group>
            <v:group style="position:absolute;left:7142;top:15;width:2292;height:2" coordorigin="7142,15" coordsize="2292,2">
              <v:shape style="position:absolute;left:7142;top:15;width:2292;height:2" coordorigin="7142,15" coordsize="2292,0" path="m7142,15l9434,15e" filled="false" stroked="true" strokeweight="1.5pt" strokecolor="#000000">
                <v:path arrowok="t"/>
              </v:shape>
            </v:group>
          </v:group>
        </w:pict>
      </w:r>
      <w:r>
        <w:rPr>
          <w:rFonts w:ascii="宋体" w:hAnsi="宋体" w:cs="宋体" w:eastAsia="宋体" w:hint="default"/>
          <w:position w:val="0"/>
          <w:sz w:val="3"/>
          <w:szCs w:val="3"/>
        </w:rPr>
      </w:r>
    </w:p>
    <w:p>
      <w:pPr>
        <w:tabs>
          <w:tab w:pos="5459" w:val="left" w:leader="none"/>
          <w:tab w:pos="8069" w:val="left" w:leader="none"/>
        </w:tabs>
        <w:spacing w:line="211" w:lineRule="exact" w:before="0"/>
        <w:ind w:left="2850" w:right="0" w:firstLine="0"/>
        <w:jc w:val="left"/>
        <w:rPr>
          <w:rFonts w:ascii="宋体" w:hAnsi="宋体" w:cs="宋体" w:eastAsia="宋体" w:hint="default"/>
          <w:sz w:val="18"/>
          <w:szCs w:val="18"/>
        </w:rPr>
      </w:pPr>
      <w:r>
        <w:rPr>
          <w:rFonts w:ascii="宋体" w:hAnsi="宋体" w:cs="宋体" w:eastAsia="宋体" w:hint="default"/>
          <w:b/>
          <w:bCs/>
          <w:w w:val="95"/>
          <w:sz w:val="18"/>
          <w:szCs w:val="18"/>
        </w:rPr>
        <w:t>年初金额</w:t>
        <w:tab/>
        <w:t>本年变动</w:t>
        <w:tab/>
      </w:r>
      <w:r>
        <w:rPr>
          <w:rFonts w:ascii="宋体" w:hAnsi="宋体" w:cs="宋体" w:eastAsia="宋体" w:hint="default"/>
          <w:b/>
          <w:bCs/>
          <w:sz w:val="18"/>
          <w:szCs w:val="18"/>
        </w:rPr>
        <w:t>年末金额</w:t>
      </w:r>
      <w:r>
        <w:rPr>
          <w:rFonts w:ascii="宋体" w:hAnsi="宋体" w:cs="宋体" w:eastAsia="宋体" w:hint="default"/>
          <w:sz w:val="18"/>
          <w:szCs w:val="18"/>
        </w:rPr>
      </w:r>
    </w:p>
    <w:p>
      <w:pPr>
        <w:spacing w:line="87" w:lineRule="exact" w:before="0"/>
        <w:ind w:left="238" w:right="0" w:firstLine="0"/>
        <w:jc w:val="left"/>
        <w:rPr>
          <w:rFonts w:ascii="宋体" w:hAnsi="宋体" w:cs="宋体" w:eastAsia="宋体" w:hint="default"/>
          <w:sz w:val="18"/>
          <w:szCs w:val="18"/>
        </w:rPr>
      </w:pPr>
      <w:r>
        <w:rPr/>
        <w:pict>
          <v:group style="position:absolute;margin-left:159.080002pt;margin-top:3.573049pt;width:377.65pt;height:.5pt;mso-position-horizontal-relative:page;mso-position-vertical-relative:paragraph;z-index:2656" coordorigin="3182,71" coordsize="7553,10">
            <v:group style="position:absolute;left:3186;top:76;width:1397;height:2" coordorigin="3186,76" coordsize="1397,2">
              <v:shape style="position:absolute;left:3186;top:76;width:1397;height:2" coordorigin="3186,76" coordsize="1397,0" path="m3186,76l4583,76e" filled="false" stroked="true" strokeweight=".48pt" strokecolor="#000000">
                <v:path arrowok="t"/>
              </v:shape>
            </v:group>
            <v:group style="position:absolute;left:4583;top:76;width:10;height:2" coordorigin="4583,76" coordsize="10,2">
              <v:shape style="position:absolute;left:4583;top:76;width:10;height:2" coordorigin="4583,76" coordsize="10,0" path="m4583,76l4593,76e" filled="false" stroked="true" strokeweight=".48pt" strokecolor="#000000">
                <v:path arrowok="t"/>
              </v:shape>
            </v:group>
            <v:group style="position:absolute;left:4593;top:76;width:916;height:2" coordorigin="4593,76" coordsize="916,2">
              <v:shape style="position:absolute;left:4593;top:76;width:916;height:2" coordorigin="4593,76" coordsize="916,0" path="m4593,76l5509,76e" filled="false" stroked="true" strokeweight=".48pt" strokecolor="#000000">
                <v:path arrowok="t"/>
              </v:shape>
            </v:group>
            <v:group style="position:absolute;left:5509;top:76;width:10;height:2" coordorigin="5509,76" coordsize="10,2">
              <v:shape style="position:absolute;left:5509;top:76;width:10;height:2" coordorigin="5509,76" coordsize="10,0" path="m5509,76l5518,76e" filled="false" stroked="true" strokeweight=".48pt" strokecolor="#000000">
                <v:path arrowok="t"/>
              </v:shape>
            </v:group>
            <v:group style="position:absolute;left:5518;top:76;width:818;height:2" coordorigin="5518,76" coordsize="818,2">
              <v:shape style="position:absolute;left:5518;top:76;width:818;height:2" coordorigin="5518,76" coordsize="818,0" path="m5518,76l6336,76e" filled="false" stroked="true" strokeweight=".48pt" strokecolor="#000000">
                <v:path arrowok="t"/>
              </v:shape>
            </v:group>
            <v:group style="position:absolute;left:6336;top:76;width:10;height:2" coordorigin="6336,76" coordsize="10,2">
              <v:shape style="position:absolute;left:6336;top:76;width:10;height:2" coordorigin="6336,76" coordsize="10,0" path="m6336,76l6345,76e" filled="false" stroked="true" strokeweight=".48pt" strokecolor="#000000">
                <v:path arrowok="t"/>
              </v:shape>
            </v:group>
            <v:group style="position:absolute;left:6345;top:76;width:1100;height:2" coordorigin="6345,76" coordsize="1100,2">
              <v:shape style="position:absolute;left:6345;top:76;width:1100;height:2" coordorigin="6345,76" coordsize="1100,0" path="m6345,76l7444,76e" filled="false" stroked="true" strokeweight=".48pt" strokecolor="#000000">
                <v:path arrowok="t"/>
              </v:shape>
            </v:group>
            <v:group style="position:absolute;left:7444;top:76;width:10;height:2" coordorigin="7444,76" coordsize="10,2">
              <v:shape style="position:absolute;left:7444;top:76;width:10;height:2" coordorigin="7444,76" coordsize="10,0" path="m7444,76l7454,76e" filled="false" stroked="true" strokeweight=".48pt" strokecolor="#000000">
                <v:path arrowok="t"/>
              </v:shape>
            </v:group>
            <v:group style="position:absolute;left:7454;top:76;width:954;height:2" coordorigin="7454,76" coordsize="954,2">
              <v:shape style="position:absolute;left:7454;top:76;width:954;height:2" coordorigin="7454,76" coordsize="954,0" path="m7454,76l8407,76e" filled="false" stroked="true" strokeweight=".48pt" strokecolor="#000000">
                <v:path arrowok="t"/>
              </v:shape>
            </v:group>
            <v:group style="position:absolute;left:8407;top:76;width:10;height:2" coordorigin="8407,76" coordsize="10,2">
              <v:shape style="position:absolute;left:8407;top:76;width:10;height:2" coordorigin="8407,76" coordsize="10,0" path="m8407,76l8417,76e" filled="false" stroked="true" strokeweight=".48pt" strokecolor="#000000">
                <v:path arrowok="t"/>
              </v:shape>
            </v:group>
            <v:group style="position:absolute;left:8417;top:76;width:1386;height:2" coordorigin="8417,76" coordsize="1386,2">
              <v:shape style="position:absolute;left:8417;top:76;width:1386;height:2" coordorigin="8417,76" coordsize="1386,0" path="m8417,76l9803,76e" filled="false" stroked="true" strokeweight=".48pt" strokecolor="#000000">
                <v:path arrowok="t"/>
              </v:shape>
            </v:group>
            <v:group style="position:absolute;left:9803;top:76;width:10;height:2" coordorigin="9803,76" coordsize="10,2">
              <v:shape style="position:absolute;left:9803;top:76;width:10;height:2" coordorigin="9803,76" coordsize="10,0" path="m9803,76l9812,76e" filled="false" stroked="true" strokeweight=".48pt" strokecolor="#000000">
                <v:path arrowok="t"/>
              </v:shape>
            </v:group>
            <v:group style="position:absolute;left:9812;top:76;width:917;height:2" coordorigin="9812,76" coordsize="917,2">
              <v:shape style="position:absolute;left:9812;top:76;width:917;height:2" coordorigin="9812,76" coordsize="917,0" path="m9812,76l10729,76e" filled="false" stroked="true" strokeweight=".48pt" strokecolor="#000000">
                <v:path arrowok="t"/>
              </v:shape>
            </v:group>
            <w10:wrap type="none"/>
          </v:group>
        </w:pict>
      </w:r>
      <w:r>
        <w:rPr>
          <w:rFonts w:ascii="宋体" w:hAnsi="宋体" w:cs="宋体" w:eastAsia="宋体" w:hint="default"/>
          <w:b/>
          <w:bCs/>
          <w:sz w:val="18"/>
          <w:szCs w:val="18"/>
        </w:rPr>
        <w:t>股东名称</w:t>
      </w:r>
      <w:r>
        <w:rPr>
          <w:rFonts w:ascii="宋体" w:hAnsi="宋体" w:cs="宋体" w:eastAsia="宋体" w:hint="default"/>
          <w:b/>
          <w:bCs/>
          <w:sz w:val="18"/>
          <w:szCs w:val="18"/>
        </w:rPr>
        <w:t>/</w:t>
      </w:r>
      <w:r>
        <w:rPr>
          <w:rFonts w:ascii="宋体" w:hAnsi="宋体" w:cs="宋体" w:eastAsia="宋体" w:hint="default"/>
          <w:b/>
          <w:bCs/>
          <w:sz w:val="18"/>
          <w:szCs w:val="18"/>
        </w:rPr>
        <w:t>类别</w:t>
      </w:r>
      <w:r>
        <w:rPr>
          <w:rFonts w:ascii="宋体" w:hAnsi="宋体" w:cs="宋体" w:eastAsia="宋体" w:hint="default"/>
          <w:sz w:val="18"/>
          <w:szCs w:val="18"/>
        </w:rPr>
      </w:r>
    </w:p>
    <w:p>
      <w:pPr>
        <w:spacing w:after="0" w:line="87" w:lineRule="exact"/>
        <w:jc w:val="left"/>
        <w:rPr>
          <w:rFonts w:ascii="宋体" w:hAnsi="宋体" w:cs="宋体" w:eastAsia="宋体" w:hint="default"/>
          <w:sz w:val="18"/>
          <w:szCs w:val="18"/>
        </w:rPr>
        <w:sectPr>
          <w:pgSz w:w="11910" w:h="16840"/>
          <w:pgMar w:header="609" w:footer="761" w:top="1080" w:bottom="960" w:left="1180" w:right="1060"/>
        </w:sectPr>
      </w:pPr>
    </w:p>
    <w:p>
      <w:pPr>
        <w:tabs>
          <w:tab w:pos="3728" w:val="left" w:leader="none"/>
          <w:tab w:pos="4513" w:val="left" w:leader="none"/>
        </w:tabs>
        <w:spacing w:line="280" w:lineRule="exact" w:before="0"/>
        <w:ind w:left="2568" w:right="-18" w:firstLine="0"/>
        <w:jc w:val="left"/>
        <w:rPr>
          <w:rFonts w:ascii="宋体" w:hAnsi="宋体" w:cs="宋体" w:eastAsia="宋体" w:hint="default"/>
          <w:sz w:val="18"/>
          <w:szCs w:val="18"/>
        </w:rPr>
      </w:pPr>
      <w:r>
        <w:rPr/>
        <w:pict>
          <v:shape style="position:absolute;margin-left:65.519997pt;margin-top:9.960pt;width:470.95pt;height:41.35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9"/>
                    <w:gridCol w:w="1450"/>
                    <w:gridCol w:w="1018"/>
                    <w:gridCol w:w="1648"/>
                    <w:gridCol w:w="2555"/>
                    <w:gridCol w:w="890"/>
                  </w:tblGrid>
                  <w:tr>
                    <w:trPr>
                      <w:trHeight w:val="200" w:hRule="exact"/>
                    </w:trPr>
                    <w:tc>
                      <w:tcPr>
                        <w:tcW w:w="4326" w:type="dxa"/>
                        <w:gridSpan w:val="3"/>
                        <w:tcBorders>
                          <w:top w:val="nil" w:sz="6" w:space="0" w:color="auto"/>
                          <w:left w:val="nil" w:sz="6" w:space="0" w:color="auto"/>
                          <w:bottom w:val="single" w:sz="4" w:space="0" w:color="000000"/>
                          <w:right w:val="nil" w:sz="6" w:space="0" w:color="auto"/>
                        </w:tcBorders>
                      </w:tcPr>
                      <w:p>
                        <w:pPr/>
                      </w:p>
                    </w:tc>
                    <w:tc>
                      <w:tcPr>
                        <w:tcW w:w="1648" w:type="dxa"/>
                        <w:tcBorders>
                          <w:top w:val="nil" w:sz="6" w:space="0" w:color="auto"/>
                          <w:left w:val="nil" w:sz="6" w:space="0" w:color="auto"/>
                          <w:bottom w:val="single" w:sz="4" w:space="0" w:color="000000"/>
                          <w:right w:val="nil" w:sz="6" w:space="0" w:color="auto"/>
                        </w:tcBorders>
                      </w:tcPr>
                      <w:p>
                        <w:pPr>
                          <w:pStyle w:val="TableParagraph"/>
                          <w:spacing w:line="180" w:lineRule="exact"/>
                          <w:ind w:left="238"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3445" w:type="dxa"/>
                        <w:gridSpan w:val="2"/>
                        <w:tcBorders>
                          <w:top w:val="nil" w:sz="6" w:space="0" w:color="auto"/>
                          <w:left w:val="nil" w:sz="6" w:space="0" w:color="auto"/>
                          <w:bottom w:val="single" w:sz="4" w:space="0" w:color="000000"/>
                          <w:right w:val="nil" w:sz="6" w:space="0" w:color="auto"/>
                        </w:tcBorders>
                      </w:tcPr>
                      <w:p>
                        <w:pPr/>
                      </w:p>
                    </w:tc>
                  </w:tr>
                  <w:tr>
                    <w:trPr>
                      <w:trHeight w:val="293" w:hRule="exact"/>
                    </w:trPr>
                    <w:tc>
                      <w:tcPr>
                        <w:tcW w:w="1859"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无限售条件股份合计</w:t>
                        </w:r>
                        <w:r>
                          <w:rPr>
                            <w:rFonts w:ascii="宋体" w:hAnsi="宋体" w:cs="宋体" w:eastAsia="宋体" w:hint="default"/>
                            <w:sz w:val="18"/>
                            <w:szCs w:val="18"/>
                          </w:rPr>
                        </w:r>
                      </w:p>
                    </w:tc>
                    <w:tc>
                      <w:tcPr>
                        <w:tcW w:w="1450"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25" w:right="0"/>
                          <w:jc w:val="left"/>
                          <w:rPr>
                            <w:rFonts w:ascii="宋体" w:hAnsi="宋体" w:cs="宋体" w:eastAsia="宋体" w:hint="default"/>
                            <w:sz w:val="18"/>
                            <w:szCs w:val="18"/>
                          </w:rPr>
                        </w:pPr>
                        <w:r>
                          <w:rPr>
                            <w:rFonts w:ascii="宋体"/>
                            <w:b/>
                            <w:sz w:val="18"/>
                          </w:rPr>
                          <w:t>1,987,701,108</w:t>
                        </w:r>
                        <w:r>
                          <w:rPr>
                            <w:rFonts w:ascii="宋体"/>
                            <w:sz w:val="18"/>
                          </w:rPr>
                        </w:r>
                      </w:p>
                    </w:tc>
                    <w:tc>
                      <w:tcPr>
                        <w:tcW w:w="1018"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45" w:right="0"/>
                          <w:jc w:val="left"/>
                          <w:rPr>
                            <w:rFonts w:ascii="宋体" w:hAnsi="宋体" w:cs="宋体" w:eastAsia="宋体" w:hint="default"/>
                            <w:sz w:val="18"/>
                            <w:szCs w:val="18"/>
                          </w:rPr>
                        </w:pPr>
                        <w:r>
                          <w:rPr>
                            <w:rFonts w:ascii="宋体"/>
                            <w:b/>
                            <w:sz w:val="18"/>
                          </w:rPr>
                          <w:t>100.00%</w:t>
                        </w:r>
                        <w:r>
                          <w:rPr>
                            <w:rFonts w:ascii="宋体"/>
                            <w:sz w:val="18"/>
                          </w:rPr>
                        </w:r>
                      </w:p>
                    </w:tc>
                    <w:tc>
                      <w:tcPr>
                        <w:tcW w:w="1648" w:type="dxa"/>
                        <w:tcBorders>
                          <w:top w:val="single" w:sz="4" w:space="0" w:color="000000"/>
                          <w:left w:val="nil" w:sz="6" w:space="0" w:color="auto"/>
                          <w:bottom w:val="single" w:sz="4" w:space="0" w:color="000000"/>
                          <w:right w:val="nil" w:sz="6" w:space="0" w:color="auto"/>
                        </w:tcBorders>
                      </w:tcPr>
                      <w:p>
                        <w:pPr/>
                      </w:p>
                    </w:tc>
                    <w:tc>
                      <w:tcPr>
                        <w:tcW w:w="2555"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44"/>
                          <w:jc w:val="right"/>
                          <w:rPr>
                            <w:rFonts w:ascii="宋体" w:hAnsi="宋体" w:cs="宋体" w:eastAsia="宋体" w:hint="default"/>
                            <w:sz w:val="18"/>
                            <w:szCs w:val="18"/>
                          </w:rPr>
                        </w:pPr>
                        <w:r>
                          <w:rPr>
                            <w:rFonts w:ascii="宋体"/>
                            <w:b/>
                            <w:w w:val="95"/>
                            <w:sz w:val="18"/>
                          </w:rPr>
                          <w:t>1,987,701,108</w:t>
                        </w:r>
                        <w:r>
                          <w:rPr>
                            <w:rFonts w:ascii="宋体"/>
                            <w:sz w:val="18"/>
                          </w:rPr>
                        </w:r>
                      </w:p>
                    </w:tc>
                    <w:tc>
                      <w:tcPr>
                        <w:tcW w:w="890"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100.00%</w:t>
                        </w:r>
                        <w:r>
                          <w:rPr>
                            <w:rFonts w:ascii="宋体"/>
                            <w:sz w:val="18"/>
                          </w:rPr>
                        </w:r>
                      </w:p>
                    </w:tc>
                  </w:tr>
                  <w:tr>
                    <w:trPr>
                      <w:trHeight w:val="303" w:hRule="exact"/>
                    </w:trPr>
                    <w:tc>
                      <w:tcPr>
                        <w:tcW w:w="185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1450"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25" w:right="0"/>
                          <w:jc w:val="left"/>
                          <w:rPr>
                            <w:rFonts w:ascii="宋体" w:hAnsi="宋体" w:cs="宋体" w:eastAsia="宋体" w:hint="default"/>
                            <w:sz w:val="18"/>
                            <w:szCs w:val="18"/>
                          </w:rPr>
                        </w:pPr>
                        <w:r>
                          <w:rPr>
                            <w:rFonts w:ascii="宋体"/>
                            <w:b/>
                            <w:sz w:val="18"/>
                          </w:rPr>
                          <w:t>1,987,701,108</w:t>
                        </w:r>
                        <w:r>
                          <w:rPr>
                            <w:rFonts w:ascii="宋体"/>
                            <w:sz w:val="18"/>
                          </w:rPr>
                        </w:r>
                      </w:p>
                    </w:tc>
                    <w:tc>
                      <w:tcPr>
                        <w:tcW w:w="1018"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45" w:right="0"/>
                          <w:jc w:val="left"/>
                          <w:rPr>
                            <w:rFonts w:ascii="宋体" w:hAnsi="宋体" w:cs="宋体" w:eastAsia="宋体" w:hint="default"/>
                            <w:sz w:val="18"/>
                            <w:szCs w:val="18"/>
                          </w:rPr>
                        </w:pPr>
                        <w:r>
                          <w:rPr>
                            <w:rFonts w:ascii="宋体"/>
                            <w:b/>
                            <w:sz w:val="18"/>
                          </w:rPr>
                          <w:t>100.00%</w:t>
                        </w:r>
                        <w:r>
                          <w:rPr>
                            <w:rFonts w:ascii="宋体"/>
                            <w:sz w:val="18"/>
                          </w:rPr>
                        </w:r>
                      </w:p>
                    </w:tc>
                    <w:tc>
                      <w:tcPr>
                        <w:tcW w:w="1648" w:type="dxa"/>
                        <w:tcBorders>
                          <w:top w:val="single" w:sz="4" w:space="0" w:color="000000"/>
                          <w:left w:val="nil" w:sz="6" w:space="0" w:color="auto"/>
                          <w:bottom w:val="single" w:sz="12" w:space="0" w:color="000000"/>
                          <w:right w:val="nil" w:sz="6" w:space="0" w:color="auto"/>
                        </w:tcBorders>
                      </w:tcPr>
                      <w:p>
                        <w:pPr/>
                      </w:p>
                    </w:tc>
                    <w:tc>
                      <w:tcPr>
                        <w:tcW w:w="255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44"/>
                          <w:jc w:val="right"/>
                          <w:rPr>
                            <w:rFonts w:ascii="宋体" w:hAnsi="宋体" w:cs="宋体" w:eastAsia="宋体" w:hint="default"/>
                            <w:sz w:val="18"/>
                            <w:szCs w:val="18"/>
                          </w:rPr>
                        </w:pPr>
                        <w:r>
                          <w:rPr>
                            <w:rFonts w:ascii="宋体"/>
                            <w:b/>
                            <w:w w:val="95"/>
                            <w:sz w:val="18"/>
                          </w:rPr>
                          <w:t>1,987,701,108</w:t>
                        </w:r>
                        <w:r>
                          <w:rPr>
                            <w:rFonts w:ascii="宋体"/>
                            <w:sz w:val="18"/>
                          </w:rPr>
                        </w:r>
                      </w:p>
                    </w:tc>
                    <w:tc>
                      <w:tcPr>
                        <w:tcW w:w="89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100.00%</w:t>
                        </w:r>
                        <w:r>
                          <w:rPr>
                            <w:rFonts w:ascii="宋体"/>
                            <w:sz w:val="18"/>
                          </w:rPr>
                        </w:r>
                      </w:p>
                    </w:tc>
                  </w:tr>
                </w:tbl>
                <w:p>
                  <w:pPr/>
                </w:p>
              </w:txbxContent>
            </v:textbox>
            <w10:wrap type="none"/>
          </v:shape>
        </w:pict>
      </w:r>
      <w:r>
        <w:rPr>
          <w:rFonts w:ascii="宋体" w:hAnsi="宋体" w:cs="宋体" w:eastAsia="宋体" w:hint="default"/>
          <w:b/>
          <w:bCs/>
          <w:w w:val="95"/>
          <w:sz w:val="18"/>
          <w:szCs w:val="18"/>
        </w:rPr>
        <w:t>金额</w:t>
        <w:tab/>
        <w:t>比例</w:t>
        <w:tab/>
      </w:r>
      <w:r>
        <w:rPr>
          <w:rFonts w:ascii="宋体" w:hAnsi="宋体" w:cs="宋体" w:eastAsia="宋体" w:hint="default"/>
          <w:b/>
          <w:bCs/>
          <w:position w:val="10"/>
          <w:sz w:val="18"/>
          <w:szCs w:val="18"/>
        </w:rPr>
        <w:t>发行新</w:t>
      </w:r>
      <w:r>
        <w:rPr>
          <w:rFonts w:ascii="宋体" w:hAnsi="宋体" w:cs="宋体" w:eastAsia="宋体" w:hint="default"/>
          <w:sz w:val="18"/>
          <w:szCs w:val="18"/>
        </w:rPr>
      </w:r>
    </w:p>
    <w:p>
      <w:pPr>
        <w:tabs>
          <w:tab w:pos="1510" w:val="left" w:leader="none"/>
          <w:tab w:pos="2690" w:val="left" w:leader="none"/>
          <w:tab w:pos="3850" w:val="left" w:leader="none"/>
        </w:tabs>
        <w:spacing w:before="44"/>
        <w:ind w:left="162"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公积金转股</w:t>
        <w:tab/>
        <w:t>其他</w:t>
        <w:tab/>
        <w:t>金额</w:t>
        <w:tab/>
      </w:r>
      <w:r>
        <w:rPr>
          <w:rFonts w:ascii="宋体" w:hAnsi="宋体" w:cs="宋体" w:eastAsia="宋体" w:hint="default"/>
          <w:b/>
          <w:bCs/>
          <w:sz w:val="18"/>
          <w:szCs w:val="18"/>
        </w:rPr>
        <w:t>比例</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80" w:bottom="280" w:left="1180" w:right="1060"/>
          <w:cols w:num="2" w:equalWidth="0">
            <w:col w:w="5058" w:space="40"/>
            <w:col w:w="4572"/>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31"/>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37.</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资本公积</w:t>
      </w:r>
    </w:p>
    <w:p>
      <w:pPr>
        <w:spacing w:line="240" w:lineRule="auto" w:before="4"/>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1854"/>
        <w:gridCol w:w="2397"/>
        <w:gridCol w:w="1800"/>
        <w:gridCol w:w="1618"/>
        <w:gridCol w:w="1750"/>
      </w:tblGrid>
      <w:tr>
        <w:trPr>
          <w:trHeight w:val="302" w:hRule="exact"/>
        </w:trPr>
        <w:tc>
          <w:tcPr>
            <w:tcW w:w="185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9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50"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80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1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3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5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83" w:hRule="exact"/>
        </w:trPr>
        <w:tc>
          <w:tcPr>
            <w:tcW w:w="1854"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397" w:type="dxa"/>
            <w:tcBorders>
              <w:top w:val="single" w:sz="4" w:space="0" w:color="000000"/>
              <w:left w:val="nil" w:sz="6" w:space="0" w:color="auto"/>
              <w:bottom w:val="nil" w:sz="6" w:space="0" w:color="auto"/>
              <w:right w:val="nil" w:sz="6" w:space="0" w:color="auto"/>
            </w:tcBorders>
          </w:tcPr>
          <w:p>
            <w:pPr>
              <w:pStyle w:val="TableParagraph"/>
              <w:spacing w:line="227" w:lineRule="exact"/>
              <w:ind w:right="277"/>
              <w:jc w:val="right"/>
              <w:rPr>
                <w:rFonts w:ascii="宋体" w:hAnsi="宋体" w:cs="宋体" w:eastAsia="宋体" w:hint="default"/>
                <w:sz w:val="18"/>
                <w:szCs w:val="18"/>
              </w:rPr>
            </w:pPr>
            <w:r>
              <w:rPr>
                <w:rFonts w:ascii="宋体"/>
                <w:sz w:val="18"/>
              </w:rPr>
              <w:t>3,352,184,265.35</w:t>
            </w:r>
          </w:p>
        </w:tc>
        <w:tc>
          <w:tcPr>
            <w:tcW w:w="1800" w:type="dxa"/>
            <w:tcBorders>
              <w:top w:val="single" w:sz="4" w:space="0" w:color="000000"/>
              <w:left w:val="nil" w:sz="6" w:space="0" w:color="auto"/>
              <w:bottom w:val="nil" w:sz="6" w:space="0" w:color="auto"/>
              <w:right w:val="nil" w:sz="6" w:space="0" w:color="auto"/>
            </w:tcBorders>
          </w:tcPr>
          <w:p>
            <w:pPr>
              <w:pStyle w:val="TableParagraph"/>
              <w:spacing w:line="227" w:lineRule="exact"/>
              <w:ind w:left="290" w:right="0"/>
              <w:jc w:val="left"/>
              <w:rPr>
                <w:rFonts w:ascii="宋体" w:hAnsi="宋体" w:cs="宋体" w:eastAsia="宋体" w:hint="default"/>
                <w:sz w:val="18"/>
                <w:szCs w:val="18"/>
              </w:rPr>
            </w:pPr>
            <w:r>
              <w:rPr>
                <w:rFonts w:ascii="宋体"/>
                <w:sz w:val="18"/>
              </w:rPr>
              <w:t>243,444,948.95</w:t>
            </w:r>
          </w:p>
        </w:tc>
        <w:tc>
          <w:tcPr>
            <w:tcW w:w="1618" w:type="dxa"/>
            <w:tcBorders>
              <w:top w:val="single" w:sz="4" w:space="0" w:color="000000"/>
              <w:left w:val="nil" w:sz="6" w:space="0" w:color="auto"/>
              <w:bottom w:val="nil" w:sz="6" w:space="0" w:color="auto"/>
              <w:right w:val="nil" w:sz="6" w:space="0" w:color="auto"/>
            </w:tcBorders>
          </w:tcPr>
          <w:p>
            <w:pPr>
              <w:pStyle w:val="TableParagraph"/>
              <w:spacing w:line="227" w:lineRule="exact"/>
              <w:ind w:right="186"/>
              <w:jc w:val="right"/>
              <w:rPr>
                <w:rFonts w:ascii="宋体" w:hAnsi="宋体" w:cs="宋体" w:eastAsia="宋体" w:hint="default"/>
                <w:sz w:val="18"/>
                <w:szCs w:val="18"/>
              </w:rPr>
            </w:pPr>
            <w:r>
              <w:rPr>
                <w:rFonts w:ascii="宋体"/>
                <w:sz w:val="18"/>
              </w:rPr>
              <w:t>82,946,111.90</w:t>
            </w:r>
          </w:p>
        </w:tc>
        <w:tc>
          <w:tcPr>
            <w:tcW w:w="1750"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3,512,683,102.40</w:t>
            </w:r>
          </w:p>
        </w:tc>
      </w:tr>
      <w:tr>
        <w:trPr>
          <w:trHeight w:val="293" w:hRule="exact"/>
        </w:trPr>
        <w:tc>
          <w:tcPr>
            <w:tcW w:w="1854"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397" w:type="dxa"/>
            <w:tcBorders>
              <w:top w:val="nil" w:sz="6" w:space="0" w:color="auto"/>
              <w:left w:val="nil" w:sz="6" w:space="0" w:color="auto"/>
              <w:bottom w:val="single" w:sz="4" w:space="0" w:color="000000"/>
              <w:right w:val="nil" w:sz="6" w:space="0" w:color="auto"/>
            </w:tcBorders>
          </w:tcPr>
          <w:p>
            <w:pPr>
              <w:pStyle w:val="TableParagraph"/>
              <w:spacing w:line="232" w:lineRule="exact"/>
              <w:ind w:right="277"/>
              <w:jc w:val="right"/>
              <w:rPr>
                <w:rFonts w:ascii="宋体" w:hAnsi="宋体" w:cs="宋体" w:eastAsia="宋体" w:hint="default"/>
                <w:sz w:val="18"/>
                <w:szCs w:val="18"/>
              </w:rPr>
            </w:pPr>
            <w:r>
              <w:rPr>
                <w:rFonts w:ascii="宋体"/>
                <w:sz w:val="18"/>
              </w:rPr>
              <w:t>392,721,366.21</w:t>
            </w:r>
          </w:p>
        </w:tc>
        <w:tc>
          <w:tcPr>
            <w:tcW w:w="1800" w:type="dxa"/>
            <w:tcBorders>
              <w:top w:val="nil" w:sz="6" w:space="0" w:color="auto"/>
              <w:left w:val="nil" w:sz="6" w:space="0" w:color="auto"/>
              <w:bottom w:val="single" w:sz="4" w:space="0" w:color="000000"/>
              <w:right w:val="nil" w:sz="6" w:space="0" w:color="auto"/>
            </w:tcBorders>
          </w:tcPr>
          <w:p>
            <w:pPr>
              <w:pStyle w:val="TableParagraph"/>
              <w:spacing w:line="232" w:lineRule="exact"/>
              <w:ind w:left="380" w:right="0"/>
              <w:jc w:val="left"/>
              <w:rPr>
                <w:rFonts w:ascii="宋体" w:hAnsi="宋体" w:cs="宋体" w:eastAsia="宋体" w:hint="default"/>
                <w:sz w:val="18"/>
                <w:szCs w:val="18"/>
              </w:rPr>
            </w:pPr>
            <w:r>
              <w:rPr>
                <w:rFonts w:ascii="宋体"/>
                <w:sz w:val="18"/>
              </w:rPr>
              <w:t>20,623,677.81</w:t>
            </w:r>
          </w:p>
        </w:tc>
        <w:tc>
          <w:tcPr>
            <w:tcW w:w="1618" w:type="dxa"/>
            <w:tcBorders>
              <w:top w:val="nil" w:sz="6" w:space="0" w:color="auto"/>
              <w:left w:val="nil" w:sz="6" w:space="0" w:color="auto"/>
              <w:bottom w:val="single" w:sz="4" w:space="0" w:color="000000"/>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z w:val="18"/>
              </w:rPr>
              <w:t>1,069,662.23</w:t>
            </w:r>
          </w:p>
        </w:tc>
        <w:tc>
          <w:tcPr>
            <w:tcW w:w="1750"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412,275,381.79</w:t>
            </w:r>
          </w:p>
        </w:tc>
      </w:tr>
      <w:tr>
        <w:trPr>
          <w:trHeight w:val="304" w:hRule="exact"/>
        </w:trPr>
        <w:tc>
          <w:tcPr>
            <w:tcW w:w="1854"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278"/>
              <w:jc w:val="right"/>
              <w:rPr>
                <w:rFonts w:ascii="宋体" w:hAnsi="宋体" w:cs="宋体" w:eastAsia="宋体" w:hint="default"/>
                <w:sz w:val="18"/>
                <w:szCs w:val="18"/>
              </w:rPr>
            </w:pPr>
            <w:r>
              <w:rPr>
                <w:rFonts w:ascii="宋体"/>
                <w:b/>
                <w:w w:val="95"/>
                <w:sz w:val="18"/>
              </w:rPr>
              <w:t>3,744,905,631.56</w:t>
            </w:r>
            <w:r>
              <w:rPr>
                <w:rFonts w:ascii="宋体"/>
                <w:sz w:val="18"/>
              </w:rPr>
            </w:r>
          </w:p>
        </w:tc>
        <w:tc>
          <w:tcPr>
            <w:tcW w:w="1800"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279" w:right="0"/>
              <w:jc w:val="left"/>
              <w:rPr>
                <w:rFonts w:ascii="宋体" w:hAnsi="宋体" w:cs="宋体" w:eastAsia="宋体" w:hint="default"/>
                <w:sz w:val="18"/>
                <w:szCs w:val="18"/>
              </w:rPr>
            </w:pPr>
            <w:r>
              <w:rPr>
                <w:rFonts w:ascii="宋体"/>
                <w:b/>
                <w:sz w:val="18"/>
              </w:rPr>
              <w:t>264,068,626.76</w:t>
            </w:r>
            <w:r>
              <w:rPr>
                <w:rFonts w:ascii="宋体"/>
                <w:sz w:val="18"/>
              </w:rPr>
            </w:r>
          </w:p>
        </w:tc>
        <w:tc>
          <w:tcPr>
            <w:tcW w:w="161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87"/>
              <w:jc w:val="right"/>
              <w:rPr>
                <w:rFonts w:ascii="宋体" w:hAnsi="宋体" w:cs="宋体" w:eastAsia="宋体" w:hint="default"/>
                <w:sz w:val="18"/>
                <w:szCs w:val="18"/>
              </w:rPr>
            </w:pPr>
            <w:r>
              <w:rPr>
                <w:rFonts w:ascii="宋体"/>
                <w:b/>
                <w:w w:val="95"/>
                <w:sz w:val="18"/>
              </w:rPr>
              <w:t>84,015,774.13</w:t>
            </w:r>
            <w:r>
              <w:rPr>
                <w:rFonts w:ascii="宋体"/>
                <w:sz w:val="18"/>
              </w:rPr>
            </w:r>
          </w:p>
        </w:tc>
        <w:tc>
          <w:tcPr>
            <w:tcW w:w="175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3,924,958,484.19</w:t>
            </w:r>
            <w:r>
              <w:rPr>
                <w:rFonts w:ascii="宋体"/>
                <w:sz w:val="18"/>
              </w:rPr>
            </w:r>
          </w:p>
        </w:tc>
      </w:tr>
    </w:tbl>
    <w:p>
      <w:pPr>
        <w:spacing w:line="297" w:lineRule="auto" w:before="25"/>
        <w:ind w:left="238" w:right="189" w:firstLine="454"/>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6"/>
          <w:sz w:val="22"/>
          <w:szCs w:val="22"/>
        </w:rPr>
        <w:t> </w:t>
      </w:r>
      <w:r>
        <w:rPr>
          <w:rFonts w:ascii="宋体" w:hAnsi="宋体" w:cs="宋体" w:eastAsia="宋体" w:hint="default"/>
          <w:sz w:val="22"/>
          <w:szCs w:val="22"/>
        </w:rPr>
        <w:t>股本溢价本期变动原因：在未丧失对合并报表范围内子公司实际控制权的前提下，本公</w:t>
      </w:r>
      <w:r>
        <w:rPr>
          <w:rFonts w:ascii="宋体" w:hAnsi="宋体" w:cs="宋体" w:eastAsia="宋体" w:hint="default"/>
          <w:w w:val="99"/>
          <w:sz w:val="22"/>
          <w:szCs w:val="22"/>
        </w:rPr>
        <w:t> </w:t>
      </w:r>
      <w:r>
        <w:rPr>
          <w:rFonts w:ascii="宋体" w:hAnsi="宋体" w:cs="宋体" w:eastAsia="宋体" w:hint="default"/>
          <w:w w:val="95"/>
          <w:sz w:val="22"/>
          <w:szCs w:val="22"/>
        </w:rPr>
        <w:t>司因对子公司持股比例发生变化，导致在子公司归属于母公司所有者权益中所占份额增减变动，</w:t>
      </w:r>
      <w:r>
        <w:rPr>
          <w:rFonts w:ascii="宋体" w:hAnsi="宋体" w:cs="宋体" w:eastAsia="宋体" w:hint="default"/>
          <w:spacing w:val="25"/>
          <w:w w:val="95"/>
          <w:sz w:val="22"/>
          <w:szCs w:val="22"/>
        </w:rPr>
        <w:t> </w:t>
      </w:r>
      <w:r>
        <w:rPr>
          <w:rFonts w:ascii="宋体" w:hAnsi="宋体" w:cs="宋体" w:eastAsia="宋体" w:hint="default"/>
          <w:spacing w:val="25"/>
          <w:w w:val="95"/>
          <w:sz w:val="22"/>
          <w:szCs w:val="22"/>
        </w:rPr>
      </w:r>
      <w:r>
        <w:rPr>
          <w:rFonts w:ascii="宋体" w:hAnsi="宋体" w:cs="宋体" w:eastAsia="宋体" w:hint="default"/>
          <w:sz w:val="22"/>
          <w:szCs w:val="22"/>
        </w:rPr>
        <w:t>按权益性交易进行会计处理，相应增加资本公积</w:t>
      </w:r>
      <w:r>
        <w:rPr>
          <w:rFonts w:ascii="宋体" w:hAnsi="宋体" w:cs="宋体" w:eastAsia="宋体" w:hint="default"/>
          <w:sz w:val="22"/>
          <w:szCs w:val="22"/>
        </w:rPr>
        <w:t>-</w:t>
      </w:r>
      <w:r>
        <w:rPr>
          <w:rFonts w:ascii="宋体" w:hAnsi="宋体" w:cs="宋体" w:eastAsia="宋体" w:hint="default"/>
          <w:sz w:val="22"/>
          <w:szCs w:val="22"/>
        </w:rPr>
        <w:t>股本溢价 </w:t>
      </w:r>
      <w:r>
        <w:rPr>
          <w:rFonts w:ascii="宋体" w:hAnsi="宋体" w:cs="宋体" w:eastAsia="宋体" w:hint="default"/>
          <w:sz w:val="22"/>
          <w:szCs w:val="22"/>
        </w:rPr>
        <w:t>243,444,948.95</w:t>
      </w:r>
      <w:r>
        <w:rPr>
          <w:rFonts w:ascii="宋体" w:hAnsi="宋体" w:cs="宋体" w:eastAsia="宋体" w:hint="default"/>
          <w:spacing w:val="-52"/>
          <w:sz w:val="22"/>
          <w:szCs w:val="22"/>
        </w:rPr>
        <w:t> </w:t>
      </w:r>
      <w:r>
        <w:rPr>
          <w:rFonts w:ascii="宋体" w:hAnsi="宋体" w:cs="宋体" w:eastAsia="宋体" w:hint="default"/>
          <w:sz w:val="22"/>
          <w:szCs w:val="22"/>
        </w:rPr>
        <w:t>元，减少资本公积</w:t>
      </w:r>
      <w:r>
        <w:rPr>
          <w:rFonts w:ascii="宋体" w:hAnsi="宋体" w:cs="宋体" w:eastAsia="宋体" w:hint="default"/>
          <w:sz w:val="22"/>
          <w:szCs w:val="22"/>
        </w:rPr>
        <w:t>-</w:t>
      </w:r>
    </w:p>
    <w:p>
      <w:pPr>
        <w:spacing w:before="15"/>
        <w:ind w:left="238" w:right="0" w:firstLine="0"/>
        <w:jc w:val="left"/>
        <w:rPr>
          <w:rFonts w:ascii="宋体" w:hAnsi="宋体" w:cs="宋体" w:eastAsia="宋体" w:hint="default"/>
          <w:sz w:val="22"/>
          <w:szCs w:val="22"/>
        </w:rPr>
      </w:pPr>
      <w:r>
        <w:rPr>
          <w:rFonts w:ascii="宋体" w:hAnsi="宋体" w:cs="宋体" w:eastAsia="宋体" w:hint="default"/>
          <w:sz w:val="22"/>
          <w:szCs w:val="22"/>
        </w:rPr>
        <w:t>股本溢价</w:t>
      </w:r>
      <w:r>
        <w:rPr>
          <w:rFonts w:ascii="宋体" w:hAnsi="宋体" w:cs="宋体" w:eastAsia="宋体" w:hint="default"/>
          <w:spacing w:val="-58"/>
          <w:sz w:val="22"/>
          <w:szCs w:val="22"/>
        </w:rPr>
        <w:t> </w:t>
      </w:r>
      <w:r>
        <w:rPr>
          <w:rFonts w:ascii="宋体" w:hAnsi="宋体" w:cs="宋体" w:eastAsia="宋体" w:hint="default"/>
          <w:sz w:val="22"/>
          <w:szCs w:val="22"/>
        </w:rPr>
        <w:t>82,946,111.90</w:t>
      </w:r>
      <w:r>
        <w:rPr>
          <w:rFonts w:ascii="宋体" w:hAnsi="宋体" w:cs="宋体" w:eastAsia="宋体" w:hint="default"/>
          <w:spacing w:val="-57"/>
          <w:sz w:val="22"/>
          <w:szCs w:val="22"/>
        </w:rPr>
        <w:t> </w:t>
      </w:r>
      <w:r>
        <w:rPr>
          <w:rFonts w:ascii="宋体" w:hAnsi="宋体" w:cs="宋体" w:eastAsia="宋体" w:hint="default"/>
          <w:sz w:val="22"/>
          <w:szCs w:val="22"/>
        </w:rPr>
        <w:t>元。</w:t>
      </w:r>
    </w:p>
    <w:p>
      <w:pPr>
        <w:spacing w:line="297" w:lineRule="auto" w:before="128"/>
        <w:ind w:left="238" w:right="189" w:firstLine="454"/>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6"/>
          <w:sz w:val="22"/>
          <w:szCs w:val="22"/>
        </w:rPr>
        <w:t> </w:t>
      </w:r>
      <w:r>
        <w:rPr>
          <w:rFonts w:ascii="宋体" w:hAnsi="宋体" w:cs="宋体" w:eastAsia="宋体" w:hint="default"/>
          <w:sz w:val="22"/>
          <w:szCs w:val="22"/>
        </w:rPr>
        <w:t>其他资本公积本期变动原因包括：在持股比例未发生变化的前提下，本公司合并报表范</w:t>
      </w:r>
      <w:r>
        <w:rPr>
          <w:rFonts w:ascii="宋体" w:hAnsi="宋体" w:cs="宋体" w:eastAsia="宋体" w:hint="default"/>
          <w:w w:val="99"/>
          <w:sz w:val="22"/>
          <w:szCs w:val="22"/>
        </w:rPr>
        <w:t> </w:t>
      </w:r>
      <w:r>
        <w:rPr>
          <w:rFonts w:ascii="宋体" w:hAnsi="宋体" w:cs="宋体" w:eastAsia="宋体" w:hint="default"/>
          <w:w w:val="95"/>
          <w:sz w:val="22"/>
          <w:szCs w:val="22"/>
        </w:rPr>
        <w:t>围内子公司发生直接计入所有者权益的交易或事项，导致其归属于母公司所有者权益发生变化，</w:t>
      </w:r>
      <w:r>
        <w:rPr>
          <w:rFonts w:ascii="宋体" w:hAnsi="宋体" w:cs="宋体" w:eastAsia="宋体" w:hint="default"/>
          <w:spacing w:val="25"/>
          <w:w w:val="95"/>
          <w:sz w:val="22"/>
          <w:szCs w:val="22"/>
        </w:rPr>
        <w:t> </w:t>
      </w:r>
      <w:r>
        <w:rPr>
          <w:rFonts w:ascii="宋体" w:hAnsi="宋体" w:cs="宋体" w:eastAsia="宋体" w:hint="default"/>
          <w:spacing w:val="25"/>
          <w:w w:val="95"/>
          <w:sz w:val="22"/>
          <w:szCs w:val="22"/>
        </w:rPr>
      </w:r>
      <w:r>
        <w:rPr>
          <w:rFonts w:ascii="宋体" w:hAnsi="宋体" w:cs="宋体" w:eastAsia="宋体" w:hint="default"/>
          <w:sz w:val="22"/>
          <w:szCs w:val="22"/>
        </w:rPr>
        <w:t>本公司按持股比例确认应享有的金额，相应增加资本公积</w:t>
      </w:r>
      <w:r>
        <w:rPr>
          <w:rFonts w:ascii="宋体" w:hAnsi="宋体" w:cs="宋体" w:eastAsia="宋体" w:hint="default"/>
          <w:sz w:val="22"/>
          <w:szCs w:val="22"/>
        </w:rPr>
        <w:t>-</w:t>
      </w:r>
      <w:r>
        <w:rPr>
          <w:rFonts w:ascii="宋体" w:hAnsi="宋体" w:cs="宋体" w:eastAsia="宋体" w:hint="default"/>
          <w:sz w:val="22"/>
          <w:szCs w:val="22"/>
        </w:rPr>
        <w:t>其他资本公积</w:t>
      </w:r>
      <w:r>
        <w:rPr>
          <w:rFonts w:ascii="宋体" w:hAnsi="宋体" w:cs="宋体" w:eastAsia="宋体" w:hint="default"/>
          <w:spacing w:val="-70"/>
          <w:sz w:val="22"/>
          <w:szCs w:val="22"/>
        </w:rPr>
        <w:t> </w:t>
      </w:r>
      <w:r>
        <w:rPr>
          <w:rFonts w:ascii="宋体" w:hAnsi="宋体" w:cs="宋体" w:eastAsia="宋体" w:hint="default"/>
          <w:sz w:val="22"/>
          <w:szCs w:val="22"/>
        </w:rPr>
        <w:t>6,995,886.69</w:t>
      </w:r>
      <w:r>
        <w:rPr>
          <w:rFonts w:ascii="宋体" w:hAnsi="宋体" w:cs="宋体" w:eastAsia="宋体" w:hint="default"/>
          <w:spacing w:val="-70"/>
          <w:sz w:val="22"/>
          <w:szCs w:val="22"/>
        </w:rPr>
        <w:t> </w:t>
      </w:r>
      <w:r>
        <w:rPr>
          <w:rFonts w:ascii="宋体" w:hAnsi="宋体" w:cs="宋体" w:eastAsia="宋体" w:hint="default"/>
          <w:spacing w:val="-6"/>
          <w:sz w:val="22"/>
          <w:szCs w:val="22"/>
        </w:rPr>
        <w:t>元，减少</w:t>
      </w:r>
    </w:p>
    <w:p>
      <w:pPr>
        <w:spacing w:line="348" w:lineRule="auto" w:before="15"/>
        <w:ind w:left="679" w:right="0" w:hanging="441"/>
        <w:jc w:val="left"/>
        <w:rPr>
          <w:rFonts w:ascii="宋体" w:hAnsi="宋体" w:cs="宋体" w:eastAsia="宋体" w:hint="default"/>
          <w:sz w:val="22"/>
          <w:szCs w:val="22"/>
        </w:rPr>
      </w:pPr>
      <w:r>
        <w:rPr>
          <w:rFonts w:ascii="宋体" w:hAnsi="宋体" w:cs="宋体" w:eastAsia="宋体" w:hint="default"/>
          <w:sz w:val="22"/>
          <w:szCs w:val="22"/>
        </w:rPr>
        <w:t>资本公积</w:t>
      </w:r>
      <w:r>
        <w:rPr>
          <w:rFonts w:ascii="宋体" w:hAnsi="宋体" w:cs="宋体" w:eastAsia="宋体" w:hint="default"/>
          <w:sz w:val="22"/>
          <w:szCs w:val="22"/>
        </w:rPr>
        <w:t>-</w:t>
      </w:r>
      <w:r>
        <w:rPr>
          <w:rFonts w:ascii="宋体" w:hAnsi="宋体" w:cs="宋体" w:eastAsia="宋体" w:hint="default"/>
          <w:sz w:val="22"/>
          <w:szCs w:val="22"/>
        </w:rPr>
        <w:t>其他资本公积</w:t>
      </w:r>
      <w:r>
        <w:rPr>
          <w:rFonts w:ascii="宋体" w:hAnsi="宋体" w:cs="宋体" w:eastAsia="宋体" w:hint="default"/>
          <w:spacing w:val="-55"/>
          <w:sz w:val="22"/>
          <w:szCs w:val="22"/>
        </w:rPr>
        <w:t> </w:t>
      </w:r>
      <w:r>
        <w:rPr>
          <w:rFonts w:ascii="宋体" w:hAnsi="宋体" w:cs="宋体" w:eastAsia="宋体" w:hint="default"/>
          <w:sz w:val="22"/>
          <w:szCs w:val="22"/>
        </w:rPr>
        <w:t>27,592.97</w:t>
      </w:r>
      <w:r>
        <w:rPr>
          <w:rFonts w:ascii="宋体" w:hAnsi="宋体" w:cs="宋体" w:eastAsia="宋体" w:hint="default"/>
          <w:spacing w:val="-56"/>
          <w:sz w:val="22"/>
          <w:szCs w:val="22"/>
        </w:rPr>
        <w:t> </w:t>
      </w:r>
      <w:r>
        <w:rPr>
          <w:rFonts w:ascii="宋体" w:hAnsi="宋体" w:cs="宋体" w:eastAsia="宋体" w:hint="default"/>
          <w:sz w:val="22"/>
          <w:szCs w:val="22"/>
        </w:rPr>
        <w:t>元，其中：确认为其他综合收益的金额为</w:t>
      </w:r>
      <w:r>
        <w:rPr>
          <w:rFonts w:ascii="宋体" w:hAnsi="宋体" w:cs="宋体" w:eastAsia="宋体" w:hint="default"/>
          <w:spacing w:val="-54"/>
          <w:sz w:val="22"/>
          <w:szCs w:val="22"/>
        </w:rPr>
        <w:t> </w:t>
      </w:r>
      <w:r>
        <w:rPr>
          <w:rFonts w:ascii="宋体" w:hAnsi="宋体" w:cs="宋体" w:eastAsia="宋体" w:hint="default"/>
          <w:sz w:val="22"/>
          <w:szCs w:val="22"/>
        </w:rPr>
        <w:t>0.00</w:t>
      </w:r>
      <w:r>
        <w:rPr>
          <w:rFonts w:ascii="宋体" w:hAnsi="宋体" w:cs="宋体" w:eastAsia="宋体" w:hint="default"/>
          <w:spacing w:val="-57"/>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pacing w:val="-1"/>
          <w:w w:val="95"/>
          <w:sz w:val="22"/>
          <w:szCs w:val="22"/>
        </w:rPr>
        <w:t>本公司所属联营企业发生直接计入所有者权益的交易或事项，导致其归属于母公司所有者权</w:t>
      </w:r>
      <w:r>
        <w:rPr>
          <w:rFonts w:ascii="宋体" w:hAnsi="宋体" w:cs="宋体" w:eastAsia="宋体" w:hint="default"/>
          <w:spacing w:val="-1"/>
          <w:sz w:val="22"/>
          <w:szCs w:val="22"/>
        </w:rPr>
      </w:r>
    </w:p>
    <w:p>
      <w:pPr>
        <w:spacing w:line="257" w:lineRule="exact" w:before="0"/>
        <w:ind w:left="238" w:right="0" w:firstLine="0"/>
        <w:jc w:val="left"/>
        <w:rPr>
          <w:rFonts w:ascii="宋体" w:hAnsi="宋体" w:cs="宋体" w:eastAsia="宋体" w:hint="default"/>
          <w:sz w:val="22"/>
          <w:szCs w:val="22"/>
        </w:rPr>
      </w:pPr>
      <w:r>
        <w:rPr>
          <w:rFonts w:ascii="宋体" w:hAnsi="宋体" w:cs="宋体" w:eastAsia="宋体" w:hint="default"/>
          <w:spacing w:val="21"/>
          <w:sz w:val="22"/>
          <w:szCs w:val="22"/>
        </w:rPr>
        <w:t>益发生变化，</w:t>
      </w:r>
      <w:r>
        <w:rPr>
          <w:rFonts w:ascii="宋体" w:hAnsi="宋体" w:cs="宋体" w:eastAsia="宋体" w:hint="default"/>
          <w:spacing w:val="-85"/>
          <w:sz w:val="22"/>
          <w:szCs w:val="22"/>
        </w:rPr>
        <w:t> </w:t>
      </w:r>
      <w:r>
        <w:rPr>
          <w:rFonts w:ascii="宋体" w:hAnsi="宋体" w:cs="宋体" w:eastAsia="宋体" w:hint="default"/>
          <w:spacing w:val="24"/>
          <w:sz w:val="22"/>
          <w:szCs w:val="22"/>
        </w:rPr>
        <w:t>本公司按持股比例确认应享有的金额，</w:t>
      </w:r>
      <w:r>
        <w:rPr>
          <w:rFonts w:ascii="宋体" w:hAnsi="宋体" w:cs="宋体" w:eastAsia="宋体" w:hint="default"/>
          <w:spacing w:val="-85"/>
          <w:sz w:val="22"/>
          <w:szCs w:val="22"/>
        </w:rPr>
        <w:t> </w:t>
      </w:r>
      <w:r>
        <w:rPr>
          <w:rFonts w:ascii="宋体" w:hAnsi="宋体" w:cs="宋体" w:eastAsia="宋体" w:hint="default"/>
          <w:spacing w:val="20"/>
          <w:sz w:val="22"/>
          <w:szCs w:val="22"/>
        </w:rPr>
        <w:t>相应增加资</w:t>
      </w:r>
      <w:r>
        <w:rPr>
          <w:rFonts w:ascii="宋体" w:hAnsi="宋体" w:cs="宋体" w:eastAsia="宋体" w:hint="default"/>
          <w:spacing w:val="-78"/>
          <w:sz w:val="22"/>
          <w:szCs w:val="22"/>
        </w:rPr>
        <w:t> </w:t>
      </w:r>
      <w:r>
        <w:rPr>
          <w:rFonts w:ascii="宋体" w:hAnsi="宋体" w:cs="宋体" w:eastAsia="宋体" w:hint="default"/>
          <w:spacing w:val="19"/>
          <w:sz w:val="22"/>
          <w:szCs w:val="22"/>
        </w:rPr>
        <w:t>本公积</w:t>
      </w:r>
      <w:r>
        <w:rPr>
          <w:rFonts w:ascii="宋体" w:hAnsi="宋体" w:cs="宋体" w:eastAsia="宋体" w:hint="default"/>
          <w:spacing w:val="19"/>
          <w:sz w:val="22"/>
          <w:szCs w:val="22"/>
        </w:rPr>
        <w:t>-</w:t>
      </w:r>
      <w:r>
        <w:rPr>
          <w:rFonts w:ascii="宋体" w:hAnsi="宋体" w:cs="宋体" w:eastAsia="宋体" w:hint="default"/>
          <w:spacing w:val="-84"/>
          <w:sz w:val="22"/>
          <w:szCs w:val="22"/>
        </w:rPr>
        <w:t> </w:t>
      </w:r>
      <w:r>
        <w:rPr>
          <w:rFonts w:ascii="宋体" w:hAnsi="宋体" w:cs="宋体" w:eastAsia="宋体" w:hint="default"/>
          <w:spacing w:val="21"/>
          <w:sz w:val="22"/>
          <w:szCs w:val="22"/>
        </w:rPr>
        <w:t>其他资本公积</w:t>
      </w:r>
    </w:p>
    <w:p>
      <w:pPr>
        <w:spacing w:before="70"/>
        <w:ind w:left="238" w:right="0" w:firstLine="0"/>
        <w:jc w:val="left"/>
        <w:rPr>
          <w:rFonts w:ascii="宋体" w:hAnsi="宋体" w:cs="宋体" w:eastAsia="宋体" w:hint="default"/>
          <w:sz w:val="22"/>
          <w:szCs w:val="22"/>
        </w:rPr>
      </w:pPr>
      <w:r>
        <w:rPr>
          <w:rFonts w:ascii="宋体" w:hAnsi="宋体" w:cs="宋体" w:eastAsia="宋体" w:hint="default"/>
          <w:sz w:val="22"/>
          <w:szCs w:val="22"/>
        </w:rPr>
        <w:t>12,649,415.60</w:t>
      </w:r>
      <w:r>
        <w:rPr>
          <w:rFonts w:ascii="宋体" w:hAnsi="宋体" w:cs="宋体" w:eastAsia="宋体" w:hint="default"/>
          <w:spacing w:val="-55"/>
          <w:sz w:val="22"/>
          <w:szCs w:val="22"/>
        </w:rPr>
        <w:t> </w:t>
      </w:r>
      <w:r>
        <w:rPr>
          <w:rFonts w:ascii="宋体" w:hAnsi="宋体" w:cs="宋体" w:eastAsia="宋体" w:hint="default"/>
          <w:sz w:val="22"/>
          <w:szCs w:val="22"/>
        </w:rPr>
        <w:t>元，减少资本公积</w:t>
      </w:r>
      <w:r>
        <w:rPr>
          <w:rFonts w:ascii="宋体" w:hAnsi="宋体" w:cs="宋体" w:eastAsia="宋体" w:hint="default"/>
          <w:sz w:val="22"/>
          <w:szCs w:val="22"/>
        </w:rPr>
        <w:t>-</w:t>
      </w:r>
      <w:r>
        <w:rPr>
          <w:rFonts w:ascii="宋体" w:hAnsi="宋体" w:cs="宋体" w:eastAsia="宋体" w:hint="default"/>
          <w:sz w:val="22"/>
          <w:szCs w:val="22"/>
        </w:rPr>
        <w:t>其他资本公积</w:t>
      </w:r>
      <w:r>
        <w:rPr>
          <w:rFonts w:ascii="宋体" w:hAnsi="宋体" w:cs="宋体" w:eastAsia="宋体" w:hint="default"/>
          <w:spacing w:val="-54"/>
          <w:sz w:val="22"/>
          <w:szCs w:val="22"/>
        </w:rPr>
        <w:t> </w:t>
      </w:r>
      <w:r>
        <w:rPr>
          <w:rFonts w:ascii="宋体" w:hAnsi="宋体" w:cs="宋体" w:eastAsia="宋体" w:hint="default"/>
          <w:sz w:val="22"/>
          <w:szCs w:val="22"/>
        </w:rPr>
        <w:t>1,042,069.26</w:t>
      </w:r>
      <w:r>
        <w:rPr>
          <w:rFonts w:ascii="宋体" w:hAnsi="宋体" w:cs="宋体" w:eastAsia="宋体" w:hint="default"/>
          <w:spacing w:val="-56"/>
          <w:sz w:val="22"/>
          <w:szCs w:val="22"/>
        </w:rPr>
        <w:t> </w:t>
      </w:r>
      <w:r>
        <w:rPr>
          <w:rFonts w:ascii="宋体" w:hAnsi="宋体" w:cs="宋体" w:eastAsia="宋体" w:hint="default"/>
          <w:sz w:val="22"/>
          <w:szCs w:val="22"/>
        </w:rPr>
        <w:t>元，其中：确认为其他综合收益</w:t>
      </w:r>
    </w:p>
    <w:p>
      <w:pPr>
        <w:spacing w:line="348" w:lineRule="auto" w:before="68"/>
        <w:ind w:left="680" w:right="226" w:hanging="442"/>
        <w:jc w:val="left"/>
        <w:rPr>
          <w:rFonts w:ascii="宋体" w:hAnsi="宋体" w:cs="宋体" w:eastAsia="宋体" w:hint="default"/>
          <w:sz w:val="22"/>
          <w:szCs w:val="22"/>
        </w:rPr>
      </w:pPr>
      <w:r>
        <w:rPr>
          <w:rFonts w:ascii="宋体" w:hAnsi="宋体" w:cs="宋体" w:eastAsia="宋体" w:hint="default"/>
          <w:sz w:val="22"/>
          <w:szCs w:val="22"/>
        </w:rPr>
        <w:t>的金额为</w:t>
      </w:r>
      <w:r>
        <w:rPr>
          <w:rFonts w:ascii="宋体" w:hAnsi="宋体" w:cs="宋体" w:eastAsia="宋体" w:hint="default"/>
          <w:spacing w:val="-56"/>
          <w:sz w:val="22"/>
          <w:szCs w:val="22"/>
        </w:rPr>
        <w:t> </w:t>
      </w:r>
      <w:r>
        <w:rPr>
          <w:rFonts w:ascii="宋体" w:hAnsi="宋体" w:cs="宋体" w:eastAsia="宋体" w:hint="default"/>
          <w:sz w:val="22"/>
          <w:szCs w:val="22"/>
        </w:rPr>
        <w:t>9,473,118.20</w:t>
      </w:r>
      <w:r>
        <w:rPr>
          <w:rFonts w:ascii="宋体" w:hAnsi="宋体" w:cs="宋体" w:eastAsia="宋体" w:hint="default"/>
          <w:spacing w:val="-57"/>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本公司直接持有的可供出售金融资产公允价值发生变动，相应增加资本公积</w:t>
      </w:r>
      <w:r>
        <w:rPr>
          <w:rFonts w:ascii="宋体" w:hAnsi="宋体" w:cs="宋体" w:eastAsia="宋体" w:hint="default"/>
          <w:sz w:val="22"/>
          <w:szCs w:val="22"/>
        </w:rPr>
        <w:t>-</w:t>
      </w:r>
      <w:r>
        <w:rPr>
          <w:rFonts w:ascii="宋体" w:hAnsi="宋体" w:cs="宋体" w:eastAsia="宋体" w:hint="default"/>
          <w:sz w:val="22"/>
          <w:szCs w:val="22"/>
        </w:rPr>
        <w:t>其他资本公积</w:t>
      </w:r>
    </w:p>
    <w:p>
      <w:pPr>
        <w:spacing w:line="257" w:lineRule="exact" w:before="0"/>
        <w:ind w:left="238" w:right="0" w:firstLine="0"/>
        <w:jc w:val="left"/>
        <w:rPr>
          <w:rFonts w:ascii="宋体" w:hAnsi="宋体" w:cs="宋体" w:eastAsia="宋体" w:hint="default"/>
          <w:sz w:val="22"/>
          <w:szCs w:val="22"/>
        </w:rPr>
      </w:pPr>
      <w:r>
        <w:rPr>
          <w:rFonts w:ascii="宋体" w:hAnsi="宋体" w:cs="宋体" w:eastAsia="宋体" w:hint="default"/>
          <w:sz w:val="22"/>
          <w:szCs w:val="22"/>
        </w:rPr>
        <w:t>978,375.52</w:t>
      </w:r>
      <w:r>
        <w:rPr>
          <w:rFonts w:ascii="宋体" w:hAnsi="宋体" w:cs="宋体" w:eastAsia="宋体" w:hint="default"/>
          <w:spacing w:val="-63"/>
          <w:sz w:val="22"/>
          <w:szCs w:val="22"/>
        </w:rPr>
        <w:t> </w:t>
      </w:r>
      <w:r>
        <w:rPr>
          <w:rFonts w:ascii="宋体" w:hAnsi="宋体" w:cs="宋体" w:eastAsia="宋体" w:hint="default"/>
          <w:sz w:val="22"/>
          <w:szCs w:val="22"/>
        </w:rPr>
        <w:t>元，全部确认为其他综合收益。</w:t>
      </w:r>
    </w:p>
    <w:p>
      <w:pPr>
        <w:spacing w:before="128"/>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38.</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盈余公积</w:t>
      </w:r>
    </w:p>
    <w:p>
      <w:pPr>
        <w:spacing w:line="240" w:lineRule="auto" w:before="4"/>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2071"/>
        <w:gridCol w:w="2389"/>
        <w:gridCol w:w="1714"/>
        <w:gridCol w:w="1636"/>
        <w:gridCol w:w="1609"/>
      </w:tblGrid>
      <w:tr>
        <w:trPr>
          <w:trHeight w:val="302" w:hRule="exact"/>
        </w:trPr>
        <w:tc>
          <w:tcPr>
            <w:tcW w:w="207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8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34"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71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3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0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0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83" w:hRule="exact"/>
        </w:trPr>
        <w:tc>
          <w:tcPr>
            <w:tcW w:w="2071"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2389" w:type="dxa"/>
            <w:tcBorders>
              <w:top w:val="single" w:sz="4" w:space="0" w:color="000000"/>
              <w:left w:val="nil" w:sz="6" w:space="0" w:color="auto"/>
              <w:bottom w:val="nil" w:sz="6" w:space="0" w:color="auto"/>
              <w:right w:val="nil" w:sz="6" w:space="0" w:color="auto"/>
            </w:tcBorders>
          </w:tcPr>
          <w:p>
            <w:pPr>
              <w:pStyle w:val="TableParagraph"/>
              <w:spacing w:line="227" w:lineRule="exact"/>
              <w:ind w:right="232"/>
              <w:jc w:val="right"/>
              <w:rPr>
                <w:rFonts w:ascii="宋体" w:hAnsi="宋体" w:cs="宋体" w:eastAsia="宋体" w:hint="default"/>
                <w:sz w:val="18"/>
                <w:szCs w:val="18"/>
              </w:rPr>
            </w:pPr>
            <w:r>
              <w:rPr>
                <w:rFonts w:ascii="宋体"/>
                <w:sz w:val="18"/>
              </w:rPr>
              <w:t>487,883,730.08</w:t>
            </w:r>
          </w:p>
        </w:tc>
        <w:tc>
          <w:tcPr>
            <w:tcW w:w="1714" w:type="dxa"/>
            <w:tcBorders>
              <w:top w:val="single" w:sz="4" w:space="0" w:color="000000"/>
              <w:left w:val="nil" w:sz="6" w:space="0" w:color="auto"/>
              <w:bottom w:val="nil" w:sz="6" w:space="0" w:color="auto"/>
              <w:right w:val="nil" w:sz="6" w:space="0" w:color="auto"/>
            </w:tcBorders>
          </w:tcPr>
          <w:p>
            <w:pPr>
              <w:pStyle w:val="TableParagraph"/>
              <w:spacing w:line="227" w:lineRule="exact"/>
              <w:ind w:left="243" w:right="0"/>
              <w:jc w:val="left"/>
              <w:rPr>
                <w:rFonts w:ascii="宋体" w:hAnsi="宋体" w:cs="宋体" w:eastAsia="宋体" w:hint="default"/>
                <w:sz w:val="18"/>
                <w:szCs w:val="18"/>
              </w:rPr>
            </w:pPr>
            <w:r>
              <w:rPr>
                <w:rFonts w:ascii="宋体"/>
                <w:sz w:val="18"/>
              </w:rPr>
              <w:t>60,636,879.80</w:t>
            </w:r>
          </w:p>
        </w:tc>
        <w:tc>
          <w:tcPr>
            <w:tcW w:w="1636" w:type="dxa"/>
            <w:tcBorders>
              <w:top w:val="single" w:sz="4" w:space="0" w:color="000000"/>
              <w:left w:val="nil" w:sz="6" w:space="0" w:color="auto"/>
              <w:bottom w:val="nil" w:sz="6" w:space="0" w:color="auto"/>
              <w:right w:val="nil" w:sz="6" w:space="0" w:color="auto"/>
            </w:tcBorders>
          </w:tcPr>
          <w:p>
            <w:pPr>
              <w:pStyle w:val="TableParagraph"/>
              <w:spacing w:line="227" w:lineRule="exact"/>
              <w:ind w:left="326" w:right="0"/>
              <w:jc w:val="left"/>
              <w:rPr>
                <w:rFonts w:ascii="宋体" w:hAnsi="宋体" w:cs="宋体" w:eastAsia="宋体" w:hint="default"/>
                <w:sz w:val="18"/>
                <w:szCs w:val="18"/>
              </w:rPr>
            </w:pPr>
            <w:r>
              <w:rPr>
                <w:rFonts w:ascii="宋体"/>
                <w:sz w:val="18"/>
              </w:rPr>
              <w:t>2,884,443.44</w:t>
            </w:r>
          </w:p>
        </w:tc>
        <w:tc>
          <w:tcPr>
            <w:tcW w:w="1609"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545,636,166.44</w:t>
            </w:r>
          </w:p>
        </w:tc>
      </w:tr>
      <w:tr>
        <w:trPr>
          <w:trHeight w:val="293" w:hRule="exact"/>
        </w:trPr>
        <w:tc>
          <w:tcPr>
            <w:tcW w:w="2071"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2389" w:type="dxa"/>
            <w:tcBorders>
              <w:top w:val="nil" w:sz="6" w:space="0" w:color="auto"/>
              <w:left w:val="nil" w:sz="6" w:space="0" w:color="auto"/>
              <w:bottom w:val="single" w:sz="4" w:space="0" w:color="000000"/>
              <w:right w:val="nil" w:sz="6" w:space="0" w:color="auto"/>
            </w:tcBorders>
          </w:tcPr>
          <w:p>
            <w:pPr>
              <w:pStyle w:val="TableParagraph"/>
              <w:spacing w:line="232" w:lineRule="exact"/>
              <w:ind w:right="233"/>
              <w:jc w:val="right"/>
              <w:rPr>
                <w:rFonts w:ascii="宋体" w:hAnsi="宋体" w:cs="宋体" w:eastAsia="宋体" w:hint="default"/>
                <w:sz w:val="18"/>
                <w:szCs w:val="18"/>
              </w:rPr>
            </w:pPr>
            <w:r>
              <w:rPr>
                <w:rFonts w:ascii="宋体"/>
                <w:sz w:val="18"/>
              </w:rPr>
              <w:t>67,644,490.85</w:t>
            </w:r>
          </w:p>
        </w:tc>
        <w:tc>
          <w:tcPr>
            <w:tcW w:w="1714" w:type="dxa"/>
            <w:tcBorders>
              <w:top w:val="nil" w:sz="6" w:space="0" w:color="auto"/>
              <w:left w:val="nil" w:sz="6" w:space="0" w:color="auto"/>
              <w:bottom w:val="single" w:sz="4" w:space="0" w:color="000000"/>
              <w:right w:val="nil" w:sz="6" w:space="0" w:color="auto"/>
            </w:tcBorders>
          </w:tcPr>
          <w:p>
            <w:pPr>
              <w:pStyle w:val="TableParagraph"/>
              <w:spacing w:line="232" w:lineRule="exact"/>
              <w:ind w:left="1053" w:right="0"/>
              <w:jc w:val="left"/>
              <w:rPr>
                <w:rFonts w:ascii="宋体" w:hAnsi="宋体" w:cs="宋体" w:eastAsia="宋体" w:hint="default"/>
                <w:sz w:val="18"/>
                <w:szCs w:val="18"/>
              </w:rPr>
            </w:pPr>
            <w:r>
              <w:rPr>
                <w:rFonts w:ascii="宋体"/>
                <w:sz w:val="18"/>
              </w:rPr>
              <w:t>0.00</w:t>
            </w:r>
          </w:p>
        </w:tc>
        <w:tc>
          <w:tcPr>
            <w:tcW w:w="1636" w:type="dxa"/>
            <w:tcBorders>
              <w:top w:val="nil" w:sz="6" w:space="0" w:color="auto"/>
              <w:left w:val="nil" w:sz="6" w:space="0" w:color="auto"/>
              <w:bottom w:val="single" w:sz="4" w:space="0" w:color="000000"/>
              <w:right w:val="nil" w:sz="6" w:space="0" w:color="auto"/>
            </w:tcBorders>
          </w:tcPr>
          <w:p>
            <w:pPr>
              <w:pStyle w:val="TableParagraph"/>
              <w:spacing w:line="232" w:lineRule="exact"/>
              <w:ind w:left="1047" w:right="0"/>
              <w:jc w:val="left"/>
              <w:rPr>
                <w:rFonts w:ascii="宋体" w:hAnsi="宋体" w:cs="宋体" w:eastAsia="宋体" w:hint="default"/>
                <w:sz w:val="18"/>
                <w:szCs w:val="18"/>
              </w:rPr>
            </w:pPr>
            <w:r>
              <w:rPr>
                <w:rFonts w:ascii="宋体"/>
                <w:sz w:val="18"/>
              </w:rPr>
              <w:t>0.00</w:t>
            </w:r>
          </w:p>
        </w:tc>
        <w:tc>
          <w:tcPr>
            <w:tcW w:w="1609"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67,644,490.85</w:t>
            </w:r>
          </w:p>
        </w:tc>
      </w:tr>
      <w:tr>
        <w:trPr>
          <w:trHeight w:val="304" w:hRule="exact"/>
        </w:trPr>
        <w:tc>
          <w:tcPr>
            <w:tcW w:w="2071"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8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234"/>
              <w:jc w:val="right"/>
              <w:rPr>
                <w:rFonts w:ascii="宋体" w:hAnsi="宋体" w:cs="宋体" w:eastAsia="宋体" w:hint="default"/>
                <w:sz w:val="18"/>
                <w:szCs w:val="18"/>
              </w:rPr>
            </w:pPr>
            <w:r>
              <w:rPr>
                <w:rFonts w:ascii="宋体"/>
                <w:b/>
                <w:w w:val="95"/>
                <w:sz w:val="18"/>
              </w:rPr>
              <w:t>555,528,220.93</w:t>
            </w:r>
            <w:r>
              <w:rPr>
                <w:rFonts w:ascii="宋体"/>
                <w:sz w:val="18"/>
              </w:rPr>
            </w:r>
          </w:p>
        </w:tc>
        <w:tc>
          <w:tcPr>
            <w:tcW w:w="1714"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233" w:right="0"/>
              <w:jc w:val="left"/>
              <w:rPr>
                <w:rFonts w:ascii="宋体" w:hAnsi="宋体" w:cs="宋体" w:eastAsia="宋体" w:hint="default"/>
                <w:sz w:val="18"/>
                <w:szCs w:val="18"/>
              </w:rPr>
            </w:pPr>
            <w:r>
              <w:rPr>
                <w:rFonts w:ascii="宋体"/>
                <w:b/>
                <w:sz w:val="18"/>
              </w:rPr>
              <w:t>60,636,879.80</w:t>
            </w:r>
            <w:r>
              <w:rPr>
                <w:rFonts w:ascii="宋体"/>
                <w:sz w:val="18"/>
              </w:rPr>
            </w:r>
          </w:p>
        </w:tc>
        <w:tc>
          <w:tcPr>
            <w:tcW w:w="163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318" w:right="0"/>
              <w:jc w:val="left"/>
              <w:rPr>
                <w:rFonts w:ascii="宋体" w:hAnsi="宋体" w:cs="宋体" w:eastAsia="宋体" w:hint="default"/>
                <w:sz w:val="18"/>
                <w:szCs w:val="18"/>
              </w:rPr>
            </w:pPr>
            <w:r>
              <w:rPr>
                <w:rFonts w:ascii="宋体"/>
                <w:b/>
                <w:sz w:val="18"/>
              </w:rPr>
              <w:t>2,884,443.44</w:t>
            </w:r>
            <w:r>
              <w:rPr>
                <w:rFonts w:ascii="宋体"/>
                <w:sz w:val="18"/>
              </w:rPr>
            </w:r>
          </w:p>
        </w:tc>
        <w:tc>
          <w:tcPr>
            <w:tcW w:w="160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613,280,657.29</w:t>
            </w:r>
            <w:r>
              <w:rPr>
                <w:rFonts w:ascii="宋体"/>
                <w:sz w:val="18"/>
              </w:rPr>
            </w:r>
          </w:p>
        </w:tc>
      </w:tr>
    </w:tbl>
    <w:p>
      <w:pPr>
        <w:spacing w:before="25"/>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39.</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未分配利润</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3901"/>
        <w:gridCol w:w="3521"/>
        <w:gridCol w:w="1997"/>
      </w:tblGrid>
      <w:tr>
        <w:trPr>
          <w:trHeight w:val="303" w:hRule="exact"/>
        </w:trPr>
        <w:tc>
          <w:tcPr>
            <w:tcW w:w="390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2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162"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99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64"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2" w:hRule="exact"/>
        </w:trPr>
        <w:tc>
          <w:tcPr>
            <w:tcW w:w="3901"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上年期末金额</w:t>
            </w:r>
            <w:r>
              <w:rPr>
                <w:rFonts w:ascii="宋体" w:hAnsi="宋体" w:cs="宋体" w:eastAsia="宋体" w:hint="default"/>
                <w:sz w:val="18"/>
                <w:szCs w:val="18"/>
              </w:rPr>
            </w:r>
          </w:p>
        </w:tc>
        <w:tc>
          <w:tcPr>
            <w:tcW w:w="3521" w:type="dxa"/>
            <w:tcBorders>
              <w:top w:val="single" w:sz="4" w:space="0" w:color="000000"/>
              <w:left w:val="nil" w:sz="6" w:space="0" w:color="auto"/>
              <w:bottom w:val="nil" w:sz="6" w:space="0" w:color="auto"/>
              <w:right w:val="nil" w:sz="6" w:space="0" w:color="auto"/>
            </w:tcBorders>
          </w:tcPr>
          <w:p>
            <w:pPr>
              <w:pStyle w:val="TableParagraph"/>
              <w:spacing w:line="226" w:lineRule="exact"/>
              <w:ind w:right="436"/>
              <w:jc w:val="right"/>
              <w:rPr>
                <w:rFonts w:ascii="宋体" w:hAnsi="宋体" w:cs="宋体" w:eastAsia="宋体" w:hint="default"/>
                <w:sz w:val="18"/>
                <w:szCs w:val="18"/>
              </w:rPr>
            </w:pPr>
            <w:r>
              <w:rPr>
                <w:rFonts w:ascii="宋体"/>
                <w:b/>
                <w:w w:val="95"/>
                <w:sz w:val="18"/>
              </w:rPr>
              <w:t>2,283,274,789.87</w:t>
            </w:r>
            <w:r>
              <w:rPr>
                <w:rFonts w:ascii="宋体"/>
                <w:sz w:val="18"/>
              </w:rPr>
            </w:r>
          </w:p>
        </w:tc>
        <w:tc>
          <w:tcPr>
            <w:tcW w:w="1997" w:type="dxa"/>
            <w:tcBorders>
              <w:top w:val="single" w:sz="4" w:space="0" w:color="000000"/>
              <w:left w:val="nil" w:sz="6" w:space="0" w:color="auto"/>
              <w:bottom w:val="nil" w:sz="6" w:space="0" w:color="auto"/>
              <w:right w:val="nil" w:sz="6" w:space="0" w:color="auto"/>
            </w:tcBorders>
          </w:tcPr>
          <w:p>
            <w:pPr>
              <w:pStyle w:val="TableParagraph"/>
              <w:spacing w:line="226" w:lineRule="exact"/>
              <w:ind w:right="108"/>
              <w:jc w:val="right"/>
              <w:rPr>
                <w:rFonts w:ascii="宋体" w:hAnsi="宋体" w:cs="宋体" w:eastAsia="宋体" w:hint="default"/>
                <w:sz w:val="18"/>
                <w:szCs w:val="18"/>
              </w:rPr>
            </w:pPr>
            <w:r>
              <w:rPr>
                <w:rFonts w:ascii="宋体"/>
                <w:b/>
                <w:w w:val="95"/>
                <w:sz w:val="18"/>
              </w:rPr>
              <w:t>1,745,974,648.63</w:t>
            </w:r>
            <w:r>
              <w:rPr>
                <w:rFonts w:ascii="宋体"/>
                <w:sz w:val="18"/>
              </w:rPr>
            </w:r>
          </w:p>
        </w:tc>
      </w:tr>
      <w:tr>
        <w:trPr>
          <w:trHeight w:val="283"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加：期初未分配利润调整数</w:t>
            </w:r>
          </w:p>
        </w:tc>
        <w:tc>
          <w:tcPr>
            <w:tcW w:w="3521" w:type="dxa"/>
            <w:tcBorders>
              <w:top w:val="nil" w:sz="6" w:space="0" w:color="auto"/>
              <w:left w:val="nil" w:sz="6" w:space="0" w:color="auto"/>
              <w:bottom w:val="nil" w:sz="6" w:space="0" w:color="auto"/>
              <w:right w:val="nil" w:sz="6" w:space="0" w:color="auto"/>
            </w:tcBorders>
          </w:tcPr>
          <w:p>
            <w:pPr>
              <w:pStyle w:val="TableParagraph"/>
              <w:spacing w:line="232" w:lineRule="exact"/>
              <w:ind w:right="433"/>
              <w:jc w:val="right"/>
              <w:rPr>
                <w:rFonts w:ascii="宋体" w:hAnsi="宋体" w:cs="宋体" w:eastAsia="宋体" w:hint="default"/>
                <w:sz w:val="18"/>
                <w:szCs w:val="18"/>
              </w:rPr>
            </w:pPr>
            <w:r>
              <w:rPr>
                <w:rFonts w:ascii="宋体"/>
                <w:sz w:val="18"/>
              </w:rPr>
              <w:t>0.00</w:t>
            </w:r>
          </w:p>
        </w:tc>
        <w:tc>
          <w:tcPr>
            <w:tcW w:w="199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本年期初金额</w:t>
            </w:r>
            <w:r>
              <w:rPr>
                <w:rFonts w:ascii="宋体" w:hAnsi="宋体" w:cs="宋体" w:eastAsia="宋体" w:hint="default"/>
                <w:sz w:val="18"/>
                <w:szCs w:val="18"/>
              </w:rPr>
            </w:r>
          </w:p>
        </w:tc>
        <w:tc>
          <w:tcPr>
            <w:tcW w:w="3521" w:type="dxa"/>
            <w:tcBorders>
              <w:top w:val="nil" w:sz="6" w:space="0" w:color="auto"/>
              <w:left w:val="nil" w:sz="6" w:space="0" w:color="auto"/>
              <w:bottom w:val="nil" w:sz="6" w:space="0" w:color="auto"/>
              <w:right w:val="nil" w:sz="6" w:space="0" w:color="auto"/>
            </w:tcBorders>
          </w:tcPr>
          <w:p>
            <w:pPr>
              <w:pStyle w:val="TableParagraph"/>
              <w:spacing w:line="232" w:lineRule="exact"/>
              <w:ind w:right="436"/>
              <w:jc w:val="right"/>
              <w:rPr>
                <w:rFonts w:ascii="宋体" w:hAnsi="宋体" w:cs="宋体" w:eastAsia="宋体" w:hint="default"/>
                <w:sz w:val="18"/>
                <w:szCs w:val="18"/>
              </w:rPr>
            </w:pPr>
            <w:r>
              <w:rPr>
                <w:rFonts w:ascii="宋体"/>
                <w:b/>
                <w:w w:val="95"/>
                <w:sz w:val="18"/>
              </w:rPr>
              <w:t>2,283,274,789.87</w:t>
            </w:r>
            <w:r>
              <w:rPr>
                <w:rFonts w:ascii="宋体"/>
                <w:sz w:val="18"/>
              </w:rPr>
            </w:r>
          </w:p>
        </w:tc>
        <w:tc>
          <w:tcPr>
            <w:tcW w:w="1997"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1,745,974,648.63</w:t>
            </w:r>
            <w:r>
              <w:rPr>
                <w:rFonts w:ascii="宋体"/>
                <w:sz w:val="18"/>
              </w:rPr>
            </w:r>
          </w:p>
        </w:tc>
      </w:tr>
      <w:tr>
        <w:trPr>
          <w:trHeight w:val="283"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加：本年净利润</w:t>
            </w:r>
          </w:p>
        </w:tc>
        <w:tc>
          <w:tcPr>
            <w:tcW w:w="3521" w:type="dxa"/>
            <w:tcBorders>
              <w:top w:val="nil" w:sz="6" w:space="0" w:color="auto"/>
              <w:left w:val="nil" w:sz="6" w:space="0" w:color="auto"/>
              <w:bottom w:val="nil" w:sz="6" w:space="0" w:color="auto"/>
              <w:right w:val="nil" w:sz="6" w:space="0" w:color="auto"/>
            </w:tcBorders>
          </w:tcPr>
          <w:p>
            <w:pPr>
              <w:pStyle w:val="TableParagraph"/>
              <w:spacing w:line="232" w:lineRule="exact"/>
              <w:ind w:right="433"/>
              <w:jc w:val="right"/>
              <w:rPr>
                <w:rFonts w:ascii="宋体" w:hAnsi="宋体" w:cs="宋体" w:eastAsia="宋体" w:hint="default"/>
                <w:sz w:val="18"/>
                <w:szCs w:val="18"/>
              </w:rPr>
            </w:pPr>
            <w:r>
              <w:rPr>
                <w:rFonts w:ascii="宋体"/>
                <w:sz w:val="18"/>
              </w:rPr>
              <w:t>606,368,797.96</w:t>
            </w:r>
          </w:p>
        </w:tc>
        <w:tc>
          <w:tcPr>
            <w:tcW w:w="199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707,427,996.27</w:t>
            </w:r>
          </w:p>
        </w:tc>
      </w:tr>
      <w:tr>
        <w:trPr>
          <w:trHeight w:val="283"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521" w:type="dxa"/>
            <w:tcBorders>
              <w:top w:val="nil" w:sz="6" w:space="0" w:color="auto"/>
              <w:left w:val="nil" w:sz="6" w:space="0" w:color="auto"/>
              <w:bottom w:val="nil" w:sz="6" w:space="0" w:color="auto"/>
              <w:right w:val="nil" w:sz="6" w:space="0" w:color="auto"/>
            </w:tcBorders>
          </w:tcPr>
          <w:p>
            <w:pPr>
              <w:pStyle w:val="TableParagraph"/>
              <w:spacing w:line="232" w:lineRule="exact"/>
              <w:ind w:right="433"/>
              <w:jc w:val="right"/>
              <w:rPr>
                <w:rFonts w:ascii="宋体" w:hAnsi="宋体" w:cs="宋体" w:eastAsia="宋体" w:hint="default"/>
                <w:sz w:val="18"/>
                <w:szCs w:val="18"/>
              </w:rPr>
            </w:pPr>
            <w:r>
              <w:rPr>
                <w:rFonts w:ascii="宋体"/>
                <w:sz w:val="18"/>
              </w:rPr>
              <w:t>60,636,879.80</w:t>
            </w:r>
          </w:p>
        </w:tc>
        <w:tc>
          <w:tcPr>
            <w:tcW w:w="199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70,742,799.63</w:t>
            </w:r>
          </w:p>
        </w:tc>
      </w:tr>
      <w:tr>
        <w:trPr>
          <w:trHeight w:val="283"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521" w:type="dxa"/>
            <w:tcBorders>
              <w:top w:val="nil" w:sz="6" w:space="0" w:color="auto"/>
              <w:left w:val="nil" w:sz="6" w:space="0" w:color="auto"/>
              <w:bottom w:val="nil" w:sz="6" w:space="0" w:color="auto"/>
              <w:right w:val="nil" w:sz="6" w:space="0" w:color="auto"/>
            </w:tcBorders>
          </w:tcPr>
          <w:p>
            <w:pPr>
              <w:pStyle w:val="TableParagraph"/>
              <w:spacing w:line="232" w:lineRule="exact"/>
              <w:ind w:right="433"/>
              <w:jc w:val="right"/>
              <w:rPr>
                <w:rFonts w:ascii="宋体" w:hAnsi="宋体" w:cs="宋体" w:eastAsia="宋体" w:hint="default"/>
                <w:sz w:val="18"/>
                <w:szCs w:val="18"/>
              </w:rPr>
            </w:pPr>
            <w:r>
              <w:rPr>
                <w:rFonts w:ascii="宋体"/>
                <w:sz w:val="18"/>
              </w:rPr>
              <w:t>198,770,110.80</w:t>
            </w:r>
          </w:p>
        </w:tc>
        <w:tc>
          <w:tcPr>
            <w:tcW w:w="199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99,385,055.40</w:t>
            </w:r>
          </w:p>
        </w:tc>
      </w:tr>
      <w:tr>
        <w:trPr>
          <w:trHeight w:val="283"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31" w:lineRule="exact"/>
              <w:ind w:left="464" w:right="0"/>
              <w:jc w:val="left"/>
              <w:rPr>
                <w:rFonts w:ascii="宋体" w:hAnsi="宋体" w:cs="宋体" w:eastAsia="宋体" w:hint="default"/>
                <w:sz w:val="18"/>
                <w:szCs w:val="18"/>
              </w:rPr>
            </w:pPr>
            <w:r>
              <w:rPr>
                <w:rFonts w:ascii="宋体" w:hAnsi="宋体" w:cs="宋体" w:eastAsia="宋体" w:hint="default"/>
                <w:sz w:val="18"/>
                <w:szCs w:val="18"/>
              </w:rPr>
              <w:t>其他（注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3521" w:type="dxa"/>
            <w:tcBorders>
              <w:top w:val="nil" w:sz="6" w:space="0" w:color="auto"/>
              <w:left w:val="nil" w:sz="6" w:space="0" w:color="auto"/>
              <w:bottom w:val="nil" w:sz="6" w:space="0" w:color="auto"/>
              <w:right w:val="nil" w:sz="6" w:space="0" w:color="auto"/>
            </w:tcBorders>
          </w:tcPr>
          <w:p>
            <w:pPr>
              <w:pStyle w:val="TableParagraph"/>
              <w:spacing w:line="231" w:lineRule="exact"/>
              <w:ind w:right="433"/>
              <w:jc w:val="right"/>
              <w:rPr>
                <w:rFonts w:ascii="宋体" w:hAnsi="宋体" w:cs="宋体" w:eastAsia="宋体" w:hint="default"/>
                <w:sz w:val="18"/>
                <w:szCs w:val="18"/>
              </w:rPr>
            </w:pPr>
            <w:r>
              <w:rPr>
                <w:rFonts w:ascii="宋体"/>
                <w:sz w:val="18"/>
              </w:rPr>
              <w:t>25,959,990.93</w:t>
            </w:r>
          </w:p>
        </w:tc>
        <w:tc>
          <w:tcPr>
            <w:tcW w:w="1997"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39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本年期末金额</w:t>
            </w:r>
            <w:r>
              <w:rPr>
                <w:rFonts w:ascii="宋体" w:hAnsi="宋体" w:cs="宋体" w:eastAsia="宋体" w:hint="default"/>
                <w:sz w:val="18"/>
                <w:szCs w:val="18"/>
              </w:rPr>
            </w:r>
          </w:p>
        </w:tc>
        <w:tc>
          <w:tcPr>
            <w:tcW w:w="3521" w:type="dxa"/>
            <w:tcBorders>
              <w:top w:val="nil" w:sz="6" w:space="0" w:color="auto"/>
              <w:left w:val="nil" w:sz="6" w:space="0" w:color="auto"/>
              <w:bottom w:val="nil" w:sz="6" w:space="0" w:color="auto"/>
              <w:right w:val="nil" w:sz="6" w:space="0" w:color="auto"/>
            </w:tcBorders>
          </w:tcPr>
          <w:p>
            <w:pPr>
              <w:pStyle w:val="TableParagraph"/>
              <w:spacing w:line="232" w:lineRule="exact"/>
              <w:ind w:right="436"/>
              <w:jc w:val="right"/>
              <w:rPr>
                <w:rFonts w:ascii="宋体" w:hAnsi="宋体" w:cs="宋体" w:eastAsia="宋体" w:hint="default"/>
                <w:sz w:val="18"/>
                <w:szCs w:val="18"/>
              </w:rPr>
            </w:pPr>
            <w:r>
              <w:rPr>
                <w:rFonts w:ascii="宋体"/>
                <w:b/>
                <w:w w:val="95"/>
                <w:sz w:val="18"/>
              </w:rPr>
              <w:t>2,604,276,606.30</w:t>
            </w:r>
            <w:r>
              <w:rPr>
                <w:rFonts w:ascii="宋体"/>
                <w:sz w:val="18"/>
              </w:rPr>
            </w:r>
          </w:p>
        </w:tc>
        <w:tc>
          <w:tcPr>
            <w:tcW w:w="1997"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2,283,274,789.87</w:t>
            </w:r>
            <w:r>
              <w:rPr>
                <w:rFonts w:ascii="宋体"/>
                <w:sz w:val="18"/>
              </w:rPr>
            </w:r>
          </w:p>
        </w:tc>
      </w:tr>
      <w:tr>
        <w:trPr>
          <w:trHeight w:val="303" w:hRule="exact"/>
        </w:trPr>
        <w:tc>
          <w:tcPr>
            <w:tcW w:w="3901"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其中：拟分配现金股利</w:t>
            </w:r>
          </w:p>
        </w:tc>
        <w:tc>
          <w:tcPr>
            <w:tcW w:w="3521" w:type="dxa"/>
            <w:tcBorders>
              <w:top w:val="nil" w:sz="6" w:space="0" w:color="auto"/>
              <w:left w:val="nil" w:sz="6" w:space="0" w:color="auto"/>
              <w:bottom w:val="single" w:sz="12" w:space="0" w:color="000000"/>
              <w:right w:val="nil" w:sz="6" w:space="0" w:color="auto"/>
            </w:tcBorders>
          </w:tcPr>
          <w:p>
            <w:pPr>
              <w:pStyle w:val="TableParagraph"/>
              <w:spacing w:line="232" w:lineRule="exact"/>
              <w:ind w:right="433"/>
              <w:jc w:val="right"/>
              <w:rPr>
                <w:rFonts w:ascii="宋体" w:hAnsi="宋体" w:cs="宋体" w:eastAsia="宋体" w:hint="default"/>
                <w:sz w:val="18"/>
                <w:szCs w:val="18"/>
              </w:rPr>
            </w:pPr>
            <w:r>
              <w:rPr>
                <w:rFonts w:ascii="宋体"/>
                <w:sz w:val="18"/>
              </w:rPr>
              <w:t>0.00</w:t>
            </w:r>
          </w:p>
        </w:tc>
        <w:tc>
          <w:tcPr>
            <w:tcW w:w="1997" w:type="dxa"/>
            <w:tcBorders>
              <w:top w:val="nil" w:sz="6" w:space="0" w:color="auto"/>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198,770,110.80</w:t>
            </w:r>
          </w:p>
        </w:tc>
      </w:tr>
    </w:tbl>
    <w:p>
      <w:pPr>
        <w:spacing w:before="25"/>
        <w:ind w:left="680" w:right="0" w:firstLine="0"/>
        <w:jc w:val="left"/>
        <w:rPr>
          <w:rFonts w:ascii="宋体" w:hAnsi="宋体" w:cs="宋体" w:eastAsia="宋体" w:hint="default"/>
          <w:sz w:val="22"/>
          <w:szCs w:val="22"/>
        </w:rPr>
      </w:pPr>
      <w:r>
        <w:rPr>
          <w:rFonts w:ascii="宋体" w:hAnsi="宋体" w:cs="宋体" w:eastAsia="宋体" w:hint="default"/>
          <w:sz w:val="22"/>
          <w:szCs w:val="22"/>
        </w:rPr>
        <w:t>注 </w:t>
      </w:r>
      <w:r>
        <w:rPr>
          <w:rFonts w:ascii="宋体" w:hAnsi="宋体" w:cs="宋体" w:eastAsia="宋体" w:hint="default"/>
          <w:sz w:val="22"/>
          <w:szCs w:val="22"/>
        </w:rPr>
        <w:t>1</w:t>
      </w:r>
      <w:r>
        <w:rPr>
          <w:rFonts w:ascii="宋体" w:hAnsi="宋体" w:cs="宋体" w:eastAsia="宋体" w:hint="default"/>
          <w:sz w:val="22"/>
          <w:szCs w:val="22"/>
        </w:rPr>
        <w:t>：本公司原持股</w:t>
      </w:r>
      <w:r>
        <w:rPr>
          <w:rFonts w:ascii="宋体" w:hAnsi="宋体" w:cs="宋体" w:eastAsia="宋体" w:hint="default"/>
          <w:spacing w:val="-56"/>
          <w:sz w:val="22"/>
          <w:szCs w:val="22"/>
        </w:rPr>
        <w:t> </w:t>
      </w:r>
      <w:r>
        <w:rPr>
          <w:rFonts w:ascii="宋体" w:hAnsi="宋体" w:cs="宋体" w:eastAsia="宋体" w:hint="default"/>
          <w:sz w:val="22"/>
          <w:szCs w:val="22"/>
        </w:rPr>
        <w:t>25%</w:t>
      </w:r>
      <w:r>
        <w:rPr>
          <w:rFonts w:ascii="宋体" w:hAnsi="宋体" w:cs="宋体" w:eastAsia="宋体" w:hint="default"/>
          <w:sz w:val="22"/>
          <w:szCs w:val="22"/>
        </w:rPr>
        <w:t>的控股子公司唐山晶源裕丰电子股份有限公司（深圳证券交易所中</w:t>
      </w:r>
    </w:p>
    <w:p>
      <w:pPr>
        <w:spacing w:after="0"/>
        <w:jc w:val="left"/>
        <w:rPr>
          <w:rFonts w:ascii="宋体" w:hAnsi="宋体" w:cs="宋体" w:eastAsia="宋体" w:hint="default"/>
          <w:sz w:val="22"/>
          <w:szCs w:val="22"/>
        </w:rPr>
        <w:sectPr>
          <w:type w:val="continuous"/>
          <w:pgSz w:w="11910" w:h="16840"/>
          <w:pgMar w:top="1080" w:bottom="280" w:left="118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7" w:lineRule="auto" w:before="31"/>
        <w:ind w:left="218" w:right="0" w:firstLine="0"/>
        <w:jc w:val="left"/>
        <w:rPr>
          <w:rFonts w:ascii="宋体" w:hAnsi="宋体" w:cs="宋体" w:eastAsia="宋体" w:hint="default"/>
          <w:sz w:val="22"/>
          <w:szCs w:val="22"/>
        </w:rPr>
      </w:pPr>
      <w:r>
        <w:rPr>
          <w:rFonts w:ascii="宋体" w:hAnsi="宋体" w:cs="宋体" w:eastAsia="宋体" w:hint="default"/>
          <w:spacing w:val="-5"/>
          <w:w w:val="99"/>
          <w:sz w:val="22"/>
          <w:szCs w:val="22"/>
        </w:rPr>
        <w:t>小企业板上市公司，现已更名为“同方国芯电子股份有限公司”）于</w:t>
      </w:r>
      <w:r>
        <w:rPr>
          <w:rFonts w:ascii="宋体" w:hAnsi="宋体" w:cs="宋体" w:eastAsia="宋体" w:hint="default"/>
          <w:spacing w:val="-52"/>
          <w:w w:val="99"/>
          <w:sz w:val="22"/>
          <w:szCs w:val="22"/>
        </w:rPr>
        <w:t> </w:t>
      </w:r>
      <w:r>
        <w:rPr>
          <w:rFonts w:ascii="宋体" w:hAnsi="宋体" w:cs="宋体" w:eastAsia="宋体" w:hint="default"/>
          <w:w w:val="99"/>
          <w:sz w:val="22"/>
          <w:szCs w:val="22"/>
        </w:rPr>
        <w:t>2010</w:t>
      </w:r>
      <w:r>
        <w:rPr>
          <w:rFonts w:ascii="宋体" w:hAnsi="宋体" w:cs="宋体" w:eastAsia="宋体" w:hint="default"/>
          <w:spacing w:val="-55"/>
          <w:w w:val="99"/>
          <w:sz w:val="22"/>
          <w:szCs w:val="22"/>
        </w:rPr>
        <w:t> </w:t>
      </w:r>
      <w:r>
        <w:rPr>
          <w:rFonts w:ascii="宋体" w:hAnsi="宋体" w:cs="宋体" w:eastAsia="宋体" w:hint="default"/>
          <w:w w:val="99"/>
          <w:sz w:val="22"/>
          <w:szCs w:val="22"/>
        </w:rPr>
        <w:t>年</w:t>
      </w:r>
      <w:r>
        <w:rPr>
          <w:rFonts w:ascii="宋体" w:hAnsi="宋体" w:cs="宋体" w:eastAsia="宋体" w:hint="default"/>
          <w:spacing w:val="-55"/>
          <w:w w:val="99"/>
          <w:sz w:val="22"/>
          <w:szCs w:val="22"/>
        </w:rPr>
        <w:t> </w:t>
      </w:r>
      <w:r>
        <w:rPr>
          <w:rFonts w:ascii="宋体" w:hAnsi="宋体" w:cs="宋体" w:eastAsia="宋体" w:hint="default"/>
          <w:spacing w:val="-1"/>
          <w:w w:val="99"/>
          <w:sz w:val="22"/>
          <w:szCs w:val="22"/>
        </w:rPr>
        <w:t>11</w:t>
      </w:r>
      <w:r>
        <w:rPr>
          <w:rFonts w:ascii="宋体" w:hAnsi="宋体" w:cs="宋体" w:eastAsia="宋体" w:hint="default"/>
          <w:spacing w:val="-55"/>
          <w:w w:val="99"/>
          <w:sz w:val="22"/>
          <w:szCs w:val="22"/>
        </w:rPr>
        <w:t> </w:t>
      </w:r>
      <w:r>
        <w:rPr>
          <w:rFonts w:ascii="宋体" w:hAnsi="宋体" w:cs="宋体" w:eastAsia="宋体" w:hint="default"/>
          <w:w w:val="99"/>
          <w:sz w:val="22"/>
          <w:szCs w:val="22"/>
        </w:rPr>
        <w:t>月</w:t>
      </w:r>
      <w:r>
        <w:rPr>
          <w:rFonts w:ascii="宋体" w:hAnsi="宋体" w:cs="宋体" w:eastAsia="宋体" w:hint="default"/>
          <w:spacing w:val="-56"/>
          <w:w w:val="99"/>
          <w:sz w:val="22"/>
          <w:szCs w:val="22"/>
        </w:rPr>
        <w:t> </w:t>
      </w:r>
      <w:r>
        <w:rPr>
          <w:rFonts w:ascii="宋体" w:hAnsi="宋体" w:cs="宋体" w:eastAsia="宋体" w:hint="default"/>
          <w:w w:val="99"/>
          <w:sz w:val="22"/>
          <w:szCs w:val="22"/>
        </w:rPr>
        <w:t>6</w:t>
      </w:r>
      <w:r>
        <w:rPr>
          <w:rFonts w:ascii="宋体" w:hAnsi="宋体" w:cs="宋体" w:eastAsia="宋体" w:hint="default"/>
          <w:spacing w:val="-55"/>
          <w:w w:val="99"/>
          <w:sz w:val="22"/>
          <w:szCs w:val="22"/>
        </w:rPr>
        <w:t> </w:t>
      </w:r>
      <w:r>
        <w:rPr>
          <w:rFonts w:ascii="宋体" w:hAnsi="宋体" w:cs="宋体" w:eastAsia="宋体" w:hint="default"/>
          <w:w w:val="99"/>
          <w:sz w:val="22"/>
          <w:szCs w:val="22"/>
        </w:rPr>
        <w:t>日与本公司、 </w:t>
      </w:r>
      <w:r>
        <w:rPr>
          <w:rFonts w:ascii="宋体" w:hAnsi="宋体" w:cs="宋体" w:eastAsia="宋体" w:hint="default"/>
          <w:spacing w:val="-2"/>
          <w:w w:val="99"/>
          <w:sz w:val="22"/>
          <w:szCs w:val="22"/>
        </w:rPr>
        <w:t>北京清晶微电子科技有限公司及赵维健等八位自然人签订了《非公开发行股票购买资产协议》，</w:t>
      </w:r>
      <w:r>
        <w:rPr>
          <w:rFonts w:ascii="宋体" w:hAnsi="宋体" w:cs="宋体" w:eastAsia="宋体" w:hint="default"/>
          <w:spacing w:val="-72"/>
          <w:w w:val="99"/>
          <w:sz w:val="22"/>
          <w:szCs w:val="22"/>
        </w:rPr>
        <w:t> </w:t>
      </w:r>
      <w:r>
        <w:rPr>
          <w:rFonts w:ascii="宋体" w:hAnsi="宋体" w:cs="宋体" w:eastAsia="宋体" w:hint="default"/>
          <w:spacing w:val="-72"/>
          <w:w w:val="99"/>
          <w:sz w:val="22"/>
          <w:szCs w:val="22"/>
        </w:rPr>
      </w:r>
      <w:r>
        <w:rPr>
          <w:rFonts w:ascii="宋体" w:hAnsi="宋体" w:cs="宋体" w:eastAsia="宋体" w:hint="default"/>
          <w:sz w:val="22"/>
          <w:szCs w:val="22"/>
        </w:rPr>
        <w:t>约定由原唐山晶源裕丰电子股份有限公司向本公司、北京清晶微电子科技有限公司及赵维健等八</w:t>
      </w:r>
      <w:r>
        <w:rPr>
          <w:rFonts w:ascii="宋体" w:hAnsi="宋体" w:cs="宋体" w:eastAsia="宋体" w:hint="default"/>
          <w:w w:val="99"/>
          <w:sz w:val="22"/>
          <w:szCs w:val="22"/>
        </w:rPr>
        <w:t> </w:t>
      </w:r>
      <w:r>
        <w:rPr>
          <w:rFonts w:ascii="宋体" w:hAnsi="宋体" w:cs="宋体" w:eastAsia="宋体" w:hint="default"/>
          <w:sz w:val="22"/>
          <w:szCs w:val="22"/>
        </w:rPr>
        <w:t>位自然人非公开发行股票，购买发行对象所持北京同方微电子有限公司全部股东权益（其中，同</w:t>
      </w:r>
      <w:r>
        <w:rPr>
          <w:rFonts w:ascii="宋体" w:hAnsi="宋体" w:cs="宋体" w:eastAsia="宋体" w:hint="default"/>
          <w:w w:val="99"/>
          <w:sz w:val="22"/>
          <w:szCs w:val="22"/>
        </w:rPr>
        <w:t> 方股份有限公司持股</w:t>
      </w:r>
      <w:r>
        <w:rPr>
          <w:rFonts w:ascii="宋体" w:hAnsi="宋体" w:cs="宋体" w:eastAsia="宋体" w:hint="default"/>
          <w:spacing w:val="-41"/>
          <w:w w:val="99"/>
          <w:sz w:val="22"/>
          <w:szCs w:val="22"/>
        </w:rPr>
        <w:t> </w:t>
      </w:r>
      <w:r>
        <w:rPr>
          <w:rFonts w:ascii="宋体" w:hAnsi="宋体" w:cs="宋体" w:eastAsia="宋体" w:hint="default"/>
          <w:spacing w:val="-5"/>
          <w:w w:val="99"/>
          <w:sz w:val="22"/>
          <w:szCs w:val="22"/>
        </w:rPr>
        <w:t>86%</w:t>
      </w:r>
      <w:r>
        <w:rPr>
          <w:rFonts w:ascii="宋体" w:hAnsi="宋体" w:cs="宋体" w:eastAsia="宋体" w:hint="default"/>
          <w:spacing w:val="-5"/>
          <w:w w:val="99"/>
          <w:sz w:val="22"/>
          <w:szCs w:val="22"/>
        </w:rPr>
        <w:t>）；同时，约定自评估作价基准日（</w:t>
      </w:r>
      <w:r>
        <w:rPr>
          <w:rFonts w:ascii="宋体" w:hAnsi="宋体" w:cs="宋体" w:eastAsia="宋体" w:hint="default"/>
          <w:spacing w:val="-5"/>
          <w:w w:val="99"/>
          <w:sz w:val="22"/>
          <w:szCs w:val="22"/>
        </w:rPr>
        <w:t>2010</w:t>
      </w:r>
      <w:r>
        <w:rPr>
          <w:rFonts w:ascii="宋体" w:hAnsi="宋体" w:cs="宋体" w:eastAsia="宋体" w:hint="default"/>
          <w:spacing w:val="-42"/>
          <w:w w:val="99"/>
          <w:sz w:val="22"/>
          <w:szCs w:val="22"/>
        </w:rPr>
        <w:t> </w:t>
      </w:r>
      <w:r>
        <w:rPr>
          <w:rFonts w:ascii="宋体" w:hAnsi="宋体" w:cs="宋体" w:eastAsia="宋体" w:hint="default"/>
          <w:w w:val="99"/>
          <w:sz w:val="22"/>
          <w:szCs w:val="22"/>
        </w:rPr>
        <w:t>年</w:t>
      </w:r>
      <w:r>
        <w:rPr>
          <w:rFonts w:ascii="宋体" w:hAnsi="宋体" w:cs="宋体" w:eastAsia="宋体" w:hint="default"/>
          <w:spacing w:val="-43"/>
          <w:w w:val="99"/>
          <w:sz w:val="22"/>
          <w:szCs w:val="22"/>
        </w:rPr>
        <w:t> </w:t>
      </w:r>
      <w:r>
        <w:rPr>
          <w:rFonts w:ascii="宋体" w:hAnsi="宋体" w:cs="宋体" w:eastAsia="宋体" w:hint="default"/>
          <w:spacing w:val="-1"/>
          <w:w w:val="99"/>
          <w:sz w:val="22"/>
          <w:szCs w:val="22"/>
        </w:rPr>
        <w:t>10</w:t>
      </w:r>
      <w:r>
        <w:rPr>
          <w:rFonts w:ascii="宋体" w:hAnsi="宋体" w:cs="宋体" w:eastAsia="宋体" w:hint="default"/>
          <w:spacing w:val="-41"/>
          <w:w w:val="99"/>
          <w:sz w:val="22"/>
          <w:szCs w:val="22"/>
        </w:rPr>
        <w:t> </w:t>
      </w:r>
      <w:r>
        <w:rPr>
          <w:rFonts w:ascii="宋体" w:hAnsi="宋体" w:cs="宋体" w:eastAsia="宋体" w:hint="default"/>
          <w:w w:val="99"/>
          <w:sz w:val="22"/>
          <w:szCs w:val="22"/>
        </w:rPr>
        <w:t>月</w:t>
      </w:r>
      <w:r>
        <w:rPr>
          <w:rFonts w:ascii="宋体" w:hAnsi="宋体" w:cs="宋体" w:eastAsia="宋体" w:hint="default"/>
          <w:spacing w:val="-42"/>
          <w:w w:val="99"/>
          <w:sz w:val="22"/>
          <w:szCs w:val="22"/>
        </w:rPr>
        <w:t> </w:t>
      </w:r>
      <w:r>
        <w:rPr>
          <w:rFonts w:ascii="宋体" w:hAnsi="宋体" w:cs="宋体" w:eastAsia="宋体" w:hint="default"/>
          <w:spacing w:val="-1"/>
          <w:w w:val="99"/>
          <w:sz w:val="22"/>
          <w:szCs w:val="22"/>
        </w:rPr>
        <w:t>31</w:t>
      </w:r>
      <w:r>
        <w:rPr>
          <w:rFonts w:ascii="宋体" w:hAnsi="宋体" w:cs="宋体" w:eastAsia="宋体" w:hint="default"/>
          <w:spacing w:val="-42"/>
          <w:w w:val="99"/>
          <w:sz w:val="22"/>
          <w:szCs w:val="22"/>
        </w:rPr>
        <w:t> </w:t>
      </w:r>
      <w:r>
        <w:rPr>
          <w:rFonts w:ascii="宋体" w:hAnsi="宋体" w:cs="宋体" w:eastAsia="宋体" w:hint="default"/>
          <w:w w:val="99"/>
          <w:sz w:val="22"/>
          <w:szCs w:val="22"/>
        </w:rPr>
        <w:t>日）至资产交割日 </w:t>
      </w:r>
      <w:r>
        <w:rPr>
          <w:rFonts w:ascii="宋体" w:hAnsi="宋体" w:cs="宋体" w:eastAsia="宋体" w:hint="default"/>
          <w:sz w:val="22"/>
          <w:szCs w:val="22"/>
        </w:rPr>
        <w:t>期间，如北京同方微电子有限公司产生的利润为正数，则该利润所形成的权益归唐山晶源裕丰电</w:t>
      </w:r>
      <w:r>
        <w:rPr>
          <w:rFonts w:ascii="宋体" w:hAnsi="宋体" w:cs="宋体" w:eastAsia="宋体" w:hint="default"/>
          <w:w w:val="99"/>
          <w:sz w:val="22"/>
          <w:szCs w:val="22"/>
        </w:rPr>
        <w:t> </w:t>
      </w:r>
      <w:r>
        <w:rPr>
          <w:rFonts w:ascii="宋体" w:hAnsi="宋体" w:cs="宋体" w:eastAsia="宋体" w:hint="default"/>
          <w:sz w:val="22"/>
          <w:szCs w:val="22"/>
        </w:rPr>
        <w:t>子股份有限公司享有。上述交易业经中国证监会核准并于</w:t>
      </w:r>
      <w:r>
        <w:rPr>
          <w:rFonts w:ascii="宋体" w:hAnsi="宋体" w:cs="宋体" w:eastAsia="宋体" w:hint="default"/>
          <w:spacing w:val="-42"/>
          <w:sz w:val="22"/>
          <w:szCs w:val="22"/>
        </w:rPr>
        <w:t> </w:t>
      </w:r>
      <w:r>
        <w:rPr>
          <w:rFonts w:ascii="宋体" w:hAnsi="宋体" w:cs="宋体" w:eastAsia="宋体" w:hint="default"/>
          <w:sz w:val="22"/>
          <w:szCs w:val="22"/>
        </w:rPr>
        <w:t>2012</w:t>
      </w:r>
      <w:r>
        <w:rPr>
          <w:rFonts w:ascii="宋体" w:hAnsi="宋体" w:cs="宋体" w:eastAsia="宋体" w:hint="default"/>
          <w:spacing w:val="-45"/>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宋体" w:hAnsi="宋体" w:cs="宋体" w:eastAsia="宋体" w:hint="default"/>
          <w:sz w:val="22"/>
          <w:szCs w:val="22"/>
        </w:rPr>
        <w:t>5</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宋体" w:hAnsi="宋体" w:cs="宋体" w:eastAsia="宋体" w:hint="default"/>
          <w:sz w:val="22"/>
          <w:szCs w:val="22"/>
        </w:rPr>
        <w:t>9</w:t>
      </w:r>
      <w:r>
        <w:rPr>
          <w:rFonts w:ascii="宋体" w:hAnsi="宋体" w:cs="宋体" w:eastAsia="宋体" w:hint="default"/>
          <w:spacing w:val="-45"/>
          <w:sz w:val="22"/>
          <w:szCs w:val="22"/>
        </w:rPr>
        <w:t> </w:t>
      </w:r>
      <w:r>
        <w:rPr>
          <w:rFonts w:ascii="宋体" w:hAnsi="宋体" w:cs="宋体" w:eastAsia="宋体" w:hint="default"/>
          <w:sz w:val="22"/>
          <w:szCs w:val="22"/>
        </w:rPr>
        <w:t>日完成。交易完成后，</w:t>
      </w:r>
      <w:r>
        <w:rPr>
          <w:rFonts w:ascii="宋体" w:hAnsi="宋体" w:cs="宋体" w:eastAsia="宋体" w:hint="default"/>
          <w:w w:val="99"/>
          <w:sz w:val="22"/>
          <w:szCs w:val="22"/>
        </w:rPr>
        <w:t> </w:t>
      </w:r>
      <w:r>
        <w:rPr>
          <w:rFonts w:ascii="宋体" w:hAnsi="宋体" w:cs="宋体" w:eastAsia="宋体" w:hint="default"/>
          <w:sz w:val="22"/>
          <w:szCs w:val="22"/>
        </w:rPr>
        <w:t>北京同方微电子有限公司成为同方国芯电子股份有限公司的全资子公司，本公司对同方国芯电子</w:t>
      </w:r>
    </w:p>
    <w:p>
      <w:pPr>
        <w:spacing w:line="297" w:lineRule="auto" w:before="15"/>
        <w:ind w:left="218" w:right="224" w:firstLine="0"/>
        <w:jc w:val="both"/>
        <w:rPr>
          <w:rFonts w:ascii="宋体" w:hAnsi="宋体" w:cs="宋体" w:eastAsia="宋体" w:hint="default"/>
          <w:sz w:val="22"/>
          <w:szCs w:val="22"/>
        </w:rPr>
      </w:pPr>
      <w:r>
        <w:rPr>
          <w:rFonts w:ascii="宋体" w:hAnsi="宋体" w:cs="宋体" w:eastAsia="宋体" w:hint="default"/>
          <w:sz w:val="22"/>
          <w:szCs w:val="22"/>
        </w:rPr>
        <w:t>股份有限公司的持股比例从</w:t>
      </w:r>
      <w:r>
        <w:rPr>
          <w:rFonts w:ascii="宋体" w:hAnsi="宋体" w:cs="宋体" w:eastAsia="宋体" w:hint="default"/>
          <w:spacing w:val="25"/>
          <w:sz w:val="22"/>
          <w:szCs w:val="22"/>
        </w:rPr>
        <w:t> </w:t>
      </w:r>
      <w:r>
        <w:rPr>
          <w:rFonts w:ascii="宋体" w:hAnsi="宋体" w:cs="宋体" w:eastAsia="宋体" w:hint="default"/>
          <w:sz w:val="22"/>
          <w:szCs w:val="22"/>
        </w:rPr>
        <w:t>25%</w:t>
      </w:r>
      <w:r>
        <w:rPr>
          <w:rFonts w:ascii="宋体" w:hAnsi="宋体" w:cs="宋体" w:eastAsia="宋体" w:hint="default"/>
          <w:sz w:val="22"/>
          <w:szCs w:val="22"/>
        </w:rPr>
        <w:t>增至</w:t>
      </w:r>
      <w:r>
        <w:rPr>
          <w:rFonts w:ascii="宋体" w:hAnsi="宋体" w:cs="宋体" w:eastAsia="宋体" w:hint="default"/>
          <w:spacing w:val="25"/>
          <w:sz w:val="22"/>
          <w:szCs w:val="22"/>
        </w:rPr>
        <w:t> </w:t>
      </w:r>
      <w:r>
        <w:rPr>
          <w:rFonts w:ascii="宋体" w:hAnsi="宋体" w:cs="宋体" w:eastAsia="宋体" w:hint="default"/>
          <w:sz w:val="22"/>
          <w:szCs w:val="22"/>
        </w:rPr>
        <w:t>51.94%</w:t>
      </w:r>
      <w:r>
        <w:rPr>
          <w:rFonts w:ascii="宋体" w:hAnsi="宋体" w:cs="宋体" w:eastAsia="宋体" w:hint="default"/>
          <w:sz w:val="22"/>
          <w:szCs w:val="22"/>
        </w:rPr>
        <w:t>，本公司对北京同方微电子有限公司则从直接持股</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86%</w:t>
      </w:r>
      <w:r>
        <w:rPr>
          <w:rFonts w:ascii="宋体" w:hAnsi="宋体" w:cs="宋体" w:eastAsia="宋体" w:hint="default"/>
          <w:sz w:val="22"/>
          <w:szCs w:val="22"/>
        </w:rPr>
        <w:t>变为通过同方国芯电子股份有限公司间接持股</w:t>
      </w:r>
      <w:r>
        <w:rPr>
          <w:rFonts w:ascii="宋体" w:hAnsi="宋体" w:cs="宋体" w:eastAsia="宋体" w:hint="default"/>
          <w:spacing w:val="-50"/>
          <w:sz w:val="22"/>
          <w:szCs w:val="22"/>
        </w:rPr>
        <w:t> </w:t>
      </w:r>
      <w:r>
        <w:rPr>
          <w:rFonts w:ascii="宋体" w:hAnsi="宋体" w:cs="宋体" w:eastAsia="宋体" w:hint="default"/>
          <w:sz w:val="22"/>
          <w:szCs w:val="22"/>
        </w:rPr>
        <w:t>51.94%</w:t>
      </w:r>
      <w:r>
        <w:rPr>
          <w:rFonts w:ascii="宋体" w:hAnsi="宋体" w:cs="宋体" w:eastAsia="宋体" w:hint="default"/>
          <w:sz w:val="22"/>
          <w:szCs w:val="22"/>
        </w:rPr>
        <w:t>。根据上述协议约定，本公司在北京同</w:t>
      </w:r>
      <w:r>
        <w:rPr>
          <w:rFonts w:ascii="宋体" w:hAnsi="宋体" w:cs="宋体" w:eastAsia="宋体" w:hint="default"/>
          <w:w w:val="99"/>
          <w:sz w:val="22"/>
          <w:szCs w:val="22"/>
        </w:rPr>
        <w:t> </w:t>
      </w:r>
      <w:r>
        <w:rPr>
          <w:rFonts w:ascii="宋体" w:hAnsi="宋体" w:cs="宋体" w:eastAsia="宋体" w:hint="default"/>
          <w:sz w:val="22"/>
          <w:szCs w:val="22"/>
        </w:rPr>
        <w:t>方微电子有限公司自</w:t>
      </w:r>
      <w:r>
        <w:rPr>
          <w:rFonts w:ascii="宋体" w:hAnsi="宋体" w:cs="宋体" w:eastAsia="宋体" w:hint="default"/>
          <w:spacing w:val="-50"/>
          <w:sz w:val="22"/>
          <w:szCs w:val="22"/>
        </w:rPr>
        <w:t> </w:t>
      </w:r>
      <w:r>
        <w:rPr>
          <w:rFonts w:ascii="宋体" w:hAnsi="宋体" w:cs="宋体" w:eastAsia="宋体" w:hint="default"/>
          <w:sz w:val="22"/>
          <w:szCs w:val="22"/>
        </w:rPr>
        <w:t>2010</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宋体" w:hAnsi="宋体" w:cs="宋体" w:eastAsia="宋体" w:hint="default"/>
          <w:sz w:val="22"/>
          <w:szCs w:val="22"/>
        </w:rPr>
        <w:t>10</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宋体" w:hAnsi="宋体" w:cs="宋体" w:eastAsia="宋体" w:hint="default"/>
          <w:sz w:val="22"/>
          <w:szCs w:val="22"/>
        </w:rPr>
        <w:t>31</w:t>
      </w:r>
      <w:r>
        <w:rPr>
          <w:rFonts w:ascii="宋体" w:hAnsi="宋体" w:cs="宋体" w:eastAsia="宋体" w:hint="default"/>
          <w:spacing w:val="-50"/>
          <w:sz w:val="22"/>
          <w:szCs w:val="22"/>
        </w:rPr>
        <w:t> </w:t>
      </w:r>
      <w:r>
        <w:rPr>
          <w:rFonts w:ascii="宋体" w:hAnsi="宋体" w:cs="宋体" w:eastAsia="宋体" w:hint="default"/>
          <w:sz w:val="22"/>
          <w:szCs w:val="22"/>
        </w:rPr>
        <w:t>日至</w:t>
      </w:r>
      <w:r>
        <w:rPr>
          <w:rFonts w:ascii="宋体" w:hAnsi="宋体" w:cs="宋体" w:eastAsia="宋体" w:hint="default"/>
          <w:spacing w:val="-51"/>
          <w:sz w:val="22"/>
          <w:szCs w:val="22"/>
        </w:rPr>
        <w:t> </w:t>
      </w:r>
      <w:r>
        <w:rPr>
          <w:rFonts w:ascii="宋体" w:hAnsi="宋体" w:cs="宋体" w:eastAsia="宋体" w:hint="default"/>
          <w:sz w:val="22"/>
          <w:szCs w:val="22"/>
        </w:rPr>
        <w:t>2012</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宋体" w:hAnsi="宋体" w:cs="宋体" w:eastAsia="宋体" w:hint="default"/>
          <w:sz w:val="22"/>
          <w:szCs w:val="22"/>
        </w:rPr>
        <w:t>4</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30</w:t>
      </w:r>
      <w:r>
        <w:rPr>
          <w:rFonts w:ascii="宋体" w:hAnsi="宋体" w:cs="宋体" w:eastAsia="宋体" w:hint="default"/>
          <w:spacing w:val="-52"/>
          <w:sz w:val="22"/>
          <w:szCs w:val="22"/>
        </w:rPr>
        <w:t> </w:t>
      </w:r>
      <w:r>
        <w:rPr>
          <w:rFonts w:ascii="宋体" w:hAnsi="宋体" w:cs="宋体" w:eastAsia="宋体" w:hint="default"/>
          <w:sz w:val="22"/>
          <w:szCs w:val="22"/>
        </w:rPr>
        <w:t>日期间所产生利润中享有的份额，应</w:t>
      </w:r>
    </w:p>
    <w:p>
      <w:pPr>
        <w:spacing w:before="15"/>
        <w:ind w:left="218" w:right="0" w:firstLine="0"/>
        <w:jc w:val="left"/>
        <w:rPr>
          <w:rFonts w:ascii="宋体" w:hAnsi="宋体" w:cs="宋体" w:eastAsia="宋体" w:hint="default"/>
          <w:sz w:val="22"/>
          <w:szCs w:val="22"/>
        </w:rPr>
      </w:pPr>
      <w:r>
        <w:rPr>
          <w:rFonts w:ascii="宋体" w:hAnsi="宋体" w:cs="宋体" w:eastAsia="宋体" w:hint="default"/>
          <w:sz w:val="22"/>
          <w:szCs w:val="22"/>
        </w:rPr>
        <w:t>从</w:t>
      </w:r>
      <w:r>
        <w:rPr>
          <w:rFonts w:ascii="宋体" w:hAnsi="宋体" w:cs="宋体" w:eastAsia="宋体" w:hint="default"/>
          <w:spacing w:val="-59"/>
          <w:sz w:val="22"/>
          <w:szCs w:val="22"/>
        </w:rPr>
        <w:t> </w:t>
      </w:r>
      <w:r>
        <w:rPr>
          <w:rFonts w:ascii="宋体" w:hAnsi="宋体" w:cs="宋体" w:eastAsia="宋体" w:hint="default"/>
          <w:sz w:val="22"/>
          <w:szCs w:val="22"/>
        </w:rPr>
        <w:t>86%</w:t>
      </w:r>
      <w:r>
        <w:rPr>
          <w:rFonts w:ascii="宋体" w:hAnsi="宋体" w:cs="宋体" w:eastAsia="宋体" w:hint="default"/>
          <w:sz w:val="22"/>
          <w:szCs w:val="22"/>
        </w:rPr>
        <w:t>降至</w:t>
      </w:r>
      <w:r>
        <w:rPr>
          <w:rFonts w:ascii="宋体" w:hAnsi="宋体" w:cs="宋体" w:eastAsia="宋体" w:hint="default"/>
          <w:spacing w:val="-59"/>
          <w:sz w:val="22"/>
          <w:szCs w:val="22"/>
        </w:rPr>
        <w:t> </w:t>
      </w:r>
      <w:r>
        <w:rPr>
          <w:rFonts w:ascii="宋体" w:hAnsi="宋体" w:cs="宋体" w:eastAsia="宋体" w:hint="default"/>
          <w:sz w:val="22"/>
          <w:szCs w:val="22"/>
        </w:rPr>
        <w:t>51.94%</w:t>
      </w:r>
      <w:r>
        <w:rPr>
          <w:rFonts w:ascii="宋体" w:hAnsi="宋体" w:cs="宋体" w:eastAsia="宋体" w:hint="default"/>
          <w:sz w:val="22"/>
          <w:szCs w:val="22"/>
        </w:rPr>
        <w:t>，其中，北京同方微电子有限公司在</w:t>
      </w:r>
      <w:r>
        <w:rPr>
          <w:rFonts w:ascii="宋体" w:hAnsi="宋体" w:cs="宋体" w:eastAsia="宋体" w:hint="default"/>
          <w:spacing w:val="-59"/>
          <w:sz w:val="22"/>
          <w:szCs w:val="22"/>
        </w:rPr>
        <w:t> </w:t>
      </w:r>
      <w:r>
        <w:rPr>
          <w:rFonts w:ascii="宋体" w:hAnsi="宋体" w:cs="宋体" w:eastAsia="宋体" w:hint="default"/>
          <w:sz w:val="22"/>
          <w:szCs w:val="22"/>
        </w:rPr>
        <w:t>2010</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10</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31</w:t>
      </w:r>
      <w:r>
        <w:rPr>
          <w:rFonts w:ascii="宋体" w:hAnsi="宋体" w:cs="宋体" w:eastAsia="宋体" w:hint="default"/>
          <w:spacing w:val="-59"/>
          <w:sz w:val="22"/>
          <w:szCs w:val="22"/>
        </w:rPr>
        <w:t> </w:t>
      </w:r>
      <w:r>
        <w:rPr>
          <w:rFonts w:ascii="宋体" w:hAnsi="宋体" w:cs="宋体" w:eastAsia="宋体" w:hint="default"/>
          <w:sz w:val="22"/>
          <w:szCs w:val="22"/>
        </w:rPr>
        <w:t>日至</w:t>
      </w:r>
      <w:r>
        <w:rPr>
          <w:rFonts w:ascii="宋体" w:hAnsi="宋体" w:cs="宋体" w:eastAsia="宋体" w:hint="default"/>
          <w:spacing w:val="-59"/>
          <w:sz w:val="22"/>
          <w:szCs w:val="22"/>
        </w:rPr>
        <w:t> </w:t>
      </w:r>
      <w:r>
        <w:rPr>
          <w:rFonts w:ascii="宋体" w:hAnsi="宋体" w:cs="宋体" w:eastAsia="宋体" w:hint="default"/>
          <w:sz w:val="22"/>
          <w:szCs w:val="22"/>
        </w:rPr>
        <w:t>2011</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31</w:t>
      </w:r>
      <w:r>
        <w:rPr>
          <w:rFonts w:ascii="宋体" w:hAnsi="宋体" w:cs="宋体" w:eastAsia="宋体" w:hint="default"/>
          <w:spacing w:val="-60"/>
          <w:sz w:val="22"/>
          <w:szCs w:val="22"/>
        </w:rPr>
        <w:t> </w:t>
      </w:r>
      <w:r>
        <w:rPr>
          <w:rFonts w:ascii="宋体" w:hAnsi="宋体" w:cs="宋体" w:eastAsia="宋体" w:hint="default"/>
          <w:sz w:val="22"/>
          <w:szCs w:val="22"/>
        </w:rPr>
        <w:t>日</w:t>
      </w:r>
    </w:p>
    <w:p>
      <w:pPr>
        <w:spacing w:before="68"/>
        <w:ind w:left="218" w:right="0" w:firstLine="0"/>
        <w:jc w:val="left"/>
        <w:rPr>
          <w:rFonts w:ascii="宋体" w:hAnsi="宋体" w:cs="宋体" w:eastAsia="宋体" w:hint="default"/>
          <w:sz w:val="22"/>
          <w:szCs w:val="22"/>
        </w:rPr>
      </w:pPr>
      <w:r>
        <w:rPr>
          <w:rFonts w:ascii="宋体" w:hAnsi="宋体" w:cs="宋体" w:eastAsia="宋体" w:hint="default"/>
          <w:sz w:val="22"/>
          <w:szCs w:val="22"/>
        </w:rPr>
        <w:t>期间实现净利润</w:t>
      </w:r>
      <w:r>
        <w:rPr>
          <w:rFonts w:ascii="宋体" w:hAnsi="宋体" w:cs="宋体" w:eastAsia="宋体" w:hint="default"/>
          <w:spacing w:val="-84"/>
          <w:sz w:val="22"/>
          <w:szCs w:val="22"/>
        </w:rPr>
        <w:t> </w:t>
      </w:r>
      <w:r>
        <w:rPr>
          <w:rFonts w:ascii="宋体" w:hAnsi="宋体" w:cs="宋体" w:eastAsia="宋体" w:hint="default"/>
          <w:sz w:val="22"/>
          <w:szCs w:val="22"/>
        </w:rPr>
        <w:t>84,687,123.82</w:t>
      </w:r>
      <w:r>
        <w:rPr>
          <w:rFonts w:ascii="宋体" w:hAnsi="宋体" w:cs="宋体" w:eastAsia="宋体" w:hint="default"/>
          <w:spacing w:val="-84"/>
          <w:sz w:val="22"/>
          <w:szCs w:val="22"/>
        </w:rPr>
        <w:t> </w:t>
      </w:r>
      <w:r>
        <w:rPr>
          <w:rFonts w:ascii="宋体" w:hAnsi="宋体" w:cs="宋体" w:eastAsia="宋体" w:hint="default"/>
          <w:sz w:val="22"/>
          <w:szCs w:val="22"/>
        </w:rPr>
        <w:t>元，本公司按利润享有比例之差，于本报告期直接减少留存收益</w:t>
      </w:r>
    </w:p>
    <w:p>
      <w:pPr>
        <w:spacing w:before="68"/>
        <w:ind w:left="218" w:right="0" w:firstLine="0"/>
        <w:jc w:val="left"/>
        <w:rPr>
          <w:rFonts w:ascii="宋体" w:hAnsi="宋体" w:cs="宋体" w:eastAsia="宋体" w:hint="default"/>
          <w:sz w:val="22"/>
          <w:szCs w:val="22"/>
        </w:rPr>
      </w:pPr>
      <w:r>
        <w:rPr>
          <w:rFonts w:ascii="宋体" w:hAnsi="宋体" w:cs="宋体" w:eastAsia="宋体" w:hint="default"/>
          <w:sz w:val="22"/>
          <w:szCs w:val="22"/>
        </w:rPr>
        <w:t>28,844,434.37</w:t>
      </w:r>
      <w:r>
        <w:rPr>
          <w:rFonts w:ascii="宋体" w:hAnsi="宋体" w:cs="宋体" w:eastAsia="宋体" w:hint="default"/>
          <w:spacing w:val="-58"/>
          <w:sz w:val="22"/>
          <w:szCs w:val="22"/>
        </w:rPr>
        <w:t> </w:t>
      </w:r>
      <w:r>
        <w:rPr>
          <w:rFonts w:ascii="宋体" w:hAnsi="宋体" w:cs="宋体" w:eastAsia="宋体" w:hint="default"/>
          <w:sz w:val="22"/>
          <w:szCs w:val="22"/>
        </w:rPr>
        <w:t>元，其中：减少未分配利润</w:t>
      </w:r>
      <w:r>
        <w:rPr>
          <w:rFonts w:ascii="宋体" w:hAnsi="宋体" w:cs="宋体" w:eastAsia="宋体" w:hint="default"/>
          <w:spacing w:val="-58"/>
          <w:sz w:val="22"/>
          <w:szCs w:val="22"/>
        </w:rPr>
        <w:t> </w:t>
      </w:r>
      <w:r>
        <w:rPr>
          <w:rFonts w:ascii="宋体" w:hAnsi="宋体" w:cs="宋体" w:eastAsia="宋体" w:hint="default"/>
          <w:sz w:val="22"/>
          <w:szCs w:val="22"/>
        </w:rPr>
        <w:t>25,959,990.93</w:t>
      </w:r>
      <w:r>
        <w:rPr>
          <w:rFonts w:ascii="宋体" w:hAnsi="宋体" w:cs="宋体" w:eastAsia="宋体" w:hint="default"/>
          <w:spacing w:val="-59"/>
          <w:sz w:val="22"/>
          <w:szCs w:val="22"/>
        </w:rPr>
        <w:t> </w:t>
      </w:r>
      <w:r>
        <w:rPr>
          <w:rFonts w:ascii="宋体" w:hAnsi="宋体" w:cs="宋体" w:eastAsia="宋体" w:hint="default"/>
          <w:sz w:val="22"/>
          <w:szCs w:val="22"/>
        </w:rPr>
        <w:t>元、盈余公积</w:t>
      </w:r>
      <w:r>
        <w:rPr>
          <w:rFonts w:ascii="宋体" w:hAnsi="宋体" w:cs="宋体" w:eastAsia="宋体" w:hint="default"/>
          <w:spacing w:val="-58"/>
          <w:sz w:val="22"/>
          <w:szCs w:val="22"/>
        </w:rPr>
        <w:t> </w:t>
      </w:r>
      <w:r>
        <w:rPr>
          <w:rFonts w:ascii="宋体" w:hAnsi="宋体" w:cs="宋体" w:eastAsia="宋体" w:hint="default"/>
          <w:sz w:val="22"/>
          <w:szCs w:val="22"/>
        </w:rPr>
        <w:t>2,884,443.44</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before="128"/>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40.</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少数股东权益</w:t>
      </w:r>
    </w:p>
    <w:p>
      <w:pPr>
        <w:spacing w:line="240" w:lineRule="auto" w:before="4"/>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177"/>
        <w:gridCol w:w="3116"/>
        <w:gridCol w:w="2126"/>
      </w:tblGrid>
      <w:tr>
        <w:trPr>
          <w:trHeight w:val="260" w:hRule="exact"/>
        </w:trPr>
        <w:tc>
          <w:tcPr>
            <w:tcW w:w="4177" w:type="dxa"/>
            <w:tcBorders>
              <w:top w:val="single" w:sz="12" w:space="0" w:color="000000"/>
              <w:left w:val="nil" w:sz="6" w:space="0" w:color="auto"/>
              <w:bottom w:val="single" w:sz="4" w:space="0" w:color="000000"/>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3116" w:type="dxa"/>
            <w:tcBorders>
              <w:top w:val="single" w:sz="12" w:space="0" w:color="000000"/>
              <w:left w:val="nil" w:sz="6" w:space="0" w:color="auto"/>
              <w:bottom w:val="single" w:sz="4" w:space="0" w:color="000000"/>
              <w:right w:val="nil" w:sz="6" w:space="0" w:color="auto"/>
            </w:tcBorders>
          </w:tcPr>
          <w:p>
            <w:pPr>
              <w:pStyle w:val="TableParagraph"/>
              <w:spacing w:line="217" w:lineRule="exact"/>
              <w:ind w:left="162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126" w:type="dxa"/>
            <w:tcBorders>
              <w:top w:val="single" w:sz="12" w:space="0" w:color="000000"/>
              <w:left w:val="nil" w:sz="6" w:space="0" w:color="auto"/>
              <w:bottom w:val="single" w:sz="4" w:space="0" w:color="000000"/>
              <w:right w:val="nil" w:sz="6" w:space="0" w:color="auto"/>
            </w:tcBorders>
          </w:tcPr>
          <w:p>
            <w:pPr>
              <w:pStyle w:val="TableParagraph"/>
              <w:spacing w:line="217" w:lineRule="exact"/>
              <w:ind w:left="109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52" w:hRule="exact"/>
        </w:trPr>
        <w:tc>
          <w:tcPr>
            <w:tcW w:w="4177" w:type="dxa"/>
            <w:tcBorders>
              <w:top w:val="single" w:sz="4" w:space="0" w:color="000000"/>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3116" w:type="dxa"/>
            <w:tcBorders>
              <w:top w:val="single" w:sz="4" w:space="0" w:color="000000"/>
              <w:left w:val="nil" w:sz="6" w:space="0" w:color="auto"/>
              <w:bottom w:val="nil" w:sz="6" w:space="0" w:color="auto"/>
              <w:right w:val="nil" w:sz="6" w:space="0" w:color="auto"/>
            </w:tcBorders>
          </w:tcPr>
          <w:p>
            <w:pPr>
              <w:pStyle w:val="TableParagraph"/>
              <w:spacing w:line="217" w:lineRule="exact"/>
              <w:ind w:right="562"/>
              <w:jc w:val="right"/>
              <w:rPr>
                <w:rFonts w:ascii="宋体" w:hAnsi="宋体" w:cs="宋体" w:eastAsia="宋体" w:hint="default"/>
                <w:sz w:val="18"/>
                <w:szCs w:val="18"/>
              </w:rPr>
            </w:pPr>
            <w:r>
              <w:rPr>
                <w:rFonts w:ascii="宋体"/>
                <w:sz w:val="18"/>
              </w:rPr>
              <w:t>2,951,218.17</w:t>
            </w:r>
          </w:p>
        </w:tc>
        <w:tc>
          <w:tcPr>
            <w:tcW w:w="2126" w:type="dxa"/>
            <w:tcBorders>
              <w:top w:val="single" w:sz="4" w:space="0" w:color="000000"/>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4,578,151.28</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23,414,220.23</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24,103,325.63</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364,100,265.95</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324,233,185.19</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北京同方创新投资有限公司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1,952,583.35</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2,565,788.29</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11,532,634.77</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11,234,898.80</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0.00</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83,160,550.36</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13,107,916.48</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17,988,585.91</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sz w:val="18"/>
              </w:rPr>
              <w:t>Resuccess Investments Ltd.</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7,359,129.80</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9,104,120.87</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sz w:val="18"/>
              </w:rPr>
              <w:t>Technovator International Limited</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364,176,210.78</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291,527,332.70</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同方炭素科技有限公司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1,415,290.80</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1,534,763.84</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-217,176.82</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4,316,497.13</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同方鼎欣信息技术有限公司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21,744,960.79</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21,153,608.28</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-2,443,506.13</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-2,413,513.80</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68,432,868.63</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72,699,804.62</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同方光电（香港）有限公司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64,262,604.50</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55,725,782.77</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南通同方半导体有限公司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544,823.73</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2,555,169.86</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1,196,304,039.96</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351,591,534.05</w:t>
            </w:r>
          </w:p>
        </w:tc>
      </w:tr>
      <w:tr>
        <w:trPr>
          <w:trHeight w:val="24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3116" w:type="dxa"/>
            <w:tcBorders>
              <w:top w:val="nil" w:sz="6" w:space="0" w:color="auto"/>
              <w:left w:val="nil" w:sz="6" w:space="0" w:color="auto"/>
              <w:bottom w:val="nil" w:sz="6" w:space="0" w:color="auto"/>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7,383,199.68</w:t>
            </w:r>
          </w:p>
        </w:tc>
        <w:tc>
          <w:tcPr>
            <w:tcW w:w="2126"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0.00</w:t>
            </w:r>
          </w:p>
        </w:tc>
      </w:tr>
      <w:tr>
        <w:trPr>
          <w:trHeight w:val="237" w:hRule="exact"/>
        </w:trPr>
        <w:tc>
          <w:tcPr>
            <w:tcW w:w="4177" w:type="dxa"/>
            <w:tcBorders>
              <w:top w:val="nil" w:sz="6" w:space="0" w:color="auto"/>
              <w:left w:val="nil" w:sz="6" w:space="0" w:color="auto"/>
              <w:bottom w:val="single" w:sz="4" w:space="0" w:color="000000"/>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3116" w:type="dxa"/>
            <w:tcBorders>
              <w:top w:val="nil" w:sz="6" w:space="0" w:color="auto"/>
              <w:left w:val="nil" w:sz="6" w:space="0" w:color="auto"/>
              <w:bottom w:val="single" w:sz="4" w:space="0" w:color="000000"/>
              <w:right w:val="nil" w:sz="6" w:space="0" w:color="auto"/>
            </w:tcBorders>
          </w:tcPr>
          <w:p>
            <w:pPr>
              <w:pStyle w:val="TableParagraph"/>
              <w:spacing w:line="210" w:lineRule="exact"/>
              <w:ind w:right="562"/>
              <w:jc w:val="right"/>
              <w:rPr>
                <w:rFonts w:ascii="宋体" w:hAnsi="宋体" w:cs="宋体" w:eastAsia="宋体" w:hint="default"/>
                <w:sz w:val="18"/>
                <w:szCs w:val="18"/>
              </w:rPr>
            </w:pPr>
            <w:r>
              <w:rPr>
                <w:rFonts w:ascii="宋体"/>
                <w:sz w:val="18"/>
              </w:rPr>
              <w:t>15,618,829.09</w:t>
            </w:r>
          </w:p>
        </w:tc>
        <w:tc>
          <w:tcPr>
            <w:tcW w:w="2126" w:type="dxa"/>
            <w:tcBorders>
              <w:top w:val="nil" w:sz="6" w:space="0" w:color="auto"/>
              <w:left w:val="nil" w:sz="6" w:space="0" w:color="auto"/>
              <w:bottom w:val="single" w:sz="4" w:space="0" w:color="000000"/>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13,915,153.19</w:t>
            </w:r>
          </w:p>
        </w:tc>
      </w:tr>
      <w:tr>
        <w:trPr>
          <w:trHeight w:val="260" w:hRule="exact"/>
        </w:trPr>
        <w:tc>
          <w:tcPr>
            <w:tcW w:w="4177" w:type="dxa"/>
            <w:tcBorders>
              <w:top w:val="single" w:sz="4" w:space="0" w:color="000000"/>
              <w:left w:val="nil" w:sz="6" w:space="0" w:color="auto"/>
              <w:bottom w:val="single" w:sz="12" w:space="0" w:color="000000"/>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16" w:type="dxa"/>
            <w:tcBorders>
              <w:top w:val="single" w:sz="4" w:space="0" w:color="000000"/>
              <w:left w:val="nil" w:sz="6" w:space="0" w:color="auto"/>
              <w:bottom w:val="single" w:sz="12" w:space="0" w:color="000000"/>
              <w:right w:val="nil" w:sz="6" w:space="0" w:color="auto"/>
            </w:tcBorders>
          </w:tcPr>
          <w:p>
            <w:pPr>
              <w:pStyle w:val="TableParagraph"/>
              <w:spacing w:line="217" w:lineRule="exact"/>
              <w:ind w:right="565"/>
              <w:jc w:val="right"/>
              <w:rPr>
                <w:rFonts w:ascii="宋体" w:hAnsi="宋体" w:cs="宋体" w:eastAsia="宋体" w:hint="default"/>
                <w:sz w:val="18"/>
                <w:szCs w:val="18"/>
              </w:rPr>
            </w:pPr>
            <w:r>
              <w:rPr>
                <w:rFonts w:ascii="宋体"/>
                <w:b/>
                <w:w w:val="95"/>
                <w:sz w:val="18"/>
              </w:rPr>
              <w:t>2,161,640,113.76</w:t>
            </w:r>
            <w:r>
              <w:rPr>
                <w:rFonts w:ascii="宋体"/>
                <w:sz w:val="18"/>
              </w:rPr>
            </w:r>
          </w:p>
        </w:tc>
        <w:tc>
          <w:tcPr>
            <w:tcW w:w="2126" w:type="dxa"/>
            <w:tcBorders>
              <w:top w:val="single" w:sz="4" w:space="0" w:color="000000"/>
              <w:left w:val="nil" w:sz="6" w:space="0" w:color="auto"/>
              <w:bottom w:val="single" w:sz="12" w:space="0" w:color="000000"/>
              <w:right w:val="nil" w:sz="6" w:space="0" w:color="auto"/>
            </w:tcBorders>
          </w:tcPr>
          <w:p>
            <w:pPr>
              <w:pStyle w:val="TableParagraph"/>
              <w:spacing w:line="217" w:lineRule="exact"/>
              <w:ind w:right="108"/>
              <w:jc w:val="right"/>
              <w:rPr>
                <w:rFonts w:ascii="宋体" w:hAnsi="宋体" w:cs="宋体" w:eastAsia="宋体" w:hint="default"/>
                <w:sz w:val="18"/>
                <w:szCs w:val="18"/>
              </w:rPr>
            </w:pPr>
            <w:r>
              <w:rPr>
                <w:rFonts w:ascii="宋体"/>
                <w:b/>
                <w:w w:val="95"/>
                <w:sz w:val="18"/>
              </w:rPr>
              <w:t>1,289,574,738.97</w:t>
            </w:r>
            <w:r>
              <w:rPr>
                <w:rFonts w:ascii="宋体"/>
                <w:sz w:val="18"/>
              </w:rPr>
            </w:r>
          </w:p>
        </w:tc>
      </w:tr>
    </w:tbl>
    <w:p>
      <w:pPr>
        <w:spacing w:before="25"/>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41.</w:t>
      </w:r>
      <w:r>
        <w:rPr>
          <w:rFonts w:ascii="Times New Roman" w:hAnsi="Times New Roman" w:cs="Times New Roman" w:eastAsia="Times New Roman" w:hint="default"/>
          <w:b/>
          <w:bCs/>
          <w:spacing w:val="50"/>
          <w:sz w:val="22"/>
          <w:szCs w:val="22"/>
        </w:rPr>
        <w:t> </w:t>
      </w:r>
      <w:r>
        <w:rPr>
          <w:rFonts w:ascii="宋体" w:hAnsi="宋体" w:cs="宋体" w:eastAsia="宋体" w:hint="default"/>
          <w:sz w:val="22"/>
          <w:szCs w:val="22"/>
        </w:rPr>
        <w:t>营业收入、营业成本</w:t>
      </w:r>
    </w:p>
    <w:p>
      <w:pPr>
        <w:spacing w:before="110"/>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营业收入及成本</w:t>
      </w:r>
    </w:p>
    <w:p>
      <w:pPr>
        <w:spacing w:line="240" w:lineRule="auto" w:before="2"/>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3469"/>
        <w:gridCol w:w="3870"/>
        <w:gridCol w:w="2079"/>
      </w:tblGrid>
      <w:tr>
        <w:trPr>
          <w:trHeight w:val="303" w:hRule="exact"/>
        </w:trPr>
        <w:tc>
          <w:tcPr>
            <w:tcW w:w="346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7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02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7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0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3" w:hRule="exact"/>
        </w:trPr>
        <w:tc>
          <w:tcPr>
            <w:tcW w:w="3469"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870" w:type="dxa"/>
            <w:tcBorders>
              <w:top w:val="single" w:sz="4" w:space="0" w:color="000000"/>
              <w:left w:val="nil" w:sz="6" w:space="0" w:color="auto"/>
              <w:bottom w:val="nil" w:sz="6" w:space="0" w:color="auto"/>
              <w:right w:val="nil" w:sz="6" w:space="0" w:color="auto"/>
            </w:tcBorders>
          </w:tcPr>
          <w:p>
            <w:pPr>
              <w:pStyle w:val="TableParagraph"/>
              <w:spacing w:line="227" w:lineRule="exact"/>
              <w:ind w:right="405"/>
              <w:jc w:val="right"/>
              <w:rPr>
                <w:rFonts w:ascii="宋体" w:hAnsi="宋体" w:cs="宋体" w:eastAsia="宋体" w:hint="default"/>
                <w:sz w:val="18"/>
                <w:szCs w:val="18"/>
              </w:rPr>
            </w:pPr>
            <w:r>
              <w:rPr>
                <w:rFonts w:ascii="宋体"/>
                <w:sz w:val="18"/>
              </w:rPr>
              <w:t>22,002,184,688.17</w:t>
            </w:r>
          </w:p>
        </w:tc>
        <w:tc>
          <w:tcPr>
            <w:tcW w:w="2079"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20,868,123,695.45</w:t>
            </w:r>
          </w:p>
        </w:tc>
      </w:tr>
      <w:tr>
        <w:trPr>
          <w:trHeight w:val="293" w:hRule="exact"/>
        </w:trPr>
        <w:tc>
          <w:tcPr>
            <w:tcW w:w="3469"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870" w:type="dxa"/>
            <w:tcBorders>
              <w:top w:val="nil" w:sz="6" w:space="0" w:color="auto"/>
              <w:left w:val="nil" w:sz="6" w:space="0" w:color="auto"/>
              <w:bottom w:val="single" w:sz="4" w:space="0" w:color="000000"/>
              <w:right w:val="nil" w:sz="6" w:space="0" w:color="auto"/>
            </w:tcBorders>
          </w:tcPr>
          <w:p>
            <w:pPr>
              <w:pStyle w:val="TableParagraph"/>
              <w:spacing w:line="232" w:lineRule="exact"/>
              <w:ind w:right="405"/>
              <w:jc w:val="right"/>
              <w:rPr>
                <w:rFonts w:ascii="宋体" w:hAnsi="宋体" w:cs="宋体" w:eastAsia="宋体" w:hint="default"/>
                <w:sz w:val="18"/>
                <w:szCs w:val="18"/>
              </w:rPr>
            </w:pPr>
            <w:r>
              <w:rPr>
                <w:rFonts w:ascii="宋体"/>
                <w:sz w:val="18"/>
              </w:rPr>
              <w:t>340,495,237.63</w:t>
            </w:r>
          </w:p>
        </w:tc>
        <w:tc>
          <w:tcPr>
            <w:tcW w:w="2079"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93,926,171.11</w:t>
            </w:r>
          </w:p>
        </w:tc>
      </w:tr>
      <w:tr>
        <w:trPr>
          <w:trHeight w:val="303" w:hRule="exact"/>
        </w:trPr>
        <w:tc>
          <w:tcPr>
            <w:tcW w:w="346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7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406"/>
              <w:jc w:val="right"/>
              <w:rPr>
                <w:rFonts w:ascii="宋体" w:hAnsi="宋体" w:cs="宋体" w:eastAsia="宋体" w:hint="default"/>
                <w:sz w:val="18"/>
                <w:szCs w:val="18"/>
              </w:rPr>
            </w:pPr>
            <w:r>
              <w:rPr>
                <w:rFonts w:ascii="宋体"/>
                <w:b/>
                <w:w w:val="95"/>
                <w:sz w:val="18"/>
              </w:rPr>
              <w:t>22,342,679,925.80</w:t>
            </w:r>
            <w:r>
              <w:rPr>
                <w:rFonts w:ascii="宋体"/>
                <w:sz w:val="18"/>
              </w:rPr>
            </w:r>
          </w:p>
        </w:tc>
        <w:tc>
          <w:tcPr>
            <w:tcW w:w="207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20,962,049,866.56</w:t>
            </w:r>
            <w:r>
              <w:rPr>
                <w:rFonts w:ascii="宋体"/>
                <w:sz w:val="18"/>
              </w:rPr>
            </w:r>
          </w:p>
        </w:tc>
      </w:tr>
      <w:tr>
        <w:trPr>
          <w:trHeight w:val="303" w:hRule="exact"/>
        </w:trPr>
        <w:tc>
          <w:tcPr>
            <w:tcW w:w="346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名客户销售额</w:t>
            </w:r>
          </w:p>
        </w:tc>
        <w:tc>
          <w:tcPr>
            <w:tcW w:w="3870"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405"/>
              <w:jc w:val="right"/>
              <w:rPr>
                <w:rFonts w:ascii="宋体" w:hAnsi="宋体" w:cs="宋体" w:eastAsia="宋体" w:hint="default"/>
                <w:sz w:val="18"/>
                <w:szCs w:val="18"/>
              </w:rPr>
            </w:pPr>
            <w:r>
              <w:rPr>
                <w:rFonts w:ascii="宋体"/>
                <w:sz w:val="18"/>
              </w:rPr>
              <w:t>3,644,288,167.30</w:t>
            </w:r>
          </w:p>
        </w:tc>
        <w:tc>
          <w:tcPr>
            <w:tcW w:w="2079"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2,333,617,387.13</w:t>
            </w:r>
          </w:p>
        </w:tc>
      </w:tr>
      <w:tr>
        <w:trPr>
          <w:trHeight w:val="303" w:hRule="exact"/>
        </w:trPr>
        <w:tc>
          <w:tcPr>
            <w:tcW w:w="346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所占比例</w:t>
            </w:r>
          </w:p>
        </w:tc>
        <w:tc>
          <w:tcPr>
            <w:tcW w:w="387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405"/>
              <w:jc w:val="right"/>
              <w:rPr>
                <w:rFonts w:ascii="宋体" w:hAnsi="宋体" w:cs="宋体" w:eastAsia="宋体" w:hint="default"/>
                <w:sz w:val="18"/>
                <w:szCs w:val="18"/>
              </w:rPr>
            </w:pPr>
            <w:r>
              <w:rPr>
                <w:rFonts w:ascii="宋体"/>
                <w:sz w:val="18"/>
              </w:rPr>
              <w:t>16.31%</w:t>
            </w:r>
          </w:p>
        </w:tc>
        <w:tc>
          <w:tcPr>
            <w:tcW w:w="207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11.13%</w:t>
            </w:r>
          </w:p>
        </w:tc>
      </w:tr>
      <w:tr>
        <w:trPr>
          <w:trHeight w:val="313" w:hRule="exact"/>
        </w:trPr>
        <w:tc>
          <w:tcPr>
            <w:tcW w:w="3469" w:type="dxa"/>
            <w:tcBorders>
              <w:top w:val="single" w:sz="12"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870" w:type="dxa"/>
            <w:tcBorders>
              <w:top w:val="single" w:sz="12" w:space="0" w:color="000000"/>
              <w:left w:val="nil" w:sz="6" w:space="0" w:color="auto"/>
              <w:bottom w:val="single" w:sz="12" w:space="0" w:color="000000"/>
              <w:right w:val="nil" w:sz="6" w:space="0" w:color="auto"/>
            </w:tcBorders>
          </w:tcPr>
          <w:p>
            <w:pPr>
              <w:pStyle w:val="TableParagraph"/>
              <w:spacing w:line="227" w:lineRule="exact"/>
              <w:ind w:right="405"/>
              <w:jc w:val="right"/>
              <w:rPr>
                <w:rFonts w:ascii="宋体" w:hAnsi="宋体" w:cs="宋体" w:eastAsia="宋体" w:hint="default"/>
                <w:sz w:val="18"/>
                <w:szCs w:val="18"/>
              </w:rPr>
            </w:pPr>
            <w:r>
              <w:rPr>
                <w:rFonts w:ascii="宋体"/>
                <w:sz w:val="18"/>
              </w:rPr>
              <w:t>18,471,083,118.06</w:t>
            </w:r>
          </w:p>
        </w:tc>
        <w:tc>
          <w:tcPr>
            <w:tcW w:w="2079" w:type="dxa"/>
            <w:tcBorders>
              <w:top w:val="single" w:sz="12"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17,650,138,363.98</w:t>
            </w:r>
          </w:p>
        </w:tc>
      </w:tr>
    </w:tbl>
    <w:p>
      <w:pPr>
        <w:spacing w:after="0" w:line="227" w:lineRule="exact"/>
        <w:jc w:val="right"/>
        <w:rPr>
          <w:rFonts w:ascii="宋体" w:hAnsi="宋体" w:cs="宋体" w:eastAsia="宋体" w:hint="default"/>
          <w:sz w:val="18"/>
          <w:szCs w:val="18"/>
        </w:rPr>
        <w:sectPr>
          <w:pgSz w:w="11910" w:h="16840"/>
          <w:pgMar w:header="609" w:footer="761" w:top="1080" w:bottom="960" w:left="120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30" w:type="dxa"/>
        <w:tblLayout w:type="fixed"/>
        <w:tblCellMar>
          <w:top w:w="0" w:type="dxa"/>
          <w:left w:w="0" w:type="dxa"/>
          <w:bottom w:w="0" w:type="dxa"/>
          <w:right w:w="0" w:type="dxa"/>
        </w:tblCellMar>
        <w:tblLook w:val="01E0"/>
      </w:tblPr>
      <w:tblGrid>
        <w:gridCol w:w="3289"/>
        <w:gridCol w:w="4051"/>
        <w:gridCol w:w="2079"/>
      </w:tblGrid>
      <w:tr>
        <w:trPr>
          <w:trHeight w:val="302" w:hRule="exact"/>
        </w:trPr>
        <w:tc>
          <w:tcPr>
            <w:tcW w:w="328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5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20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7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0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3" w:hRule="exact"/>
        </w:trPr>
        <w:tc>
          <w:tcPr>
            <w:tcW w:w="3289"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4051"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405"/>
              <w:jc w:val="right"/>
              <w:rPr>
                <w:rFonts w:ascii="宋体" w:hAnsi="宋体" w:cs="宋体" w:eastAsia="宋体" w:hint="default"/>
                <w:sz w:val="18"/>
                <w:szCs w:val="18"/>
              </w:rPr>
            </w:pPr>
            <w:r>
              <w:rPr>
                <w:rFonts w:ascii="宋体"/>
                <w:sz w:val="18"/>
              </w:rPr>
              <w:t>260,325,325.84</w:t>
            </w:r>
          </w:p>
        </w:tc>
        <w:tc>
          <w:tcPr>
            <w:tcW w:w="2079"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54,738,777.48</w:t>
            </w:r>
          </w:p>
        </w:tc>
      </w:tr>
      <w:tr>
        <w:trPr>
          <w:trHeight w:val="304" w:hRule="exact"/>
        </w:trPr>
        <w:tc>
          <w:tcPr>
            <w:tcW w:w="328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05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406"/>
              <w:jc w:val="right"/>
              <w:rPr>
                <w:rFonts w:ascii="宋体" w:hAnsi="宋体" w:cs="宋体" w:eastAsia="宋体" w:hint="default"/>
                <w:sz w:val="18"/>
                <w:szCs w:val="18"/>
              </w:rPr>
            </w:pPr>
            <w:r>
              <w:rPr>
                <w:rFonts w:ascii="宋体"/>
                <w:b/>
                <w:w w:val="95"/>
                <w:sz w:val="18"/>
              </w:rPr>
              <w:t>18,731,408,443.90</w:t>
            </w:r>
            <w:r>
              <w:rPr>
                <w:rFonts w:ascii="宋体"/>
                <w:sz w:val="18"/>
              </w:rPr>
            </w:r>
          </w:p>
        </w:tc>
        <w:tc>
          <w:tcPr>
            <w:tcW w:w="207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17,704,877,141.46</w:t>
            </w:r>
            <w:r>
              <w:rPr>
                <w:rFonts w:ascii="宋体"/>
                <w:sz w:val="18"/>
              </w:rPr>
            </w:r>
          </w:p>
        </w:tc>
      </w:tr>
    </w:tbl>
    <w:p>
      <w:pPr>
        <w:spacing w:before="25"/>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主营业务—按业务类别分类</w:t>
      </w:r>
    </w:p>
    <w:p>
      <w:pPr>
        <w:spacing w:line="240" w:lineRule="auto" w:before="6"/>
        <w:rPr>
          <w:rFonts w:ascii="宋体" w:hAnsi="宋体" w:cs="宋体" w:eastAsia="宋体" w:hint="default"/>
          <w:sz w:val="12"/>
          <w:szCs w:val="12"/>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45pt;height:1.5pt;mso-position-horizontal-relative:char;mso-position-vertical-relative:line" coordorigin="0,0" coordsize="9449,30">
            <v:group style="position:absolute;left:15;top:15;width:2300;height:2" coordorigin="15,15" coordsize="2300,2">
              <v:shape style="position:absolute;left:15;top:15;width:2300;height:2" coordorigin="15,15" coordsize="2300,0" path="m15,15l2315,15e" filled="false" stroked="true" strokeweight="1.5pt" strokecolor="#000000">
                <v:path arrowok="t"/>
              </v:shape>
            </v:group>
            <v:group style="position:absolute;left:2315;top:15;width:30;height:2" coordorigin="2315,15" coordsize="30,2">
              <v:shape style="position:absolute;left:2315;top:15;width:30;height:2" coordorigin="2315,15" coordsize="30,0" path="m2315,15l2345,15e" filled="false" stroked="true" strokeweight="1.5pt" strokecolor="#000000">
                <v:path arrowok="t"/>
              </v:shape>
            </v:group>
            <v:group style="position:absolute;left:2345;top:15;width:3573;height:2" coordorigin="2345,15" coordsize="3573,2">
              <v:shape style="position:absolute;left:2345;top:15;width:3573;height:2" coordorigin="2345,15" coordsize="3573,0" path="m2345,15l5917,15e" filled="false" stroked="true" strokeweight="1.5pt" strokecolor="#000000">
                <v:path arrowok="t"/>
              </v:shape>
            </v:group>
            <v:group style="position:absolute;left:5917;top:15;width:30;height:2" coordorigin="5917,15" coordsize="30,2">
              <v:shape style="position:absolute;left:5917;top:15;width:30;height:2" coordorigin="5917,15" coordsize="30,0" path="m5917,15l5947,15e" filled="false" stroked="true" strokeweight="1.5pt" strokecolor="#000000">
                <v:path arrowok="t"/>
              </v:shape>
            </v:group>
            <v:group style="position:absolute;left:5947;top:15;width:3487;height:2" coordorigin="5947,15" coordsize="3487,2">
              <v:shape style="position:absolute;left:5947;top:15;width:3487;height:2" coordorigin="5947,15" coordsize="3487,0" path="m5947,15l9434,15e" filled="false" stroked="true" strokeweight="1.5pt" strokecolor="#000000">
                <v:path arrowok="t"/>
              </v:shape>
            </v:group>
          </v:group>
        </w:pict>
      </w:r>
      <w:r>
        <w:rPr>
          <w:rFonts w:ascii="宋体" w:hAnsi="宋体" w:cs="宋体" w:eastAsia="宋体" w:hint="default"/>
          <w:position w:val="0"/>
          <w:sz w:val="3"/>
          <w:szCs w:val="3"/>
        </w:rPr>
      </w:r>
    </w:p>
    <w:p>
      <w:pPr>
        <w:tabs>
          <w:tab w:pos="5913" w:val="left" w:leader="none"/>
        </w:tabs>
        <w:spacing w:line="182" w:lineRule="exact" w:before="0"/>
        <w:ind w:left="2353" w:right="0" w:firstLine="0"/>
        <w:jc w:val="center"/>
        <w:rPr>
          <w:rFonts w:ascii="宋体" w:hAnsi="宋体" w:cs="宋体" w:eastAsia="宋体" w:hint="default"/>
          <w:sz w:val="18"/>
          <w:szCs w:val="18"/>
        </w:rPr>
      </w:pPr>
      <w:r>
        <w:rPr>
          <w:rFonts w:ascii="宋体" w:hAnsi="宋体" w:cs="宋体" w:eastAsia="宋体" w:hint="default"/>
          <w:b/>
          <w:bCs/>
          <w:w w:val="95"/>
          <w:sz w:val="18"/>
          <w:szCs w:val="18"/>
        </w:rPr>
        <w:t>本期金额</w:t>
        <w:tab/>
      </w:r>
      <w:r>
        <w:rPr>
          <w:rFonts w:ascii="宋体" w:hAnsi="宋体" w:cs="宋体" w:eastAsia="宋体" w:hint="default"/>
          <w:b/>
          <w:bCs/>
          <w:sz w:val="18"/>
          <w:szCs w:val="18"/>
        </w:rPr>
        <w:t>上期金额</w:t>
      </w:r>
      <w:r>
        <w:rPr>
          <w:rFonts w:ascii="宋体" w:hAnsi="宋体" w:cs="宋体" w:eastAsia="宋体" w:hint="default"/>
          <w:sz w:val="18"/>
          <w:szCs w:val="18"/>
        </w:rPr>
      </w:r>
    </w:p>
    <w:p>
      <w:pPr>
        <w:spacing w:line="147" w:lineRule="exact" w:before="0"/>
        <w:ind w:left="238" w:right="0" w:firstLine="0"/>
        <w:jc w:val="left"/>
        <w:rPr>
          <w:rFonts w:ascii="宋体" w:hAnsi="宋体" w:cs="宋体" w:eastAsia="宋体" w:hint="default"/>
          <w:sz w:val="18"/>
          <w:szCs w:val="18"/>
        </w:rPr>
      </w:pPr>
      <w:r>
        <w:rPr/>
        <w:pict>
          <v:group style="position:absolute;margin-left:180.259995pt;margin-top:5.073012pt;width:356.45pt;height:.5pt;mso-position-horizontal-relative:page;mso-position-vertical-relative:paragraph;z-index:2728" coordorigin="3605,101" coordsize="7129,10">
            <v:group style="position:absolute;left:3610;top:106;width:1768;height:2" coordorigin="3610,106" coordsize="1768,2">
              <v:shape style="position:absolute;left:3610;top:106;width:1768;height:2" coordorigin="3610,106" coordsize="1768,0" path="m3610,106l5378,106e" filled="false" stroked="true" strokeweight=".48001pt" strokecolor="#000000">
                <v:path arrowok="t"/>
              </v:shape>
            </v:group>
            <v:group style="position:absolute;left:5378;top:106;width:10;height:2" coordorigin="5378,106" coordsize="10,2">
              <v:shape style="position:absolute;left:5378;top:106;width:10;height:2" coordorigin="5378,106" coordsize="10,0" path="m5378,106l5388,106e" filled="false" stroked="true" strokeweight=".48001pt" strokecolor="#000000">
                <v:path arrowok="t"/>
              </v:shape>
            </v:group>
            <v:group style="position:absolute;left:5388;top:106;width:1826;height:2" coordorigin="5388,106" coordsize="1826,2">
              <v:shape style="position:absolute;left:5388;top:106;width:1826;height:2" coordorigin="5388,106" coordsize="1826,0" path="m5388,106l7213,106e" filled="false" stroked="true" strokeweight=".48001pt" strokecolor="#000000">
                <v:path arrowok="t"/>
              </v:shape>
            </v:group>
            <v:group style="position:absolute;left:7213;top:106;width:10;height:2" coordorigin="7213,106" coordsize="10,2">
              <v:shape style="position:absolute;left:7213;top:106;width:10;height:2" coordorigin="7213,106" coordsize="10,0" path="m7213,106l7222,106e" filled="false" stroked="true" strokeweight=".48001pt" strokecolor="#000000">
                <v:path arrowok="t"/>
              </v:shape>
            </v:group>
            <v:group style="position:absolute;left:7222;top:106;width:1749;height:2" coordorigin="7222,106" coordsize="1749,2">
              <v:shape style="position:absolute;left:7222;top:106;width:1749;height:2" coordorigin="7222,106" coordsize="1749,0" path="m7222,106l8971,106e" filled="false" stroked="true" strokeweight=".48001pt" strokecolor="#000000">
                <v:path arrowok="t"/>
              </v:shape>
            </v:group>
            <v:group style="position:absolute;left:8971;top:106;width:10;height:2" coordorigin="8971,106" coordsize="10,2">
              <v:shape style="position:absolute;left:8971;top:106;width:10;height:2" coordorigin="8971,106" coordsize="10,0" path="m8971,106l8981,106e" filled="false" stroked="true" strokeweight=".48001pt" strokecolor="#000000">
                <v:path arrowok="t"/>
              </v:shape>
            </v:group>
            <v:group style="position:absolute;left:8981;top:106;width:1749;height:2" coordorigin="8981,106" coordsize="1749,2">
              <v:shape style="position:absolute;left:8981;top:106;width:1749;height:2" coordorigin="8981,106" coordsize="1749,0" path="m8981,106l10729,106e" filled="false" stroked="true" strokeweight=".48001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tabs>
          <w:tab w:pos="4116" w:val="left" w:leader="none"/>
          <w:tab w:pos="5912" w:val="left" w:leader="none"/>
          <w:tab w:pos="7671" w:val="left" w:leader="none"/>
        </w:tabs>
        <w:spacing w:line="191" w:lineRule="exact" w:before="0"/>
        <w:ind w:left="2314" w:right="0" w:firstLine="0"/>
        <w:jc w:val="center"/>
        <w:rPr>
          <w:rFonts w:ascii="宋体" w:hAnsi="宋体" w:cs="宋体" w:eastAsia="宋体" w:hint="default"/>
          <w:sz w:val="18"/>
          <w:szCs w:val="18"/>
        </w:rPr>
      </w:pPr>
      <w:r>
        <w:rPr>
          <w:rFonts w:ascii="宋体" w:hAnsi="宋体" w:cs="宋体" w:eastAsia="宋体" w:hint="default"/>
          <w:b/>
          <w:bCs/>
          <w:w w:val="95"/>
          <w:sz w:val="18"/>
          <w:szCs w:val="18"/>
        </w:rPr>
        <w:t>主营业务收入</w:t>
        <w:tab/>
        <w:t>主营业务成本</w:t>
        <w:tab/>
        <w:t>主营业务收入</w:t>
        <w:tab/>
      </w:r>
      <w:r>
        <w:rPr>
          <w:rFonts w:ascii="宋体" w:hAnsi="宋体" w:cs="宋体" w:eastAsia="宋体" w:hint="default"/>
          <w:b/>
          <w:bCs/>
          <w:sz w:val="18"/>
          <w:szCs w:val="18"/>
        </w:rPr>
        <w:t>主营业务成本</w:t>
      </w:r>
      <w:r>
        <w:rPr>
          <w:rFonts w:ascii="宋体" w:hAnsi="宋体" w:cs="宋体" w:eastAsia="宋体" w:hint="default"/>
          <w:sz w:val="18"/>
          <w:szCs w:val="18"/>
        </w:rPr>
      </w:r>
    </w:p>
    <w:p>
      <w:pPr>
        <w:spacing w:line="240" w:lineRule="auto" w:before="9"/>
        <w:rPr>
          <w:rFonts w:ascii="宋体" w:hAnsi="宋体" w:cs="宋体" w:eastAsia="宋体" w:hint="default"/>
          <w:b/>
          <w:bCs/>
          <w:sz w:val="4"/>
          <w:szCs w:val="4"/>
        </w:rPr>
      </w:pPr>
    </w:p>
    <w:tbl>
      <w:tblPr>
        <w:tblW w:w="0" w:type="auto"/>
        <w:jc w:val="left"/>
        <w:tblInd w:w="130" w:type="dxa"/>
        <w:tblLayout w:type="fixed"/>
        <w:tblCellMar>
          <w:top w:w="0" w:type="dxa"/>
          <w:left w:w="0" w:type="dxa"/>
          <w:bottom w:w="0" w:type="dxa"/>
          <w:right w:w="0" w:type="dxa"/>
        </w:tblCellMar>
        <w:tblLook w:val="01E0"/>
      </w:tblPr>
      <w:tblGrid>
        <w:gridCol w:w="1621"/>
        <w:gridCol w:w="2483"/>
        <w:gridCol w:w="1797"/>
        <w:gridCol w:w="1758"/>
        <w:gridCol w:w="1759"/>
      </w:tblGrid>
      <w:tr>
        <w:trPr>
          <w:trHeight w:val="283" w:hRule="exact"/>
        </w:trPr>
        <w:tc>
          <w:tcPr>
            <w:tcW w:w="1621"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2483" w:type="dxa"/>
            <w:tcBorders>
              <w:top w:val="single" w:sz="4" w:space="0" w:color="000000"/>
              <w:left w:val="nil" w:sz="6" w:space="0" w:color="auto"/>
              <w:bottom w:val="nil" w:sz="6" w:space="0" w:color="auto"/>
              <w:right w:val="nil" w:sz="6" w:space="0" w:color="auto"/>
            </w:tcBorders>
          </w:tcPr>
          <w:p>
            <w:pPr>
              <w:pStyle w:val="TableParagraph"/>
              <w:spacing w:line="227" w:lineRule="exact"/>
              <w:ind w:right="144"/>
              <w:jc w:val="right"/>
              <w:rPr>
                <w:rFonts w:ascii="宋体" w:hAnsi="宋体" w:cs="宋体" w:eastAsia="宋体" w:hint="default"/>
                <w:sz w:val="18"/>
                <w:szCs w:val="18"/>
              </w:rPr>
            </w:pPr>
            <w:r>
              <w:rPr>
                <w:rFonts w:ascii="宋体"/>
                <w:sz w:val="18"/>
              </w:rPr>
              <w:t>20,449,532,262.00</w:t>
            </w:r>
          </w:p>
        </w:tc>
        <w:tc>
          <w:tcPr>
            <w:tcW w:w="1797" w:type="dxa"/>
            <w:tcBorders>
              <w:top w:val="single" w:sz="4"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17,215,474,504.11</w:t>
            </w:r>
          </w:p>
        </w:tc>
        <w:tc>
          <w:tcPr>
            <w:tcW w:w="1758" w:type="dxa"/>
            <w:tcBorders>
              <w:top w:val="single" w:sz="4"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18,082,827,146.62</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15,395,199,614.54</w:t>
            </w:r>
          </w:p>
        </w:tc>
      </w:tr>
      <w:tr>
        <w:trPr>
          <w:trHeight w:val="283"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能源环境</w:t>
            </w:r>
          </w:p>
        </w:tc>
        <w:tc>
          <w:tcPr>
            <w:tcW w:w="2483" w:type="dxa"/>
            <w:tcBorders>
              <w:top w:val="nil" w:sz="6" w:space="0" w:color="auto"/>
              <w:left w:val="nil" w:sz="6" w:space="0" w:color="auto"/>
              <w:bottom w:val="nil" w:sz="6" w:space="0" w:color="auto"/>
              <w:right w:val="nil" w:sz="6" w:space="0" w:color="auto"/>
            </w:tcBorders>
          </w:tcPr>
          <w:p>
            <w:pPr>
              <w:pStyle w:val="TableParagraph"/>
              <w:spacing w:line="232" w:lineRule="exact"/>
              <w:ind w:right="144"/>
              <w:jc w:val="right"/>
              <w:rPr>
                <w:rFonts w:ascii="宋体" w:hAnsi="宋体" w:cs="宋体" w:eastAsia="宋体" w:hint="default"/>
                <w:sz w:val="18"/>
                <w:szCs w:val="18"/>
              </w:rPr>
            </w:pPr>
            <w:r>
              <w:rPr>
                <w:rFonts w:ascii="宋体"/>
                <w:sz w:val="18"/>
              </w:rPr>
              <w:t>1,419,798,899.27</w:t>
            </w:r>
          </w:p>
        </w:tc>
        <w:tc>
          <w:tcPr>
            <w:tcW w:w="179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1,137,249,218.73</w:t>
            </w:r>
          </w:p>
        </w:tc>
        <w:tc>
          <w:tcPr>
            <w:tcW w:w="175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2,696,435,310.28</w:t>
            </w:r>
          </w:p>
        </w:tc>
        <w:tc>
          <w:tcPr>
            <w:tcW w:w="17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2,207,167,591.20</w:t>
            </w:r>
          </w:p>
        </w:tc>
      </w:tr>
      <w:tr>
        <w:trPr>
          <w:trHeight w:val="293" w:hRule="exact"/>
        </w:trPr>
        <w:tc>
          <w:tcPr>
            <w:tcW w:w="1621" w:type="dxa"/>
            <w:tcBorders>
              <w:top w:val="nil" w:sz="6" w:space="0" w:color="auto"/>
              <w:left w:val="nil" w:sz="6" w:space="0" w:color="auto"/>
              <w:bottom w:val="single" w:sz="4" w:space="0" w:color="000000"/>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科技园区</w:t>
            </w:r>
          </w:p>
        </w:tc>
        <w:tc>
          <w:tcPr>
            <w:tcW w:w="2483" w:type="dxa"/>
            <w:tcBorders>
              <w:top w:val="nil" w:sz="6" w:space="0" w:color="auto"/>
              <w:left w:val="nil" w:sz="6" w:space="0" w:color="auto"/>
              <w:bottom w:val="single" w:sz="4" w:space="0" w:color="000000"/>
              <w:right w:val="nil" w:sz="6" w:space="0" w:color="auto"/>
            </w:tcBorders>
          </w:tcPr>
          <w:p>
            <w:pPr>
              <w:pStyle w:val="TableParagraph"/>
              <w:spacing w:line="231" w:lineRule="exact"/>
              <w:ind w:right="144"/>
              <w:jc w:val="right"/>
              <w:rPr>
                <w:rFonts w:ascii="宋体" w:hAnsi="宋体" w:cs="宋体" w:eastAsia="宋体" w:hint="default"/>
                <w:sz w:val="18"/>
                <w:szCs w:val="18"/>
              </w:rPr>
            </w:pPr>
            <w:r>
              <w:rPr>
                <w:rFonts w:ascii="宋体"/>
                <w:sz w:val="18"/>
              </w:rPr>
              <w:t>132,853,526.90</w:t>
            </w:r>
          </w:p>
        </w:tc>
        <w:tc>
          <w:tcPr>
            <w:tcW w:w="1797" w:type="dxa"/>
            <w:tcBorders>
              <w:top w:val="nil" w:sz="6" w:space="0" w:color="auto"/>
              <w:left w:val="nil" w:sz="6" w:space="0" w:color="auto"/>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118,359,395.22</w:t>
            </w:r>
          </w:p>
        </w:tc>
        <w:tc>
          <w:tcPr>
            <w:tcW w:w="1758" w:type="dxa"/>
            <w:tcBorders>
              <w:top w:val="nil" w:sz="6" w:space="0" w:color="auto"/>
              <w:left w:val="nil" w:sz="6" w:space="0" w:color="auto"/>
              <w:bottom w:val="single" w:sz="4" w:space="0" w:color="000000"/>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88,861,238.55</w:t>
            </w:r>
          </w:p>
        </w:tc>
        <w:tc>
          <w:tcPr>
            <w:tcW w:w="1759" w:type="dxa"/>
            <w:tcBorders>
              <w:top w:val="nil" w:sz="6" w:space="0" w:color="auto"/>
              <w:left w:val="nil" w:sz="6" w:space="0" w:color="auto"/>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47,771,158.24</w:t>
            </w:r>
          </w:p>
        </w:tc>
      </w:tr>
      <w:tr>
        <w:trPr>
          <w:trHeight w:val="303" w:hRule="exact"/>
        </w:trPr>
        <w:tc>
          <w:tcPr>
            <w:tcW w:w="1621"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83"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46"/>
              <w:jc w:val="right"/>
              <w:rPr>
                <w:rFonts w:ascii="宋体" w:hAnsi="宋体" w:cs="宋体" w:eastAsia="宋体" w:hint="default"/>
                <w:sz w:val="18"/>
                <w:szCs w:val="18"/>
              </w:rPr>
            </w:pPr>
            <w:r>
              <w:rPr>
                <w:rFonts w:ascii="宋体"/>
                <w:b/>
                <w:w w:val="95"/>
                <w:sz w:val="18"/>
              </w:rPr>
              <w:t>22,002,184,688.17</w:t>
            </w:r>
            <w:r>
              <w:rPr>
                <w:rFonts w:ascii="宋体"/>
                <w:sz w:val="18"/>
              </w:rPr>
            </w:r>
          </w:p>
        </w:tc>
        <w:tc>
          <w:tcPr>
            <w:tcW w:w="179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18,471,083,118.06</w:t>
            </w:r>
            <w:r>
              <w:rPr>
                <w:rFonts w:ascii="宋体"/>
                <w:sz w:val="18"/>
              </w:rPr>
            </w:r>
          </w:p>
        </w:tc>
        <w:tc>
          <w:tcPr>
            <w:tcW w:w="175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20,868,123,695.45</w:t>
            </w:r>
            <w:r>
              <w:rPr>
                <w:rFonts w:ascii="宋体"/>
                <w:sz w:val="18"/>
              </w:rPr>
            </w:r>
          </w:p>
        </w:tc>
        <w:tc>
          <w:tcPr>
            <w:tcW w:w="175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17,650,138,363.98</w:t>
            </w:r>
            <w:r>
              <w:rPr>
                <w:rFonts w:ascii="宋体"/>
                <w:sz w:val="18"/>
              </w:rPr>
            </w:r>
          </w:p>
        </w:tc>
      </w:tr>
    </w:tbl>
    <w:p>
      <w:pPr>
        <w:spacing w:before="10"/>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42.</w:t>
      </w:r>
      <w:r>
        <w:rPr>
          <w:rFonts w:ascii="Times New Roman" w:hAnsi="Times New Roman" w:cs="Times New Roman" w:eastAsia="Times New Roman" w:hint="default"/>
          <w:b/>
          <w:bCs/>
          <w:spacing w:val="51"/>
          <w:sz w:val="22"/>
          <w:szCs w:val="22"/>
        </w:rPr>
        <w:t> </w:t>
      </w:r>
      <w:r>
        <w:rPr>
          <w:rFonts w:ascii="宋体" w:hAnsi="宋体" w:cs="宋体" w:eastAsia="宋体" w:hint="default"/>
          <w:sz w:val="22"/>
          <w:szCs w:val="22"/>
        </w:rPr>
        <w:t>营业税金及附加</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3485"/>
        <w:gridCol w:w="3971"/>
        <w:gridCol w:w="1963"/>
      </w:tblGrid>
      <w:tr>
        <w:trPr>
          <w:trHeight w:val="303" w:hRule="exact"/>
        </w:trPr>
        <w:tc>
          <w:tcPr>
            <w:tcW w:w="348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71"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42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6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89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3" w:hRule="exact"/>
        </w:trPr>
        <w:tc>
          <w:tcPr>
            <w:tcW w:w="3485"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971" w:type="dxa"/>
            <w:tcBorders>
              <w:top w:val="single" w:sz="4" w:space="0" w:color="000000"/>
              <w:left w:val="nil" w:sz="6" w:space="0" w:color="auto"/>
              <w:bottom w:val="nil" w:sz="6" w:space="0" w:color="auto"/>
              <w:right w:val="nil" w:sz="6" w:space="0" w:color="auto"/>
            </w:tcBorders>
          </w:tcPr>
          <w:p>
            <w:pPr>
              <w:pStyle w:val="TableParagraph"/>
              <w:spacing w:line="227" w:lineRule="exact"/>
              <w:ind w:right="580"/>
              <w:jc w:val="right"/>
              <w:rPr>
                <w:rFonts w:ascii="宋体" w:hAnsi="宋体" w:cs="宋体" w:eastAsia="宋体" w:hint="default"/>
                <w:sz w:val="18"/>
                <w:szCs w:val="18"/>
              </w:rPr>
            </w:pPr>
            <w:r>
              <w:rPr>
                <w:rFonts w:ascii="宋体"/>
                <w:sz w:val="18"/>
              </w:rPr>
              <w:t>90,707,542.13</w:t>
            </w:r>
          </w:p>
        </w:tc>
        <w:tc>
          <w:tcPr>
            <w:tcW w:w="1963"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114,071,522.06</w:t>
            </w:r>
          </w:p>
        </w:tc>
      </w:tr>
      <w:tr>
        <w:trPr>
          <w:trHeight w:val="283"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71" w:type="dxa"/>
            <w:tcBorders>
              <w:top w:val="nil" w:sz="6" w:space="0" w:color="auto"/>
              <w:left w:val="nil" w:sz="6" w:space="0" w:color="auto"/>
              <w:bottom w:val="nil" w:sz="6" w:space="0" w:color="auto"/>
              <w:right w:val="nil" w:sz="6" w:space="0" w:color="auto"/>
            </w:tcBorders>
          </w:tcPr>
          <w:p>
            <w:pPr>
              <w:pStyle w:val="TableParagraph"/>
              <w:spacing w:line="232" w:lineRule="exact"/>
              <w:ind w:right="580"/>
              <w:jc w:val="right"/>
              <w:rPr>
                <w:rFonts w:ascii="宋体" w:hAnsi="宋体" w:cs="宋体" w:eastAsia="宋体" w:hint="default"/>
                <w:sz w:val="18"/>
                <w:szCs w:val="18"/>
              </w:rPr>
            </w:pPr>
            <w:r>
              <w:rPr>
                <w:rFonts w:ascii="宋体"/>
                <w:sz w:val="18"/>
              </w:rPr>
              <w:t>40,924,615.54</w:t>
            </w:r>
          </w:p>
        </w:tc>
        <w:tc>
          <w:tcPr>
            <w:tcW w:w="196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28,607,197.68</w:t>
            </w:r>
          </w:p>
        </w:tc>
      </w:tr>
      <w:tr>
        <w:trPr>
          <w:trHeight w:val="283" w:hRule="exact"/>
        </w:trPr>
        <w:tc>
          <w:tcPr>
            <w:tcW w:w="3485"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971" w:type="dxa"/>
            <w:tcBorders>
              <w:top w:val="nil" w:sz="6" w:space="0" w:color="auto"/>
              <w:left w:val="nil" w:sz="6" w:space="0" w:color="auto"/>
              <w:bottom w:val="nil" w:sz="6" w:space="0" w:color="auto"/>
              <w:right w:val="nil" w:sz="6" w:space="0" w:color="auto"/>
            </w:tcBorders>
          </w:tcPr>
          <w:p>
            <w:pPr>
              <w:pStyle w:val="TableParagraph"/>
              <w:spacing w:line="231" w:lineRule="exact"/>
              <w:ind w:right="580"/>
              <w:jc w:val="right"/>
              <w:rPr>
                <w:rFonts w:ascii="宋体" w:hAnsi="宋体" w:cs="宋体" w:eastAsia="宋体" w:hint="default"/>
                <w:sz w:val="18"/>
                <w:szCs w:val="18"/>
              </w:rPr>
            </w:pPr>
            <w:r>
              <w:rPr>
                <w:rFonts w:ascii="宋体"/>
                <w:sz w:val="18"/>
              </w:rPr>
              <w:t>29,666,154.32</w:t>
            </w:r>
          </w:p>
        </w:tc>
        <w:tc>
          <w:tcPr>
            <w:tcW w:w="1963"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13,491,656.40</w:t>
            </w:r>
          </w:p>
        </w:tc>
      </w:tr>
      <w:tr>
        <w:trPr>
          <w:trHeight w:val="294" w:hRule="exact"/>
        </w:trPr>
        <w:tc>
          <w:tcPr>
            <w:tcW w:w="3485"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71" w:type="dxa"/>
            <w:tcBorders>
              <w:top w:val="nil" w:sz="6" w:space="0" w:color="auto"/>
              <w:left w:val="nil" w:sz="6" w:space="0" w:color="auto"/>
              <w:bottom w:val="single" w:sz="4" w:space="0" w:color="000000"/>
              <w:right w:val="nil" w:sz="6" w:space="0" w:color="auto"/>
            </w:tcBorders>
          </w:tcPr>
          <w:p>
            <w:pPr>
              <w:pStyle w:val="TableParagraph"/>
              <w:spacing w:line="232" w:lineRule="exact"/>
              <w:ind w:right="580"/>
              <w:jc w:val="right"/>
              <w:rPr>
                <w:rFonts w:ascii="宋体" w:hAnsi="宋体" w:cs="宋体" w:eastAsia="宋体" w:hint="default"/>
                <w:sz w:val="18"/>
                <w:szCs w:val="18"/>
              </w:rPr>
            </w:pPr>
            <w:r>
              <w:rPr>
                <w:rFonts w:ascii="宋体"/>
                <w:sz w:val="18"/>
              </w:rPr>
              <w:t>535,745.48</w:t>
            </w:r>
          </w:p>
        </w:tc>
        <w:tc>
          <w:tcPr>
            <w:tcW w:w="1963"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1,808,672.69</w:t>
            </w:r>
          </w:p>
        </w:tc>
      </w:tr>
      <w:tr>
        <w:trPr>
          <w:trHeight w:val="303" w:hRule="exact"/>
        </w:trPr>
        <w:tc>
          <w:tcPr>
            <w:tcW w:w="348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97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582"/>
              <w:jc w:val="right"/>
              <w:rPr>
                <w:rFonts w:ascii="宋体" w:hAnsi="宋体" w:cs="宋体" w:eastAsia="宋体" w:hint="default"/>
                <w:sz w:val="18"/>
                <w:szCs w:val="18"/>
              </w:rPr>
            </w:pPr>
            <w:r>
              <w:rPr>
                <w:rFonts w:ascii="宋体"/>
                <w:b/>
                <w:w w:val="95"/>
                <w:sz w:val="18"/>
              </w:rPr>
              <w:t>161,834,057.47</w:t>
            </w:r>
            <w:r>
              <w:rPr>
                <w:rFonts w:ascii="宋体"/>
                <w:sz w:val="18"/>
              </w:rPr>
            </w:r>
          </w:p>
        </w:tc>
        <w:tc>
          <w:tcPr>
            <w:tcW w:w="1963"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9"/>
              <w:jc w:val="right"/>
              <w:rPr>
                <w:rFonts w:ascii="宋体" w:hAnsi="宋体" w:cs="宋体" w:eastAsia="宋体" w:hint="default"/>
                <w:sz w:val="18"/>
                <w:szCs w:val="18"/>
              </w:rPr>
            </w:pPr>
            <w:r>
              <w:rPr>
                <w:rFonts w:ascii="宋体"/>
                <w:b/>
                <w:w w:val="95"/>
                <w:sz w:val="18"/>
              </w:rPr>
              <w:t>157,979,048.83</w:t>
            </w:r>
            <w:r>
              <w:rPr>
                <w:rFonts w:ascii="宋体"/>
                <w:sz w:val="18"/>
              </w:rPr>
            </w:r>
          </w:p>
        </w:tc>
      </w:tr>
    </w:tbl>
    <w:p>
      <w:pPr>
        <w:spacing w:before="25"/>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43.</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销售费用</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4469"/>
        <w:gridCol w:w="2891"/>
        <w:gridCol w:w="2059"/>
      </w:tblGrid>
      <w:tr>
        <w:trPr>
          <w:trHeight w:val="304" w:hRule="exact"/>
        </w:trPr>
        <w:tc>
          <w:tcPr>
            <w:tcW w:w="446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91"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940" w:right="0"/>
              <w:jc w:val="left"/>
              <w:rPr>
                <w:rFonts w:ascii="宋体" w:hAnsi="宋体" w:cs="宋体" w:eastAsia="宋体" w:hint="default"/>
                <w:sz w:val="24"/>
                <w:szCs w:val="24"/>
              </w:rPr>
            </w:pPr>
            <w:r>
              <w:rPr>
                <w:rFonts w:ascii="宋体" w:hAnsi="宋体" w:cs="宋体" w:eastAsia="宋体" w:hint="default"/>
                <w:b/>
                <w:bCs/>
                <w:sz w:val="24"/>
                <w:szCs w:val="24"/>
              </w:rPr>
              <w:t>本期金额</w:t>
            </w:r>
            <w:r>
              <w:rPr>
                <w:rFonts w:ascii="宋体" w:hAnsi="宋体" w:cs="宋体" w:eastAsia="宋体" w:hint="default"/>
                <w:sz w:val="24"/>
                <w:szCs w:val="24"/>
              </w:rPr>
            </w:r>
          </w:p>
        </w:tc>
        <w:tc>
          <w:tcPr>
            <w:tcW w:w="2059"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400" w:right="0"/>
              <w:jc w:val="left"/>
              <w:rPr>
                <w:rFonts w:ascii="宋体" w:hAnsi="宋体" w:cs="宋体" w:eastAsia="宋体" w:hint="default"/>
                <w:sz w:val="24"/>
                <w:szCs w:val="24"/>
              </w:rPr>
            </w:pPr>
            <w:r>
              <w:rPr>
                <w:rFonts w:ascii="宋体" w:hAnsi="宋体" w:cs="宋体" w:eastAsia="宋体" w:hint="default"/>
                <w:b/>
                <w:bCs/>
                <w:sz w:val="24"/>
                <w:szCs w:val="24"/>
              </w:rPr>
              <w:t>上期金额</w:t>
            </w:r>
            <w:r>
              <w:rPr>
                <w:rFonts w:ascii="宋体" w:hAnsi="宋体" w:cs="宋体" w:eastAsia="宋体" w:hint="default"/>
                <w:sz w:val="24"/>
                <w:szCs w:val="24"/>
              </w:rPr>
            </w:r>
          </w:p>
        </w:tc>
      </w:tr>
      <w:tr>
        <w:trPr>
          <w:trHeight w:val="284" w:hRule="exact"/>
        </w:trPr>
        <w:tc>
          <w:tcPr>
            <w:tcW w:w="4469"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891" w:type="dxa"/>
            <w:tcBorders>
              <w:top w:val="single" w:sz="4" w:space="0" w:color="000000"/>
              <w:left w:val="nil" w:sz="6" w:space="0" w:color="auto"/>
              <w:bottom w:val="nil" w:sz="6" w:space="0" w:color="auto"/>
              <w:right w:val="nil" w:sz="6" w:space="0" w:color="auto"/>
            </w:tcBorders>
          </w:tcPr>
          <w:p>
            <w:pPr>
              <w:pStyle w:val="TableParagraph"/>
              <w:spacing w:line="227" w:lineRule="exact"/>
              <w:ind w:right="398"/>
              <w:jc w:val="right"/>
              <w:rPr>
                <w:rFonts w:ascii="宋体" w:hAnsi="宋体" w:cs="宋体" w:eastAsia="宋体" w:hint="default"/>
                <w:sz w:val="18"/>
                <w:szCs w:val="18"/>
              </w:rPr>
            </w:pPr>
            <w:r>
              <w:rPr>
                <w:rFonts w:ascii="宋体"/>
                <w:sz w:val="18"/>
              </w:rPr>
              <w:t>398,538,691.80</w:t>
            </w:r>
          </w:p>
        </w:tc>
        <w:tc>
          <w:tcPr>
            <w:tcW w:w="2059"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371,137,389.12</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差旅、会议、招待费</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172,243,019.21</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178,270,120.99</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业务宣传费、广告费、经营费用、佣金</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146,916,984.72</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128,452,730.26</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办公费、资料费、年费</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121,677,625.08</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78,146,454.71</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代理、服务费、咨询及中介机构费</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128,362,476.33</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104,841,050.51</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运杂费（运输费、车辆费用等）</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89,026,727.32</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75,502,198.17</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仓储、场地、展台费、验货、模具、整改费</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28,566,390.65</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26,116,777.65</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外事活动费、出口费用</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38,560,351.83</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50,551,724.32</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21,374,900.09</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33,382,862.13</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36,692,462.80</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32,456,488.33</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10,926,889.18</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12,908,704.34</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产品保修费</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1,938,016.13</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2,677,893.73</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试验测试、加工安装制作费</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9,021,876.75</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6,342,668.84</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水电费、暖气费、蒸汽费</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5,432,746.32</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3,259,484.53</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1,100,987.76</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2,987,264.66</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20,212,277.08</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29,938,309.39</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436,358.25</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9,445,875.76</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2,011,410.28</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3,059,146.44</w:t>
            </w:r>
          </w:p>
        </w:tc>
      </w:tr>
      <w:tr>
        <w:trPr>
          <w:trHeight w:val="284"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终端费</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8,286,624.97</w:t>
            </w:r>
          </w:p>
        </w:tc>
        <w:tc>
          <w:tcPr>
            <w:tcW w:w="20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18,453,671.55</w:t>
            </w:r>
          </w:p>
        </w:tc>
      </w:tr>
      <w:tr>
        <w:trPr>
          <w:trHeight w:val="293" w:hRule="exact"/>
        </w:trPr>
        <w:tc>
          <w:tcPr>
            <w:tcW w:w="4469"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91" w:type="dxa"/>
            <w:tcBorders>
              <w:top w:val="nil" w:sz="6" w:space="0" w:color="auto"/>
              <w:left w:val="nil" w:sz="6" w:space="0" w:color="auto"/>
              <w:bottom w:val="single" w:sz="4" w:space="0" w:color="000000"/>
              <w:right w:val="nil" w:sz="6" w:space="0" w:color="auto"/>
            </w:tcBorders>
          </w:tcPr>
          <w:p>
            <w:pPr>
              <w:pStyle w:val="TableParagraph"/>
              <w:spacing w:line="232" w:lineRule="exact"/>
              <w:ind w:right="398"/>
              <w:jc w:val="right"/>
              <w:rPr>
                <w:rFonts w:ascii="宋体" w:hAnsi="宋体" w:cs="宋体" w:eastAsia="宋体" w:hint="default"/>
                <w:sz w:val="18"/>
                <w:szCs w:val="18"/>
              </w:rPr>
            </w:pPr>
            <w:r>
              <w:rPr>
                <w:rFonts w:ascii="宋体"/>
                <w:sz w:val="18"/>
              </w:rPr>
              <w:t>27,861,803.36</w:t>
            </w:r>
          </w:p>
        </w:tc>
        <w:tc>
          <w:tcPr>
            <w:tcW w:w="2059"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41,094,076.22</w:t>
            </w:r>
          </w:p>
        </w:tc>
      </w:tr>
      <w:tr>
        <w:trPr>
          <w:trHeight w:val="304" w:hRule="exact"/>
        </w:trPr>
        <w:tc>
          <w:tcPr>
            <w:tcW w:w="4469" w:type="dxa"/>
            <w:tcBorders>
              <w:top w:val="single" w:sz="4" w:space="0" w:color="000000"/>
              <w:left w:val="nil" w:sz="6" w:space="0" w:color="auto"/>
              <w:bottom w:val="single" w:sz="12" w:space="0" w:color="000000"/>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91" w:type="dxa"/>
            <w:tcBorders>
              <w:top w:val="single" w:sz="4" w:space="0" w:color="000000"/>
              <w:left w:val="nil" w:sz="6" w:space="0" w:color="auto"/>
              <w:bottom w:val="single" w:sz="12" w:space="0" w:color="000000"/>
              <w:right w:val="nil" w:sz="6" w:space="0" w:color="auto"/>
            </w:tcBorders>
          </w:tcPr>
          <w:p>
            <w:pPr>
              <w:pStyle w:val="TableParagraph"/>
              <w:spacing w:line="228" w:lineRule="exact"/>
              <w:ind w:right="399"/>
              <w:jc w:val="right"/>
              <w:rPr>
                <w:rFonts w:ascii="宋体" w:hAnsi="宋体" w:cs="宋体" w:eastAsia="宋体" w:hint="default"/>
                <w:sz w:val="18"/>
                <w:szCs w:val="18"/>
              </w:rPr>
            </w:pPr>
            <w:r>
              <w:rPr>
                <w:rFonts w:ascii="宋体"/>
                <w:b/>
                <w:w w:val="95"/>
                <w:sz w:val="18"/>
              </w:rPr>
              <w:t>1,269,188,619.91</w:t>
            </w:r>
            <w:r>
              <w:rPr>
                <w:rFonts w:ascii="宋体"/>
                <w:sz w:val="18"/>
              </w:rPr>
            </w:r>
          </w:p>
        </w:tc>
        <w:tc>
          <w:tcPr>
            <w:tcW w:w="2059" w:type="dxa"/>
            <w:tcBorders>
              <w:top w:val="single" w:sz="4" w:space="0" w:color="000000"/>
              <w:left w:val="nil" w:sz="6" w:space="0" w:color="auto"/>
              <w:bottom w:val="single" w:sz="12" w:space="0" w:color="000000"/>
              <w:right w:val="nil" w:sz="6" w:space="0" w:color="auto"/>
            </w:tcBorders>
          </w:tcPr>
          <w:p>
            <w:pPr>
              <w:pStyle w:val="TableParagraph"/>
              <w:spacing w:line="228" w:lineRule="exact"/>
              <w:ind w:right="108"/>
              <w:jc w:val="right"/>
              <w:rPr>
                <w:rFonts w:ascii="宋体" w:hAnsi="宋体" w:cs="宋体" w:eastAsia="宋体" w:hint="default"/>
                <w:sz w:val="18"/>
                <w:szCs w:val="18"/>
              </w:rPr>
            </w:pPr>
            <w:r>
              <w:rPr>
                <w:rFonts w:ascii="宋体"/>
                <w:b/>
                <w:w w:val="95"/>
                <w:sz w:val="18"/>
              </w:rPr>
              <w:t>1,209,024,891.65</w:t>
            </w:r>
            <w:r>
              <w:rPr>
                <w:rFonts w:ascii="宋体"/>
                <w:sz w:val="18"/>
              </w:rPr>
            </w:r>
          </w:p>
        </w:tc>
      </w:tr>
    </w:tbl>
    <w:p>
      <w:pPr>
        <w:spacing w:before="25"/>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44.</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管理费用</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3191"/>
        <w:gridCol w:w="4152"/>
        <w:gridCol w:w="2076"/>
      </w:tblGrid>
      <w:tr>
        <w:trPr>
          <w:trHeight w:val="274" w:hRule="exact"/>
        </w:trPr>
        <w:tc>
          <w:tcPr>
            <w:tcW w:w="3191"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52" w:type="dxa"/>
            <w:tcBorders>
              <w:top w:val="single" w:sz="12" w:space="0" w:color="000000"/>
              <w:left w:val="nil" w:sz="6" w:space="0" w:color="auto"/>
              <w:bottom w:val="single" w:sz="4" w:space="0" w:color="000000"/>
              <w:right w:val="nil" w:sz="6" w:space="0" w:color="auto"/>
            </w:tcBorders>
          </w:tcPr>
          <w:p>
            <w:pPr>
              <w:pStyle w:val="TableParagraph"/>
              <w:spacing w:line="221" w:lineRule="exact"/>
              <w:ind w:left="2183" w:right="0"/>
              <w:jc w:val="left"/>
              <w:rPr>
                <w:rFonts w:ascii="宋体" w:hAnsi="宋体" w:cs="宋体" w:eastAsia="宋体" w:hint="default"/>
                <w:sz w:val="24"/>
                <w:szCs w:val="24"/>
              </w:rPr>
            </w:pPr>
            <w:r>
              <w:rPr>
                <w:rFonts w:ascii="宋体" w:hAnsi="宋体" w:cs="宋体" w:eastAsia="宋体" w:hint="default"/>
                <w:b/>
                <w:bCs/>
                <w:sz w:val="24"/>
                <w:szCs w:val="24"/>
              </w:rPr>
              <w:t>本期金额</w:t>
            </w:r>
            <w:r>
              <w:rPr>
                <w:rFonts w:ascii="宋体" w:hAnsi="宋体" w:cs="宋体" w:eastAsia="宋体" w:hint="default"/>
                <w:sz w:val="24"/>
                <w:szCs w:val="24"/>
              </w:rPr>
            </w:r>
          </w:p>
        </w:tc>
        <w:tc>
          <w:tcPr>
            <w:tcW w:w="2076" w:type="dxa"/>
            <w:tcBorders>
              <w:top w:val="single" w:sz="12" w:space="0" w:color="000000"/>
              <w:left w:val="nil" w:sz="6" w:space="0" w:color="auto"/>
              <w:bottom w:val="single" w:sz="4" w:space="0" w:color="000000"/>
              <w:right w:val="nil" w:sz="6" w:space="0" w:color="auto"/>
            </w:tcBorders>
          </w:tcPr>
          <w:p>
            <w:pPr>
              <w:pStyle w:val="TableParagraph"/>
              <w:spacing w:line="221" w:lineRule="exact"/>
              <w:ind w:left="406" w:right="0"/>
              <w:jc w:val="left"/>
              <w:rPr>
                <w:rFonts w:ascii="宋体" w:hAnsi="宋体" w:cs="宋体" w:eastAsia="宋体" w:hint="default"/>
                <w:sz w:val="24"/>
                <w:szCs w:val="24"/>
              </w:rPr>
            </w:pPr>
            <w:r>
              <w:rPr>
                <w:rFonts w:ascii="宋体" w:hAnsi="宋体" w:cs="宋体" w:eastAsia="宋体" w:hint="default"/>
                <w:b/>
                <w:bCs/>
                <w:sz w:val="24"/>
                <w:szCs w:val="24"/>
              </w:rPr>
              <w:t>上期金额</w:t>
            </w:r>
            <w:r>
              <w:rPr>
                <w:rFonts w:ascii="宋体" w:hAnsi="宋体" w:cs="宋体" w:eastAsia="宋体" w:hint="default"/>
                <w:sz w:val="24"/>
                <w:szCs w:val="24"/>
              </w:rPr>
            </w:r>
          </w:p>
        </w:tc>
      </w:tr>
      <w:tr>
        <w:trPr>
          <w:trHeight w:val="277" w:hRule="exact"/>
        </w:trPr>
        <w:tc>
          <w:tcPr>
            <w:tcW w:w="3191" w:type="dxa"/>
            <w:tcBorders>
              <w:top w:val="single" w:sz="4" w:space="0" w:color="000000"/>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4152" w:type="dxa"/>
            <w:tcBorders>
              <w:top w:val="single" w:sz="4" w:space="0" w:color="000000"/>
              <w:left w:val="nil" w:sz="6" w:space="0" w:color="auto"/>
              <w:bottom w:val="nil" w:sz="6" w:space="0" w:color="auto"/>
              <w:right w:val="nil" w:sz="6" w:space="0" w:color="auto"/>
            </w:tcBorders>
          </w:tcPr>
          <w:p>
            <w:pPr>
              <w:pStyle w:val="TableParagraph"/>
              <w:spacing w:line="222" w:lineRule="exact"/>
              <w:ind w:right="404"/>
              <w:jc w:val="right"/>
              <w:rPr>
                <w:rFonts w:ascii="宋体" w:hAnsi="宋体" w:cs="宋体" w:eastAsia="宋体" w:hint="default"/>
                <w:sz w:val="18"/>
                <w:szCs w:val="18"/>
              </w:rPr>
            </w:pPr>
            <w:r>
              <w:rPr>
                <w:rFonts w:ascii="宋体"/>
                <w:sz w:val="18"/>
              </w:rPr>
              <w:t>454,338,692.31</w:t>
            </w:r>
          </w:p>
        </w:tc>
        <w:tc>
          <w:tcPr>
            <w:tcW w:w="2076" w:type="dxa"/>
            <w:tcBorders>
              <w:top w:val="single" w:sz="4" w:space="0" w:color="000000"/>
              <w:left w:val="nil" w:sz="6" w:space="0" w:color="auto"/>
              <w:bottom w:val="nil" w:sz="6" w:space="0" w:color="auto"/>
              <w:right w:val="nil" w:sz="6" w:space="0" w:color="auto"/>
            </w:tcBorders>
          </w:tcPr>
          <w:p>
            <w:pPr>
              <w:pStyle w:val="TableParagraph"/>
              <w:spacing w:line="222" w:lineRule="exact"/>
              <w:ind w:right="107"/>
              <w:jc w:val="right"/>
              <w:rPr>
                <w:rFonts w:ascii="宋体" w:hAnsi="宋体" w:cs="宋体" w:eastAsia="宋体" w:hint="default"/>
                <w:sz w:val="18"/>
                <w:szCs w:val="18"/>
              </w:rPr>
            </w:pPr>
            <w:r>
              <w:rPr>
                <w:rFonts w:ascii="宋体"/>
                <w:sz w:val="18"/>
              </w:rPr>
              <w:t>433,411,125.36</w:t>
            </w:r>
          </w:p>
        </w:tc>
      </w:tr>
      <w:tr>
        <w:trPr>
          <w:trHeight w:val="301" w:hRule="exact"/>
        </w:trPr>
        <w:tc>
          <w:tcPr>
            <w:tcW w:w="3191" w:type="dxa"/>
            <w:tcBorders>
              <w:top w:val="nil" w:sz="6" w:space="0" w:color="auto"/>
              <w:left w:val="nil" w:sz="6" w:space="0" w:color="auto"/>
              <w:bottom w:val="single" w:sz="12" w:space="0" w:color="000000"/>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4152" w:type="dxa"/>
            <w:tcBorders>
              <w:top w:val="nil" w:sz="6" w:space="0" w:color="auto"/>
              <w:left w:val="nil" w:sz="6" w:space="0" w:color="auto"/>
              <w:bottom w:val="single" w:sz="12" w:space="0" w:color="000000"/>
              <w:right w:val="nil" w:sz="6" w:space="0" w:color="auto"/>
            </w:tcBorders>
          </w:tcPr>
          <w:p>
            <w:pPr>
              <w:pStyle w:val="TableParagraph"/>
              <w:spacing w:line="230" w:lineRule="exact"/>
              <w:ind w:right="404"/>
              <w:jc w:val="right"/>
              <w:rPr>
                <w:rFonts w:ascii="宋体" w:hAnsi="宋体" w:cs="宋体" w:eastAsia="宋体" w:hint="default"/>
                <w:sz w:val="18"/>
                <w:szCs w:val="18"/>
              </w:rPr>
            </w:pPr>
            <w:r>
              <w:rPr>
                <w:rFonts w:ascii="宋体"/>
                <w:sz w:val="18"/>
              </w:rPr>
              <w:t>368,101,232.75</w:t>
            </w:r>
          </w:p>
        </w:tc>
        <w:tc>
          <w:tcPr>
            <w:tcW w:w="2076" w:type="dxa"/>
            <w:tcBorders>
              <w:top w:val="nil" w:sz="6" w:space="0" w:color="auto"/>
              <w:left w:val="nil" w:sz="6" w:space="0" w:color="auto"/>
              <w:bottom w:val="single" w:sz="12" w:space="0" w:color="000000"/>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233,405,973.68</w:t>
            </w:r>
          </w:p>
        </w:tc>
      </w:tr>
    </w:tbl>
    <w:p>
      <w:pPr>
        <w:spacing w:after="0" w:line="230" w:lineRule="exact"/>
        <w:jc w:val="right"/>
        <w:rPr>
          <w:rFonts w:ascii="宋体" w:hAnsi="宋体" w:cs="宋体" w:eastAsia="宋体" w:hint="default"/>
          <w:sz w:val="18"/>
          <w:szCs w:val="18"/>
        </w:rPr>
        <w:sectPr>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271"/>
        <w:gridCol w:w="3083"/>
        <w:gridCol w:w="2065"/>
      </w:tblGrid>
      <w:tr>
        <w:trPr>
          <w:trHeight w:val="273" w:hRule="exact"/>
        </w:trPr>
        <w:tc>
          <w:tcPr>
            <w:tcW w:w="4271"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83" w:type="dxa"/>
            <w:tcBorders>
              <w:top w:val="single" w:sz="12" w:space="0" w:color="000000"/>
              <w:left w:val="nil" w:sz="6" w:space="0" w:color="auto"/>
              <w:bottom w:val="single" w:sz="4" w:space="0" w:color="000000"/>
              <w:right w:val="nil" w:sz="6" w:space="0" w:color="auto"/>
            </w:tcBorders>
          </w:tcPr>
          <w:p>
            <w:pPr>
              <w:pStyle w:val="TableParagraph"/>
              <w:spacing w:line="220" w:lineRule="exact"/>
              <w:ind w:left="1103" w:right="0"/>
              <w:jc w:val="left"/>
              <w:rPr>
                <w:rFonts w:ascii="宋体" w:hAnsi="宋体" w:cs="宋体" w:eastAsia="宋体" w:hint="default"/>
                <w:sz w:val="24"/>
                <w:szCs w:val="24"/>
              </w:rPr>
            </w:pPr>
            <w:r>
              <w:rPr>
                <w:rFonts w:ascii="宋体" w:hAnsi="宋体" w:cs="宋体" w:eastAsia="宋体" w:hint="default"/>
                <w:b/>
                <w:bCs/>
                <w:sz w:val="24"/>
                <w:szCs w:val="24"/>
              </w:rPr>
              <w:t>本期金额</w:t>
            </w:r>
            <w:r>
              <w:rPr>
                <w:rFonts w:ascii="宋体" w:hAnsi="宋体" w:cs="宋体" w:eastAsia="宋体" w:hint="default"/>
                <w:sz w:val="24"/>
                <w:szCs w:val="24"/>
              </w:rPr>
            </w:r>
          </w:p>
        </w:tc>
        <w:tc>
          <w:tcPr>
            <w:tcW w:w="2065" w:type="dxa"/>
            <w:tcBorders>
              <w:top w:val="single" w:sz="12" w:space="0" w:color="000000"/>
              <w:left w:val="nil" w:sz="6" w:space="0" w:color="auto"/>
              <w:bottom w:val="single" w:sz="4" w:space="0" w:color="000000"/>
              <w:right w:val="nil" w:sz="6" w:space="0" w:color="auto"/>
            </w:tcBorders>
          </w:tcPr>
          <w:p>
            <w:pPr>
              <w:pStyle w:val="TableParagraph"/>
              <w:spacing w:line="220" w:lineRule="exact"/>
              <w:ind w:left="395" w:right="0"/>
              <w:jc w:val="left"/>
              <w:rPr>
                <w:rFonts w:ascii="宋体" w:hAnsi="宋体" w:cs="宋体" w:eastAsia="宋体" w:hint="default"/>
                <w:sz w:val="24"/>
                <w:szCs w:val="24"/>
              </w:rPr>
            </w:pPr>
            <w:r>
              <w:rPr>
                <w:rFonts w:ascii="宋体" w:hAnsi="宋体" w:cs="宋体" w:eastAsia="宋体" w:hint="default"/>
                <w:b/>
                <w:bCs/>
                <w:sz w:val="24"/>
                <w:szCs w:val="24"/>
              </w:rPr>
              <w:t>上期金额</w:t>
            </w:r>
            <w:r>
              <w:rPr>
                <w:rFonts w:ascii="宋体" w:hAnsi="宋体" w:cs="宋体" w:eastAsia="宋体" w:hint="default"/>
                <w:sz w:val="24"/>
                <w:szCs w:val="24"/>
              </w:rPr>
            </w:r>
          </w:p>
        </w:tc>
      </w:tr>
      <w:tr>
        <w:trPr>
          <w:trHeight w:val="284" w:hRule="exact"/>
        </w:trPr>
        <w:tc>
          <w:tcPr>
            <w:tcW w:w="4271"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083" w:type="dxa"/>
            <w:tcBorders>
              <w:top w:val="single" w:sz="4" w:space="0" w:color="000000"/>
              <w:left w:val="nil" w:sz="6" w:space="0" w:color="auto"/>
              <w:bottom w:val="nil" w:sz="6" w:space="0" w:color="auto"/>
              <w:right w:val="nil" w:sz="6" w:space="0" w:color="auto"/>
            </w:tcBorders>
          </w:tcPr>
          <w:p>
            <w:pPr>
              <w:pStyle w:val="TableParagraph"/>
              <w:spacing w:line="227" w:lineRule="exact"/>
              <w:ind w:right="415"/>
              <w:jc w:val="right"/>
              <w:rPr>
                <w:rFonts w:ascii="宋体" w:hAnsi="宋体" w:cs="宋体" w:eastAsia="宋体" w:hint="default"/>
                <w:sz w:val="18"/>
                <w:szCs w:val="18"/>
              </w:rPr>
            </w:pPr>
            <w:r>
              <w:rPr>
                <w:rFonts w:ascii="宋体"/>
                <w:sz w:val="18"/>
              </w:rPr>
              <w:t>186,212,542.59</w:t>
            </w:r>
          </w:p>
        </w:tc>
        <w:tc>
          <w:tcPr>
            <w:tcW w:w="2065" w:type="dxa"/>
            <w:tcBorders>
              <w:top w:val="single" w:sz="4"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224,253,462.13</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差旅、会议、招待费</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72,768,149.52</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76,048,022.58</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办公、资料费</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45,197,008.34</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38,028,400.52</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咨询、服务费、诉讼及中介机构费</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53,338,888.16</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54,199,818.29</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45,594,472.35</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42,009,584.19</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租赁、仓储费</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5,950,224.87</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7,206,947.43</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机构管理费、行政费</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6,108,219.78</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4,373,157.69</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运杂、交通费</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17,939,847.67</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17,144,881.73</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1,497,633.28</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2,002,781.34</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13,102,477.81</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5,944,786.32</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4,010,510.38</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8,415,805.14</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9,479,686.09</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10,675,919.97</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1,193,491.98</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5,924,929.28</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水电、蒸汽、暖气费</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6,318,045.04</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7,630,288.18</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试验测试、加工安装制作费</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3,179,721.78</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1,559,011.87</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存货盘亏损毁</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909,741.27</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r>
      <w:tr>
        <w:trPr>
          <w:trHeight w:val="284" w:hRule="exact"/>
        </w:trPr>
        <w:tc>
          <w:tcPr>
            <w:tcW w:w="4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商标注册、专利申请费、开办费、年费</w:t>
            </w:r>
          </w:p>
        </w:tc>
        <w:tc>
          <w:tcPr>
            <w:tcW w:w="3083" w:type="dxa"/>
            <w:tcBorders>
              <w:top w:val="nil" w:sz="6" w:space="0" w:color="auto"/>
              <w:left w:val="nil" w:sz="6" w:space="0" w:color="auto"/>
              <w:bottom w:val="nil" w:sz="6" w:space="0" w:color="auto"/>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6,288,980.51</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10,161,697.42</w:t>
            </w:r>
          </w:p>
        </w:tc>
      </w:tr>
      <w:tr>
        <w:trPr>
          <w:trHeight w:val="293" w:hRule="exact"/>
        </w:trPr>
        <w:tc>
          <w:tcPr>
            <w:tcW w:w="4271"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83" w:type="dxa"/>
            <w:tcBorders>
              <w:top w:val="nil" w:sz="6" w:space="0" w:color="auto"/>
              <w:left w:val="nil" w:sz="6" w:space="0" w:color="auto"/>
              <w:bottom w:val="single" w:sz="4" w:space="0" w:color="000000"/>
              <w:right w:val="nil" w:sz="6" w:space="0" w:color="auto"/>
            </w:tcBorders>
          </w:tcPr>
          <w:p>
            <w:pPr>
              <w:pStyle w:val="TableParagraph"/>
              <w:spacing w:line="232" w:lineRule="exact"/>
              <w:ind w:right="415"/>
              <w:jc w:val="right"/>
              <w:rPr>
                <w:rFonts w:ascii="宋体" w:hAnsi="宋体" w:cs="宋体" w:eastAsia="宋体" w:hint="default"/>
                <w:sz w:val="18"/>
                <w:szCs w:val="18"/>
              </w:rPr>
            </w:pPr>
            <w:r>
              <w:rPr>
                <w:rFonts w:ascii="宋体"/>
                <w:sz w:val="18"/>
              </w:rPr>
              <w:t>40,402,149.52</w:t>
            </w:r>
          </w:p>
        </w:tc>
        <w:tc>
          <w:tcPr>
            <w:tcW w:w="2065"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59,193,540.95</w:t>
            </w:r>
          </w:p>
        </w:tc>
      </w:tr>
      <w:tr>
        <w:trPr>
          <w:trHeight w:val="304" w:hRule="exact"/>
        </w:trPr>
        <w:tc>
          <w:tcPr>
            <w:tcW w:w="4271" w:type="dxa"/>
            <w:tcBorders>
              <w:top w:val="single" w:sz="4" w:space="0" w:color="000000"/>
              <w:left w:val="nil" w:sz="6" w:space="0" w:color="auto"/>
              <w:bottom w:val="single" w:sz="12" w:space="0" w:color="000000"/>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83" w:type="dxa"/>
            <w:tcBorders>
              <w:top w:val="single" w:sz="4" w:space="0" w:color="000000"/>
              <w:left w:val="nil" w:sz="6" w:space="0" w:color="auto"/>
              <w:bottom w:val="single" w:sz="12" w:space="0" w:color="000000"/>
              <w:right w:val="nil" w:sz="6" w:space="0" w:color="auto"/>
            </w:tcBorders>
          </w:tcPr>
          <w:p>
            <w:pPr>
              <w:pStyle w:val="TableParagraph"/>
              <w:spacing w:line="228" w:lineRule="exact"/>
              <w:ind w:right="393"/>
              <w:jc w:val="right"/>
              <w:rPr>
                <w:rFonts w:ascii="宋体" w:hAnsi="宋体" w:cs="宋体" w:eastAsia="宋体" w:hint="default"/>
                <w:sz w:val="18"/>
                <w:szCs w:val="18"/>
              </w:rPr>
            </w:pPr>
            <w:r>
              <w:rPr>
                <w:rFonts w:ascii="宋体"/>
                <w:b/>
                <w:w w:val="95"/>
                <w:sz w:val="18"/>
              </w:rPr>
              <w:t>1,341,931,716.00</w:t>
            </w:r>
            <w:r>
              <w:rPr>
                <w:rFonts w:ascii="宋体"/>
                <w:sz w:val="18"/>
              </w:rPr>
            </w:r>
          </w:p>
        </w:tc>
        <w:tc>
          <w:tcPr>
            <w:tcW w:w="2065" w:type="dxa"/>
            <w:tcBorders>
              <w:top w:val="single" w:sz="4" w:space="0" w:color="000000"/>
              <w:left w:val="nil" w:sz="6" w:space="0" w:color="auto"/>
              <w:bottom w:val="single" w:sz="12" w:space="0" w:color="000000"/>
              <w:right w:val="nil" w:sz="6" w:space="0" w:color="auto"/>
            </w:tcBorders>
          </w:tcPr>
          <w:p>
            <w:pPr>
              <w:pStyle w:val="TableParagraph"/>
              <w:spacing w:line="228" w:lineRule="exact"/>
              <w:ind w:right="108"/>
              <w:jc w:val="right"/>
              <w:rPr>
                <w:rFonts w:ascii="宋体" w:hAnsi="宋体" w:cs="宋体" w:eastAsia="宋体" w:hint="default"/>
                <w:sz w:val="18"/>
                <w:szCs w:val="18"/>
              </w:rPr>
            </w:pPr>
            <w:r>
              <w:rPr>
                <w:rFonts w:ascii="宋体"/>
                <w:b/>
                <w:w w:val="95"/>
                <w:sz w:val="18"/>
              </w:rPr>
              <w:t>1,241,590,134.07</w:t>
            </w:r>
            <w:r>
              <w:rPr>
                <w:rFonts w:ascii="宋体"/>
                <w:sz w:val="18"/>
              </w:rPr>
            </w:r>
          </w:p>
        </w:tc>
      </w:tr>
    </w:tbl>
    <w:p>
      <w:pPr>
        <w:spacing w:before="25"/>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45.</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财务费用</w:t>
      </w:r>
    </w:p>
    <w:p>
      <w:pPr>
        <w:spacing w:line="240" w:lineRule="auto" w:before="4"/>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3465"/>
        <w:gridCol w:w="4061"/>
        <w:gridCol w:w="1893"/>
      </w:tblGrid>
      <w:tr>
        <w:trPr>
          <w:trHeight w:val="303" w:hRule="exact"/>
        </w:trPr>
        <w:tc>
          <w:tcPr>
            <w:tcW w:w="346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6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62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9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6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04" w:hRule="exact"/>
        </w:trPr>
        <w:tc>
          <w:tcPr>
            <w:tcW w:w="3465"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406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10"/>
              <w:jc w:val="right"/>
              <w:rPr>
                <w:rFonts w:ascii="宋体" w:hAnsi="宋体" w:cs="宋体" w:eastAsia="宋体" w:hint="default"/>
                <w:sz w:val="18"/>
                <w:szCs w:val="18"/>
              </w:rPr>
            </w:pPr>
            <w:r>
              <w:rPr>
                <w:rFonts w:ascii="宋体"/>
                <w:sz w:val="18"/>
              </w:rPr>
              <w:t>713,323,875.91</w:t>
            </w:r>
          </w:p>
        </w:tc>
        <w:tc>
          <w:tcPr>
            <w:tcW w:w="1893"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420,912,892.58</w:t>
            </w:r>
          </w:p>
        </w:tc>
      </w:tr>
      <w:tr>
        <w:trPr>
          <w:trHeight w:val="283"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10"/>
              <w:jc w:val="right"/>
              <w:rPr>
                <w:rFonts w:ascii="宋体" w:hAnsi="宋体" w:cs="宋体" w:eastAsia="宋体" w:hint="default"/>
                <w:sz w:val="18"/>
                <w:szCs w:val="18"/>
              </w:rPr>
            </w:pPr>
            <w:r>
              <w:rPr>
                <w:rFonts w:ascii="宋体"/>
                <w:sz w:val="18"/>
              </w:rPr>
              <w:t>75,706,760.68</w:t>
            </w:r>
          </w:p>
        </w:tc>
        <w:tc>
          <w:tcPr>
            <w:tcW w:w="1893" w:type="dxa"/>
            <w:tcBorders>
              <w:top w:val="nil" w:sz="6" w:space="0" w:color="auto"/>
              <w:left w:val="nil" w:sz="6" w:space="0" w:color="auto"/>
              <w:bottom w:val="nil" w:sz="6" w:space="0" w:color="auto"/>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宋体"/>
                <w:sz w:val="18"/>
              </w:rPr>
              <w:t>93,547,459.57</w:t>
            </w:r>
          </w:p>
        </w:tc>
      </w:tr>
      <w:tr>
        <w:trPr>
          <w:trHeight w:val="283" w:hRule="exact"/>
        </w:trPr>
        <w:tc>
          <w:tcPr>
            <w:tcW w:w="3465"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10"/>
              <w:jc w:val="right"/>
              <w:rPr>
                <w:rFonts w:ascii="宋体" w:hAnsi="宋体" w:cs="宋体" w:eastAsia="宋体" w:hint="default"/>
                <w:sz w:val="18"/>
                <w:szCs w:val="18"/>
              </w:rPr>
            </w:pPr>
            <w:r>
              <w:rPr>
                <w:rFonts w:ascii="宋体"/>
                <w:sz w:val="18"/>
              </w:rPr>
              <w:t>8,713,271.20</w:t>
            </w:r>
          </w:p>
        </w:tc>
        <w:tc>
          <w:tcPr>
            <w:tcW w:w="1893" w:type="dxa"/>
            <w:tcBorders>
              <w:top w:val="nil" w:sz="6" w:space="0" w:color="auto"/>
              <w:left w:val="nil" w:sz="6" w:space="0" w:color="auto"/>
              <w:bottom w:val="nil" w:sz="6" w:space="0" w:color="auto"/>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宋体"/>
                <w:sz w:val="18"/>
              </w:rPr>
              <w:t>-648,731.48</w:t>
            </w:r>
          </w:p>
        </w:tc>
      </w:tr>
      <w:tr>
        <w:trPr>
          <w:trHeight w:val="272" w:hRule="exact"/>
        </w:trPr>
        <w:tc>
          <w:tcPr>
            <w:tcW w:w="3465" w:type="dxa"/>
            <w:tcBorders>
              <w:top w:val="nil" w:sz="6" w:space="0" w:color="auto"/>
              <w:left w:val="nil" w:sz="6" w:space="0" w:color="auto"/>
              <w:bottom w:val="single" w:sz="4" w:space="0" w:color="000000"/>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4061" w:type="dxa"/>
            <w:tcBorders>
              <w:top w:val="nil" w:sz="6" w:space="0" w:color="auto"/>
              <w:left w:val="nil" w:sz="6" w:space="0" w:color="auto"/>
              <w:bottom w:val="single" w:sz="4" w:space="0" w:color="000000"/>
              <w:right w:val="nil" w:sz="6" w:space="0" w:color="auto"/>
            </w:tcBorders>
          </w:tcPr>
          <w:p>
            <w:pPr>
              <w:pStyle w:val="TableParagraph"/>
              <w:spacing w:line="211" w:lineRule="exact"/>
              <w:ind w:right="510"/>
              <w:jc w:val="right"/>
              <w:rPr>
                <w:rFonts w:ascii="宋体" w:hAnsi="宋体" w:cs="宋体" w:eastAsia="宋体" w:hint="default"/>
                <w:sz w:val="18"/>
                <w:szCs w:val="18"/>
              </w:rPr>
            </w:pPr>
            <w:r>
              <w:rPr>
                <w:rFonts w:ascii="宋体"/>
                <w:sz w:val="18"/>
              </w:rPr>
              <w:t>44,000,228.64</w:t>
            </w:r>
          </w:p>
        </w:tc>
        <w:tc>
          <w:tcPr>
            <w:tcW w:w="1893" w:type="dxa"/>
            <w:tcBorders>
              <w:top w:val="nil" w:sz="6" w:space="0" w:color="auto"/>
              <w:left w:val="nil" w:sz="6" w:space="0" w:color="auto"/>
              <w:bottom w:val="single" w:sz="4" w:space="0" w:color="000000"/>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宋体"/>
                <w:sz w:val="18"/>
              </w:rPr>
              <w:t>45,503,839.89</w:t>
            </w:r>
          </w:p>
        </w:tc>
      </w:tr>
      <w:tr>
        <w:trPr>
          <w:trHeight w:val="303" w:hRule="exact"/>
        </w:trPr>
        <w:tc>
          <w:tcPr>
            <w:tcW w:w="3465"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06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512"/>
              <w:jc w:val="right"/>
              <w:rPr>
                <w:rFonts w:ascii="宋体" w:hAnsi="宋体" w:cs="宋体" w:eastAsia="宋体" w:hint="default"/>
                <w:sz w:val="18"/>
                <w:szCs w:val="18"/>
              </w:rPr>
            </w:pPr>
            <w:r>
              <w:rPr>
                <w:rFonts w:ascii="宋体"/>
                <w:b/>
                <w:w w:val="95"/>
                <w:sz w:val="18"/>
              </w:rPr>
              <w:t>690,330,615.07</w:t>
            </w:r>
            <w:r>
              <w:rPr>
                <w:rFonts w:ascii="宋体"/>
                <w:sz w:val="18"/>
              </w:rPr>
            </w:r>
          </w:p>
        </w:tc>
        <w:tc>
          <w:tcPr>
            <w:tcW w:w="1893"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372,220,541.42</w:t>
            </w:r>
            <w:r>
              <w:rPr>
                <w:rFonts w:ascii="宋体"/>
                <w:sz w:val="18"/>
              </w:rPr>
            </w:r>
          </w:p>
        </w:tc>
      </w:tr>
    </w:tbl>
    <w:p>
      <w:pPr>
        <w:spacing w:line="297" w:lineRule="auto" w:before="25"/>
        <w:ind w:left="218" w:right="0" w:firstLine="442"/>
        <w:jc w:val="left"/>
        <w:rPr>
          <w:rFonts w:ascii="宋体" w:hAnsi="宋体" w:cs="宋体" w:eastAsia="宋体" w:hint="default"/>
          <w:sz w:val="22"/>
          <w:szCs w:val="22"/>
        </w:rPr>
      </w:pPr>
      <w:r>
        <w:rPr>
          <w:rFonts w:ascii="宋体" w:hAnsi="宋体" w:cs="宋体" w:eastAsia="宋体" w:hint="default"/>
          <w:spacing w:val="4"/>
          <w:sz w:val="22"/>
          <w:szCs w:val="22"/>
        </w:rPr>
        <w:t>财务费用增加主要原因为本公司于 </w:t>
      </w:r>
      <w:r>
        <w:rPr>
          <w:rFonts w:ascii="宋体" w:hAnsi="宋体" w:cs="宋体" w:eastAsia="宋体" w:hint="default"/>
          <w:sz w:val="22"/>
          <w:szCs w:val="22"/>
        </w:rPr>
        <w:t>2011</w:t>
      </w:r>
      <w:r>
        <w:rPr>
          <w:rFonts w:ascii="宋体" w:hAnsi="宋体" w:cs="宋体" w:eastAsia="宋体" w:hint="default"/>
          <w:spacing w:val="1"/>
          <w:sz w:val="22"/>
          <w:szCs w:val="22"/>
        </w:rPr>
        <w:t> </w:t>
      </w:r>
      <w:r>
        <w:rPr>
          <w:rFonts w:ascii="宋体" w:hAnsi="宋体" w:cs="宋体" w:eastAsia="宋体" w:hint="default"/>
          <w:spacing w:val="4"/>
          <w:sz w:val="22"/>
          <w:szCs w:val="22"/>
        </w:rPr>
        <w:t>年底以承债方式收购重庆国信投资控股有限公司</w:t>
      </w:r>
      <w:r>
        <w:rPr>
          <w:rFonts w:ascii="宋体" w:hAnsi="宋体" w:cs="宋体" w:eastAsia="宋体" w:hint="default"/>
          <w:w w:val="99"/>
          <w:sz w:val="22"/>
          <w:szCs w:val="22"/>
        </w:rPr>
        <w:t> </w:t>
      </w:r>
      <w:r>
        <w:rPr>
          <w:rFonts w:ascii="宋体" w:hAnsi="宋体" w:cs="宋体" w:eastAsia="宋体" w:hint="default"/>
          <w:sz w:val="22"/>
          <w:szCs w:val="22"/>
        </w:rPr>
        <w:t>38.412%</w:t>
      </w:r>
      <w:r>
        <w:rPr>
          <w:rFonts w:ascii="宋体" w:hAnsi="宋体" w:cs="宋体" w:eastAsia="宋体" w:hint="default"/>
          <w:sz w:val="22"/>
          <w:szCs w:val="22"/>
        </w:rPr>
        <w:t>股权，并相应承担负息债务，导致本年新增利息支出较大。</w:t>
      </w:r>
    </w:p>
    <w:p>
      <w:pPr>
        <w:spacing w:before="75"/>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46.</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资产减值损失</w:t>
      </w: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139"/>
        <w:gridCol w:w="3387"/>
        <w:gridCol w:w="1893"/>
      </w:tblGrid>
      <w:tr>
        <w:trPr>
          <w:trHeight w:val="303" w:hRule="exact"/>
        </w:trPr>
        <w:tc>
          <w:tcPr>
            <w:tcW w:w="413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87"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95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9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86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3" w:hRule="exact"/>
        </w:trPr>
        <w:tc>
          <w:tcPr>
            <w:tcW w:w="4139"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387" w:type="dxa"/>
            <w:tcBorders>
              <w:top w:val="single" w:sz="4" w:space="0" w:color="000000"/>
              <w:left w:val="nil" w:sz="6" w:space="0" w:color="auto"/>
              <w:bottom w:val="nil" w:sz="6" w:space="0" w:color="auto"/>
              <w:right w:val="nil" w:sz="6" w:space="0" w:color="auto"/>
            </w:tcBorders>
          </w:tcPr>
          <w:p>
            <w:pPr>
              <w:pStyle w:val="TableParagraph"/>
              <w:spacing w:line="227" w:lineRule="exact"/>
              <w:ind w:right="510"/>
              <w:jc w:val="right"/>
              <w:rPr>
                <w:rFonts w:ascii="宋体" w:hAnsi="宋体" w:cs="宋体" w:eastAsia="宋体" w:hint="default"/>
                <w:sz w:val="18"/>
                <w:szCs w:val="18"/>
              </w:rPr>
            </w:pPr>
            <w:r>
              <w:rPr>
                <w:rFonts w:ascii="宋体"/>
                <w:sz w:val="18"/>
              </w:rPr>
              <w:t>141,478,674.49</w:t>
            </w:r>
          </w:p>
        </w:tc>
        <w:tc>
          <w:tcPr>
            <w:tcW w:w="1893"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86,670,114.89</w:t>
            </w:r>
          </w:p>
        </w:tc>
      </w:tr>
      <w:tr>
        <w:trPr>
          <w:trHeight w:val="283" w:hRule="exact"/>
        </w:trPr>
        <w:tc>
          <w:tcPr>
            <w:tcW w:w="413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3387" w:type="dxa"/>
            <w:tcBorders>
              <w:top w:val="nil" w:sz="6" w:space="0" w:color="auto"/>
              <w:left w:val="nil" w:sz="6" w:space="0" w:color="auto"/>
              <w:bottom w:val="nil" w:sz="6" w:space="0" w:color="auto"/>
              <w:right w:val="nil" w:sz="6" w:space="0" w:color="auto"/>
            </w:tcBorders>
          </w:tcPr>
          <w:p>
            <w:pPr>
              <w:pStyle w:val="TableParagraph"/>
              <w:spacing w:line="232" w:lineRule="exact"/>
              <w:ind w:right="510"/>
              <w:jc w:val="right"/>
              <w:rPr>
                <w:rFonts w:ascii="宋体" w:hAnsi="宋体" w:cs="宋体" w:eastAsia="宋体" w:hint="default"/>
                <w:sz w:val="18"/>
                <w:szCs w:val="18"/>
              </w:rPr>
            </w:pPr>
            <w:r>
              <w:rPr>
                <w:rFonts w:ascii="宋体"/>
                <w:sz w:val="18"/>
              </w:rPr>
              <w:t>25,554,910.22</w:t>
            </w:r>
          </w:p>
        </w:tc>
        <w:tc>
          <w:tcPr>
            <w:tcW w:w="1893"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55,293,554.79</w:t>
            </w:r>
          </w:p>
        </w:tc>
      </w:tr>
      <w:tr>
        <w:trPr>
          <w:trHeight w:val="283" w:hRule="exact"/>
        </w:trPr>
        <w:tc>
          <w:tcPr>
            <w:tcW w:w="4139"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3387" w:type="dxa"/>
            <w:tcBorders>
              <w:top w:val="nil" w:sz="6" w:space="0" w:color="auto"/>
              <w:left w:val="nil" w:sz="6" w:space="0" w:color="auto"/>
              <w:bottom w:val="nil" w:sz="6" w:space="0" w:color="auto"/>
              <w:right w:val="nil" w:sz="6" w:space="0" w:color="auto"/>
            </w:tcBorders>
          </w:tcPr>
          <w:p>
            <w:pPr>
              <w:pStyle w:val="TableParagraph"/>
              <w:spacing w:line="231" w:lineRule="exact"/>
              <w:ind w:right="510"/>
              <w:jc w:val="right"/>
              <w:rPr>
                <w:rFonts w:ascii="宋体" w:hAnsi="宋体" w:cs="宋体" w:eastAsia="宋体" w:hint="default"/>
                <w:sz w:val="18"/>
                <w:szCs w:val="18"/>
              </w:rPr>
            </w:pPr>
            <w:r>
              <w:rPr>
                <w:rFonts w:ascii="宋体"/>
                <w:sz w:val="18"/>
              </w:rPr>
              <w:t>0.00</w:t>
            </w:r>
          </w:p>
        </w:tc>
        <w:tc>
          <w:tcPr>
            <w:tcW w:w="1893"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83,826.29</w:t>
            </w:r>
          </w:p>
        </w:tc>
      </w:tr>
      <w:tr>
        <w:trPr>
          <w:trHeight w:val="293" w:hRule="exact"/>
        </w:trPr>
        <w:tc>
          <w:tcPr>
            <w:tcW w:w="4139"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3387" w:type="dxa"/>
            <w:tcBorders>
              <w:top w:val="nil" w:sz="6" w:space="0" w:color="auto"/>
              <w:left w:val="nil" w:sz="6" w:space="0" w:color="auto"/>
              <w:bottom w:val="single" w:sz="4" w:space="0" w:color="000000"/>
              <w:right w:val="nil" w:sz="6" w:space="0" w:color="auto"/>
            </w:tcBorders>
          </w:tcPr>
          <w:p>
            <w:pPr>
              <w:pStyle w:val="TableParagraph"/>
              <w:spacing w:line="232" w:lineRule="exact"/>
              <w:ind w:right="510"/>
              <w:jc w:val="right"/>
              <w:rPr>
                <w:rFonts w:ascii="宋体" w:hAnsi="宋体" w:cs="宋体" w:eastAsia="宋体" w:hint="default"/>
                <w:sz w:val="18"/>
                <w:szCs w:val="18"/>
              </w:rPr>
            </w:pPr>
            <w:r>
              <w:rPr>
                <w:rFonts w:ascii="宋体"/>
                <w:sz w:val="18"/>
              </w:rPr>
              <w:t>4,093,914.91</w:t>
            </w:r>
          </w:p>
        </w:tc>
        <w:tc>
          <w:tcPr>
            <w:tcW w:w="1893"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304" w:hRule="exact"/>
        </w:trPr>
        <w:tc>
          <w:tcPr>
            <w:tcW w:w="413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57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8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512"/>
              <w:jc w:val="right"/>
              <w:rPr>
                <w:rFonts w:ascii="宋体" w:hAnsi="宋体" w:cs="宋体" w:eastAsia="宋体" w:hint="default"/>
                <w:sz w:val="18"/>
                <w:szCs w:val="18"/>
              </w:rPr>
            </w:pPr>
            <w:r>
              <w:rPr>
                <w:rFonts w:ascii="宋体"/>
                <w:b/>
                <w:w w:val="95"/>
                <w:sz w:val="18"/>
              </w:rPr>
              <w:t>171,127,499.62</w:t>
            </w:r>
            <w:r>
              <w:rPr>
                <w:rFonts w:ascii="宋体"/>
                <w:sz w:val="18"/>
              </w:rPr>
            </w:r>
          </w:p>
        </w:tc>
        <w:tc>
          <w:tcPr>
            <w:tcW w:w="1893"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142,047,495.97</w:t>
            </w:r>
            <w:r>
              <w:rPr>
                <w:rFonts w:ascii="宋体"/>
                <w:sz w:val="18"/>
              </w:rPr>
            </w:r>
          </w:p>
        </w:tc>
      </w:tr>
    </w:tbl>
    <w:p>
      <w:pPr>
        <w:spacing w:before="25"/>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47.</w:t>
      </w:r>
      <w:r>
        <w:rPr>
          <w:rFonts w:ascii="Times New Roman" w:hAnsi="Times New Roman" w:cs="Times New Roman" w:eastAsia="Times New Roman" w:hint="default"/>
          <w:b/>
          <w:bCs/>
          <w:spacing w:val="51"/>
          <w:sz w:val="22"/>
          <w:szCs w:val="22"/>
        </w:rPr>
        <w:t> </w:t>
      </w:r>
      <w:r>
        <w:rPr>
          <w:rFonts w:ascii="宋体" w:hAnsi="宋体" w:cs="宋体" w:eastAsia="宋体" w:hint="default"/>
          <w:sz w:val="22"/>
          <w:szCs w:val="22"/>
        </w:rPr>
        <w:t>公允价值变动收益</w:t>
      </w: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481"/>
        <w:gridCol w:w="3096"/>
        <w:gridCol w:w="1842"/>
      </w:tblGrid>
      <w:tr>
        <w:trPr>
          <w:trHeight w:val="303" w:hRule="exact"/>
        </w:trPr>
        <w:tc>
          <w:tcPr>
            <w:tcW w:w="448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9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46"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84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02"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3" w:hRule="exact"/>
        </w:trPr>
        <w:tc>
          <w:tcPr>
            <w:tcW w:w="4481"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公允价值变动计入当期损益的金融资产</w:t>
            </w:r>
          </w:p>
        </w:tc>
        <w:tc>
          <w:tcPr>
            <w:tcW w:w="3096"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810" w:right="0"/>
              <w:jc w:val="center"/>
              <w:rPr>
                <w:rFonts w:ascii="宋体" w:hAnsi="宋体" w:cs="宋体" w:eastAsia="宋体" w:hint="default"/>
                <w:sz w:val="18"/>
                <w:szCs w:val="18"/>
              </w:rPr>
            </w:pPr>
            <w:r>
              <w:rPr>
                <w:rFonts w:ascii="宋体"/>
                <w:sz w:val="18"/>
              </w:rPr>
              <w:t>152,324,682.54</w:t>
            </w:r>
          </w:p>
        </w:tc>
        <w:tc>
          <w:tcPr>
            <w:tcW w:w="1842"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464" w:right="0"/>
              <w:jc w:val="center"/>
              <w:rPr>
                <w:rFonts w:ascii="宋体" w:hAnsi="宋体" w:cs="宋体" w:eastAsia="宋体" w:hint="default"/>
                <w:sz w:val="18"/>
                <w:szCs w:val="18"/>
              </w:rPr>
            </w:pPr>
            <w:r>
              <w:rPr>
                <w:rFonts w:ascii="宋体"/>
                <w:sz w:val="18"/>
              </w:rPr>
              <w:t>472,422,784.47</w:t>
            </w:r>
          </w:p>
        </w:tc>
      </w:tr>
      <w:tr>
        <w:trPr>
          <w:trHeight w:val="303" w:hRule="exact"/>
        </w:trPr>
        <w:tc>
          <w:tcPr>
            <w:tcW w:w="4481"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9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797" w:right="0"/>
              <w:jc w:val="center"/>
              <w:rPr>
                <w:rFonts w:ascii="宋体" w:hAnsi="宋体" w:cs="宋体" w:eastAsia="宋体" w:hint="default"/>
                <w:sz w:val="18"/>
                <w:szCs w:val="18"/>
              </w:rPr>
            </w:pPr>
            <w:r>
              <w:rPr>
                <w:rFonts w:ascii="宋体"/>
                <w:b/>
                <w:sz w:val="18"/>
              </w:rPr>
              <w:t>152,324,682.54</w:t>
            </w:r>
            <w:r>
              <w:rPr>
                <w:rFonts w:ascii="宋体"/>
                <w:sz w:val="18"/>
              </w:rPr>
            </w:r>
          </w:p>
        </w:tc>
        <w:tc>
          <w:tcPr>
            <w:tcW w:w="1842"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451" w:right="0"/>
              <w:jc w:val="center"/>
              <w:rPr>
                <w:rFonts w:ascii="宋体" w:hAnsi="宋体" w:cs="宋体" w:eastAsia="宋体" w:hint="default"/>
                <w:sz w:val="18"/>
                <w:szCs w:val="18"/>
              </w:rPr>
            </w:pPr>
            <w:r>
              <w:rPr>
                <w:rFonts w:ascii="宋体"/>
                <w:b/>
                <w:sz w:val="18"/>
              </w:rPr>
              <w:t>472,422,784.47</w:t>
            </w:r>
            <w:r>
              <w:rPr>
                <w:rFonts w:ascii="宋体"/>
                <w:sz w:val="18"/>
              </w:rPr>
            </w:r>
          </w:p>
        </w:tc>
      </w:tr>
    </w:tbl>
    <w:p>
      <w:pPr>
        <w:spacing w:line="297" w:lineRule="auto" w:before="25"/>
        <w:ind w:left="218" w:right="224" w:firstLine="442"/>
        <w:jc w:val="both"/>
        <w:rPr>
          <w:rFonts w:ascii="宋体" w:hAnsi="宋体" w:cs="宋体" w:eastAsia="宋体" w:hint="default"/>
          <w:sz w:val="22"/>
          <w:szCs w:val="22"/>
        </w:rPr>
      </w:pPr>
      <w:r>
        <w:rPr>
          <w:rFonts w:ascii="宋体" w:hAnsi="宋体" w:cs="宋体" w:eastAsia="宋体" w:hint="default"/>
          <w:sz w:val="22"/>
          <w:szCs w:val="22"/>
        </w:rPr>
        <w:t>公允价值变动收益减少，主要是本公司 </w:t>
      </w:r>
      <w:r>
        <w:rPr>
          <w:rFonts w:ascii="宋体" w:hAnsi="宋体" w:cs="宋体" w:eastAsia="宋体" w:hint="default"/>
          <w:sz w:val="22"/>
          <w:szCs w:val="22"/>
        </w:rPr>
        <w:t>2011</w:t>
      </w:r>
      <w:r>
        <w:rPr>
          <w:rFonts w:ascii="宋体" w:hAnsi="宋体" w:cs="宋体" w:eastAsia="宋体" w:hint="default"/>
          <w:spacing w:val="-53"/>
          <w:sz w:val="22"/>
          <w:szCs w:val="22"/>
        </w:rPr>
        <w:t> </w:t>
      </w:r>
      <w:r>
        <w:rPr>
          <w:rFonts w:ascii="宋体" w:hAnsi="宋体" w:cs="宋体" w:eastAsia="宋体" w:hint="default"/>
          <w:sz w:val="22"/>
          <w:szCs w:val="22"/>
        </w:rPr>
        <w:t>年因以所持百视通网络电视技术发展有限责任</w:t>
      </w:r>
      <w:r>
        <w:rPr>
          <w:rFonts w:ascii="宋体" w:hAnsi="宋体" w:cs="宋体" w:eastAsia="宋体" w:hint="default"/>
          <w:w w:val="99"/>
          <w:sz w:val="22"/>
          <w:szCs w:val="22"/>
        </w:rPr>
        <w:t> </w:t>
      </w:r>
      <w:r>
        <w:rPr>
          <w:rFonts w:ascii="宋体" w:hAnsi="宋体" w:cs="宋体" w:eastAsia="宋体" w:hint="default"/>
          <w:spacing w:val="4"/>
          <w:sz w:val="22"/>
          <w:szCs w:val="22"/>
        </w:rPr>
        <w:t>公司股权参与上海广电信息产业股份有限公司重大资产重组并获得上市公司股票后计入交易性</w:t>
      </w:r>
      <w:r>
        <w:rPr>
          <w:rFonts w:ascii="宋体" w:hAnsi="宋体" w:cs="宋体" w:eastAsia="宋体" w:hint="default"/>
          <w:w w:val="99"/>
          <w:sz w:val="22"/>
          <w:szCs w:val="22"/>
        </w:rPr>
        <w:t> </w:t>
      </w:r>
      <w:r>
        <w:rPr>
          <w:rFonts w:ascii="宋体" w:hAnsi="宋体" w:cs="宋体" w:eastAsia="宋体" w:hint="default"/>
          <w:spacing w:val="-1"/>
          <w:sz w:val="22"/>
          <w:szCs w:val="22"/>
        </w:rPr>
        <w:t>金融资产、确认公允价值收益，而本期仅继续按公开市场报价跟踪确认所持上市公司股票公允价</w:t>
      </w:r>
    </w:p>
    <w:p>
      <w:pPr>
        <w:spacing w:after="0" w:line="297" w:lineRule="auto"/>
        <w:jc w:val="both"/>
        <w:rPr>
          <w:rFonts w:ascii="宋体" w:hAnsi="宋体" w:cs="宋体" w:eastAsia="宋体" w:hint="default"/>
          <w:sz w:val="22"/>
          <w:szCs w:val="22"/>
        </w:rPr>
        <w:sectPr>
          <w:headerReference w:type="default" r:id="rId43"/>
          <w:pgSz w:w="11910" w:h="16840"/>
          <w:pgMar w:header="609" w:footer="761" w:top="1080" w:bottom="960" w:left="120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218" w:right="0" w:firstLine="0"/>
        <w:jc w:val="left"/>
        <w:rPr>
          <w:rFonts w:ascii="宋体" w:hAnsi="宋体" w:cs="宋体" w:eastAsia="宋体" w:hint="default"/>
          <w:sz w:val="22"/>
          <w:szCs w:val="22"/>
        </w:rPr>
      </w:pPr>
      <w:r>
        <w:rPr>
          <w:rFonts w:ascii="宋体" w:hAnsi="宋体" w:cs="宋体" w:eastAsia="宋体" w:hint="default"/>
          <w:sz w:val="22"/>
          <w:szCs w:val="22"/>
        </w:rPr>
        <w:t>值变动所致。</w:t>
      </w:r>
    </w:p>
    <w:p>
      <w:pPr>
        <w:spacing w:before="128"/>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48.</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投资收益</w:t>
      </w:r>
    </w:p>
    <w:p>
      <w:pPr>
        <w:spacing w:before="112"/>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投资收益来源</w:t>
      </w:r>
    </w:p>
    <w:p>
      <w:pPr>
        <w:spacing w:line="240" w:lineRule="auto" w:before="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4637"/>
        <w:gridCol w:w="2891"/>
        <w:gridCol w:w="1891"/>
      </w:tblGrid>
      <w:tr>
        <w:trPr>
          <w:trHeight w:val="303" w:hRule="exact"/>
        </w:trPr>
        <w:tc>
          <w:tcPr>
            <w:tcW w:w="463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91"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509"/>
              <w:jc w:val="righ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c>
          <w:tcPr>
            <w:tcW w:w="1891"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上年金额</w:t>
            </w:r>
            <w:r>
              <w:rPr>
                <w:rFonts w:ascii="宋体" w:hAnsi="宋体" w:cs="宋体" w:eastAsia="宋体" w:hint="default"/>
                <w:sz w:val="18"/>
                <w:szCs w:val="18"/>
              </w:rPr>
            </w:r>
          </w:p>
        </w:tc>
      </w:tr>
      <w:tr>
        <w:trPr>
          <w:trHeight w:val="283" w:hRule="exact"/>
        </w:trPr>
        <w:tc>
          <w:tcPr>
            <w:tcW w:w="4637"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91" w:type="dxa"/>
            <w:tcBorders>
              <w:top w:val="single" w:sz="4" w:space="0" w:color="000000"/>
              <w:left w:val="nil" w:sz="6" w:space="0" w:color="auto"/>
              <w:bottom w:val="nil" w:sz="6" w:space="0" w:color="auto"/>
              <w:right w:val="nil" w:sz="6" w:space="0" w:color="auto"/>
            </w:tcBorders>
          </w:tcPr>
          <w:p>
            <w:pPr>
              <w:pStyle w:val="TableParagraph"/>
              <w:spacing w:line="227" w:lineRule="exact"/>
              <w:ind w:right="508"/>
              <w:jc w:val="right"/>
              <w:rPr>
                <w:rFonts w:ascii="宋体" w:hAnsi="宋体" w:cs="宋体" w:eastAsia="宋体" w:hint="default"/>
                <w:sz w:val="18"/>
                <w:szCs w:val="18"/>
              </w:rPr>
            </w:pPr>
            <w:r>
              <w:rPr>
                <w:rFonts w:ascii="宋体"/>
                <w:sz w:val="18"/>
              </w:rPr>
              <w:t>929,628.10</w:t>
            </w:r>
          </w:p>
        </w:tc>
        <w:tc>
          <w:tcPr>
            <w:tcW w:w="1891"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1,638,393.78</w:t>
            </w:r>
          </w:p>
        </w:tc>
      </w:tr>
      <w:tr>
        <w:trPr>
          <w:trHeight w:val="283" w:hRule="exact"/>
        </w:trPr>
        <w:tc>
          <w:tcPr>
            <w:tcW w:w="4637"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91" w:type="dxa"/>
            <w:tcBorders>
              <w:top w:val="nil" w:sz="6" w:space="0" w:color="auto"/>
              <w:left w:val="nil" w:sz="6" w:space="0" w:color="auto"/>
              <w:bottom w:val="nil" w:sz="6" w:space="0" w:color="auto"/>
              <w:right w:val="nil" w:sz="6" w:space="0" w:color="auto"/>
            </w:tcBorders>
          </w:tcPr>
          <w:p>
            <w:pPr>
              <w:pStyle w:val="TableParagraph"/>
              <w:spacing w:line="231" w:lineRule="exact"/>
              <w:ind w:right="508"/>
              <w:jc w:val="right"/>
              <w:rPr>
                <w:rFonts w:ascii="宋体" w:hAnsi="宋体" w:cs="宋体" w:eastAsia="宋体" w:hint="default"/>
                <w:sz w:val="18"/>
                <w:szCs w:val="18"/>
              </w:rPr>
            </w:pPr>
            <w:r>
              <w:rPr>
                <w:rFonts w:ascii="宋体"/>
                <w:sz w:val="18"/>
              </w:rPr>
              <w:t>459,995,125.52</w:t>
            </w:r>
          </w:p>
        </w:tc>
        <w:tc>
          <w:tcPr>
            <w:tcW w:w="1891"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193,144,057.07</w:t>
            </w:r>
          </w:p>
        </w:tc>
      </w:tr>
      <w:tr>
        <w:trPr>
          <w:trHeight w:val="283" w:hRule="exact"/>
        </w:trPr>
        <w:tc>
          <w:tcPr>
            <w:tcW w:w="463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sz w:val="18"/>
              </w:rPr>
              <w:t>49,216,006.19</w:t>
            </w:r>
          </w:p>
        </w:tc>
        <w:tc>
          <w:tcPr>
            <w:tcW w:w="189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24,321,834.33</w:t>
            </w:r>
          </w:p>
        </w:tc>
      </w:tr>
      <w:tr>
        <w:trPr>
          <w:trHeight w:val="283" w:hRule="exact"/>
        </w:trPr>
        <w:tc>
          <w:tcPr>
            <w:tcW w:w="463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sz w:val="18"/>
              </w:rPr>
              <w:t>114,362.60</w:t>
            </w:r>
          </w:p>
        </w:tc>
        <w:tc>
          <w:tcPr>
            <w:tcW w:w="189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140,753.86</w:t>
            </w:r>
          </w:p>
        </w:tc>
      </w:tr>
      <w:tr>
        <w:trPr>
          <w:trHeight w:val="283" w:hRule="exact"/>
        </w:trPr>
        <w:tc>
          <w:tcPr>
            <w:tcW w:w="463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sz w:val="18"/>
              </w:rPr>
              <w:t>-17,029.52</w:t>
            </w:r>
          </w:p>
        </w:tc>
        <w:tc>
          <w:tcPr>
            <w:tcW w:w="189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366,880.00</w:t>
            </w:r>
          </w:p>
        </w:tc>
      </w:tr>
      <w:tr>
        <w:trPr>
          <w:trHeight w:val="283" w:hRule="exact"/>
        </w:trPr>
        <w:tc>
          <w:tcPr>
            <w:tcW w:w="463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污水处理特许经营权所产生的投资收益</w:t>
            </w:r>
          </w:p>
        </w:tc>
        <w:tc>
          <w:tcPr>
            <w:tcW w:w="2891" w:type="dxa"/>
            <w:tcBorders>
              <w:top w:val="nil" w:sz="6" w:space="0" w:color="auto"/>
              <w:left w:val="nil" w:sz="6" w:space="0" w:color="auto"/>
              <w:bottom w:val="nil" w:sz="6" w:space="0" w:color="auto"/>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sz w:val="18"/>
              </w:rPr>
              <w:t>20,437,758.95</w:t>
            </w:r>
          </w:p>
        </w:tc>
        <w:tc>
          <w:tcPr>
            <w:tcW w:w="189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19,745,329.98</w:t>
            </w:r>
          </w:p>
        </w:tc>
      </w:tr>
      <w:tr>
        <w:trPr>
          <w:trHeight w:val="293" w:hRule="exact"/>
        </w:trPr>
        <w:tc>
          <w:tcPr>
            <w:tcW w:w="4637"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委托贷款收益</w:t>
            </w:r>
          </w:p>
        </w:tc>
        <w:tc>
          <w:tcPr>
            <w:tcW w:w="2891" w:type="dxa"/>
            <w:tcBorders>
              <w:top w:val="nil" w:sz="6" w:space="0" w:color="auto"/>
              <w:left w:val="nil" w:sz="6" w:space="0" w:color="auto"/>
              <w:bottom w:val="single" w:sz="4" w:space="0" w:color="000000"/>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sz w:val="18"/>
              </w:rPr>
              <w:t>5,306,890.00</w:t>
            </w:r>
          </w:p>
        </w:tc>
        <w:tc>
          <w:tcPr>
            <w:tcW w:w="1891"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6,219,631.00</w:t>
            </w:r>
          </w:p>
        </w:tc>
      </w:tr>
      <w:tr>
        <w:trPr>
          <w:trHeight w:val="303" w:hRule="exact"/>
        </w:trPr>
        <w:tc>
          <w:tcPr>
            <w:tcW w:w="4637"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9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510"/>
              <w:jc w:val="right"/>
              <w:rPr>
                <w:rFonts w:ascii="宋体" w:hAnsi="宋体" w:cs="宋体" w:eastAsia="宋体" w:hint="default"/>
                <w:sz w:val="18"/>
                <w:szCs w:val="18"/>
              </w:rPr>
            </w:pPr>
            <w:r>
              <w:rPr>
                <w:rFonts w:ascii="宋体"/>
                <w:b/>
                <w:w w:val="95"/>
                <w:sz w:val="18"/>
              </w:rPr>
              <w:t>535,982,741.84</w:t>
            </w:r>
            <w:r>
              <w:rPr>
                <w:rFonts w:ascii="宋体"/>
                <w:sz w:val="18"/>
              </w:rPr>
            </w:r>
          </w:p>
        </w:tc>
        <w:tc>
          <w:tcPr>
            <w:tcW w:w="189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245,576,880.02</w:t>
            </w:r>
            <w:r>
              <w:rPr>
                <w:rFonts w:ascii="宋体"/>
                <w:sz w:val="18"/>
              </w:rPr>
            </w:r>
          </w:p>
        </w:tc>
      </w:tr>
    </w:tbl>
    <w:p>
      <w:pPr>
        <w:spacing w:before="25"/>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3"/>
          <w:sz w:val="22"/>
          <w:szCs w:val="22"/>
        </w:rPr>
        <w:t> </w:t>
      </w:r>
      <w:r>
        <w:rPr>
          <w:rFonts w:ascii="宋体" w:hAnsi="宋体" w:cs="宋体" w:eastAsia="宋体" w:hint="default"/>
          <w:sz w:val="22"/>
          <w:szCs w:val="22"/>
        </w:rPr>
        <w:t>成本法核算的长期股权投资收益</w:t>
      </w:r>
    </w:p>
    <w:p>
      <w:pPr>
        <w:spacing w:line="240" w:lineRule="auto" w:before="6"/>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544"/>
        <w:gridCol w:w="3160"/>
        <w:gridCol w:w="1715"/>
      </w:tblGrid>
      <w:tr>
        <w:trPr>
          <w:trHeight w:val="309" w:hRule="exact"/>
        </w:trPr>
        <w:tc>
          <w:tcPr>
            <w:tcW w:w="4544" w:type="dxa"/>
            <w:tcBorders>
              <w:top w:val="single" w:sz="12" w:space="0" w:color="000000"/>
              <w:left w:val="nil" w:sz="6" w:space="0" w:color="auto"/>
              <w:bottom w:val="single" w:sz="8"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60" w:type="dxa"/>
            <w:tcBorders>
              <w:top w:val="single" w:sz="12" w:space="0" w:color="000000"/>
              <w:left w:val="nil" w:sz="6" w:space="0" w:color="auto"/>
              <w:bottom w:val="single" w:sz="8" w:space="0" w:color="000000"/>
              <w:right w:val="nil" w:sz="6" w:space="0" w:color="auto"/>
            </w:tcBorders>
          </w:tcPr>
          <w:p>
            <w:pPr>
              <w:pStyle w:val="TableParagraph"/>
              <w:spacing w:line="227" w:lineRule="exact"/>
              <w:ind w:right="515"/>
              <w:jc w:val="righ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c>
          <w:tcPr>
            <w:tcW w:w="1715" w:type="dxa"/>
            <w:tcBorders>
              <w:top w:val="single" w:sz="12" w:space="0" w:color="000000"/>
              <w:left w:val="nil" w:sz="6" w:space="0" w:color="auto"/>
              <w:bottom w:val="single" w:sz="8"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上年金额</w:t>
            </w:r>
            <w:r>
              <w:rPr>
                <w:rFonts w:ascii="宋体" w:hAnsi="宋体" w:cs="宋体" w:eastAsia="宋体" w:hint="default"/>
                <w:sz w:val="18"/>
                <w:szCs w:val="18"/>
              </w:rPr>
            </w:r>
          </w:p>
        </w:tc>
      </w:tr>
      <w:tr>
        <w:trPr>
          <w:trHeight w:val="310" w:hRule="exact"/>
        </w:trPr>
        <w:tc>
          <w:tcPr>
            <w:tcW w:w="4544" w:type="dxa"/>
            <w:tcBorders>
              <w:top w:val="single" w:sz="8"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深圳市丽晶光电科技股份有限公司</w:t>
            </w:r>
          </w:p>
        </w:tc>
        <w:tc>
          <w:tcPr>
            <w:tcW w:w="3160"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515"/>
              <w:jc w:val="right"/>
              <w:rPr>
                <w:rFonts w:ascii="宋体" w:hAnsi="宋体" w:cs="宋体" w:eastAsia="宋体" w:hint="default"/>
                <w:sz w:val="18"/>
                <w:szCs w:val="18"/>
              </w:rPr>
            </w:pPr>
            <w:r>
              <w:rPr>
                <w:rFonts w:ascii="宋体"/>
                <w:sz w:val="18"/>
              </w:rPr>
              <w:t>300,000.00</w:t>
            </w:r>
          </w:p>
        </w:tc>
        <w:tc>
          <w:tcPr>
            <w:tcW w:w="1715"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07"/>
              <w:jc w:val="right"/>
              <w:rPr>
                <w:rFonts w:ascii="宋体" w:hAnsi="宋体" w:cs="宋体" w:eastAsia="宋体" w:hint="default"/>
                <w:sz w:val="18"/>
                <w:szCs w:val="18"/>
              </w:rPr>
            </w:pPr>
            <w:r>
              <w:rPr>
                <w:rFonts w:ascii="宋体"/>
                <w:sz w:val="18"/>
              </w:rPr>
              <w:t>0.00</w:t>
            </w:r>
          </w:p>
        </w:tc>
      </w:tr>
      <w:tr>
        <w:trPr>
          <w:trHeight w:val="284" w:hRule="exact"/>
        </w:trPr>
        <w:tc>
          <w:tcPr>
            <w:tcW w:w="4544"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沂南县城市信用社</w:t>
            </w: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15"/>
              <w:jc w:val="right"/>
              <w:rPr>
                <w:rFonts w:ascii="宋体" w:hAnsi="宋体" w:cs="宋体" w:eastAsia="宋体" w:hint="default"/>
                <w:sz w:val="18"/>
                <w:szCs w:val="18"/>
              </w:rPr>
            </w:pPr>
            <w:r>
              <w:rPr>
                <w:rFonts w:ascii="宋体"/>
                <w:sz w:val="18"/>
              </w:rPr>
              <w:t>4,628.10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0.00</w:t>
            </w:r>
          </w:p>
        </w:tc>
      </w:tr>
      <w:tr>
        <w:trPr>
          <w:trHeight w:val="284" w:hRule="exact"/>
        </w:trPr>
        <w:tc>
          <w:tcPr>
            <w:tcW w:w="4544"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北京科技园置地有限公司</w:t>
            </w: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15"/>
              <w:jc w:val="right"/>
              <w:rPr>
                <w:rFonts w:ascii="宋体" w:hAnsi="宋体" w:cs="宋体" w:eastAsia="宋体" w:hint="default"/>
                <w:sz w:val="18"/>
                <w:szCs w:val="18"/>
              </w:rPr>
            </w:pPr>
            <w:r>
              <w:rPr>
                <w:rFonts w:ascii="宋体"/>
                <w:sz w:val="18"/>
              </w:rPr>
              <w:t>625,000.00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1,250,000.00</w:t>
            </w:r>
          </w:p>
        </w:tc>
      </w:tr>
      <w:tr>
        <w:trPr>
          <w:trHeight w:val="284" w:hRule="exact"/>
        </w:trPr>
        <w:tc>
          <w:tcPr>
            <w:tcW w:w="4544"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北京首开亿信置业股份有限公司</w:t>
            </w: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15"/>
              <w:jc w:val="right"/>
              <w:rPr>
                <w:rFonts w:ascii="宋体" w:hAnsi="宋体" w:cs="宋体" w:eastAsia="宋体" w:hint="default"/>
                <w:sz w:val="18"/>
                <w:szCs w:val="18"/>
              </w:rPr>
            </w:pPr>
            <w:r>
              <w:rPr>
                <w:rFonts w:ascii="宋体"/>
                <w:sz w:val="18"/>
              </w:rPr>
              <w:t>0.00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218,293.78</w:t>
            </w:r>
          </w:p>
        </w:tc>
      </w:tr>
      <w:tr>
        <w:trPr>
          <w:trHeight w:val="278" w:hRule="exact"/>
        </w:trPr>
        <w:tc>
          <w:tcPr>
            <w:tcW w:w="4544" w:type="dxa"/>
            <w:tcBorders>
              <w:top w:val="nil" w:sz="6" w:space="0" w:color="auto"/>
              <w:left w:val="nil" w:sz="6" w:space="0" w:color="auto"/>
              <w:bottom w:val="single" w:sz="8" w:space="0" w:color="000000"/>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3160" w:type="dxa"/>
            <w:tcBorders>
              <w:top w:val="nil" w:sz="6" w:space="0" w:color="auto"/>
              <w:left w:val="nil" w:sz="6" w:space="0" w:color="auto"/>
              <w:bottom w:val="single" w:sz="8" w:space="0" w:color="000000"/>
              <w:right w:val="nil" w:sz="6" w:space="0" w:color="auto"/>
            </w:tcBorders>
          </w:tcPr>
          <w:p>
            <w:pPr>
              <w:pStyle w:val="TableParagraph"/>
              <w:spacing w:line="240" w:lineRule="auto" w:before="17"/>
              <w:ind w:right="515"/>
              <w:jc w:val="right"/>
              <w:rPr>
                <w:rFonts w:ascii="宋体" w:hAnsi="宋体" w:cs="宋体" w:eastAsia="宋体" w:hint="default"/>
                <w:sz w:val="18"/>
                <w:szCs w:val="18"/>
              </w:rPr>
            </w:pPr>
            <w:r>
              <w:rPr>
                <w:rFonts w:ascii="宋体"/>
                <w:sz w:val="18"/>
              </w:rPr>
              <w:t>0.00</w:t>
            </w:r>
          </w:p>
        </w:tc>
        <w:tc>
          <w:tcPr>
            <w:tcW w:w="1715" w:type="dxa"/>
            <w:tcBorders>
              <w:top w:val="nil" w:sz="6" w:space="0" w:color="auto"/>
              <w:left w:val="nil" w:sz="6" w:space="0" w:color="auto"/>
              <w:bottom w:val="single" w:sz="8" w:space="0" w:color="000000"/>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170,100.00</w:t>
            </w:r>
          </w:p>
        </w:tc>
      </w:tr>
      <w:tr>
        <w:trPr>
          <w:trHeight w:val="309" w:hRule="exact"/>
        </w:trPr>
        <w:tc>
          <w:tcPr>
            <w:tcW w:w="4544" w:type="dxa"/>
            <w:tcBorders>
              <w:top w:val="single" w:sz="8"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60" w:type="dxa"/>
            <w:tcBorders>
              <w:top w:val="single" w:sz="8" w:space="0" w:color="000000"/>
              <w:left w:val="nil" w:sz="6" w:space="0" w:color="auto"/>
              <w:bottom w:val="single" w:sz="12" w:space="0" w:color="000000"/>
              <w:right w:val="nil" w:sz="6" w:space="0" w:color="auto"/>
            </w:tcBorders>
          </w:tcPr>
          <w:p>
            <w:pPr>
              <w:pStyle w:val="TableParagraph"/>
              <w:spacing w:line="227" w:lineRule="exact"/>
              <w:ind w:right="516"/>
              <w:jc w:val="right"/>
              <w:rPr>
                <w:rFonts w:ascii="宋体" w:hAnsi="宋体" w:cs="宋体" w:eastAsia="宋体" w:hint="default"/>
                <w:sz w:val="18"/>
                <w:szCs w:val="18"/>
              </w:rPr>
            </w:pPr>
            <w:r>
              <w:rPr>
                <w:rFonts w:ascii="宋体"/>
                <w:b/>
                <w:w w:val="95"/>
                <w:sz w:val="18"/>
              </w:rPr>
              <w:t>929,628.10</w:t>
            </w:r>
            <w:r>
              <w:rPr>
                <w:rFonts w:ascii="宋体"/>
                <w:sz w:val="18"/>
              </w:rPr>
            </w:r>
          </w:p>
        </w:tc>
        <w:tc>
          <w:tcPr>
            <w:tcW w:w="1715" w:type="dxa"/>
            <w:tcBorders>
              <w:top w:val="single" w:sz="8"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1,638,393.78</w:t>
            </w:r>
            <w:r>
              <w:rPr>
                <w:rFonts w:ascii="宋体"/>
                <w:sz w:val="18"/>
              </w:rPr>
            </w:r>
          </w:p>
        </w:tc>
      </w:tr>
    </w:tbl>
    <w:p>
      <w:pPr>
        <w:spacing w:before="25"/>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3"/>
          <w:sz w:val="22"/>
          <w:szCs w:val="22"/>
        </w:rPr>
        <w:t> </w:t>
      </w:r>
      <w:r>
        <w:rPr>
          <w:rFonts w:ascii="宋体" w:hAnsi="宋体" w:cs="宋体" w:eastAsia="宋体" w:hint="default"/>
          <w:sz w:val="22"/>
          <w:szCs w:val="22"/>
        </w:rPr>
        <w:t>权益法核算的长期股权投资收益</w:t>
      </w:r>
    </w:p>
    <w:p>
      <w:pPr>
        <w:spacing w:line="240" w:lineRule="auto" w:before="6"/>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467"/>
        <w:gridCol w:w="2981"/>
        <w:gridCol w:w="1971"/>
      </w:tblGrid>
      <w:tr>
        <w:trPr>
          <w:trHeight w:val="304" w:hRule="exact"/>
        </w:trPr>
        <w:tc>
          <w:tcPr>
            <w:tcW w:w="4467"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81"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689"/>
              <w:jc w:val="righ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c>
          <w:tcPr>
            <w:tcW w:w="1971"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上年金额</w:t>
            </w:r>
            <w:r>
              <w:rPr>
                <w:rFonts w:ascii="宋体" w:hAnsi="宋体" w:cs="宋体" w:eastAsia="宋体" w:hint="default"/>
                <w:sz w:val="18"/>
                <w:szCs w:val="18"/>
              </w:rPr>
            </w:r>
          </w:p>
        </w:tc>
      </w:tr>
      <w:tr>
        <w:trPr>
          <w:trHeight w:val="305" w:hRule="exact"/>
        </w:trPr>
        <w:tc>
          <w:tcPr>
            <w:tcW w:w="4467"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百视通网络电视技术发展有限责任公司</w:t>
            </w:r>
          </w:p>
        </w:tc>
        <w:tc>
          <w:tcPr>
            <w:tcW w:w="298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689"/>
              <w:jc w:val="right"/>
              <w:rPr>
                <w:rFonts w:ascii="宋体" w:hAnsi="宋体" w:cs="宋体" w:eastAsia="宋体" w:hint="default"/>
                <w:sz w:val="18"/>
                <w:szCs w:val="18"/>
              </w:rPr>
            </w:pPr>
            <w:r>
              <w:rPr>
                <w:rFonts w:ascii="宋体"/>
                <w:sz w:val="18"/>
              </w:rPr>
              <w:t>0.00</w:t>
            </w:r>
          </w:p>
        </w:tc>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7"/>
              <w:jc w:val="right"/>
              <w:rPr>
                <w:rFonts w:ascii="宋体" w:hAnsi="宋体" w:cs="宋体" w:eastAsia="宋体" w:hint="default"/>
                <w:sz w:val="18"/>
                <w:szCs w:val="18"/>
              </w:rPr>
            </w:pPr>
            <w:r>
              <w:rPr>
                <w:rFonts w:ascii="宋体"/>
                <w:sz w:val="18"/>
              </w:rPr>
              <w:t>33,549,416.32</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3,856,530.68</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1,991,643.64</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北京京科兴技术咨询有限公司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414.49</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1,640.10</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北京九州同映国产数字电影院线有限公司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-29,333.52</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54,989.45</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北京迈信力通科技有限公司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-492,263.93</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-853,912.48</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北京泰豪鼎欣数据服务有限公司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-698,949.07</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-300,161.46</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37,578,527.36</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2,884,754.88</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223,987.83</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1,370,317.76</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-1,034,717.09</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-1,529,232.98</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北京威视科技发展有限公司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-1,875,398.41</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-486,267.00</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-3,558,436.96</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-4,429,155.40</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0.00</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-144,138.25</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北京卓凯生物技术有限公司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-487,203.82</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265,293.43</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成都华太航空科技有限公司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0.00</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818,025.27</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达州广电同方无线数字电视有限公司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-477,369.34</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-99,288.46</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-58,718.29</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-118,710.56</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89"/>
              <w:jc w:val="right"/>
              <w:rPr>
                <w:rFonts w:ascii="宋体" w:hAnsi="宋体" w:cs="宋体" w:eastAsia="宋体" w:hint="default"/>
                <w:sz w:val="18"/>
                <w:szCs w:val="18"/>
              </w:rPr>
            </w:pPr>
            <w:r>
              <w:rPr>
                <w:rFonts w:ascii="宋体"/>
                <w:sz w:val="18"/>
              </w:rPr>
              <w:t>3,103,884.53</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210,734.23</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89"/>
              <w:jc w:val="right"/>
              <w:rPr>
                <w:rFonts w:ascii="宋体" w:hAnsi="宋体" w:cs="宋体" w:eastAsia="宋体" w:hint="default"/>
                <w:sz w:val="18"/>
                <w:szCs w:val="18"/>
              </w:rPr>
            </w:pPr>
            <w:r>
              <w:rPr>
                <w:rFonts w:ascii="宋体"/>
                <w:sz w:val="18"/>
              </w:rPr>
              <w:t>-669,174.07</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18"/>
                <w:szCs w:val="18"/>
              </w:rPr>
            </w:pPr>
            <w:r>
              <w:rPr>
                <w:rFonts w:ascii="宋体"/>
                <w:sz w:val="18"/>
              </w:rPr>
              <w:t>-870,068.64</w:t>
            </w:r>
          </w:p>
        </w:tc>
      </w:tr>
      <w:tr>
        <w:trPr>
          <w:trHeight w:val="263"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江西铂铄耐科技有限公司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11" w:lineRule="exact"/>
              <w:ind w:right="689"/>
              <w:jc w:val="right"/>
              <w:rPr>
                <w:rFonts w:ascii="宋体" w:hAnsi="宋体" w:cs="宋体" w:eastAsia="宋体" w:hint="default"/>
                <w:sz w:val="18"/>
                <w:szCs w:val="18"/>
              </w:rPr>
            </w:pPr>
            <w:r>
              <w:rPr>
                <w:rFonts w:ascii="宋体"/>
                <w:sz w:val="18"/>
              </w:rPr>
              <w:t>0.00</w:t>
            </w:r>
          </w:p>
        </w:tc>
        <w:tc>
          <w:tcPr>
            <w:tcW w:w="1971" w:type="dxa"/>
            <w:tcBorders>
              <w:top w:val="nil" w:sz="6" w:space="0" w:color="auto"/>
              <w:left w:val="nil" w:sz="6" w:space="0" w:color="auto"/>
              <w:bottom w:val="nil" w:sz="6" w:space="0" w:color="auto"/>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宋体"/>
                <w:sz w:val="18"/>
              </w:rPr>
              <w:t>-716,779.52</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江西国科军工产业有限公司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32" w:lineRule="exact"/>
              <w:ind w:right="689"/>
              <w:jc w:val="right"/>
              <w:rPr>
                <w:rFonts w:ascii="宋体" w:hAnsi="宋体" w:cs="宋体" w:eastAsia="宋体" w:hint="default"/>
                <w:sz w:val="18"/>
                <w:szCs w:val="18"/>
              </w:rPr>
            </w:pPr>
            <w:r>
              <w:rPr>
                <w:rFonts w:ascii="宋体"/>
                <w:sz w:val="18"/>
              </w:rPr>
              <w:t>0.00</w:t>
            </w:r>
          </w:p>
        </w:tc>
        <w:tc>
          <w:tcPr>
            <w:tcW w:w="19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-305,331.84</w:t>
            </w:r>
          </w:p>
        </w:tc>
      </w:tr>
      <w:tr>
        <w:trPr>
          <w:trHeight w:val="284"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2981" w:type="dxa"/>
            <w:tcBorders>
              <w:top w:val="nil" w:sz="6" w:space="0" w:color="auto"/>
              <w:left w:val="nil" w:sz="6" w:space="0" w:color="auto"/>
              <w:bottom w:val="nil" w:sz="6" w:space="0" w:color="auto"/>
              <w:right w:val="nil" w:sz="6" w:space="0" w:color="auto"/>
            </w:tcBorders>
          </w:tcPr>
          <w:p>
            <w:pPr>
              <w:pStyle w:val="TableParagraph"/>
              <w:spacing w:line="232" w:lineRule="exact"/>
              <w:ind w:right="689"/>
              <w:jc w:val="right"/>
              <w:rPr>
                <w:rFonts w:ascii="宋体" w:hAnsi="宋体" w:cs="宋体" w:eastAsia="宋体" w:hint="default"/>
                <w:sz w:val="18"/>
                <w:szCs w:val="18"/>
              </w:rPr>
            </w:pPr>
            <w:r>
              <w:rPr>
                <w:rFonts w:ascii="宋体"/>
                <w:sz w:val="18"/>
              </w:rPr>
              <w:t>-211,426.19</w:t>
            </w:r>
          </w:p>
        </w:tc>
        <w:tc>
          <w:tcPr>
            <w:tcW w:w="197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94,409.26</w:t>
            </w:r>
          </w:p>
        </w:tc>
      </w:tr>
      <w:tr>
        <w:trPr>
          <w:trHeight w:val="304" w:hRule="exact"/>
        </w:trPr>
        <w:tc>
          <w:tcPr>
            <w:tcW w:w="4467"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2981" w:type="dxa"/>
            <w:tcBorders>
              <w:top w:val="nil" w:sz="6" w:space="0" w:color="auto"/>
              <w:left w:val="nil" w:sz="6" w:space="0" w:color="auto"/>
              <w:bottom w:val="single" w:sz="12" w:space="0" w:color="000000"/>
              <w:right w:val="nil" w:sz="6" w:space="0" w:color="auto"/>
            </w:tcBorders>
          </w:tcPr>
          <w:p>
            <w:pPr>
              <w:pStyle w:val="TableParagraph"/>
              <w:spacing w:line="232" w:lineRule="exact"/>
              <w:ind w:right="689"/>
              <w:jc w:val="right"/>
              <w:rPr>
                <w:rFonts w:ascii="宋体" w:hAnsi="宋体" w:cs="宋体" w:eastAsia="宋体" w:hint="default"/>
                <w:sz w:val="18"/>
                <w:szCs w:val="18"/>
              </w:rPr>
            </w:pPr>
            <w:r>
              <w:rPr>
                <w:rFonts w:ascii="宋体"/>
                <w:sz w:val="18"/>
              </w:rPr>
              <w:t>-161,436.19</w:t>
            </w:r>
          </w:p>
        </w:tc>
        <w:tc>
          <w:tcPr>
            <w:tcW w:w="1971" w:type="dxa"/>
            <w:tcBorders>
              <w:top w:val="nil" w:sz="6" w:space="0" w:color="auto"/>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-256,558.80</w:t>
            </w:r>
          </w:p>
        </w:tc>
      </w:tr>
    </w:tbl>
    <w:p>
      <w:pPr>
        <w:spacing w:after="0" w:line="232" w:lineRule="exact"/>
        <w:jc w:val="right"/>
        <w:rPr>
          <w:rFonts w:ascii="宋体" w:hAnsi="宋体" w:cs="宋体" w:eastAsia="宋体" w:hint="default"/>
          <w:sz w:val="18"/>
          <w:szCs w:val="18"/>
        </w:rPr>
        <w:sectPr>
          <w:pgSz w:w="11910" w:h="16840"/>
          <w:pgMar w:header="609" w:footer="761" w:top="1080" w:bottom="960" w:left="120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327"/>
        <w:gridCol w:w="3071"/>
        <w:gridCol w:w="2021"/>
      </w:tblGrid>
      <w:tr>
        <w:trPr>
          <w:trHeight w:val="303" w:hRule="exact"/>
        </w:trPr>
        <w:tc>
          <w:tcPr>
            <w:tcW w:w="432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71"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639"/>
              <w:jc w:val="righ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c>
          <w:tcPr>
            <w:tcW w:w="2021"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上年金额</w:t>
            </w:r>
            <w:r>
              <w:rPr>
                <w:rFonts w:ascii="宋体" w:hAnsi="宋体" w:cs="宋体" w:eastAsia="宋体" w:hint="default"/>
                <w:sz w:val="18"/>
                <w:szCs w:val="18"/>
              </w:rPr>
            </w:r>
          </w:p>
        </w:tc>
      </w:tr>
      <w:tr>
        <w:trPr>
          <w:trHeight w:val="284" w:hRule="exact"/>
        </w:trPr>
        <w:tc>
          <w:tcPr>
            <w:tcW w:w="4327"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3071" w:type="dxa"/>
            <w:tcBorders>
              <w:top w:val="single" w:sz="4" w:space="0" w:color="000000"/>
              <w:left w:val="nil" w:sz="6" w:space="0" w:color="auto"/>
              <w:bottom w:val="nil" w:sz="6" w:space="0" w:color="auto"/>
              <w:right w:val="nil" w:sz="6" w:space="0" w:color="auto"/>
            </w:tcBorders>
          </w:tcPr>
          <w:p>
            <w:pPr>
              <w:pStyle w:val="TableParagraph"/>
              <w:spacing w:line="227" w:lineRule="exact"/>
              <w:ind w:right="639"/>
              <w:jc w:val="right"/>
              <w:rPr>
                <w:rFonts w:ascii="宋体" w:hAnsi="宋体" w:cs="宋体" w:eastAsia="宋体" w:hint="default"/>
                <w:sz w:val="18"/>
                <w:szCs w:val="18"/>
              </w:rPr>
            </w:pPr>
            <w:r>
              <w:rPr>
                <w:rFonts w:ascii="宋体"/>
                <w:sz w:val="18"/>
              </w:rPr>
              <w:t>6,220,971.89</w:t>
            </w:r>
          </w:p>
        </w:tc>
        <w:tc>
          <w:tcPr>
            <w:tcW w:w="2021"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7,850,678.55</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南昌创业投资有限公司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0.00</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3,788,093.94</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351,052.55</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-353,814.10</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泉州广电同方数字电视公司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-958,037.42</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-521,832.97</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2,601.12</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632,171.43</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14,558,737.50</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1,483,363.60</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天津北方移动传媒有限公司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270,467.14</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-2,226,973.38</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-2,882,499.87</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-145,307.48</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178,982.13</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152,429.98</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6,388,892.94</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1,624,722.00</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同方多媒体</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40"/>
              <w:jc w:val="right"/>
              <w:rPr>
                <w:rFonts w:ascii="宋体" w:hAnsi="宋体" w:cs="宋体" w:eastAsia="宋体" w:hint="default"/>
                <w:sz w:val="18"/>
                <w:szCs w:val="18"/>
              </w:rPr>
            </w:pPr>
            <w:r>
              <w:rPr>
                <w:rFonts w:ascii="宋体"/>
                <w:sz w:val="18"/>
              </w:rPr>
              <w:t>1,485.20</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3,959.98</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-2,686,998.46</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-3,162,022.78</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19,854,174.58</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35,290,836.65</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同方泰豪动漫产业投资有限公司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-951,514.17</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-415,215.51</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-8,933,829.03</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111,812,372.22</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同方知好乐教育科技</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79,428.40</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-689,750.56</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103,413.62</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401,090.76</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16,117,688.04</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4,481,528.90</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14,652,728.03</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5,711,253.90</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1,638,912.19</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236,224.45</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郑州同方神火科技有限公司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-34,778.38</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-36,530.23</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-621,992.07</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-3,802,795.79</w:t>
            </w:r>
          </w:p>
        </w:tc>
      </w:tr>
      <w:tr>
        <w:trPr>
          <w:trHeight w:val="285"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遵义市高新产业园股份有限公司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0.00</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-102,045.44</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12,870.78</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-214,388.90</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-214,520.71</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-1,301,004.34</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重庆国信投资控股有限公司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363,394,152.49</w:t>
            </w:r>
          </w:p>
        </w:tc>
        <w:tc>
          <w:tcPr>
            <w:tcW w:w="202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99" w:hRule="exact"/>
        </w:trPr>
        <w:tc>
          <w:tcPr>
            <w:tcW w:w="4327" w:type="dxa"/>
            <w:tcBorders>
              <w:top w:val="nil" w:sz="6" w:space="0" w:color="auto"/>
              <w:left w:val="nil" w:sz="6" w:space="0" w:color="auto"/>
              <w:bottom w:val="single" w:sz="8"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3071" w:type="dxa"/>
            <w:tcBorders>
              <w:top w:val="nil" w:sz="6" w:space="0" w:color="auto"/>
              <w:left w:val="nil" w:sz="6" w:space="0" w:color="auto"/>
              <w:bottom w:val="single" w:sz="8" w:space="0" w:color="000000"/>
              <w:right w:val="nil" w:sz="6" w:space="0" w:color="auto"/>
            </w:tcBorders>
          </w:tcPr>
          <w:p>
            <w:pPr>
              <w:pStyle w:val="TableParagraph"/>
              <w:spacing w:line="232" w:lineRule="exact"/>
              <w:ind w:right="639"/>
              <w:jc w:val="right"/>
              <w:rPr>
                <w:rFonts w:ascii="宋体" w:hAnsi="宋体" w:cs="宋体" w:eastAsia="宋体" w:hint="default"/>
                <w:sz w:val="18"/>
                <w:szCs w:val="18"/>
              </w:rPr>
            </w:pPr>
            <w:r>
              <w:rPr>
                <w:rFonts w:ascii="宋体"/>
                <w:sz w:val="18"/>
              </w:rPr>
              <w:t>-40,787.74</w:t>
            </w:r>
          </w:p>
        </w:tc>
        <w:tc>
          <w:tcPr>
            <w:tcW w:w="2021" w:type="dxa"/>
            <w:tcBorders>
              <w:top w:val="nil" w:sz="6" w:space="0" w:color="auto"/>
              <w:left w:val="nil" w:sz="6" w:space="0" w:color="auto"/>
              <w:bottom w:val="single" w:sz="8"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309" w:hRule="exact"/>
        </w:trPr>
        <w:tc>
          <w:tcPr>
            <w:tcW w:w="4327" w:type="dxa"/>
            <w:tcBorders>
              <w:top w:val="single" w:sz="8"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1" w:type="dxa"/>
            <w:tcBorders>
              <w:top w:val="single" w:sz="8" w:space="0" w:color="000000"/>
              <w:left w:val="nil" w:sz="6" w:space="0" w:color="auto"/>
              <w:bottom w:val="single" w:sz="12" w:space="0" w:color="000000"/>
              <w:right w:val="nil" w:sz="6" w:space="0" w:color="auto"/>
            </w:tcBorders>
          </w:tcPr>
          <w:p>
            <w:pPr>
              <w:pStyle w:val="TableParagraph"/>
              <w:spacing w:line="227" w:lineRule="exact"/>
              <w:ind w:right="641"/>
              <w:jc w:val="right"/>
              <w:rPr>
                <w:rFonts w:ascii="宋体" w:hAnsi="宋体" w:cs="宋体" w:eastAsia="宋体" w:hint="default"/>
                <w:sz w:val="18"/>
                <w:szCs w:val="18"/>
              </w:rPr>
            </w:pPr>
            <w:r>
              <w:rPr>
                <w:rFonts w:ascii="宋体"/>
                <w:b/>
                <w:w w:val="95"/>
                <w:sz w:val="18"/>
              </w:rPr>
              <w:t>459,995,125.52</w:t>
            </w:r>
            <w:r>
              <w:rPr>
                <w:rFonts w:ascii="宋体"/>
                <w:sz w:val="18"/>
              </w:rPr>
            </w:r>
          </w:p>
        </w:tc>
        <w:tc>
          <w:tcPr>
            <w:tcW w:w="2021" w:type="dxa"/>
            <w:tcBorders>
              <w:top w:val="single" w:sz="8"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193,144,057.07</w:t>
            </w:r>
            <w:r>
              <w:rPr>
                <w:rFonts w:ascii="宋体"/>
                <w:sz w:val="18"/>
              </w:rPr>
            </w:r>
          </w:p>
        </w:tc>
      </w:tr>
    </w:tbl>
    <w:p>
      <w:pPr>
        <w:spacing w:before="25"/>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49.</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营业外收入</w:t>
      </w:r>
    </w:p>
    <w:p>
      <w:pPr>
        <w:spacing w:before="112"/>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营业外收入</w:t>
      </w:r>
    </w:p>
    <w:p>
      <w:pPr>
        <w:spacing w:line="240" w:lineRule="auto" w:before="4"/>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3471"/>
        <w:gridCol w:w="2760"/>
        <w:gridCol w:w="1496"/>
        <w:gridCol w:w="1692"/>
      </w:tblGrid>
      <w:tr>
        <w:trPr>
          <w:trHeight w:val="419" w:hRule="exact"/>
        </w:trPr>
        <w:tc>
          <w:tcPr>
            <w:tcW w:w="3471"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60"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173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96"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455"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1692"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388" w:right="128" w:hanging="272"/>
              <w:jc w:val="left"/>
              <w:rPr>
                <w:rFonts w:ascii="宋体" w:hAnsi="宋体" w:cs="宋体" w:eastAsia="宋体" w:hint="default"/>
                <w:sz w:val="18"/>
                <w:szCs w:val="18"/>
              </w:rPr>
            </w:pPr>
            <w:r>
              <w:rPr>
                <w:rFonts w:ascii="宋体" w:hAnsi="宋体" w:cs="宋体" w:eastAsia="宋体" w:hint="default"/>
                <w:b/>
                <w:bCs/>
                <w:sz w:val="18"/>
                <w:szCs w:val="18"/>
              </w:rPr>
              <w:t>计入本年非经常性</w:t>
            </w:r>
            <w:r>
              <w:rPr>
                <w:rFonts w:ascii="宋体" w:hAnsi="宋体" w:cs="宋体" w:eastAsia="宋体" w:hint="default"/>
                <w:b/>
                <w:bCs/>
                <w:w w:val="99"/>
                <w:sz w:val="18"/>
                <w:szCs w:val="18"/>
              </w:rPr>
              <w:t> </w:t>
            </w:r>
            <w:r>
              <w:rPr>
                <w:rFonts w:ascii="宋体" w:hAnsi="宋体" w:cs="宋体" w:eastAsia="宋体" w:hint="default"/>
                <w:b/>
                <w:bCs/>
                <w:sz w:val="18"/>
                <w:szCs w:val="18"/>
              </w:rPr>
              <w:t>损益的金额</w:t>
            </w:r>
            <w:r>
              <w:rPr>
                <w:rFonts w:ascii="宋体" w:hAnsi="宋体" w:cs="宋体" w:eastAsia="宋体" w:hint="default"/>
                <w:sz w:val="18"/>
                <w:szCs w:val="18"/>
              </w:rPr>
            </w:r>
          </w:p>
        </w:tc>
      </w:tr>
      <w:tr>
        <w:trPr>
          <w:trHeight w:val="283" w:hRule="exact"/>
        </w:trPr>
        <w:tc>
          <w:tcPr>
            <w:tcW w:w="3471"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2760"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84,424,606.45</w:t>
            </w:r>
          </w:p>
        </w:tc>
        <w:tc>
          <w:tcPr>
            <w:tcW w:w="1496" w:type="dxa"/>
            <w:tcBorders>
              <w:top w:val="single" w:sz="4" w:space="0" w:color="000000"/>
              <w:left w:val="nil" w:sz="6" w:space="0" w:color="auto"/>
              <w:bottom w:val="nil" w:sz="6" w:space="0" w:color="auto"/>
              <w:right w:val="nil" w:sz="6" w:space="0" w:color="auto"/>
            </w:tcBorders>
          </w:tcPr>
          <w:p>
            <w:pPr>
              <w:pStyle w:val="TableParagraph"/>
              <w:spacing w:line="227" w:lineRule="exact"/>
              <w:ind w:right="115"/>
              <w:jc w:val="right"/>
              <w:rPr>
                <w:rFonts w:ascii="宋体" w:hAnsi="宋体" w:cs="宋体" w:eastAsia="宋体" w:hint="default"/>
                <w:sz w:val="18"/>
                <w:szCs w:val="18"/>
              </w:rPr>
            </w:pPr>
            <w:r>
              <w:rPr>
                <w:rFonts w:ascii="宋体"/>
                <w:sz w:val="18"/>
              </w:rPr>
              <w:t>107,242,834.35</w:t>
            </w:r>
          </w:p>
        </w:tc>
        <w:tc>
          <w:tcPr>
            <w:tcW w:w="1692"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84,424,606.45</w:t>
            </w:r>
          </w:p>
        </w:tc>
      </w:tr>
      <w:tr>
        <w:trPr>
          <w:trHeight w:val="283"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760"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84,424,606.45</w:t>
            </w:r>
          </w:p>
        </w:tc>
        <w:tc>
          <w:tcPr>
            <w:tcW w:w="1496" w:type="dxa"/>
            <w:tcBorders>
              <w:top w:val="nil" w:sz="6" w:space="0" w:color="auto"/>
              <w:left w:val="nil" w:sz="6" w:space="0" w:color="auto"/>
              <w:bottom w:val="nil" w:sz="6" w:space="0" w:color="auto"/>
              <w:right w:val="nil" w:sz="6" w:space="0" w:color="auto"/>
            </w:tcBorders>
          </w:tcPr>
          <w:p>
            <w:pPr>
              <w:pStyle w:val="TableParagraph"/>
              <w:spacing w:line="232" w:lineRule="exact"/>
              <w:ind w:right="117"/>
              <w:jc w:val="right"/>
              <w:rPr>
                <w:rFonts w:ascii="宋体" w:hAnsi="宋体" w:cs="宋体" w:eastAsia="宋体" w:hint="default"/>
                <w:sz w:val="18"/>
                <w:szCs w:val="18"/>
              </w:rPr>
            </w:pPr>
            <w:r>
              <w:rPr>
                <w:rFonts w:ascii="宋体"/>
                <w:sz w:val="18"/>
              </w:rPr>
              <w:t>107,242,834.35</w:t>
            </w:r>
          </w:p>
        </w:tc>
        <w:tc>
          <w:tcPr>
            <w:tcW w:w="169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84,424,606.45</w:t>
            </w:r>
          </w:p>
        </w:tc>
      </w:tr>
      <w:tr>
        <w:trPr>
          <w:trHeight w:val="283"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760"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288,867,479.54</w:t>
            </w:r>
          </w:p>
        </w:tc>
        <w:tc>
          <w:tcPr>
            <w:tcW w:w="1496" w:type="dxa"/>
            <w:tcBorders>
              <w:top w:val="nil" w:sz="6" w:space="0" w:color="auto"/>
              <w:left w:val="nil" w:sz="6" w:space="0" w:color="auto"/>
              <w:bottom w:val="nil" w:sz="6" w:space="0" w:color="auto"/>
              <w:right w:val="nil" w:sz="6" w:space="0" w:color="auto"/>
            </w:tcBorders>
          </w:tcPr>
          <w:p>
            <w:pPr>
              <w:pStyle w:val="TableParagraph"/>
              <w:spacing w:line="231" w:lineRule="exact"/>
              <w:ind w:right="117"/>
              <w:jc w:val="right"/>
              <w:rPr>
                <w:rFonts w:ascii="宋体" w:hAnsi="宋体" w:cs="宋体" w:eastAsia="宋体" w:hint="default"/>
                <w:sz w:val="18"/>
                <w:szCs w:val="18"/>
              </w:rPr>
            </w:pPr>
            <w:r>
              <w:rPr>
                <w:rFonts w:ascii="宋体"/>
                <w:sz w:val="18"/>
              </w:rPr>
              <w:t>104,674,500.61</w:t>
            </w:r>
          </w:p>
        </w:tc>
        <w:tc>
          <w:tcPr>
            <w:tcW w:w="1692"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250,599,722.05</w:t>
            </w:r>
          </w:p>
        </w:tc>
      </w:tr>
      <w:tr>
        <w:trPr>
          <w:trHeight w:val="283" w:hRule="exact"/>
        </w:trPr>
        <w:tc>
          <w:tcPr>
            <w:tcW w:w="34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76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972.47</w:t>
            </w:r>
          </w:p>
        </w:tc>
        <w:tc>
          <w:tcPr>
            <w:tcW w:w="1496"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349.97</w:t>
            </w:r>
          </w:p>
        </w:tc>
        <w:tc>
          <w:tcPr>
            <w:tcW w:w="169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972.47</w:t>
            </w:r>
          </w:p>
        </w:tc>
      </w:tr>
      <w:tr>
        <w:trPr>
          <w:trHeight w:val="293" w:hRule="exact"/>
        </w:trPr>
        <w:tc>
          <w:tcPr>
            <w:tcW w:w="3471"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60"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5,355,699.95</w:t>
            </w:r>
          </w:p>
        </w:tc>
        <w:tc>
          <w:tcPr>
            <w:tcW w:w="1496" w:type="dxa"/>
            <w:tcBorders>
              <w:top w:val="nil" w:sz="6" w:space="0" w:color="auto"/>
              <w:left w:val="nil" w:sz="6" w:space="0" w:color="auto"/>
              <w:bottom w:val="single" w:sz="4" w:space="0" w:color="000000"/>
              <w:right w:val="nil" w:sz="6" w:space="0" w:color="auto"/>
            </w:tcBorders>
          </w:tcPr>
          <w:p>
            <w:pPr>
              <w:pStyle w:val="TableParagraph"/>
              <w:spacing w:line="232" w:lineRule="exact"/>
              <w:ind w:right="117"/>
              <w:jc w:val="right"/>
              <w:rPr>
                <w:rFonts w:ascii="宋体" w:hAnsi="宋体" w:cs="宋体" w:eastAsia="宋体" w:hint="default"/>
                <w:sz w:val="18"/>
                <w:szCs w:val="18"/>
              </w:rPr>
            </w:pPr>
            <w:r>
              <w:rPr>
                <w:rFonts w:ascii="宋体"/>
                <w:sz w:val="18"/>
              </w:rPr>
              <w:t>5,902,755.89</w:t>
            </w:r>
          </w:p>
        </w:tc>
        <w:tc>
          <w:tcPr>
            <w:tcW w:w="1692"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5,355,699.95</w:t>
            </w:r>
          </w:p>
        </w:tc>
      </w:tr>
      <w:tr>
        <w:trPr>
          <w:trHeight w:val="304" w:hRule="exact"/>
        </w:trPr>
        <w:tc>
          <w:tcPr>
            <w:tcW w:w="3471"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6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378,648,758.41</w:t>
            </w:r>
            <w:r>
              <w:rPr>
                <w:rFonts w:ascii="宋体"/>
                <w:sz w:val="18"/>
              </w:rPr>
            </w:r>
          </w:p>
        </w:tc>
        <w:tc>
          <w:tcPr>
            <w:tcW w:w="149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16"/>
              <w:jc w:val="right"/>
              <w:rPr>
                <w:rFonts w:ascii="宋体" w:hAnsi="宋体" w:cs="宋体" w:eastAsia="宋体" w:hint="default"/>
                <w:sz w:val="18"/>
                <w:szCs w:val="18"/>
              </w:rPr>
            </w:pPr>
            <w:r>
              <w:rPr>
                <w:rFonts w:ascii="宋体"/>
                <w:b/>
                <w:w w:val="95"/>
                <w:sz w:val="18"/>
              </w:rPr>
              <w:t>217,820,440.82</w:t>
            </w:r>
            <w:r>
              <w:rPr>
                <w:rFonts w:ascii="宋体"/>
                <w:sz w:val="18"/>
              </w:rPr>
            </w:r>
          </w:p>
        </w:tc>
        <w:tc>
          <w:tcPr>
            <w:tcW w:w="169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340,381,000.92</w:t>
            </w:r>
            <w:r>
              <w:rPr>
                <w:rFonts w:ascii="宋体"/>
                <w:sz w:val="18"/>
              </w:rPr>
            </w:r>
          </w:p>
        </w:tc>
      </w:tr>
    </w:tbl>
    <w:p>
      <w:pPr>
        <w:spacing w:after="0" w:line="227" w:lineRule="exact"/>
        <w:jc w:val="right"/>
        <w:rPr>
          <w:rFonts w:ascii="宋体" w:hAnsi="宋体" w:cs="宋体" w:eastAsia="宋体" w:hint="default"/>
          <w:sz w:val="18"/>
          <w:szCs w:val="18"/>
        </w:rPr>
        <w:sectPr>
          <w:headerReference w:type="default" r:id="rId44"/>
          <w:pgSz w:w="11910" w:h="16840"/>
          <w:pgMar w:header="609" w:footer="761" w:top="1080" w:bottom="960" w:left="120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政府补助</w:t>
      </w:r>
    </w:p>
    <w:p>
      <w:pPr>
        <w:spacing w:line="240" w:lineRule="auto" w:before="3"/>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004"/>
        <w:gridCol w:w="1607"/>
        <w:gridCol w:w="1477"/>
        <w:gridCol w:w="3346"/>
      </w:tblGrid>
      <w:tr>
        <w:trPr>
          <w:trHeight w:val="299" w:hRule="exact"/>
        </w:trPr>
        <w:tc>
          <w:tcPr>
            <w:tcW w:w="3004"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942" w:right="0"/>
              <w:jc w:val="left"/>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607"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37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77"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33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3346"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305" w:hRule="exact"/>
        </w:trPr>
        <w:tc>
          <w:tcPr>
            <w:tcW w:w="300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8"/>
                <w:szCs w:val="18"/>
              </w:rPr>
            </w:pPr>
            <w:r>
              <w:rPr>
                <w:rFonts w:ascii="宋体" w:hAnsi="宋体" w:cs="宋体" w:eastAsia="宋体" w:hint="default"/>
                <w:sz w:val="18"/>
                <w:szCs w:val="18"/>
              </w:rPr>
              <w:t>产能补助</w:t>
            </w:r>
          </w:p>
        </w:tc>
        <w:tc>
          <w:tcPr>
            <w:tcW w:w="160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98"/>
              <w:jc w:val="right"/>
              <w:rPr>
                <w:rFonts w:ascii="宋体" w:hAnsi="宋体" w:cs="宋体" w:eastAsia="宋体" w:hint="default"/>
                <w:sz w:val="18"/>
                <w:szCs w:val="18"/>
              </w:rPr>
            </w:pPr>
            <w:r>
              <w:rPr>
                <w:rFonts w:ascii="宋体"/>
                <w:sz w:val="18"/>
              </w:rPr>
              <w:t>130,000,000.00</w:t>
            </w:r>
          </w:p>
        </w:tc>
        <w:tc>
          <w:tcPr>
            <w:tcW w:w="147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8"/>
                <w:szCs w:val="18"/>
              </w:rPr>
            </w:pPr>
            <w:r>
              <w:rPr>
                <w:rFonts w:ascii="宋体"/>
                <w:sz w:val="18"/>
              </w:rPr>
              <w:t>0.00</w:t>
            </w:r>
          </w:p>
        </w:tc>
        <w:tc>
          <w:tcPr>
            <w:tcW w:w="334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8"/>
                <w:szCs w:val="18"/>
              </w:rPr>
            </w:pPr>
            <w:r>
              <w:rPr>
                <w:rFonts w:ascii="宋体" w:hAnsi="宋体" w:cs="宋体" w:eastAsia="宋体" w:hint="default"/>
                <w:sz w:val="18"/>
                <w:szCs w:val="18"/>
              </w:rPr>
              <w:t>南通市经济技术开发区财政局文件</w:t>
            </w:r>
          </w:p>
        </w:tc>
      </w:tr>
      <w:tr>
        <w:trPr>
          <w:trHeight w:val="28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1607" w:type="dxa"/>
            <w:tcBorders>
              <w:top w:val="nil" w:sz="6" w:space="0" w:color="auto"/>
              <w:left w:val="nil" w:sz="6" w:space="0" w:color="auto"/>
              <w:bottom w:val="nil" w:sz="6" w:space="0" w:color="auto"/>
              <w:right w:val="nil" w:sz="6" w:space="0" w:color="auto"/>
            </w:tcBorders>
          </w:tcPr>
          <w:p>
            <w:pPr>
              <w:pStyle w:val="TableParagraph"/>
              <w:spacing w:line="231" w:lineRule="exact"/>
              <w:ind w:right="198"/>
              <w:jc w:val="right"/>
              <w:rPr>
                <w:rFonts w:ascii="宋体" w:hAnsi="宋体" w:cs="宋体" w:eastAsia="宋体" w:hint="default"/>
                <w:sz w:val="18"/>
                <w:szCs w:val="18"/>
              </w:rPr>
            </w:pPr>
            <w:r>
              <w:rPr>
                <w:rFonts w:ascii="宋体"/>
                <w:sz w:val="18"/>
              </w:rPr>
              <w:t>38,267,757.49</w:t>
            </w:r>
          </w:p>
        </w:tc>
        <w:tc>
          <w:tcPr>
            <w:tcW w:w="1477"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12,229,361.64</w:t>
            </w:r>
          </w:p>
        </w:tc>
        <w:tc>
          <w:tcPr>
            <w:tcW w:w="3346"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财税</w:t>
            </w:r>
            <w:r>
              <w:rPr>
                <w:rFonts w:ascii="宋体" w:hAnsi="宋体" w:cs="宋体" w:eastAsia="宋体" w:hint="default"/>
                <w:sz w:val="18"/>
                <w:szCs w:val="18"/>
              </w:rPr>
              <w:t>[2000]25</w:t>
            </w:r>
            <w:r>
              <w:rPr>
                <w:rFonts w:ascii="宋体" w:hAnsi="宋体" w:cs="宋体" w:eastAsia="宋体" w:hint="default"/>
                <w:spacing w:val="-46"/>
                <w:sz w:val="18"/>
                <w:szCs w:val="18"/>
              </w:rPr>
              <w:t> </w:t>
            </w:r>
            <w:r>
              <w:rPr>
                <w:rFonts w:ascii="宋体" w:hAnsi="宋体" w:cs="宋体" w:eastAsia="宋体" w:hint="default"/>
                <w:sz w:val="18"/>
                <w:szCs w:val="18"/>
              </w:rPr>
              <w:t>号、财税</w:t>
            </w:r>
            <w:r>
              <w:rPr>
                <w:rFonts w:ascii="宋体" w:hAnsi="宋体" w:cs="宋体" w:eastAsia="宋体" w:hint="default"/>
                <w:sz w:val="18"/>
                <w:szCs w:val="18"/>
              </w:rPr>
              <w:t>[2011]100</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56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同方国芯并入</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宋体" w:hAnsi="宋体" w:cs="宋体" w:eastAsia="宋体" w:hint="default"/>
                <w:sz w:val="18"/>
                <w:szCs w:val="18"/>
              </w:rPr>
            </w:pPr>
            <w:r>
              <w:rPr>
                <w:rFonts w:ascii="宋体"/>
                <w:sz w:val="18"/>
              </w:rPr>
              <w:t>35,535,004.04</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7"/>
              <w:jc w:val="right"/>
              <w:rPr>
                <w:rFonts w:ascii="宋体" w:hAnsi="宋体" w:cs="宋体" w:eastAsia="宋体" w:hint="default"/>
                <w:sz w:val="18"/>
                <w:szCs w:val="18"/>
              </w:rPr>
            </w:pPr>
            <w:r>
              <w:rPr>
                <w:rFonts w:ascii="宋体"/>
                <w:sz w:val="18"/>
              </w:rPr>
              <w:t>1,663,618.08</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7"/>
              <w:jc w:val="left"/>
              <w:rPr>
                <w:rFonts w:ascii="宋体" w:hAnsi="宋体" w:cs="宋体" w:eastAsia="宋体" w:hint="default"/>
                <w:sz w:val="18"/>
                <w:szCs w:val="18"/>
              </w:rPr>
            </w:pPr>
            <w:r>
              <w:rPr>
                <w:rFonts w:ascii="宋体" w:hAnsi="宋体" w:cs="宋体" w:eastAsia="宋体" w:hint="default"/>
                <w:spacing w:val="7"/>
                <w:sz w:val="18"/>
                <w:szCs w:val="18"/>
              </w:rPr>
              <w:t>同方国芯并入</w:t>
            </w:r>
            <w:r>
              <w:rPr>
                <w:rFonts w:ascii="宋体" w:hAnsi="宋体" w:cs="宋体" w:eastAsia="宋体" w:hint="default"/>
                <w:spacing w:val="7"/>
                <w:sz w:val="18"/>
                <w:szCs w:val="18"/>
              </w:rPr>
              <w:t>[</w:t>
            </w:r>
            <w:r>
              <w:rPr>
                <w:rFonts w:ascii="宋体" w:hAnsi="宋体" w:cs="宋体" w:eastAsia="宋体" w:hint="default"/>
                <w:spacing w:val="7"/>
                <w:sz w:val="18"/>
                <w:szCs w:val="18"/>
              </w:rPr>
              <w:t>（</w:t>
            </w:r>
            <w:r>
              <w:rPr>
                <w:rFonts w:ascii="宋体" w:hAnsi="宋体" w:cs="宋体" w:eastAsia="宋体" w:hint="default"/>
                <w:spacing w:val="7"/>
                <w:sz w:val="18"/>
                <w:szCs w:val="18"/>
              </w:rPr>
              <w:t>2013</w:t>
            </w:r>
            <w:r>
              <w:rPr>
                <w:rFonts w:ascii="宋体" w:hAnsi="宋体" w:cs="宋体" w:eastAsia="宋体" w:hint="default"/>
                <w:spacing w:val="7"/>
                <w:sz w:val="18"/>
                <w:szCs w:val="18"/>
              </w:rPr>
              <w:t>）京会兴审字第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01010001S</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w:t>
            </w:r>
          </w:p>
        </w:tc>
      </w:tr>
      <w:tr>
        <w:trPr>
          <w:trHeight w:val="28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产业扶持基金</w:t>
            </w:r>
          </w:p>
        </w:tc>
        <w:tc>
          <w:tcPr>
            <w:tcW w:w="1607" w:type="dxa"/>
            <w:tcBorders>
              <w:top w:val="nil" w:sz="6" w:space="0" w:color="auto"/>
              <w:left w:val="nil" w:sz="6" w:space="0" w:color="auto"/>
              <w:bottom w:val="nil" w:sz="6" w:space="0" w:color="auto"/>
              <w:right w:val="nil" w:sz="6" w:space="0" w:color="auto"/>
            </w:tcBorders>
          </w:tcPr>
          <w:p>
            <w:pPr>
              <w:pStyle w:val="TableParagraph"/>
              <w:spacing w:line="230" w:lineRule="exact"/>
              <w:ind w:right="198"/>
              <w:jc w:val="right"/>
              <w:rPr>
                <w:rFonts w:ascii="宋体" w:hAnsi="宋体" w:cs="宋体" w:eastAsia="宋体" w:hint="default"/>
                <w:sz w:val="18"/>
                <w:szCs w:val="18"/>
              </w:rPr>
            </w:pPr>
            <w:r>
              <w:rPr>
                <w:rFonts w:ascii="宋体"/>
                <w:sz w:val="18"/>
              </w:rPr>
              <w:t>13,480,829.00</w:t>
            </w:r>
          </w:p>
        </w:tc>
        <w:tc>
          <w:tcPr>
            <w:tcW w:w="147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0.00</w:t>
            </w:r>
          </w:p>
        </w:tc>
        <w:tc>
          <w:tcPr>
            <w:tcW w:w="334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锡山区财政局等</w:t>
            </w:r>
          </w:p>
        </w:tc>
      </w:tr>
      <w:tr>
        <w:trPr>
          <w:trHeight w:val="84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科研补助</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8"/>
              <w:jc w:val="right"/>
              <w:rPr>
                <w:rFonts w:ascii="宋体" w:hAnsi="宋体" w:cs="宋体" w:eastAsia="宋体" w:hint="default"/>
                <w:sz w:val="18"/>
                <w:szCs w:val="18"/>
              </w:rPr>
            </w:pPr>
            <w:r>
              <w:rPr>
                <w:rFonts w:ascii="宋体"/>
                <w:sz w:val="18"/>
              </w:rPr>
              <w:t>13,128,070.47</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6"/>
              <w:jc w:val="right"/>
              <w:rPr>
                <w:rFonts w:ascii="宋体" w:hAnsi="宋体" w:cs="宋体" w:eastAsia="宋体" w:hint="default"/>
                <w:sz w:val="18"/>
                <w:szCs w:val="18"/>
              </w:rPr>
            </w:pPr>
            <w:r>
              <w:rPr>
                <w:rFonts w:ascii="宋体"/>
                <w:sz w:val="18"/>
              </w:rPr>
              <w:t>0.00</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7"/>
              <w:jc w:val="both"/>
              <w:rPr>
                <w:rFonts w:ascii="宋体" w:hAnsi="宋体" w:cs="宋体" w:eastAsia="宋体" w:hint="default"/>
                <w:sz w:val="18"/>
                <w:szCs w:val="18"/>
              </w:rPr>
            </w:pPr>
            <w:r>
              <w:rPr>
                <w:rFonts w:ascii="宋体" w:hAnsi="宋体" w:cs="宋体" w:eastAsia="宋体" w:hint="default"/>
                <w:sz w:val="18"/>
                <w:szCs w:val="18"/>
              </w:rPr>
              <w:t>苏财工贸</w:t>
            </w:r>
            <w:r>
              <w:rPr>
                <w:rFonts w:ascii="宋体" w:hAnsi="宋体" w:cs="宋体" w:eastAsia="宋体" w:hint="default"/>
                <w:sz w:val="18"/>
                <w:szCs w:val="18"/>
              </w:rPr>
              <w:t>[2012]135</w:t>
            </w:r>
            <w:r>
              <w:rPr>
                <w:rFonts w:ascii="宋体" w:hAnsi="宋体" w:cs="宋体" w:eastAsia="宋体" w:hint="default"/>
                <w:spacing w:val="27"/>
                <w:sz w:val="18"/>
                <w:szCs w:val="18"/>
              </w:rPr>
              <w:t> </w:t>
            </w:r>
            <w:r>
              <w:rPr>
                <w:rFonts w:ascii="宋体" w:hAnsi="宋体" w:cs="宋体" w:eastAsia="宋体" w:hint="default"/>
                <w:spacing w:val="4"/>
                <w:sz w:val="18"/>
                <w:szCs w:val="18"/>
              </w:rPr>
              <w:t>号南通市经济技术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开发区财政局《关于给予南通同方半导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体有限公司产业扶持补助的批复》</w:t>
            </w:r>
          </w:p>
        </w:tc>
      </w:tr>
      <w:tr>
        <w:trPr>
          <w:trHeight w:val="56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85" w:lineRule="auto"/>
              <w:ind w:left="122" w:right="157"/>
              <w:jc w:val="left"/>
              <w:rPr>
                <w:rFonts w:ascii="宋体" w:hAnsi="宋体" w:cs="宋体" w:eastAsia="宋体" w:hint="default"/>
                <w:sz w:val="18"/>
                <w:szCs w:val="18"/>
              </w:rPr>
            </w:pPr>
            <w:r>
              <w:rPr>
                <w:rFonts w:ascii="宋体" w:hAnsi="宋体" w:cs="宋体" w:eastAsia="宋体" w:hint="default"/>
                <w:sz w:val="18"/>
                <w:szCs w:val="18"/>
              </w:rPr>
              <w:t>北京市经济和信息化委员会保增长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奖励流贷贴息</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宋体" w:hAnsi="宋体" w:cs="宋体" w:eastAsia="宋体" w:hint="default"/>
                <w:sz w:val="18"/>
                <w:szCs w:val="18"/>
              </w:rPr>
            </w:pPr>
            <w:r>
              <w:rPr>
                <w:rFonts w:ascii="宋体"/>
                <w:sz w:val="18"/>
              </w:rPr>
              <w:t>10,000,000.00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6"/>
              <w:jc w:val="right"/>
              <w:rPr>
                <w:rFonts w:ascii="宋体" w:hAnsi="宋体" w:cs="宋体" w:eastAsia="宋体" w:hint="default"/>
                <w:sz w:val="18"/>
                <w:szCs w:val="18"/>
              </w:rPr>
            </w:pPr>
            <w:r>
              <w:rPr>
                <w:rFonts w:ascii="宋体"/>
                <w:sz w:val="18"/>
              </w:rPr>
              <w:t>0.00</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7"/>
              <w:jc w:val="left"/>
              <w:rPr>
                <w:rFonts w:ascii="宋体" w:hAnsi="宋体" w:cs="宋体" w:eastAsia="宋体" w:hint="default"/>
                <w:sz w:val="18"/>
                <w:szCs w:val="18"/>
              </w:rPr>
            </w:pPr>
            <w:r>
              <w:rPr>
                <w:rFonts w:ascii="宋体" w:hAnsi="宋体" w:cs="宋体" w:eastAsia="宋体" w:hint="default"/>
                <w:sz w:val="18"/>
                <w:szCs w:val="18"/>
              </w:rPr>
              <w:t>京信委发</w:t>
            </w:r>
            <w:r>
              <w:rPr>
                <w:rFonts w:ascii="宋体" w:hAnsi="宋体" w:cs="宋体" w:eastAsia="宋体" w:hint="default"/>
                <w:sz w:val="18"/>
                <w:szCs w:val="18"/>
              </w:rPr>
              <w:t>[2012]102</w:t>
            </w:r>
            <w:r>
              <w:rPr>
                <w:rFonts w:ascii="宋体" w:hAnsi="宋体" w:cs="宋体" w:eastAsia="宋体" w:hint="default"/>
                <w:spacing w:val="27"/>
                <w:sz w:val="18"/>
                <w:szCs w:val="18"/>
              </w:rPr>
              <w:t> </w:t>
            </w:r>
            <w:r>
              <w:rPr>
                <w:rFonts w:ascii="宋体" w:hAnsi="宋体" w:cs="宋体" w:eastAsia="宋体" w:hint="default"/>
                <w:spacing w:val="4"/>
                <w:sz w:val="18"/>
                <w:szCs w:val="18"/>
              </w:rPr>
              <w:t>号北京市工业企业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流动资金贷款贴息政策实施细则</w:t>
            </w:r>
          </w:p>
        </w:tc>
      </w:tr>
      <w:tr>
        <w:trPr>
          <w:trHeight w:val="28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双能</w:t>
            </w:r>
            <w:r>
              <w:rPr>
                <w:rFonts w:ascii="宋体" w:hAnsi="宋体" w:cs="宋体" w:eastAsia="宋体" w:hint="default"/>
                <w:spacing w:val="-46"/>
                <w:sz w:val="18"/>
                <w:szCs w:val="18"/>
              </w:rPr>
              <w:t> </w:t>
            </w:r>
            <w:r>
              <w:rPr>
                <w:rFonts w:ascii="宋体" w:hAnsi="宋体" w:cs="宋体" w:eastAsia="宋体" w:hint="default"/>
                <w:sz w:val="18"/>
                <w:szCs w:val="18"/>
              </w:rPr>
              <w:t>CT</w:t>
            </w:r>
            <w:r>
              <w:rPr>
                <w:rFonts w:ascii="宋体" w:hAnsi="宋体" w:cs="宋体" w:eastAsia="宋体" w:hint="default"/>
                <w:spacing w:val="-46"/>
                <w:sz w:val="18"/>
                <w:szCs w:val="18"/>
              </w:rPr>
              <w:t> </w:t>
            </w:r>
            <w:r>
              <w:rPr>
                <w:rFonts w:ascii="宋体" w:hAnsi="宋体" w:cs="宋体" w:eastAsia="宋体" w:hint="default"/>
                <w:sz w:val="18"/>
                <w:szCs w:val="18"/>
              </w:rPr>
              <w:t>型物品识别安全检查系统</w:t>
            </w:r>
          </w:p>
        </w:tc>
        <w:tc>
          <w:tcPr>
            <w:tcW w:w="1607" w:type="dxa"/>
            <w:tcBorders>
              <w:top w:val="nil" w:sz="6" w:space="0" w:color="auto"/>
              <w:left w:val="nil" w:sz="6" w:space="0" w:color="auto"/>
              <w:bottom w:val="nil" w:sz="6" w:space="0" w:color="auto"/>
              <w:right w:val="nil" w:sz="6" w:space="0" w:color="auto"/>
            </w:tcBorders>
          </w:tcPr>
          <w:p>
            <w:pPr>
              <w:pStyle w:val="TableParagraph"/>
              <w:spacing w:line="230" w:lineRule="exact"/>
              <w:ind w:right="198"/>
              <w:jc w:val="right"/>
              <w:rPr>
                <w:rFonts w:ascii="宋体" w:hAnsi="宋体" w:cs="宋体" w:eastAsia="宋体" w:hint="default"/>
                <w:sz w:val="18"/>
                <w:szCs w:val="18"/>
              </w:rPr>
            </w:pPr>
            <w:r>
              <w:rPr>
                <w:rFonts w:ascii="宋体"/>
                <w:sz w:val="18"/>
              </w:rPr>
              <w:t>5,000,000.00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0.00</w:t>
            </w:r>
          </w:p>
        </w:tc>
        <w:tc>
          <w:tcPr>
            <w:tcW w:w="334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知识产权部</w:t>
            </w:r>
          </w:p>
        </w:tc>
      </w:tr>
      <w:tr>
        <w:trPr>
          <w:trHeight w:val="56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85" w:lineRule="auto"/>
              <w:ind w:left="122" w:right="155"/>
              <w:jc w:val="left"/>
              <w:rPr>
                <w:rFonts w:ascii="宋体" w:hAnsi="宋体" w:cs="宋体" w:eastAsia="宋体" w:hint="default"/>
                <w:sz w:val="18"/>
                <w:szCs w:val="18"/>
              </w:rPr>
            </w:pPr>
            <w:r>
              <w:rPr>
                <w:rFonts w:ascii="宋体" w:hAnsi="宋体" w:cs="宋体" w:eastAsia="宋体" w:hint="default"/>
                <w:sz w:val="18"/>
                <w:szCs w:val="18"/>
              </w:rPr>
              <w:t>高亮度发光二极管 </w:t>
            </w:r>
            <w:r>
              <w:rPr>
                <w:rFonts w:ascii="宋体" w:hAnsi="宋体" w:cs="宋体" w:eastAsia="宋体" w:hint="default"/>
                <w:sz w:val="18"/>
                <w:szCs w:val="18"/>
              </w:rPr>
              <w:t>LED</w:t>
            </w:r>
            <w:r>
              <w:rPr>
                <w:rFonts w:ascii="宋体" w:hAnsi="宋体" w:cs="宋体" w:eastAsia="宋体" w:hint="default"/>
                <w:spacing w:val="-67"/>
                <w:sz w:val="18"/>
                <w:szCs w:val="18"/>
              </w:rPr>
              <w:t> </w:t>
            </w:r>
            <w:r>
              <w:rPr>
                <w:rFonts w:ascii="宋体" w:hAnsi="宋体" w:cs="宋体" w:eastAsia="宋体" w:hint="default"/>
                <w:sz w:val="18"/>
                <w:szCs w:val="18"/>
              </w:rPr>
              <w:t>外延片、芯 片研究及产业化项目</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宋体" w:hAnsi="宋体" w:cs="宋体" w:eastAsia="宋体" w:hint="default"/>
                <w:sz w:val="18"/>
                <w:szCs w:val="18"/>
              </w:rPr>
            </w:pPr>
            <w:r>
              <w:rPr>
                <w:rFonts w:ascii="宋体"/>
                <w:sz w:val="18"/>
              </w:rPr>
              <w:t>4,428,667.00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6"/>
              <w:jc w:val="right"/>
              <w:rPr>
                <w:rFonts w:ascii="宋体" w:hAnsi="宋体" w:cs="宋体" w:eastAsia="宋体" w:hint="default"/>
                <w:sz w:val="18"/>
                <w:szCs w:val="18"/>
              </w:rPr>
            </w:pPr>
            <w:r>
              <w:rPr>
                <w:rFonts w:ascii="宋体"/>
                <w:sz w:val="18"/>
              </w:rPr>
              <w:t>0.00</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7"/>
              <w:jc w:val="left"/>
              <w:rPr>
                <w:rFonts w:ascii="宋体" w:hAnsi="宋体" w:cs="宋体" w:eastAsia="宋体" w:hint="default"/>
                <w:sz w:val="18"/>
                <w:szCs w:val="18"/>
              </w:rPr>
            </w:pPr>
            <w:r>
              <w:rPr>
                <w:rFonts w:ascii="宋体" w:hAnsi="宋体" w:cs="宋体" w:eastAsia="宋体" w:hint="default"/>
                <w:spacing w:val="3"/>
                <w:sz w:val="18"/>
                <w:szCs w:val="18"/>
              </w:rPr>
              <w:t>工促局、北京市科委、经济与信息化产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业部</w:t>
            </w:r>
          </w:p>
        </w:tc>
      </w:tr>
      <w:tr>
        <w:trPr>
          <w:trHeight w:val="28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双能探测器小车检查系统</w:t>
            </w:r>
          </w:p>
        </w:tc>
        <w:tc>
          <w:tcPr>
            <w:tcW w:w="1607" w:type="dxa"/>
            <w:tcBorders>
              <w:top w:val="nil" w:sz="6" w:space="0" w:color="auto"/>
              <w:left w:val="nil" w:sz="6" w:space="0" w:color="auto"/>
              <w:bottom w:val="nil" w:sz="6" w:space="0" w:color="auto"/>
              <w:right w:val="nil" w:sz="6" w:space="0" w:color="auto"/>
            </w:tcBorders>
          </w:tcPr>
          <w:p>
            <w:pPr>
              <w:pStyle w:val="TableParagraph"/>
              <w:spacing w:line="230" w:lineRule="exact"/>
              <w:ind w:right="196"/>
              <w:jc w:val="right"/>
              <w:rPr>
                <w:rFonts w:ascii="宋体" w:hAnsi="宋体" w:cs="宋体" w:eastAsia="宋体" w:hint="default"/>
                <w:sz w:val="18"/>
                <w:szCs w:val="18"/>
              </w:rPr>
            </w:pPr>
            <w:r>
              <w:rPr>
                <w:rFonts w:ascii="宋体"/>
                <w:sz w:val="18"/>
              </w:rPr>
              <w:t>2,850,000.00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0.00</w:t>
            </w:r>
          </w:p>
        </w:tc>
        <w:tc>
          <w:tcPr>
            <w:tcW w:w="334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知识产权部</w:t>
            </w:r>
          </w:p>
        </w:tc>
      </w:tr>
      <w:tr>
        <w:trPr>
          <w:trHeight w:val="28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专利促进资金</w:t>
            </w:r>
          </w:p>
        </w:tc>
        <w:tc>
          <w:tcPr>
            <w:tcW w:w="1607" w:type="dxa"/>
            <w:tcBorders>
              <w:top w:val="nil" w:sz="6" w:space="0" w:color="auto"/>
              <w:left w:val="nil" w:sz="6" w:space="0" w:color="auto"/>
              <w:bottom w:val="nil" w:sz="6" w:space="0" w:color="auto"/>
              <w:right w:val="nil" w:sz="6" w:space="0" w:color="auto"/>
            </w:tcBorders>
          </w:tcPr>
          <w:p>
            <w:pPr>
              <w:pStyle w:val="TableParagraph"/>
              <w:spacing w:line="230" w:lineRule="exact"/>
              <w:ind w:right="198"/>
              <w:jc w:val="right"/>
              <w:rPr>
                <w:rFonts w:ascii="宋体" w:hAnsi="宋体" w:cs="宋体" w:eastAsia="宋体" w:hint="default"/>
                <w:sz w:val="18"/>
                <w:szCs w:val="18"/>
              </w:rPr>
            </w:pPr>
            <w:r>
              <w:rPr>
                <w:rFonts w:ascii="宋体"/>
                <w:sz w:val="18"/>
              </w:rPr>
              <w:t>2,666,650.00</w:t>
            </w:r>
          </w:p>
        </w:tc>
        <w:tc>
          <w:tcPr>
            <w:tcW w:w="1477"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1,625,000.00</w:t>
            </w:r>
          </w:p>
        </w:tc>
        <w:tc>
          <w:tcPr>
            <w:tcW w:w="334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中关村管委会</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年专利促进资金</w:t>
            </w:r>
          </w:p>
        </w:tc>
      </w:tr>
      <w:tr>
        <w:trPr>
          <w:trHeight w:val="56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沈阳市财政出口企业奖励</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宋体" w:hAnsi="宋体" w:cs="宋体" w:eastAsia="宋体" w:hint="default"/>
                <w:sz w:val="18"/>
                <w:szCs w:val="18"/>
              </w:rPr>
            </w:pPr>
            <w:r>
              <w:rPr>
                <w:rFonts w:ascii="宋体"/>
                <w:sz w:val="18"/>
              </w:rPr>
              <w:t>2,226,500.00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6"/>
              <w:jc w:val="right"/>
              <w:rPr>
                <w:rFonts w:ascii="宋体" w:hAnsi="宋体" w:cs="宋体" w:eastAsia="宋体" w:hint="default"/>
                <w:sz w:val="18"/>
                <w:szCs w:val="18"/>
              </w:rPr>
            </w:pPr>
            <w:r>
              <w:rPr>
                <w:rFonts w:ascii="宋体"/>
                <w:sz w:val="18"/>
              </w:rPr>
              <w:t>0.00</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7"/>
              <w:jc w:val="left"/>
              <w:rPr>
                <w:rFonts w:ascii="宋体" w:hAnsi="宋体" w:cs="宋体" w:eastAsia="宋体" w:hint="default"/>
                <w:sz w:val="18"/>
                <w:szCs w:val="18"/>
              </w:rPr>
            </w:pPr>
            <w:r>
              <w:rPr>
                <w:rFonts w:ascii="宋体" w:hAnsi="宋体" w:cs="宋体" w:eastAsia="宋体" w:hint="default"/>
                <w:sz w:val="18"/>
                <w:szCs w:val="18"/>
              </w:rPr>
              <w:t>沈财指流 </w:t>
            </w:r>
            <w:r>
              <w:rPr>
                <w:rFonts w:ascii="宋体" w:hAnsi="宋体" w:cs="宋体" w:eastAsia="宋体" w:hint="default"/>
                <w:sz w:val="18"/>
                <w:szCs w:val="18"/>
              </w:rPr>
              <w:t>2012-1393</w:t>
            </w:r>
            <w:r>
              <w:rPr>
                <w:rFonts w:ascii="宋体" w:hAnsi="宋体" w:cs="宋体" w:eastAsia="宋体" w:hint="default"/>
                <w:spacing w:val="-22"/>
                <w:sz w:val="18"/>
                <w:szCs w:val="18"/>
              </w:rPr>
              <w:t> </w:t>
            </w:r>
            <w:r>
              <w:rPr>
                <w:rFonts w:ascii="宋体" w:hAnsi="宋体" w:cs="宋体" w:eastAsia="宋体" w:hint="default"/>
                <w:sz w:val="18"/>
                <w:szCs w:val="18"/>
              </w:rPr>
              <w:t>号外贸出口企业增 量奖励</w:t>
            </w:r>
          </w:p>
        </w:tc>
      </w:tr>
      <w:tr>
        <w:trPr>
          <w:trHeight w:val="28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文化产业发展补助</w:t>
            </w:r>
          </w:p>
        </w:tc>
        <w:tc>
          <w:tcPr>
            <w:tcW w:w="1607" w:type="dxa"/>
            <w:tcBorders>
              <w:top w:val="nil" w:sz="6" w:space="0" w:color="auto"/>
              <w:left w:val="nil" w:sz="6" w:space="0" w:color="auto"/>
              <w:bottom w:val="nil" w:sz="6" w:space="0" w:color="auto"/>
              <w:right w:val="nil" w:sz="6" w:space="0" w:color="auto"/>
            </w:tcBorders>
          </w:tcPr>
          <w:p>
            <w:pPr>
              <w:pStyle w:val="TableParagraph"/>
              <w:spacing w:line="230" w:lineRule="exact"/>
              <w:ind w:right="198"/>
              <w:jc w:val="right"/>
              <w:rPr>
                <w:rFonts w:ascii="宋体" w:hAnsi="宋体" w:cs="宋体" w:eastAsia="宋体" w:hint="default"/>
                <w:sz w:val="18"/>
                <w:szCs w:val="18"/>
              </w:rPr>
            </w:pPr>
            <w:r>
              <w:rPr>
                <w:rFonts w:ascii="宋体"/>
                <w:sz w:val="18"/>
              </w:rPr>
              <w:t>2,000,000.00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1,000,000.00</w:t>
            </w:r>
          </w:p>
        </w:tc>
        <w:tc>
          <w:tcPr>
            <w:tcW w:w="334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北京市商务委员会</w:t>
            </w:r>
          </w:p>
        </w:tc>
      </w:tr>
      <w:tr>
        <w:trPr>
          <w:trHeight w:val="56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无锡市物联网与云计算产业专项</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宋体" w:hAnsi="宋体" w:cs="宋体" w:eastAsia="宋体" w:hint="default"/>
                <w:sz w:val="18"/>
                <w:szCs w:val="18"/>
              </w:rPr>
            </w:pPr>
            <w:r>
              <w:rPr>
                <w:rFonts w:ascii="宋体"/>
                <w:sz w:val="18"/>
              </w:rPr>
              <w:t>2,000,000.00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6"/>
              <w:jc w:val="right"/>
              <w:rPr>
                <w:rFonts w:ascii="宋体" w:hAnsi="宋体" w:cs="宋体" w:eastAsia="宋体" w:hint="default"/>
                <w:sz w:val="18"/>
                <w:szCs w:val="18"/>
              </w:rPr>
            </w:pPr>
            <w:r>
              <w:rPr>
                <w:rFonts w:ascii="宋体"/>
                <w:sz w:val="18"/>
              </w:rPr>
              <w:t>0.00</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56"/>
              <w:jc w:val="left"/>
              <w:rPr>
                <w:rFonts w:ascii="宋体" w:hAnsi="宋体" w:cs="宋体" w:eastAsia="宋体" w:hint="default"/>
                <w:sz w:val="18"/>
                <w:szCs w:val="18"/>
              </w:rPr>
            </w:pPr>
            <w:r>
              <w:rPr>
                <w:rFonts w:ascii="宋体" w:hAnsi="宋体" w:cs="宋体" w:eastAsia="宋体" w:hint="default"/>
                <w:spacing w:val="40"/>
                <w:sz w:val="18"/>
                <w:szCs w:val="18"/>
              </w:rPr>
              <w:t>锡经信综合</w:t>
            </w:r>
            <w:r>
              <w:rPr>
                <w:rFonts w:ascii="宋体" w:hAnsi="宋体" w:cs="宋体" w:eastAsia="宋体" w:hint="default"/>
                <w:spacing w:val="-37"/>
                <w:sz w:val="18"/>
                <w:szCs w:val="18"/>
              </w:rPr>
              <w:t> </w:t>
            </w:r>
            <w:r>
              <w:rPr>
                <w:rFonts w:ascii="宋体" w:hAnsi="宋体" w:cs="宋体" w:eastAsia="宋体" w:hint="default"/>
                <w:sz w:val="18"/>
                <w:szCs w:val="18"/>
              </w:rPr>
              <w:t>[22012]10</w:t>
            </w:r>
            <w:r>
              <w:rPr>
                <w:rFonts w:ascii="宋体" w:hAnsi="宋体" w:cs="宋体" w:eastAsia="宋体" w:hint="default"/>
                <w:spacing w:val="52"/>
                <w:sz w:val="18"/>
                <w:szCs w:val="18"/>
              </w:rPr>
              <w:t> </w:t>
            </w:r>
            <w:r>
              <w:rPr>
                <w:rFonts w:ascii="宋体" w:hAnsi="宋体" w:cs="宋体" w:eastAsia="宋体" w:hint="default"/>
                <w:sz w:val="18"/>
                <w:szCs w:val="18"/>
              </w:rPr>
              <w:t>号</w:t>
            </w:r>
            <w:r>
              <w:rPr>
                <w:rFonts w:ascii="宋体" w:hAnsi="宋体" w:cs="宋体" w:eastAsia="宋体" w:hint="default"/>
                <w:spacing w:val="-39"/>
                <w:sz w:val="18"/>
                <w:szCs w:val="18"/>
              </w:rPr>
              <w:t> </w:t>
            </w:r>
            <w:r>
              <w:rPr>
                <w:rFonts w:ascii="宋体" w:hAnsi="宋体" w:cs="宋体" w:eastAsia="宋体" w:hint="default"/>
                <w:sz w:val="18"/>
                <w:szCs w:val="18"/>
              </w:rPr>
              <w:t>;</w:t>
            </w:r>
            <w:r>
              <w:rPr>
                <w:rFonts w:ascii="宋体" w:hAnsi="宋体" w:cs="宋体" w:eastAsia="宋体" w:hint="default"/>
                <w:spacing w:val="-39"/>
                <w:sz w:val="18"/>
                <w:szCs w:val="18"/>
              </w:rPr>
              <w:t> </w:t>
            </w:r>
            <w:r>
              <w:rPr>
                <w:rFonts w:ascii="宋体" w:hAnsi="宋体" w:cs="宋体" w:eastAsia="宋体" w:hint="default"/>
                <w:spacing w:val="34"/>
                <w:sz w:val="18"/>
                <w:szCs w:val="18"/>
              </w:rPr>
              <w:t>锡重发</w:t>
            </w:r>
            <w:r>
              <w:rPr>
                <w:rFonts w:ascii="宋体" w:hAnsi="宋体" w:cs="宋体" w:eastAsia="宋体" w:hint="default"/>
                <w:spacing w:val="-39"/>
                <w:sz w:val="18"/>
                <w:szCs w:val="18"/>
              </w:rPr>
              <w:t> </w:t>
            </w:r>
            <w:r>
              <w:rPr>
                <w:rFonts w:ascii="宋体" w:hAnsi="宋体" w:cs="宋体" w:eastAsia="宋体" w:hint="default"/>
                <w:sz w:val="18"/>
                <w:szCs w:val="18"/>
              </w:rPr>
              <w:t>[2012]6</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锡财工贸</w:t>
            </w:r>
            <w:r>
              <w:rPr>
                <w:rFonts w:ascii="宋体" w:hAnsi="宋体" w:cs="宋体" w:eastAsia="宋体" w:hint="default"/>
                <w:sz w:val="18"/>
                <w:szCs w:val="18"/>
              </w:rPr>
              <w:t>[2012]89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28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贴息补助</w:t>
            </w:r>
          </w:p>
        </w:tc>
        <w:tc>
          <w:tcPr>
            <w:tcW w:w="1607" w:type="dxa"/>
            <w:tcBorders>
              <w:top w:val="nil" w:sz="6" w:space="0" w:color="auto"/>
              <w:left w:val="nil" w:sz="6" w:space="0" w:color="auto"/>
              <w:bottom w:val="nil" w:sz="6" w:space="0" w:color="auto"/>
              <w:right w:val="nil" w:sz="6" w:space="0" w:color="auto"/>
            </w:tcBorders>
          </w:tcPr>
          <w:p>
            <w:pPr>
              <w:pStyle w:val="TableParagraph"/>
              <w:spacing w:line="230" w:lineRule="exact"/>
              <w:ind w:right="196"/>
              <w:jc w:val="right"/>
              <w:rPr>
                <w:rFonts w:ascii="宋体" w:hAnsi="宋体" w:cs="宋体" w:eastAsia="宋体" w:hint="default"/>
                <w:sz w:val="18"/>
                <w:szCs w:val="18"/>
              </w:rPr>
            </w:pPr>
            <w:r>
              <w:rPr>
                <w:rFonts w:ascii="宋体"/>
                <w:sz w:val="18"/>
              </w:rPr>
              <w:t>2,520,356.00</w:t>
            </w:r>
          </w:p>
        </w:tc>
        <w:tc>
          <w:tcPr>
            <w:tcW w:w="1477"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2,284,544.00</w:t>
            </w:r>
          </w:p>
        </w:tc>
        <w:tc>
          <w:tcPr>
            <w:tcW w:w="334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进口贴息资金管理暂行办法【财政部】</w:t>
            </w:r>
          </w:p>
        </w:tc>
      </w:tr>
      <w:tr>
        <w:trPr>
          <w:trHeight w:val="561"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促进服务外包产业发展</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98"/>
              <w:jc w:val="right"/>
              <w:rPr>
                <w:rFonts w:ascii="宋体" w:hAnsi="宋体" w:cs="宋体" w:eastAsia="宋体" w:hint="default"/>
                <w:sz w:val="18"/>
                <w:szCs w:val="18"/>
              </w:rPr>
            </w:pPr>
            <w:r>
              <w:rPr>
                <w:rFonts w:ascii="宋体"/>
                <w:sz w:val="18"/>
              </w:rPr>
              <w:t>1,672,800.00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7"/>
              <w:jc w:val="right"/>
              <w:rPr>
                <w:rFonts w:ascii="宋体" w:hAnsi="宋体" w:cs="宋体" w:eastAsia="宋体" w:hint="default"/>
                <w:sz w:val="18"/>
                <w:szCs w:val="18"/>
              </w:rPr>
            </w:pPr>
            <w:r>
              <w:rPr>
                <w:rFonts w:ascii="宋体"/>
                <w:sz w:val="18"/>
              </w:rPr>
              <w:t>1,659,000.00</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7"/>
              <w:jc w:val="left"/>
              <w:rPr>
                <w:rFonts w:ascii="宋体" w:hAnsi="宋体" w:cs="宋体" w:eastAsia="宋体" w:hint="default"/>
                <w:sz w:val="18"/>
                <w:szCs w:val="18"/>
              </w:rPr>
            </w:pPr>
            <w:r>
              <w:rPr>
                <w:rFonts w:ascii="宋体" w:hAnsi="宋体" w:cs="宋体" w:eastAsia="宋体" w:hint="default"/>
                <w:spacing w:val="3"/>
                <w:sz w:val="18"/>
                <w:szCs w:val="18"/>
              </w:rPr>
              <w:t>《海淀区促进服务外包产业发展支持办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法》（海行规发「</w:t>
            </w:r>
            <w:r>
              <w:rPr>
                <w:rFonts w:ascii="宋体" w:hAnsi="宋体" w:cs="宋体" w:eastAsia="宋体" w:hint="default"/>
                <w:spacing w:val="-6"/>
                <w:sz w:val="18"/>
                <w:szCs w:val="18"/>
              </w:rPr>
              <w:t>2010</w:t>
            </w:r>
            <w:r>
              <w:rPr>
                <w:rFonts w:ascii="宋体" w:hAnsi="宋体" w:cs="宋体" w:eastAsia="宋体" w:hint="default"/>
                <w:spacing w:val="-6"/>
                <w:sz w:val="18"/>
                <w:szCs w:val="18"/>
              </w:rPr>
              <w:t>」</w:t>
            </w:r>
            <w:r>
              <w:rPr>
                <w:rFonts w:ascii="宋体" w:hAnsi="宋体" w:cs="宋体" w:eastAsia="宋体" w:hint="default"/>
                <w:spacing w:val="-6"/>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56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85" w:lineRule="auto"/>
              <w:ind w:left="122" w:right="157"/>
              <w:jc w:val="left"/>
              <w:rPr>
                <w:rFonts w:ascii="宋体" w:hAnsi="宋体" w:cs="宋体" w:eastAsia="宋体" w:hint="default"/>
                <w:sz w:val="18"/>
                <w:szCs w:val="18"/>
              </w:rPr>
            </w:pPr>
            <w:r>
              <w:rPr>
                <w:rFonts w:ascii="宋体" w:hAnsi="宋体" w:cs="宋体" w:eastAsia="宋体" w:hint="default"/>
                <w:sz w:val="18"/>
                <w:szCs w:val="18"/>
              </w:rPr>
              <w:t>大型高能效低温空气源热泵研发及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产业化项目</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宋体" w:hAnsi="宋体" w:cs="宋体" w:eastAsia="宋体" w:hint="default"/>
                <w:sz w:val="18"/>
                <w:szCs w:val="18"/>
              </w:rPr>
            </w:pPr>
            <w:r>
              <w:rPr>
                <w:rFonts w:ascii="宋体"/>
                <w:sz w:val="18"/>
              </w:rPr>
              <w:t>1,620,000.00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7"/>
              <w:jc w:val="right"/>
              <w:rPr>
                <w:rFonts w:ascii="宋体" w:hAnsi="宋体" w:cs="宋体" w:eastAsia="宋体" w:hint="default"/>
                <w:sz w:val="18"/>
                <w:szCs w:val="18"/>
              </w:rPr>
            </w:pPr>
            <w:r>
              <w:rPr>
                <w:rFonts w:ascii="宋体"/>
                <w:sz w:val="18"/>
              </w:rPr>
              <w:t>1,520,000.00</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7"/>
              <w:jc w:val="left"/>
              <w:rPr>
                <w:rFonts w:ascii="宋体" w:hAnsi="宋体" w:cs="宋体" w:eastAsia="宋体" w:hint="default"/>
                <w:sz w:val="18"/>
                <w:szCs w:val="18"/>
              </w:rPr>
            </w:pPr>
            <w:r>
              <w:rPr>
                <w:rFonts w:ascii="宋体" w:hAnsi="宋体" w:cs="宋体" w:eastAsia="宋体" w:hint="default"/>
                <w:spacing w:val="3"/>
                <w:sz w:val="18"/>
                <w:szCs w:val="18"/>
              </w:rPr>
              <w:t>北京市科学技术委员会大型高能效低温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空气源热泵研发及产业化项目</w:t>
            </w:r>
          </w:p>
        </w:tc>
      </w:tr>
      <w:tr>
        <w:trPr>
          <w:trHeight w:val="84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85" w:lineRule="auto" w:before="134"/>
              <w:ind w:left="122" w:right="156"/>
              <w:jc w:val="left"/>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pacing w:val="-40"/>
                <w:sz w:val="18"/>
                <w:szCs w:val="18"/>
              </w:rPr>
              <w:t> </w:t>
            </w:r>
            <w:r>
              <w:rPr>
                <w:rFonts w:ascii="宋体" w:hAnsi="宋体" w:cs="宋体" w:eastAsia="宋体" w:hint="default"/>
                <w:sz w:val="18"/>
                <w:szCs w:val="18"/>
              </w:rPr>
              <w:t>R32</w:t>
            </w:r>
            <w:r>
              <w:rPr>
                <w:rFonts w:ascii="宋体" w:hAnsi="宋体" w:cs="宋体" w:eastAsia="宋体" w:hint="default"/>
                <w:spacing w:val="-40"/>
                <w:sz w:val="18"/>
                <w:szCs w:val="18"/>
              </w:rPr>
              <w:t> </w:t>
            </w:r>
            <w:r>
              <w:rPr>
                <w:rFonts w:ascii="宋体" w:hAnsi="宋体" w:cs="宋体" w:eastAsia="宋体" w:hint="default"/>
                <w:sz w:val="18"/>
                <w:szCs w:val="18"/>
              </w:rPr>
              <w:t>代替</w:t>
            </w:r>
            <w:r>
              <w:rPr>
                <w:rFonts w:ascii="宋体" w:hAnsi="宋体" w:cs="宋体" w:eastAsia="宋体" w:hint="default"/>
                <w:spacing w:val="-39"/>
                <w:sz w:val="18"/>
                <w:szCs w:val="18"/>
              </w:rPr>
              <w:t> </w:t>
            </w:r>
            <w:r>
              <w:rPr>
                <w:rFonts w:ascii="宋体" w:hAnsi="宋体" w:cs="宋体" w:eastAsia="宋体" w:hint="default"/>
                <w:sz w:val="18"/>
                <w:szCs w:val="18"/>
              </w:rPr>
              <w:t>R22</w:t>
            </w:r>
            <w:r>
              <w:rPr>
                <w:rFonts w:ascii="宋体" w:hAnsi="宋体" w:cs="宋体" w:eastAsia="宋体" w:hint="default"/>
                <w:spacing w:val="-40"/>
                <w:sz w:val="18"/>
                <w:szCs w:val="18"/>
              </w:rPr>
              <w:t> </w:t>
            </w:r>
            <w:r>
              <w:rPr>
                <w:rFonts w:ascii="宋体" w:hAnsi="宋体" w:cs="宋体" w:eastAsia="宋体" w:hint="default"/>
                <w:sz w:val="18"/>
                <w:szCs w:val="18"/>
              </w:rPr>
              <w:t>在小型商用空气 源冷水</w:t>
            </w:r>
            <w:r>
              <w:rPr>
                <w:rFonts w:ascii="宋体" w:hAnsi="宋体" w:cs="宋体" w:eastAsia="宋体" w:hint="default"/>
                <w:sz w:val="18"/>
                <w:szCs w:val="18"/>
              </w:rPr>
              <w:t>/</w:t>
            </w:r>
            <w:r>
              <w:rPr>
                <w:rFonts w:ascii="宋体" w:hAnsi="宋体" w:cs="宋体" w:eastAsia="宋体" w:hint="default"/>
                <w:sz w:val="18"/>
                <w:szCs w:val="18"/>
              </w:rPr>
              <w:t>热泵中的应用示范项目</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8"/>
              <w:jc w:val="right"/>
              <w:rPr>
                <w:rFonts w:ascii="宋体" w:hAnsi="宋体" w:cs="宋体" w:eastAsia="宋体" w:hint="default"/>
                <w:sz w:val="18"/>
                <w:szCs w:val="18"/>
              </w:rPr>
            </w:pPr>
            <w:r>
              <w:rPr>
                <w:rFonts w:ascii="宋体"/>
                <w:sz w:val="18"/>
              </w:rPr>
              <w:t>1,271,851.20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宋体" w:hAnsi="宋体" w:cs="宋体" w:eastAsia="宋体" w:hint="default"/>
                <w:sz w:val="18"/>
                <w:szCs w:val="18"/>
              </w:rPr>
            </w:pPr>
            <w:r>
              <w:rPr>
                <w:rFonts w:ascii="宋体"/>
                <w:sz w:val="18"/>
              </w:rPr>
              <w:t>0.00</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7"/>
              <w:jc w:val="both"/>
              <w:rPr>
                <w:rFonts w:ascii="宋体" w:hAnsi="宋体" w:cs="宋体" w:eastAsia="宋体" w:hint="default"/>
                <w:sz w:val="18"/>
                <w:szCs w:val="18"/>
              </w:rPr>
            </w:pPr>
            <w:r>
              <w:rPr>
                <w:rFonts w:ascii="宋体" w:hAnsi="宋体" w:cs="宋体" w:eastAsia="宋体" w:hint="default"/>
                <w:spacing w:val="8"/>
                <w:sz w:val="18"/>
                <w:szCs w:val="18"/>
              </w:rPr>
              <w:t>环境保护部环境保护对外合作中心</w:t>
            </w:r>
            <w:r>
              <w:rPr>
                <w:rFonts w:ascii="宋体" w:hAnsi="宋体" w:cs="宋体" w:eastAsia="宋体" w:hint="default"/>
                <w:spacing w:val="8"/>
                <w:sz w:val="18"/>
                <w:szCs w:val="18"/>
              </w:rPr>
              <w:t>/</w:t>
            </w:r>
            <w:r>
              <w:rPr>
                <w:rFonts w:ascii="宋体" w:hAnsi="宋体" w:cs="宋体" w:eastAsia="宋体" w:hint="default"/>
                <w:spacing w:val="8"/>
                <w:sz w:val="18"/>
                <w:szCs w:val="18"/>
              </w:rPr>
              <w:t>采</w:t>
            </w:r>
            <w:r>
              <w:rPr>
                <w:rFonts w:ascii="宋体" w:hAnsi="宋体" w:cs="宋体" w:eastAsia="宋体" w:hint="default"/>
                <w:spacing w:val="-75"/>
                <w:sz w:val="18"/>
                <w:szCs w:val="18"/>
              </w:rPr>
              <w:t> </w:t>
            </w:r>
            <w:r>
              <w:rPr>
                <w:rFonts w:ascii="宋体" w:hAnsi="宋体" w:cs="宋体" w:eastAsia="宋体" w:hint="default"/>
                <w:sz w:val="18"/>
                <w:szCs w:val="18"/>
              </w:rPr>
              <w:t>用</w:t>
            </w:r>
            <w:r>
              <w:rPr>
                <w:rFonts w:ascii="宋体" w:hAnsi="宋体" w:cs="宋体" w:eastAsia="宋体" w:hint="default"/>
                <w:spacing w:val="-51"/>
                <w:sz w:val="18"/>
                <w:szCs w:val="18"/>
              </w:rPr>
              <w:t> </w:t>
            </w:r>
            <w:r>
              <w:rPr>
                <w:rFonts w:ascii="宋体" w:hAnsi="宋体" w:cs="宋体" w:eastAsia="宋体" w:hint="default"/>
                <w:sz w:val="18"/>
                <w:szCs w:val="18"/>
              </w:rPr>
              <w:t>R32</w:t>
            </w:r>
            <w:r>
              <w:rPr>
                <w:rFonts w:ascii="宋体" w:hAnsi="宋体" w:cs="宋体" w:eastAsia="宋体" w:hint="default"/>
                <w:spacing w:val="-51"/>
                <w:sz w:val="18"/>
                <w:szCs w:val="18"/>
              </w:rPr>
              <w:t> </w:t>
            </w:r>
            <w:r>
              <w:rPr>
                <w:rFonts w:ascii="宋体" w:hAnsi="宋体" w:cs="宋体" w:eastAsia="宋体" w:hint="default"/>
                <w:sz w:val="18"/>
                <w:szCs w:val="18"/>
              </w:rPr>
              <w:t>代替</w:t>
            </w:r>
            <w:r>
              <w:rPr>
                <w:rFonts w:ascii="宋体" w:hAnsi="宋体" w:cs="宋体" w:eastAsia="宋体" w:hint="default"/>
                <w:spacing w:val="-50"/>
                <w:sz w:val="18"/>
                <w:szCs w:val="18"/>
              </w:rPr>
              <w:t> </w:t>
            </w:r>
            <w:r>
              <w:rPr>
                <w:rFonts w:ascii="宋体" w:hAnsi="宋体" w:cs="宋体" w:eastAsia="宋体" w:hint="default"/>
                <w:sz w:val="18"/>
                <w:szCs w:val="18"/>
              </w:rPr>
              <w:t>R22</w:t>
            </w:r>
            <w:r>
              <w:rPr>
                <w:rFonts w:ascii="宋体" w:hAnsi="宋体" w:cs="宋体" w:eastAsia="宋体" w:hint="default"/>
                <w:spacing w:val="-51"/>
                <w:sz w:val="18"/>
                <w:szCs w:val="18"/>
              </w:rPr>
              <w:t> </w:t>
            </w:r>
            <w:r>
              <w:rPr>
                <w:rFonts w:ascii="宋体" w:hAnsi="宋体" w:cs="宋体" w:eastAsia="宋体" w:hint="default"/>
                <w:sz w:val="18"/>
                <w:szCs w:val="18"/>
              </w:rPr>
              <w:t>在小型商用空气源冷水</w:t>
            </w:r>
            <w:r>
              <w:rPr>
                <w:rFonts w:ascii="宋体" w:hAnsi="宋体" w:cs="宋体" w:eastAsia="宋体" w:hint="default"/>
                <w:sz w:val="18"/>
                <w:szCs w:val="18"/>
              </w:rPr>
              <w:t>/ </w:t>
            </w:r>
            <w:r>
              <w:rPr>
                <w:rFonts w:ascii="宋体" w:hAnsi="宋体" w:cs="宋体" w:eastAsia="宋体" w:hint="default"/>
                <w:sz w:val="18"/>
                <w:szCs w:val="18"/>
              </w:rPr>
              <w:t>热泵中的应用示范项目合同书</w:t>
            </w:r>
          </w:p>
        </w:tc>
      </w:tr>
      <w:tr>
        <w:trPr>
          <w:trHeight w:val="84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85" w:lineRule="auto" w:before="134"/>
              <w:ind w:left="122" w:right="155"/>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6"/>
                <w:sz w:val="18"/>
                <w:szCs w:val="18"/>
              </w:rPr>
              <w:t> </w:t>
            </w:r>
            <w:r>
              <w:rPr>
                <w:rFonts w:ascii="宋体" w:hAnsi="宋体" w:cs="宋体" w:eastAsia="宋体" w:hint="default"/>
                <w:sz w:val="18"/>
                <w:szCs w:val="18"/>
              </w:rPr>
              <w:t>年度“十百千工程”专项资金 中关村科技园管理委员会</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98"/>
              <w:jc w:val="right"/>
              <w:rPr>
                <w:rFonts w:ascii="宋体" w:hAnsi="宋体" w:cs="宋体" w:eastAsia="宋体" w:hint="default"/>
                <w:sz w:val="18"/>
                <w:szCs w:val="18"/>
              </w:rPr>
            </w:pPr>
            <w:r>
              <w:rPr>
                <w:rFonts w:ascii="宋体"/>
                <w:sz w:val="18"/>
              </w:rPr>
              <w:t>1,200,000.00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6"/>
              <w:jc w:val="right"/>
              <w:rPr>
                <w:rFonts w:ascii="宋体" w:hAnsi="宋体" w:cs="宋体" w:eastAsia="宋体" w:hint="default"/>
                <w:sz w:val="18"/>
                <w:szCs w:val="18"/>
              </w:rPr>
            </w:pPr>
            <w:r>
              <w:rPr>
                <w:rFonts w:ascii="宋体"/>
                <w:sz w:val="18"/>
              </w:rPr>
              <w:t>0.00</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7"/>
              <w:jc w:val="both"/>
              <w:rPr>
                <w:rFonts w:ascii="宋体" w:hAnsi="宋体" w:cs="宋体" w:eastAsia="宋体" w:hint="default"/>
                <w:sz w:val="18"/>
                <w:szCs w:val="18"/>
              </w:rPr>
            </w:pPr>
            <w:r>
              <w:rPr>
                <w:rFonts w:ascii="宋体" w:hAnsi="宋体" w:cs="宋体" w:eastAsia="宋体" w:hint="default"/>
                <w:sz w:val="18"/>
                <w:szCs w:val="18"/>
              </w:rPr>
              <w:t>中科园发</w:t>
            </w:r>
            <w:r>
              <w:rPr>
                <w:rFonts w:ascii="宋体" w:hAnsi="宋体" w:cs="宋体" w:eastAsia="宋体" w:hint="default"/>
                <w:sz w:val="18"/>
                <w:szCs w:val="18"/>
              </w:rPr>
              <w:t>[2012]26</w:t>
            </w:r>
            <w:r>
              <w:rPr>
                <w:rFonts w:ascii="宋体" w:hAnsi="宋体" w:cs="宋体" w:eastAsia="宋体" w:hint="default"/>
                <w:spacing w:val="-22"/>
                <w:sz w:val="18"/>
                <w:szCs w:val="18"/>
              </w:rPr>
              <w:t> </w:t>
            </w:r>
            <w:r>
              <w:rPr>
                <w:rFonts w:ascii="宋体" w:hAnsi="宋体" w:cs="宋体" w:eastAsia="宋体" w:hint="default"/>
                <w:sz w:val="18"/>
                <w:szCs w:val="18"/>
              </w:rPr>
              <w:t>号中关村国家自主创 </w:t>
            </w:r>
            <w:r>
              <w:rPr>
                <w:rFonts w:ascii="宋体" w:hAnsi="宋体" w:cs="宋体" w:eastAsia="宋体" w:hint="default"/>
                <w:spacing w:val="3"/>
                <w:sz w:val="18"/>
                <w:szCs w:val="18"/>
              </w:rPr>
              <w:t>新示范区“十百千工程”专项资金管理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办法</w:t>
            </w:r>
          </w:p>
        </w:tc>
      </w:tr>
      <w:tr>
        <w:trPr>
          <w:trHeight w:val="28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科技部科技热点监测项目</w:t>
            </w:r>
          </w:p>
        </w:tc>
        <w:tc>
          <w:tcPr>
            <w:tcW w:w="1607" w:type="dxa"/>
            <w:tcBorders>
              <w:top w:val="nil" w:sz="6" w:space="0" w:color="auto"/>
              <w:left w:val="nil" w:sz="6" w:space="0" w:color="auto"/>
              <w:bottom w:val="nil" w:sz="6" w:space="0" w:color="auto"/>
              <w:right w:val="nil" w:sz="6" w:space="0" w:color="auto"/>
            </w:tcBorders>
          </w:tcPr>
          <w:p>
            <w:pPr>
              <w:pStyle w:val="TableParagraph"/>
              <w:spacing w:line="230" w:lineRule="exact"/>
              <w:ind w:right="198"/>
              <w:jc w:val="right"/>
              <w:rPr>
                <w:rFonts w:ascii="宋体" w:hAnsi="宋体" w:cs="宋体" w:eastAsia="宋体" w:hint="default"/>
                <w:sz w:val="18"/>
                <w:szCs w:val="18"/>
              </w:rPr>
            </w:pPr>
            <w:r>
              <w:rPr>
                <w:rFonts w:ascii="宋体"/>
                <w:sz w:val="18"/>
              </w:rPr>
              <w:t>1,166,666.67</w:t>
            </w:r>
          </w:p>
        </w:tc>
        <w:tc>
          <w:tcPr>
            <w:tcW w:w="1477"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1,166,666.67</w:t>
            </w:r>
          </w:p>
        </w:tc>
        <w:tc>
          <w:tcPr>
            <w:tcW w:w="334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科技部科技热点监测项目</w:t>
            </w:r>
          </w:p>
        </w:tc>
      </w:tr>
      <w:tr>
        <w:trPr>
          <w:trHeight w:val="56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收出口增量奖励</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宋体" w:hAnsi="宋体" w:cs="宋体" w:eastAsia="宋体" w:hint="default"/>
                <w:sz w:val="18"/>
                <w:szCs w:val="18"/>
              </w:rPr>
            </w:pPr>
            <w:r>
              <w:rPr>
                <w:rFonts w:ascii="宋体"/>
                <w:sz w:val="18"/>
              </w:rPr>
              <w:t>1,050,000.00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6"/>
              <w:jc w:val="right"/>
              <w:rPr>
                <w:rFonts w:ascii="宋体" w:hAnsi="宋体" w:cs="宋体" w:eastAsia="宋体" w:hint="default"/>
                <w:sz w:val="18"/>
                <w:szCs w:val="18"/>
              </w:rPr>
            </w:pPr>
            <w:r>
              <w:rPr>
                <w:rFonts w:ascii="宋体"/>
                <w:sz w:val="18"/>
              </w:rPr>
              <w:t>0.00</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7"/>
              <w:jc w:val="left"/>
              <w:rPr>
                <w:rFonts w:ascii="宋体" w:hAnsi="宋体" w:cs="宋体" w:eastAsia="宋体" w:hint="default"/>
                <w:sz w:val="18"/>
                <w:szCs w:val="18"/>
              </w:rPr>
            </w:pPr>
            <w:r>
              <w:rPr>
                <w:rFonts w:ascii="宋体" w:hAnsi="宋体" w:cs="宋体" w:eastAsia="宋体" w:hint="default"/>
                <w:sz w:val="18"/>
                <w:szCs w:val="18"/>
              </w:rPr>
              <w:t>沈财指流 </w:t>
            </w:r>
            <w:r>
              <w:rPr>
                <w:rFonts w:ascii="宋体" w:hAnsi="宋体" w:cs="宋体" w:eastAsia="宋体" w:hint="default"/>
                <w:sz w:val="18"/>
                <w:szCs w:val="18"/>
              </w:rPr>
              <w:t>2012-2139</w:t>
            </w:r>
            <w:r>
              <w:rPr>
                <w:rFonts w:ascii="宋体" w:hAnsi="宋体" w:cs="宋体" w:eastAsia="宋体" w:hint="default"/>
                <w:spacing w:val="-22"/>
                <w:sz w:val="18"/>
                <w:szCs w:val="18"/>
              </w:rPr>
              <w:t> </w:t>
            </w:r>
            <w:r>
              <w:rPr>
                <w:rFonts w:ascii="宋体" w:hAnsi="宋体" w:cs="宋体" w:eastAsia="宋体" w:hint="default"/>
                <w:sz w:val="18"/>
                <w:szCs w:val="18"/>
              </w:rPr>
              <w:t>号外经贸产业发展 专项</w:t>
            </w:r>
          </w:p>
        </w:tc>
      </w:tr>
      <w:tr>
        <w:trPr>
          <w:trHeight w:val="28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高新技术出口产品研发资金</w:t>
            </w:r>
          </w:p>
        </w:tc>
        <w:tc>
          <w:tcPr>
            <w:tcW w:w="1607" w:type="dxa"/>
            <w:tcBorders>
              <w:top w:val="nil" w:sz="6" w:space="0" w:color="auto"/>
              <w:left w:val="nil" w:sz="6" w:space="0" w:color="auto"/>
              <w:bottom w:val="nil" w:sz="6" w:space="0" w:color="auto"/>
              <w:right w:val="nil" w:sz="6" w:space="0" w:color="auto"/>
            </w:tcBorders>
          </w:tcPr>
          <w:p>
            <w:pPr>
              <w:pStyle w:val="TableParagraph"/>
              <w:spacing w:line="230" w:lineRule="exact"/>
              <w:ind w:right="196"/>
              <w:jc w:val="right"/>
              <w:rPr>
                <w:rFonts w:ascii="宋体" w:hAnsi="宋体" w:cs="宋体" w:eastAsia="宋体" w:hint="default"/>
                <w:sz w:val="18"/>
                <w:szCs w:val="18"/>
              </w:rPr>
            </w:pPr>
            <w:r>
              <w:rPr>
                <w:rFonts w:ascii="宋体"/>
                <w:sz w:val="18"/>
              </w:rPr>
              <w:t>1,000,000.00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z w:val="18"/>
              </w:rPr>
              <w:t>0.00</w:t>
            </w:r>
          </w:p>
        </w:tc>
        <w:tc>
          <w:tcPr>
            <w:tcW w:w="334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知识产权部</w:t>
            </w:r>
          </w:p>
        </w:tc>
      </w:tr>
      <w:tr>
        <w:trPr>
          <w:trHeight w:val="56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85" w:lineRule="auto"/>
              <w:ind w:left="122" w:right="155"/>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6"/>
                <w:sz w:val="18"/>
                <w:szCs w:val="18"/>
              </w:rPr>
              <w:t> </w:t>
            </w:r>
            <w:r>
              <w:rPr>
                <w:rFonts w:ascii="宋体" w:hAnsi="宋体" w:cs="宋体" w:eastAsia="宋体" w:hint="default"/>
                <w:sz w:val="18"/>
                <w:szCs w:val="18"/>
              </w:rPr>
              <w:t>年海淀区促工业增长专项资金 中关村科技园区海淀园管理委员会</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宋体" w:hAnsi="宋体" w:cs="宋体" w:eastAsia="宋体" w:hint="default"/>
                <w:sz w:val="18"/>
                <w:szCs w:val="18"/>
              </w:rPr>
            </w:pPr>
            <w:r>
              <w:rPr>
                <w:rFonts w:ascii="宋体"/>
                <w:sz w:val="18"/>
              </w:rPr>
              <w:t>1,000,000.00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6"/>
              <w:jc w:val="right"/>
              <w:rPr>
                <w:rFonts w:ascii="宋体" w:hAnsi="宋体" w:cs="宋体" w:eastAsia="宋体" w:hint="default"/>
                <w:sz w:val="18"/>
                <w:szCs w:val="18"/>
              </w:rPr>
            </w:pPr>
            <w:r>
              <w:rPr>
                <w:rFonts w:ascii="宋体"/>
                <w:sz w:val="18"/>
              </w:rPr>
              <w:t>0.00</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7"/>
              <w:jc w:val="left"/>
              <w:rPr>
                <w:rFonts w:ascii="宋体" w:hAnsi="宋体" w:cs="宋体" w:eastAsia="宋体" w:hint="default"/>
                <w:sz w:val="18"/>
                <w:szCs w:val="18"/>
              </w:rPr>
            </w:pPr>
            <w:r>
              <w:rPr>
                <w:rFonts w:ascii="宋体" w:hAnsi="宋体" w:cs="宋体" w:eastAsia="宋体" w:hint="default"/>
                <w:sz w:val="18"/>
                <w:szCs w:val="18"/>
              </w:rPr>
              <w:t>海经信办发</w:t>
            </w:r>
            <w:r>
              <w:rPr>
                <w:rFonts w:ascii="宋体" w:hAnsi="宋体" w:cs="宋体" w:eastAsia="宋体" w:hint="default"/>
                <w:sz w:val="18"/>
                <w:szCs w:val="18"/>
              </w:rPr>
              <w:t>[2012]1</w:t>
            </w:r>
            <w:r>
              <w:rPr>
                <w:rFonts w:ascii="宋体" w:hAnsi="宋体" w:cs="宋体" w:eastAsia="宋体" w:hint="default"/>
                <w:spacing w:val="-38"/>
                <w:sz w:val="18"/>
                <w:szCs w:val="18"/>
              </w:rPr>
              <w:t> </w:t>
            </w:r>
            <w:r>
              <w:rPr>
                <w:rFonts w:ascii="宋体" w:hAnsi="宋体" w:cs="宋体" w:eastAsia="宋体" w:hint="default"/>
                <w:sz w:val="18"/>
                <w:szCs w:val="18"/>
              </w:rPr>
              <w:t>号</w:t>
            </w:r>
            <w:r>
              <w:rPr>
                <w:rFonts w:ascii="宋体" w:hAnsi="宋体" w:cs="宋体" w:eastAsia="宋体" w:hint="default"/>
                <w:spacing w:val="-38"/>
                <w:sz w:val="18"/>
                <w:szCs w:val="18"/>
              </w:rPr>
              <w:t> </w:t>
            </w:r>
            <w:r>
              <w:rPr>
                <w:rFonts w:ascii="宋体" w:hAnsi="宋体" w:cs="宋体" w:eastAsia="宋体" w:hint="default"/>
                <w:sz w:val="18"/>
                <w:szCs w:val="18"/>
              </w:rPr>
              <w:t>2011</w:t>
            </w:r>
            <w:r>
              <w:rPr>
                <w:rFonts w:ascii="宋体" w:hAnsi="宋体" w:cs="宋体" w:eastAsia="宋体" w:hint="default"/>
                <w:spacing w:val="-38"/>
                <w:sz w:val="18"/>
                <w:szCs w:val="18"/>
              </w:rPr>
              <w:t> </w:t>
            </w:r>
            <w:r>
              <w:rPr>
                <w:rFonts w:ascii="宋体" w:hAnsi="宋体" w:cs="宋体" w:eastAsia="宋体" w:hint="default"/>
                <w:sz w:val="18"/>
                <w:szCs w:val="18"/>
              </w:rPr>
              <w:t>年海淀区促 工业增长专项资金支持公告</w:t>
            </w:r>
          </w:p>
        </w:tc>
      </w:tr>
      <w:tr>
        <w:trPr>
          <w:trHeight w:val="56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85" w:lineRule="auto"/>
              <w:ind w:left="122" w:right="157"/>
              <w:jc w:val="left"/>
              <w:rPr>
                <w:rFonts w:ascii="宋体" w:hAnsi="宋体" w:cs="宋体" w:eastAsia="宋体" w:hint="default"/>
                <w:sz w:val="18"/>
                <w:szCs w:val="18"/>
              </w:rPr>
            </w:pPr>
            <w:r>
              <w:rPr>
                <w:rFonts w:ascii="宋体" w:hAnsi="宋体" w:cs="宋体" w:eastAsia="宋体" w:hint="default"/>
                <w:sz w:val="18"/>
                <w:szCs w:val="18"/>
              </w:rPr>
              <w:t>收北京市经济和信息化委员会工业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保增长奖励</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宋体" w:hAnsi="宋体" w:cs="宋体" w:eastAsia="宋体" w:hint="default"/>
                <w:sz w:val="18"/>
                <w:szCs w:val="18"/>
              </w:rPr>
            </w:pPr>
            <w:r>
              <w:rPr>
                <w:rFonts w:ascii="宋体"/>
                <w:sz w:val="18"/>
              </w:rPr>
              <w:t>300,000.00</w:t>
            </w:r>
          </w:p>
        </w:tc>
        <w:tc>
          <w:tcPr>
            <w:tcW w:w="1477"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7" w:right="0"/>
              <w:jc w:val="left"/>
              <w:rPr>
                <w:rFonts w:ascii="宋体" w:hAnsi="宋体" w:cs="宋体" w:eastAsia="宋体" w:hint="default"/>
                <w:sz w:val="18"/>
                <w:szCs w:val="18"/>
              </w:rPr>
            </w:pPr>
            <w:r>
              <w:rPr>
                <w:rFonts w:ascii="宋体" w:hAnsi="宋体" w:cs="宋体" w:eastAsia="宋体" w:hint="default"/>
                <w:sz w:val="18"/>
                <w:szCs w:val="18"/>
              </w:rPr>
              <w:t>京信委发</w:t>
            </w:r>
            <w:r>
              <w:rPr>
                <w:rFonts w:ascii="宋体" w:hAnsi="宋体" w:cs="宋体" w:eastAsia="宋体" w:hint="default"/>
                <w:sz w:val="18"/>
                <w:szCs w:val="18"/>
              </w:rPr>
              <w:t>[2012]106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28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泰豪科技并入</w:t>
            </w:r>
          </w:p>
        </w:tc>
        <w:tc>
          <w:tcPr>
            <w:tcW w:w="1607" w:type="dxa"/>
            <w:tcBorders>
              <w:top w:val="nil" w:sz="6" w:space="0" w:color="auto"/>
              <w:left w:val="nil" w:sz="6" w:space="0" w:color="auto"/>
              <w:bottom w:val="nil" w:sz="6" w:space="0" w:color="auto"/>
              <w:right w:val="nil" w:sz="6" w:space="0" w:color="auto"/>
            </w:tcBorders>
          </w:tcPr>
          <w:p>
            <w:pPr>
              <w:pStyle w:val="TableParagraph"/>
              <w:spacing w:line="230" w:lineRule="exact"/>
              <w:ind w:right="196"/>
              <w:jc w:val="right"/>
              <w:rPr>
                <w:rFonts w:ascii="宋体" w:hAnsi="宋体" w:cs="宋体" w:eastAsia="宋体" w:hint="default"/>
                <w:sz w:val="18"/>
                <w:szCs w:val="18"/>
              </w:rPr>
            </w:pPr>
            <w:r>
              <w:rPr>
                <w:rFonts w:ascii="宋体"/>
                <w:sz w:val="18"/>
              </w:rPr>
              <w:t>0.00</w:t>
            </w:r>
          </w:p>
        </w:tc>
        <w:tc>
          <w:tcPr>
            <w:tcW w:w="1477"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5,954,385.85</w:t>
            </w:r>
          </w:p>
        </w:tc>
        <w:tc>
          <w:tcPr>
            <w:tcW w:w="334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泰豪科技并入</w:t>
            </w:r>
          </w:p>
        </w:tc>
      </w:tr>
      <w:tr>
        <w:trPr>
          <w:trHeight w:val="56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85" w:lineRule="auto"/>
              <w:ind w:left="122" w:right="157"/>
              <w:jc w:val="left"/>
              <w:rPr>
                <w:rFonts w:ascii="宋体" w:hAnsi="宋体" w:cs="宋体" w:eastAsia="宋体" w:hint="default"/>
                <w:sz w:val="18"/>
                <w:szCs w:val="18"/>
              </w:rPr>
            </w:pPr>
            <w:r>
              <w:rPr>
                <w:rFonts w:ascii="宋体" w:hAnsi="宋体" w:cs="宋体" w:eastAsia="宋体" w:hint="default"/>
                <w:sz w:val="18"/>
                <w:szCs w:val="18"/>
              </w:rPr>
              <w:t>信息产业发展基金工业和信息化部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项目款</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6"/>
              <w:jc w:val="right"/>
              <w:rPr>
                <w:rFonts w:ascii="宋体" w:hAnsi="宋体" w:cs="宋体" w:eastAsia="宋体" w:hint="default"/>
                <w:sz w:val="18"/>
                <w:szCs w:val="18"/>
              </w:rPr>
            </w:pPr>
            <w:r>
              <w:rPr>
                <w:rFonts w:ascii="宋体"/>
                <w:sz w:val="18"/>
              </w:rPr>
              <w:t>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7"/>
              <w:jc w:val="right"/>
              <w:rPr>
                <w:rFonts w:ascii="宋体" w:hAnsi="宋体" w:cs="宋体" w:eastAsia="宋体" w:hint="default"/>
                <w:sz w:val="18"/>
                <w:szCs w:val="18"/>
              </w:rPr>
            </w:pPr>
            <w:r>
              <w:rPr>
                <w:rFonts w:ascii="宋体"/>
                <w:sz w:val="18"/>
              </w:rPr>
              <w:t>1,000,000.00</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7"/>
              <w:jc w:val="left"/>
              <w:rPr>
                <w:rFonts w:ascii="宋体" w:hAnsi="宋体" w:cs="宋体" w:eastAsia="宋体" w:hint="default"/>
                <w:sz w:val="18"/>
                <w:szCs w:val="18"/>
              </w:rPr>
            </w:pPr>
            <w:r>
              <w:rPr>
                <w:rFonts w:ascii="宋体" w:hAnsi="宋体" w:cs="宋体" w:eastAsia="宋体" w:hint="default"/>
                <w:spacing w:val="3"/>
                <w:sz w:val="18"/>
                <w:szCs w:val="18"/>
              </w:rPr>
              <w:t>中华人民共和国工业和信息化部信息产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业发展基金工业和信息化部项目</w:t>
            </w:r>
          </w:p>
        </w:tc>
      </w:tr>
      <w:tr>
        <w:trPr>
          <w:trHeight w:val="56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85" w:lineRule="auto"/>
              <w:ind w:left="122" w:right="145"/>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19"/>
                <w:sz w:val="18"/>
                <w:szCs w:val="18"/>
              </w:rPr>
              <w:t> </w:t>
            </w:r>
            <w:r>
              <w:rPr>
                <w:rFonts w:ascii="宋体" w:hAnsi="宋体" w:cs="宋体" w:eastAsia="宋体" w:hint="default"/>
                <w:spacing w:val="8"/>
                <w:sz w:val="18"/>
                <w:szCs w:val="18"/>
              </w:rPr>
              <w:t>年高新技术企业发展奖励资</w:t>
            </w:r>
            <w:r>
              <w:rPr>
                <w:rFonts w:ascii="宋体" w:hAnsi="宋体" w:cs="宋体" w:eastAsia="宋体" w:hint="default"/>
                <w:spacing w:val="9"/>
                <w:sz w:val="18"/>
                <w:szCs w:val="18"/>
              </w:rPr>
              <w:t> </w:t>
            </w:r>
            <w:r>
              <w:rPr>
                <w:rFonts w:ascii="宋体" w:hAnsi="宋体" w:cs="宋体" w:eastAsia="宋体" w:hint="default"/>
                <w:sz w:val="18"/>
                <w:szCs w:val="18"/>
              </w:rPr>
              <w:t>金</w:t>
            </w:r>
            <w:r>
              <w:rPr>
                <w:rFonts w:ascii="宋体" w:hAnsi="宋体" w:cs="宋体" w:eastAsia="宋体" w:hint="default"/>
                <w:sz w:val="18"/>
                <w:szCs w:val="18"/>
              </w:rPr>
              <w:t>.</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6"/>
              <w:jc w:val="right"/>
              <w:rPr>
                <w:rFonts w:ascii="宋体" w:hAnsi="宋体" w:cs="宋体" w:eastAsia="宋体" w:hint="default"/>
                <w:sz w:val="18"/>
                <w:szCs w:val="18"/>
              </w:rPr>
            </w:pPr>
            <w:r>
              <w:rPr>
                <w:rFonts w:ascii="宋体"/>
                <w:sz w:val="18"/>
              </w:rPr>
              <w:t>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7"/>
              <w:jc w:val="right"/>
              <w:rPr>
                <w:rFonts w:ascii="宋体" w:hAnsi="宋体" w:cs="宋体" w:eastAsia="宋体" w:hint="default"/>
                <w:sz w:val="18"/>
                <w:szCs w:val="18"/>
              </w:rPr>
            </w:pPr>
            <w:r>
              <w:rPr>
                <w:rFonts w:ascii="宋体"/>
                <w:sz w:val="18"/>
              </w:rPr>
              <w:t>4,721,357.00</w:t>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7"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年高新技术企业发展奖励资金</w:t>
            </w:r>
            <w:r>
              <w:rPr>
                <w:rFonts w:ascii="宋体" w:hAnsi="宋体" w:cs="宋体" w:eastAsia="宋体" w:hint="default"/>
                <w:sz w:val="18"/>
                <w:szCs w:val="18"/>
              </w:rPr>
              <w:t>.</w:t>
            </w:r>
          </w:p>
        </w:tc>
      </w:tr>
      <w:tr>
        <w:trPr>
          <w:trHeight w:val="280"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企业扶持资金</w:t>
            </w:r>
          </w:p>
        </w:tc>
        <w:tc>
          <w:tcPr>
            <w:tcW w:w="1607" w:type="dxa"/>
            <w:tcBorders>
              <w:top w:val="nil" w:sz="6" w:space="0" w:color="auto"/>
              <w:left w:val="nil" w:sz="6" w:space="0" w:color="auto"/>
              <w:bottom w:val="nil" w:sz="6" w:space="0" w:color="auto"/>
              <w:right w:val="nil" w:sz="6" w:space="0" w:color="auto"/>
            </w:tcBorders>
          </w:tcPr>
          <w:p>
            <w:pPr>
              <w:pStyle w:val="TableParagraph"/>
              <w:spacing w:line="230" w:lineRule="exact"/>
              <w:ind w:right="196"/>
              <w:jc w:val="right"/>
              <w:rPr>
                <w:rFonts w:ascii="宋体" w:hAnsi="宋体" w:cs="宋体" w:eastAsia="宋体" w:hint="default"/>
                <w:sz w:val="18"/>
                <w:szCs w:val="18"/>
              </w:rPr>
            </w:pPr>
            <w:r>
              <w:rPr>
                <w:rFonts w:ascii="宋体"/>
                <w:sz w:val="18"/>
              </w:rPr>
              <w:t>0.00</w:t>
            </w:r>
          </w:p>
        </w:tc>
        <w:tc>
          <w:tcPr>
            <w:tcW w:w="1477"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1,924,962.00</w:t>
            </w:r>
          </w:p>
        </w:tc>
        <w:tc>
          <w:tcPr>
            <w:tcW w:w="334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怀北镇人民政府企业扶持资金</w:t>
            </w:r>
          </w:p>
        </w:tc>
      </w:tr>
      <w:tr>
        <w:trPr>
          <w:trHeight w:val="276" w:hRule="exact"/>
        </w:trPr>
        <w:tc>
          <w:tcPr>
            <w:tcW w:w="3004" w:type="dxa"/>
            <w:tcBorders>
              <w:top w:val="nil" w:sz="6" w:space="0" w:color="auto"/>
              <w:left w:val="nil" w:sz="6" w:space="0" w:color="auto"/>
              <w:bottom w:val="single" w:sz="12" w:space="0" w:color="000000"/>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6"/>
                <w:sz w:val="18"/>
                <w:szCs w:val="18"/>
              </w:rPr>
              <w:t> </w:t>
            </w:r>
            <w:r>
              <w:rPr>
                <w:rFonts w:ascii="宋体" w:hAnsi="宋体" w:cs="宋体" w:eastAsia="宋体" w:hint="default"/>
                <w:sz w:val="18"/>
                <w:szCs w:val="18"/>
              </w:rPr>
              <w:t>年度承接国际服务外包业务发</w:t>
            </w:r>
          </w:p>
        </w:tc>
        <w:tc>
          <w:tcPr>
            <w:tcW w:w="1607" w:type="dxa"/>
            <w:tcBorders>
              <w:top w:val="nil" w:sz="6" w:space="0" w:color="auto"/>
              <w:left w:val="nil" w:sz="6" w:space="0" w:color="auto"/>
              <w:bottom w:val="single" w:sz="12" w:space="0" w:color="000000"/>
              <w:right w:val="nil" w:sz="6" w:space="0" w:color="auto"/>
            </w:tcBorders>
          </w:tcPr>
          <w:p>
            <w:pPr>
              <w:pStyle w:val="TableParagraph"/>
              <w:spacing w:line="230" w:lineRule="exact"/>
              <w:ind w:right="196"/>
              <w:jc w:val="right"/>
              <w:rPr>
                <w:rFonts w:ascii="宋体" w:hAnsi="宋体" w:cs="宋体" w:eastAsia="宋体" w:hint="default"/>
                <w:sz w:val="18"/>
                <w:szCs w:val="18"/>
              </w:rPr>
            </w:pPr>
            <w:r>
              <w:rPr>
                <w:rFonts w:ascii="宋体"/>
                <w:sz w:val="18"/>
              </w:rPr>
              <w:t>0.00</w:t>
            </w:r>
          </w:p>
        </w:tc>
        <w:tc>
          <w:tcPr>
            <w:tcW w:w="1477" w:type="dxa"/>
            <w:tcBorders>
              <w:top w:val="nil" w:sz="6" w:space="0" w:color="auto"/>
              <w:left w:val="nil" w:sz="6" w:space="0" w:color="auto"/>
              <w:bottom w:val="single" w:sz="12" w:space="0" w:color="000000"/>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1,291,500.00</w:t>
            </w:r>
          </w:p>
        </w:tc>
        <w:tc>
          <w:tcPr>
            <w:tcW w:w="3346" w:type="dxa"/>
            <w:tcBorders>
              <w:top w:val="nil" w:sz="6" w:space="0" w:color="auto"/>
              <w:left w:val="nil" w:sz="6" w:space="0" w:color="auto"/>
              <w:bottom w:val="single" w:sz="12" w:space="0" w:color="000000"/>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财企</w:t>
            </w:r>
            <w:r>
              <w:rPr>
                <w:rFonts w:ascii="宋体" w:hAnsi="宋体" w:cs="宋体" w:eastAsia="宋体" w:hint="default"/>
                <w:sz w:val="18"/>
                <w:szCs w:val="18"/>
              </w:rPr>
              <w:t>[2010]64</w:t>
            </w:r>
            <w:r>
              <w:rPr>
                <w:rFonts w:ascii="宋体" w:hAnsi="宋体" w:cs="宋体" w:eastAsia="宋体" w:hint="default"/>
                <w:spacing w:val="-46"/>
                <w:sz w:val="18"/>
                <w:szCs w:val="18"/>
              </w:rPr>
              <w:t> </w:t>
            </w:r>
            <w:r>
              <w:rPr>
                <w:rFonts w:ascii="宋体" w:hAnsi="宋体" w:cs="宋体" w:eastAsia="宋体" w:hint="default"/>
                <w:sz w:val="18"/>
                <w:szCs w:val="18"/>
              </w:rPr>
              <w:t>号</w:t>
            </w:r>
          </w:p>
        </w:tc>
      </w:tr>
    </w:tbl>
    <w:p>
      <w:pPr>
        <w:spacing w:after="0" w:line="230" w:lineRule="exact"/>
        <w:jc w:val="left"/>
        <w:rPr>
          <w:rFonts w:ascii="宋体" w:hAnsi="宋体" w:cs="宋体" w:eastAsia="宋体" w:hint="default"/>
          <w:sz w:val="18"/>
          <w:szCs w:val="18"/>
        </w:rPr>
        <w:sectPr>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992"/>
        <w:gridCol w:w="1568"/>
        <w:gridCol w:w="1527"/>
        <w:gridCol w:w="3346"/>
      </w:tblGrid>
      <w:tr>
        <w:trPr>
          <w:trHeight w:val="299" w:hRule="exact"/>
        </w:trPr>
        <w:tc>
          <w:tcPr>
            <w:tcW w:w="2992"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942" w:right="0"/>
              <w:jc w:val="left"/>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568"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38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27"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38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3346"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305" w:hRule="exact"/>
        </w:trPr>
        <w:tc>
          <w:tcPr>
            <w:tcW w:w="299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22" w:right="0"/>
              <w:jc w:val="left"/>
              <w:rPr>
                <w:rFonts w:ascii="宋体" w:hAnsi="宋体" w:cs="宋体" w:eastAsia="宋体" w:hint="default"/>
                <w:sz w:val="18"/>
                <w:szCs w:val="18"/>
              </w:rPr>
            </w:pPr>
            <w:r>
              <w:rPr>
                <w:rFonts w:ascii="宋体" w:hAnsi="宋体" w:cs="宋体" w:eastAsia="宋体" w:hint="default"/>
                <w:sz w:val="18"/>
                <w:szCs w:val="18"/>
              </w:rPr>
              <w:t>展资金管理项目</w:t>
            </w:r>
          </w:p>
        </w:tc>
        <w:tc>
          <w:tcPr>
            <w:tcW w:w="1568" w:type="dxa"/>
            <w:tcBorders>
              <w:top w:val="single" w:sz="4" w:space="0" w:color="000000"/>
              <w:left w:val="nil" w:sz="6" w:space="0" w:color="auto"/>
              <w:bottom w:val="nil" w:sz="6" w:space="0" w:color="auto"/>
              <w:right w:val="nil" w:sz="6" w:space="0" w:color="auto"/>
            </w:tcBorders>
          </w:tcPr>
          <w:p>
            <w:pPr/>
          </w:p>
        </w:tc>
        <w:tc>
          <w:tcPr>
            <w:tcW w:w="1527" w:type="dxa"/>
            <w:tcBorders>
              <w:top w:val="single" w:sz="4" w:space="0" w:color="000000"/>
              <w:left w:val="nil" w:sz="6" w:space="0" w:color="auto"/>
              <w:bottom w:val="nil" w:sz="6" w:space="0" w:color="auto"/>
              <w:right w:val="nil" w:sz="6" w:space="0" w:color="auto"/>
            </w:tcBorders>
          </w:tcPr>
          <w:p>
            <w:pPr/>
          </w:p>
        </w:tc>
        <w:tc>
          <w:tcPr>
            <w:tcW w:w="3346" w:type="dxa"/>
            <w:tcBorders>
              <w:top w:val="single" w:sz="4" w:space="0" w:color="000000"/>
              <w:left w:val="nil" w:sz="6" w:space="0" w:color="auto"/>
              <w:bottom w:val="nil" w:sz="6" w:space="0" w:color="auto"/>
              <w:right w:val="nil" w:sz="6" w:space="0" w:color="auto"/>
            </w:tcBorders>
          </w:tcPr>
          <w:p>
            <w:pPr/>
          </w:p>
        </w:tc>
      </w:tr>
      <w:tr>
        <w:trPr>
          <w:trHeight w:val="840"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LED</w:t>
            </w:r>
            <w:r>
              <w:rPr>
                <w:rFonts w:ascii="宋体" w:hAnsi="宋体" w:cs="宋体" w:eastAsia="宋体" w:hint="default"/>
                <w:spacing w:val="-46"/>
                <w:sz w:val="18"/>
                <w:szCs w:val="18"/>
              </w:rPr>
              <w:t> </w:t>
            </w:r>
            <w:r>
              <w:rPr>
                <w:rFonts w:ascii="宋体" w:hAnsi="宋体" w:cs="宋体" w:eastAsia="宋体" w:hint="default"/>
                <w:sz w:val="18"/>
                <w:szCs w:val="18"/>
              </w:rPr>
              <w:t>外延片生产补助</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46"/>
              <w:jc w:val="right"/>
              <w:rPr>
                <w:rFonts w:ascii="宋体" w:hAnsi="宋体" w:cs="宋体" w:eastAsia="宋体" w:hint="default"/>
                <w:sz w:val="18"/>
                <w:szCs w:val="18"/>
              </w:rPr>
            </w:pPr>
            <w:r>
              <w:rPr>
                <w:rFonts w:ascii="宋体"/>
                <w:sz w:val="18"/>
              </w:rPr>
              <w:t>0.00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07"/>
              <w:jc w:val="right"/>
              <w:rPr>
                <w:rFonts w:ascii="宋体" w:hAnsi="宋体" w:cs="宋体" w:eastAsia="宋体" w:hint="default"/>
                <w:sz w:val="18"/>
                <w:szCs w:val="18"/>
              </w:rPr>
            </w:pPr>
            <w:r>
              <w:rPr>
                <w:rFonts w:ascii="宋体"/>
                <w:sz w:val="18"/>
              </w:rPr>
              <w:t>50,000,000.00</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7"/>
              <w:jc w:val="both"/>
              <w:rPr>
                <w:rFonts w:ascii="宋体" w:hAnsi="宋体" w:cs="宋体" w:eastAsia="宋体" w:hint="default"/>
                <w:sz w:val="18"/>
                <w:szCs w:val="18"/>
              </w:rPr>
            </w:pPr>
            <w:r>
              <w:rPr>
                <w:rFonts w:ascii="宋体" w:hAnsi="宋体" w:cs="宋体" w:eastAsia="宋体" w:hint="default"/>
                <w:spacing w:val="3"/>
                <w:sz w:val="18"/>
                <w:szCs w:val="18"/>
              </w:rPr>
              <w:t>南通市经济技术开发区财政局关于给予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南通同方半导体有限公司 </w:t>
            </w:r>
            <w:r>
              <w:rPr>
                <w:rFonts w:ascii="宋体" w:hAnsi="宋体" w:cs="宋体" w:eastAsia="宋体" w:hint="default"/>
                <w:sz w:val="18"/>
                <w:szCs w:val="18"/>
              </w:rPr>
              <w:t>LED</w:t>
            </w:r>
            <w:r>
              <w:rPr>
                <w:rFonts w:ascii="宋体" w:hAnsi="宋体" w:cs="宋体" w:eastAsia="宋体" w:hint="default"/>
                <w:spacing w:val="-22"/>
                <w:sz w:val="18"/>
                <w:szCs w:val="18"/>
              </w:rPr>
              <w:t> </w:t>
            </w:r>
            <w:r>
              <w:rPr>
                <w:rFonts w:ascii="宋体" w:hAnsi="宋体" w:cs="宋体" w:eastAsia="宋体" w:hint="default"/>
                <w:sz w:val="18"/>
                <w:szCs w:val="18"/>
              </w:rPr>
              <w:t>外延片生 产补助的批复</w:t>
            </w:r>
          </w:p>
        </w:tc>
      </w:tr>
      <w:tr>
        <w:trPr>
          <w:trHeight w:val="560"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司马台项目补贴款</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46"/>
              <w:jc w:val="right"/>
              <w:rPr>
                <w:rFonts w:ascii="宋体" w:hAnsi="宋体" w:cs="宋体" w:eastAsia="宋体" w:hint="default"/>
                <w:sz w:val="18"/>
                <w:szCs w:val="18"/>
              </w:rPr>
            </w:pPr>
            <w:r>
              <w:rPr>
                <w:rFonts w:ascii="宋体"/>
                <w:sz w:val="18"/>
              </w:rPr>
              <w:t>0.00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7"/>
              <w:jc w:val="right"/>
              <w:rPr>
                <w:rFonts w:ascii="宋体" w:hAnsi="宋体" w:cs="宋体" w:eastAsia="宋体" w:hint="default"/>
                <w:sz w:val="18"/>
                <w:szCs w:val="18"/>
              </w:rPr>
            </w:pPr>
            <w:r>
              <w:rPr>
                <w:rFonts w:ascii="宋体"/>
                <w:sz w:val="18"/>
              </w:rPr>
              <w:t>1,500,000.00</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6"/>
              <w:jc w:val="left"/>
              <w:rPr>
                <w:rFonts w:ascii="宋体" w:hAnsi="宋体" w:cs="宋体" w:eastAsia="宋体" w:hint="default"/>
                <w:sz w:val="18"/>
                <w:szCs w:val="18"/>
              </w:rPr>
            </w:pPr>
            <w:r>
              <w:rPr>
                <w:rFonts w:ascii="宋体" w:hAnsi="宋体" w:cs="宋体" w:eastAsia="宋体" w:hint="default"/>
                <w:spacing w:val="3"/>
                <w:sz w:val="18"/>
                <w:szCs w:val="18"/>
              </w:rPr>
              <w:t>中关村科技园区产业发展扶持资金使用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协议书</w:t>
            </w:r>
          </w:p>
        </w:tc>
      </w:tr>
      <w:tr>
        <w:trPr>
          <w:trHeight w:val="280"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专家团队款</w:t>
            </w:r>
          </w:p>
        </w:tc>
        <w:tc>
          <w:tcPr>
            <w:tcW w:w="1568" w:type="dxa"/>
            <w:tcBorders>
              <w:top w:val="nil" w:sz="6" w:space="0" w:color="auto"/>
              <w:left w:val="nil" w:sz="6" w:space="0" w:color="auto"/>
              <w:bottom w:val="nil" w:sz="6" w:space="0" w:color="auto"/>
              <w:right w:val="nil" w:sz="6" w:space="0" w:color="auto"/>
            </w:tcBorders>
          </w:tcPr>
          <w:p>
            <w:pPr>
              <w:pStyle w:val="TableParagraph"/>
              <w:spacing w:line="230" w:lineRule="exact"/>
              <w:ind w:right="146"/>
              <w:jc w:val="right"/>
              <w:rPr>
                <w:rFonts w:ascii="宋体" w:hAnsi="宋体" w:cs="宋体" w:eastAsia="宋体" w:hint="default"/>
                <w:sz w:val="18"/>
                <w:szCs w:val="18"/>
              </w:rPr>
            </w:pPr>
            <w:r>
              <w:rPr>
                <w:rFonts w:ascii="宋体"/>
                <w:sz w:val="18"/>
              </w:rPr>
              <w:t>0.00</w:t>
            </w:r>
          </w:p>
        </w:tc>
        <w:tc>
          <w:tcPr>
            <w:tcW w:w="1527"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2,000,000.00</w:t>
            </w:r>
          </w:p>
        </w:tc>
        <w:tc>
          <w:tcPr>
            <w:tcW w:w="3346"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18"/>
                <w:szCs w:val="18"/>
              </w:rPr>
            </w:pPr>
            <w:r>
              <w:rPr>
                <w:rFonts w:ascii="宋体" w:hAnsi="宋体" w:cs="宋体" w:eastAsia="宋体" w:hint="default"/>
                <w:sz w:val="18"/>
                <w:szCs w:val="18"/>
              </w:rPr>
              <w:t>沈阳市人力资源和社会保障局</w:t>
            </w:r>
          </w:p>
        </w:tc>
      </w:tr>
      <w:tr>
        <w:trPr>
          <w:trHeight w:val="560"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85" w:lineRule="auto"/>
              <w:ind w:left="122" w:right="146"/>
              <w:jc w:val="left"/>
              <w:rPr>
                <w:rFonts w:ascii="宋体" w:hAnsi="宋体" w:cs="宋体" w:eastAsia="宋体" w:hint="default"/>
                <w:sz w:val="18"/>
                <w:szCs w:val="18"/>
              </w:rPr>
            </w:pPr>
            <w:r>
              <w:rPr>
                <w:rFonts w:ascii="宋体" w:hAnsi="宋体" w:cs="宋体" w:eastAsia="宋体" w:hint="default"/>
                <w:sz w:val="18"/>
                <w:szCs w:val="18"/>
              </w:rPr>
              <w:t>新型微波介质陶瓷天线和材料的产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业化项目</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46"/>
              <w:jc w:val="right"/>
              <w:rPr>
                <w:rFonts w:ascii="宋体" w:hAnsi="宋体" w:cs="宋体" w:eastAsia="宋体" w:hint="default"/>
                <w:sz w:val="18"/>
                <w:szCs w:val="18"/>
              </w:rPr>
            </w:pPr>
            <w:r>
              <w:rPr>
                <w:rFonts w:ascii="宋体"/>
                <w:sz w:val="18"/>
              </w:rPr>
              <w:t>0.00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7"/>
              <w:jc w:val="right"/>
              <w:rPr>
                <w:rFonts w:ascii="宋体" w:hAnsi="宋体" w:cs="宋体" w:eastAsia="宋体" w:hint="default"/>
                <w:sz w:val="18"/>
                <w:szCs w:val="18"/>
              </w:rPr>
            </w:pPr>
            <w:r>
              <w:rPr>
                <w:rFonts w:ascii="宋体"/>
                <w:sz w:val="18"/>
              </w:rPr>
              <w:t>633,892.54</w:t>
            </w:r>
          </w:p>
        </w:tc>
        <w:tc>
          <w:tcPr>
            <w:tcW w:w="3346" w:type="dxa"/>
            <w:tcBorders>
              <w:top w:val="nil" w:sz="6" w:space="0" w:color="auto"/>
              <w:left w:val="nil" w:sz="6" w:space="0" w:color="auto"/>
              <w:bottom w:val="nil" w:sz="6" w:space="0" w:color="auto"/>
              <w:right w:val="nil" w:sz="6" w:space="0" w:color="auto"/>
            </w:tcBorders>
          </w:tcPr>
          <w:p>
            <w:pPr>
              <w:pStyle w:val="TableParagraph"/>
              <w:spacing w:line="285" w:lineRule="auto"/>
              <w:ind w:left="107" w:right="107"/>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22"/>
                <w:sz w:val="18"/>
                <w:szCs w:val="18"/>
              </w:rPr>
              <w:t> </w:t>
            </w:r>
            <w:r>
              <w:rPr>
                <w:rFonts w:ascii="宋体" w:hAnsi="宋体" w:cs="宋体" w:eastAsia="宋体" w:hint="default"/>
                <w:sz w:val="18"/>
                <w:szCs w:val="18"/>
              </w:rPr>
              <w:t>年发改委高技〔</w:t>
            </w:r>
            <w:r>
              <w:rPr>
                <w:rFonts w:ascii="宋体" w:hAnsi="宋体" w:cs="宋体" w:eastAsia="宋体" w:hint="default"/>
                <w:sz w:val="18"/>
                <w:szCs w:val="18"/>
              </w:rPr>
              <w:t>2008</w:t>
            </w:r>
            <w:r>
              <w:rPr>
                <w:rFonts w:ascii="宋体" w:hAnsi="宋体" w:cs="宋体" w:eastAsia="宋体" w:hint="default"/>
                <w:sz w:val="18"/>
                <w:szCs w:val="18"/>
              </w:rPr>
              <w:t>〕</w:t>
            </w:r>
            <w:r>
              <w:rPr>
                <w:rFonts w:ascii="宋体" w:hAnsi="宋体" w:cs="宋体" w:eastAsia="宋体" w:hint="default"/>
                <w:sz w:val="18"/>
                <w:szCs w:val="18"/>
              </w:rPr>
              <w:t>2078 </w:t>
            </w:r>
            <w:r>
              <w:rPr>
                <w:rFonts w:ascii="宋体" w:hAnsi="宋体" w:cs="宋体" w:eastAsia="宋体" w:hint="default"/>
                <w:sz w:val="18"/>
                <w:szCs w:val="18"/>
              </w:rPr>
              <w:t>号</w:t>
            </w:r>
          </w:p>
        </w:tc>
      </w:tr>
      <w:tr>
        <w:trPr>
          <w:trHeight w:val="266" w:hRule="exact"/>
        </w:trPr>
        <w:tc>
          <w:tcPr>
            <w:tcW w:w="2992" w:type="dxa"/>
            <w:tcBorders>
              <w:top w:val="nil" w:sz="6" w:space="0" w:color="auto"/>
              <w:left w:val="nil" w:sz="6" w:space="0" w:color="auto"/>
              <w:bottom w:val="single" w:sz="4" w:space="0" w:color="000000"/>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8" w:type="dxa"/>
            <w:tcBorders>
              <w:top w:val="nil" w:sz="6" w:space="0" w:color="auto"/>
              <w:left w:val="nil" w:sz="6" w:space="0" w:color="auto"/>
              <w:bottom w:val="single" w:sz="4" w:space="0" w:color="000000"/>
              <w:right w:val="nil" w:sz="6" w:space="0" w:color="auto"/>
            </w:tcBorders>
          </w:tcPr>
          <w:p>
            <w:pPr>
              <w:pStyle w:val="TableParagraph"/>
              <w:spacing w:line="230" w:lineRule="exact"/>
              <w:ind w:right="146"/>
              <w:jc w:val="right"/>
              <w:rPr>
                <w:rFonts w:ascii="宋体" w:hAnsi="宋体" w:cs="宋体" w:eastAsia="宋体" w:hint="default"/>
                <w:sz w:val="18"/>
                <w:szCs w:val="18"/>
              </w:rPr>
            </w:pPr>
            <w:r>
              <w:rPr>
                <w:rFonts w:ascii="宋体"/>
                <w:sz w:val="18"/>
              </w:rPr>
              <w:t>14,482,327.67</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12,500,212.83</w:t>
            </w:r>
          </w:p>
        </w:tc>
        <w:tc>
          <w:tcPr>
            <w:tcW w:w="3346" w:type="dxa"/>
            <w:tcBorders>
              <w:top w:val="nil" w:sz="6" w:space="0" w:color="auto"/>
              <w:left w:val="nil" w:sz="6" w:space="0" w:color="auto"/>
              <w:bottom w:val="single" w:sz="4" w:space="0" w:color="000000"/>
              <w:right w:val="nil" w:sz="6" w:space="0" w:color="auto"/>
            </w:tcBorders>
          </w:tcPr>
          <w:p>
            <w:pPr/>
          </w:p>
        </w:tc>
      </w:tr>
      <w:tr>
        <w:trPr>
          <w:trHeight w:val="299" w:hRule="exact"/>
        </w:trPr>
        <w:tc>
          <w:tcPr>
            <w:tcW w:w="2992"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2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148"/>
              <w:jc w:val="right"/>
              <w:rPr>
                <w:rFonts w:ascii="宋体" w:hAnsi="宋体" w:cs="宋体" w:eastAsia="宋体" w:hint="default"/>
                <w:sz w:val="18"/>
                <w:szCs w:val="18"/>
              </w:rPr>
            </w:pPr>
            <w:r>
              <w:rPr>
                <w:rFonts w:ascii="宋体"/>
                <w:b/>
                <w:w w:val="95"/>
                <w:sz w:val="18"/>
              </w:rPr>
              <w:t>288,867,479.54</w:t>
            </w:r>
            <w:r>
              <w:rPr>
                <w:rFonts w:ascii="宋体"/>
                <w:sz w:val="18"/>
              </w:rPr>
            </w:r>
          </w:p>
        </w:tc>
        <w:tc>
          <w:tcPr>
            <w:tcW w:w="15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108"/>
              <w:jc w:val="right"/>
              <w:rPr>
                <w:rFonts w:ascii="宋体" w:hAnsi="宋体" w:cs="宋体" w:eastAsia="宋体" w:hint="default"/>
                <w:sz w:val="18"/>
                <w:szCs w:val="18"/>
              </w:rPr>
            </w:pPr>
            <w:r>
              <w:rPr>
                <w:rFonts w:ascii="宋体"/>
                <w:b/>
                <w:w w:val="95"/>
                <w:sz w:val="18"/>
              </w:rPr>
              <w:t>104,674,500.61</w:t>
            </w:r>
            <w:r>
              <w:rPr>
                <w:rFonts w:ascii="宋体"/>
                <w:sz w:val="18"/>
              </w:rPr>
            </w:r>
          </w:p>
        </w:tc>
        <w:tc>
          <w:tcPr>
            <w:tcW w:w="3346" w:type="dxa"/>
            <w:tcBorders>
              <w:top w:val="single" w:sz="4" w:space="0" w:color="000000"/>
              <w:left w:val="nil" w:sz="6" w:space="0" w:color="auto"/>
              <w:bottom w:val="single" w:sz="12" w:space="0" w:color="000000"/>
              <w:right w:val="nil" w:sz="6" w:space="0" w:color="auto"/>
            </w:tcBorders>
          </w:tcPr>
          <w:p>
            <w:pPr/>
          </w:p>
        </w:tc>
      </w:tr>
    </w:tbl>
    <w:p>
      <w:pPr>
        <w:spacing w:before="25"/>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50.</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营业外支出</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3137"/>
        <w:gridCol w:w="2500"/>
        <w:gridCol w:w="1699"/>
        <w:gridCol w:w="2083"/>
      </w:tblGrid>
      <w:tr>
        <w:trPr>
          <w:trHeight w:val="421" w:hRule="exact"/>
        </w:trPr>
        <w:tc>
          <w:tcPr>
            <w:tcW w:w="3137"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00"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130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99"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52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083" w:type="dxa"/>
            <w:tcBorders>
              <w:top w:val="single" w:sz="12" w:space="0" w:color="000000"/>
              <w:left w:val="nil" w:sz="6" w:space="0" w:color="auto"/>
              <w:bottom w:val="single" w:sz="4" w:space="0" w:color="000000"/>
              <w:right w:val="nil" w:sz="6" w:space="0" w:color="auto"/>
            </w:tcBorders>
          </w:tcPr>
          <w:p>
            <w:pPr>
              <w:pStyle w:val="TableParagraph"/>
              <w:spacing w:line="167" w:lineRule="exact"/>
              <w:ind w:right="140"/>
              <w:jc w:val="center"/>
              <w:rPr>
                <w:rFonts w:ascii="宋体" w:hAnsi="宋体" w:cs="宋体" w:eastAsia="宋体" w:hint="default"/>
                <w:sz w:val="18"/>
                <w:szCs w:val="18"/>
              </w:rPr>
            </w:pPr>
            <w:r>
              <w:rPr>
                <w:rFonts w:ascii="宋体" w:hAnsi="宋体" w:cs="宋体" w:eastAsia="宋体" w:hint="default"/>
                <w:b/>
                <w:bCs/>
                <w:sz w:val="18"/>
                <w:szCs w:val="18"/>
              </w:rPr>
              <w:t>计入本年非经常性</w:t>
            </w:r>
            <w:r>
              <w:rPr>
                <w:rFonts w:ascii="宋体" w:hAnsi="宋体" w:cs="宋体" w:eastAsia="宋体" w:hint="default"/>
                <w:sz w:val="18"/>
                <w:szCs w:val="18"/>
              </w:rPr>
            </w:r>
          </w:p>
          <w:p>
            <w:pPr>
              <w:pStyle w:val="TableParagraph"/>
              <w:spacing w:line="218" w:lineRule="exact"/>
              <w:ind w:right="139"/>
              <w:jc w:val="center"/>
              <w:rPr>
                <w:rFonts w:ascii="宋体" w:hAnsi="宋体" w:cs="宋体" w:eastAsia="宋体" w:hint="default"/>
                <w:sz w:val="18"/>
                <w:szCs w:val="18"/>
              </w:rPr>
            </w:pPr>
            <w:r>
              <w:rPr>
                <w:rFonts w:ascii="宋体" w:hAnsi="宋体" w:cs="宋体" w:eastAsia="宋体" w:hint="default"/>
                <w:b/>
                <w:bCs/>
                <w:sz w:val="18"/>
                <w:szCs w:val="18"/>
              </w:rPr>
              <w:t>损益的金额</w:t>
            </w:r>
            <w:r>
              <w:rPr>
                <w:rFonts w:ascii="宋体" w:hAnsi="宋体" w:cs="宋体" w:eastAsia="宋体" w:hint="default"/>
                <w:sz w:val="18"/>
                <w:szCs w:val="18"/>
              </w:rPr>
            </w:r>
          </w:p>
        </w:tc>
      </w:tr>
      <w:tr>
        <w:trPr>
          <w:trHeight w:val="282" w:hRule="exact"/>
        </w:trPr>
        <w:tc>
          <w:tcPr>
            <w:tcW w:w="3137"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500" w:type="dxa"/>
            <w:tcBorders>
              <w:top w:val="single" w:sz="4" w:space="0" w:color="000000"/>
              <w:left w:val="nil" w:sz="6" w:space="0" w:color="auto"/>
              <w:bottom w:val="nil" w:sz="6" w:space="0" w:color="auto"/>
              <w:right w:val="nil" w:sz="6" w:space="0" w:color="auto"/>
            </w:tcBorders>
          </w:tcPr>
          <w:p>
            <w:pPr>
              <w:pStyle w:val="TableParagraph"/>
              <w:spacing w:line="227" w:lineRule="exact"/>
              <w:ind w:right="269"/>
              <w:jc w:val="right"/>
              <w:rPr>
                <w:rFonts w:ascii="宋体" w:hAnsi="宋体" w:cs="宋体" w:eastAsia="宋体" w:hint="default"/>
                <w:sz w:val="18"/>
                <w:szCs w:val="18"/>
              </w:rPr>
            </w:pPr>
            <w:r>
              <w:rPr>
                <w:rFonts w:ascii="宋体"/>
                <w:sz w:val="18"/>
              </w:rPr>
              <w:t>1,678,489.17</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27" w:lineRule="exact"/>
              <w:ind w:right="245"/>
              <w:jc w:val="right"/>
              <w:rPr>
                <w:rFonts w:ascii="宋体" w:hAnsi="宋体" w:cs="宋体" w:eastAsia="宋体" w:hint="default"/>
                <w:sz w:val="18"/>
                <w:szCs w:val="18"/>
              </w:rPr>
            </w:pPr>
            <w:r>
              <w:rPr>
                <w:rFonts w:ascii="宋体"/>
                <w:sz w:val="18"/>
              </w:rPr>
              <w:t>1,877,870.86</w:t>
            </w:r>
          </w:p>
        </w:tc>
        <w:tc>
          <w:tcPr>
            <w:tcW w:w="2083"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1,678,489.17</w:t>
            </w:r>
          </w:p>
        </w:tc>
      </w:tr>
      <w:tr>
        <w:trPr>
          <w:trHeight w:val="280"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500" w:type="dxa"/>
            <w:tcBorders>
              <w:top w:val="nil" w:sz="6" w:space="0" w:color="auto"/>
              <w:left w:val="nil" w:sz="6" w:space="0" w:color="auto"/>
              <w:bottom w:val="nil" w:sz="6" w:space="0" w:color="auto"/>
              <w:right w:val="nil" w:sz="6" w:space="0" w:color="auto"/>
            </w:tcBorders>
          </w:tcPr>
          <w:p>
            <w:pPr>
              <w:pStyle w:val="TableParagraph"/>
              <w:spacing w:line="230" w:lineRule="exact"/>
              <w:ind w:right="269"/>
              <w:jc w:val="right"/>
              <w:rPr>
                <w:rFonts w:ascii="宋体" w:hAnsi="宋体" w:cs="宋体" w:eastAsia="宋体" w:hint="default"/>
                <w:sz w:val="18"/>
                <w:szCs w:val="18"/>
              </w:rPr>
            </w:pPr>
            <w:r>
              <w:rPr>
                <w:rFonts w:ascii="宋体"/>
                <w:sz w:val="18"/>
              </w:rPr>
              <w:t>1,213,342.87</w:t>
            </w:r>
          </w:p>
        </w:tc>
        <w:tc>
          <w:tcPr>
            <w:tcW w:w="1699" w:type="dxa"/>
            <w:tcBorders>
              <w:top w:val="nil" w:sz="6" w:space="0" w:color="auto"/>
              <w:left w:val="nil" w:sz="6" w:space="0" w:color="auto"/>
              <w:bottom w:val="nil" w:sz="6" w:space="0" w:color="auto"/>
              <w:right w:val="nil" w:sz="6" w:space="0" w:color="auto"/>
            </w:tcBorders>
          </w:tcPr>
          <w:p>
            <w:pPr>
              <w:pStyle w:val="TableParagraph"/>
              <w:spacing w:line="230" w:lineRule="exact"/>
              <w:ind w:right="246"/>
              <w:jc w:val="right"/>
              <w:rPr>
                <w:rFonts w:ascii="宋体" w:hAnsi="宋体" w:cs="宋体" w:eastAsia="宋体" w:hint="default"/>
                <w:sz w:val="18"/>
                <w:szCs w:val="18"/>
              </w:rPr>
            </w:pPr>
            <w:r>
              <w:rPr>
                <w:rFonts w:ascii="宋体"/>
                <w:sz w:val="18"/>
              </w:rPr>
              <w:t>1,871,207.80</w:t>
            </w:r>
          </w:p>
        </w:tc>
        <w:tc>
          <w:tcPr>
            <w:tcW w:w="2083"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1,213,342.87</w:t>
            </w:r>
          </w:p>
        </w:tc>
      </w:tr>
      <w:tr>
        <w:trPr>
          <w:trHeight w:val="280"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29" w:lineRule="exact"/>
              <w:ind w:left="648"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500" w:type="dxa"/>
            <w:tcBorders>
              <w:top w:val="nil" w:sz="6" w:space="0" w:color="auto"/>
              <w:left w:val="nil" w:sz="6" w:space="0" w:color="auto"/>
              <w:bottom w:val="nil" w:sz="6" w:space="0" w:color="auto"/>
              <w:right w:val="nil" w:sz="6" w:space="0" w:color="auto"/>
            </w:tcBorders>
          </w:tcPr>
          <w:p>
            <w:pPr>
              <w:pStyle w:val="TableParagraph"/>
              <w:spacing w:line="229" w:lineRule="exact"/>
              <w:ind w:right="269"/>
              <w:jc w:val="right"/>
              <w:rPr>
                <w:rFonts w:ascii="宋体" w:hAnsi="宋体" w:cs="宋体" w:eastAsia="宋体" w:hint="default"/>
                <w:sz w:val="18"/>
                <w:szCs w:val="18"/>
              </w:rPr>
            </w:pPr>
            <w:r>
              <w:rPr>
                <w:rFonts w:ascii="宋体"/>
                <w:sz w:val="18"/>
              </w:rPr>
              <w:t>465,146.30</w:t>
            </w:r>
          </w:p>
        </w:tc>
        <w:tc>
          <w:tcPr>
            <w:tcW w:w="1699" w:type="dxa"/>
            <w:tcBorders>
              <w:top w:val="nil" w:sz="6" w:space="0" w:color="auto"/>
              <w:left w:val="nil" w:sz="6" w:space="0" w:color="auto"/>
              <w:bottom w:val="nil" w:sz="6" w:space="0" w:color="auto"/>
              <w:right w:val="nil" w:sz="6" w:space="0" w:color="auto"/>
            </w:tcBorders>
          </w:tcPr>
          <w:p>
            <w:pPr>
              <w:pStyle w:val="TableParagraph"/>
              <w:spacing w:line="229" w:lineRule="exact"/>
              <w:ind w:right="246"/>
              <w:jc w:val="right"/>
              <w:rPr>
                <w:rFonts w:ascii="宋体" w:hAnsi="宋体" w:cs="宋体" w:eastAsia="宋体" w:hint="default"/>
                <w:sz w:val="18"/>
                <w:szCs w:val="18"/>
              </w:rPr>
            </w:pPr>
            <w:r>
              <w:rPr>
                <w:rFonts w:ascii="宋体"/>
                <w:sz w:val="18"/>
              </w:rPr>
              <w:t>6,663.06</w:t>
            </w:r>
          </w:p>
        </w:tc>
        <w:tc>
          <w:tcPr>
            <w:tcW w:w="2083" w:type="dxa"/>
            <w:tcBorders>
              <w:top w:val="nil" w:sz="6" w:space="0" w:color="auto"/>
              <w:left w:val="nil" w:sz="6" w:space="0" w:color="auto"/>
              <w:bottom w:val="nil" w:sz="6" w:space="0" w:color="auto"/>
              <w:right w:val="nil" w:sz="6" w:space="0" w:color="auto"/>
            </w:tcBorders>
          </w:tcPr>
          <w:p>
            <w:pPr>
              <w:pStyle w:val="TableParagraph"/>
              <w:spacing w:line="229" w:lineRule="exact"/>
              <w:ind w:right="107"/>
              <w:jc w:val="right"/>
              <w:rPr>
                <w:rFonts w:ascii="宋体" w:hAnsi="宋体" w:cs="宋体" w:eastAsia="宋体" w:hint="default"/>
                <w:sz w:val="18"/>
                <w:szCs w:val="18"/>
              </w:rPr>
            </w:pPr>
            <w:r>
              <w:rPr>
                <w:rFonts w:ascii="宋体"/>
                <w:sz w:val="18"/>
              </w:rPr>
              <w:t>465,146.30</w:t>
            </w:r>
          </w:p>
        </w:tc>
      </w:tr>
      <w:tr>
        <w:trPr>
          <w:trHeight w:val="282"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500" w:type="dxa"/>
            <w:tcBorders>
              <w:top w:val="nil" w:sz="6" w:space="0" w:color="auto"/>
              <w:left w:val="nil" w:sz="6" w:space="0" w:color="auto"/>
              <w:bottom w:val="nil" w:sz="6" w:space="0" w:color="auto"/>
              <w:right w:val="nil" w:sz="6" w:space="0" w:color="auto"/>
            </w:tcBorders>
          </w:tcPr>
          <w:p>
            <w:pPr>
              <w:pStyle w:val="TableParagraph"/>
              <w:spacing w:line="230" w:lineRule="exact"/>
              <w:ind w:right="269"/>
              <w:jc w:val="right"/>
              <w:rPr>
                <w:rFonts w:ascii="宋体" w:hAnsi="宋体" w:cs="宋体" w:eastAsia="宋体" w:hint="default"/>
                <w:sz w:val="18"/>
                <w:szCs w:val="18"/>
              </w:rPr>
            </w:pPr>
            <w:r>
              <w:rPr>
                <w:rFonts w:ascii="宋体"/>
                <w:sz w:val="18"/>
              </w:rPr>
              <w:t>7,427,161.26</w:t>
            </w:r>
          </w:p>
        </w:tc>
        <w:tc>
          <w:tcPr>
            <w:tcW w:w="1699" w:type="dxa"/>
            <w:tcBorders>
              <w:top w:val="nil" w:sz="6" w:space="0" w:color="auto"/>
              <w:left w:val="nil" w:sz="6" w:space="0" w:color="auto"/>
              <w:bottom w:val="nil" w:sz="6" w:space="0" w:color="auto"/>
              <w:right w:val="nil" w:sz="6" w:space="0" w:color="auto"/>
            </w:tcBorders>
          </w:tcPr>
          <w:p>
            <w:pPr>
              <w:pStyle w:val="TableParagraph"/>
              <w:spacing w:line="230" w:lineRule="exact"/>
              <w:ind w:right="246"/>
              <w:jc w:val="right"/>
              <w:rPr>
                <w:rFonts w:ascii="宋体" w:hAnsi="宋体" w:cs="宋体" w:eastAsia="宋体" w:hint="default"/>
                <w:sz w:val="18"/>
                <w:szCs w:val="18"/>
              </w:rPr>
            </w:pPr>
            <w:r>
              <w:rPr>
                <w:rFonts w:ascii="宋体"/>
                <w:sz w:val="18"/>
              </w:rPr>
              <w:t>6,206,811.58</w:t>
            </w:r>
          </w:p>
        </w:tc>
        <w:tc>
          <w:tcPr>
            <w:tcW w:w="2083"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7,427,161.26</w:t>
            </w:r>
          </w:p>
        </w:tc>
      </w:tr>
      <w:tr>
        <w:trPr>
          <w:trHeight w:val="294" w:hRule="exact"/>
        </w:trPr>
        <w:tc>
          <w:tcPr>
            <w:tcW w:w="3137"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00" w:type="dxa"/>
            <w:tcBorders>
              <w:top w:val="nil" w:sz="6" w:space="0" w:color="auto"/>
              <w:left w:val="nil" w:sz="6" w:space="0" w:color="auto"/>
              <w:bottom w:val="single" w:sz="4" w:space="0" w:color="000000"/>
              <w:right w:val="nil" w:sz="6" w:space="0" w:color="auto"/>
            </w:tcBorders>
          </w:tcPr>
          <w:p>
            <w:pPr>
              <w:pStyle w:val="TableParagraph"/>
              <w:spacing w:line="232" w:lineRule="exact"/>
              <w:ind w:right="269"/>
              <w:jc w:val="right"/>
              <w:rPr>
                <w:rFonts w:ascii="宋体" w:hAnsi="宋体" w:cs="宋体" w:eastAsia="宋体" w:hint="default"/>
                <w:sz w:val="18"/>
                <w:szCs w:val="18"/>
              </w:rPr>
            </w:pPr>
            <w:r>
              <w:rPr>
                <w:rFonts w:ascii="宋体"/>
                <w:sz w:val="18"/>
              </w:rPr>
              <w:t>6,944,169.33</w:t>
            </w:r>
          </w:p>
        </w:tc>
        <w:tc>
          <w:tcPr>
            <w:tcW w:w="1699" w:type="dxa"/>
            <w:tcBorders>
              <w:top w:val="nil" w:sz="6" w:space="0" w:color="auto"/>
              <w:left w:val="nil" w:sz="6" w:space="0" w:color="auto"/>
              <w:bottom w:val="single" w:sz="4" w:space="0" w:color="000000"/>
              <w:right w:val="nil" w:sz="6" w:space="0" w:color="auto"/>
            </w:tcBorders>
          </w:tcPr>
          <w:p>
            <w:pPr>
              <w:pStyle w:val="TableParagraph"/>
              <w:spacing w:line="232" w:lineRule="exact"/>
              <w:ind w:right="246"/>
              <w:jc w:val="right"/>
              <w:rPr>
                <w:rFonts w:ascii="宋体" w:hAnsi="宋体" w:cs="宋体" w:eastAsia="宋体" w:hint="default"/>
                <w:sz w:val="18"/>
                <w:szCs w:val="18"/>
              </w:rPr>
            </w:pPr>
            <w:r>
              <w:rPr>
                <w:rFonts w:ascii="宋体"/>
                <w:sz w:val="18"/>
              </w:rPr>
              <w:t>6,345,822.07</w:t>
            </w:r>
          </w:p>
        </w:tc>
        <w:tc>
          <w:tcPr>
            <w:tcW w:w="2083"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6,944,169.33</w:t>
            </w:r>
          </w:p>
        </w:tc>
      </w:tr>
      <w:tr>
        <w:trPr>
          <w:trHeight w:val="303" w:hRule="exact"/>
        </w:trPr>
        <w:tc>
          <w:tcPr>
            <w:tcW w:w="3137"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0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270"/>
              <w:jc w:val="right"/>
              <w:rPr>
                <w:rFonts w:ascii="宋体" w:hAnsi="宋体" w:cs="宋体" w:eastAsia="宋体" w:hint="default"/>
                <w:sz w:val="18"/>
                <w:szCs w:val="18"/>
              </w:rPr>
            </w:pPr>
            <w:r>
              <w:rPr>
                <w:rFonts w:ascii="宋体"/>
                <w:b/>
                <w:w w:val="95"/>
                <w:sz w:val="18"/>
              </w:rPr>
              <w:t>16,049,819.76</w:t>
            </w:r>
            <w:r>
              <w:rPr>
                <w:rFonts w:ascii="宋体"/>
                <w:sz w:val="18"/>
              </w:rPr>
            </w:r>
          </w:p>
        </w:tc>
        <w:tc>
          <w:tcPr>
            <w:tcW w:w="169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247"/>
              <w:jc w:val="right"/>
              <w:rPr>
                <w:rFonts w:ascii="宋体" w:hAnsi="宋体" w:cs="宋体" w:eastAsia="宋体" w:hint="default"/>
                <w:sz w:val="18"/>
                <w:szCs w:val="18"/>
              </w:rPr>
            </w:pPr>
            <w:r>
              <w:rPr>
                <w:rFonts w:ascii="宋体"/>
                <w:b/>
                <w:w w:val="95"/>
                <w:sz w:val="18"/>
              </w:rPr>
              <w:t>14,430,504.51</w:t>
            </w:r>
            <w:r>
              <w:rPr>
                <w:rFonts w:ascii="宋体"/>
                <w:sz w:val="18"/>
              </w:rPr>
            </w:r>
          </w:p>
        </w:tc>
        <w:tc>
          <w:tcPr>
            <w:tcW w:w="2083"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8"/>
              <w:jc w:val="right"/>
              <w:rPr>
                <w:rFonts w:ascii="宋体" w:hAnsi="宋体" w:cs="宋体" w:eastAsia="宋体" w:hint="default"/>
                <w:sz w:val="18"/>
                <w:szCs w:val="18"/>
              </w:rPr>
            </w:pPr>
            <w:r>
              <w:rPr>
                <w:rFonts w:ascii="宋体"/>
                <w:b/>
                <w:w w:val="95"/>
                <w:sz w:val="18"/>
              </w:rPr>
              <w:t>16,049,819.76</w:t>
            </w:r>
            <w:r>
              <w:rPr>
                <w:rFonts w:ascii="宋体"/>
                <w:sz w:val="18"/>
              </w:rPr>
            </w:r>
          </w:p>
        </w:tc>
      </w:tr>
    </w:tbl>
    <w:p>
      <w:pPr>
        <w:spacing w:line="240" w:lineRule="auto" w:before="3"/>
        <w:rPr>
          <w:rFonts w:ascii="宋体" w:hAnsi="宋体" w:cs="宋体" w:eastAsia="宋体" w:hint="default"/>
          <w:sz w:val="13"/>
          <w:szCs w:val="13"/>
        </w:rPr>
      </w:pPr>
    </w:p>
    <w:p>
      <w:pPr>
        <w:spacing w:before="31"/>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51.</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所得税费用</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3346"/>
        <w:gridCol w:w="4151"/>
        <w:gridCol w:w="1922"/>
      </w:tblGrid>
      <w:tr>
        <w:trPr>
          <w:trHeight w:val="303" w:hRule="exact"/>
        </w:trPr>
        <w:tc>
          <w:tcPr>
            <w:tcW w:w="334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5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68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2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8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3" w:hRule="exact"/>
        </w:trPr>
        <w:tc>
          <w:tcPr>
            <w:tcW w:w="3346"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当期所得税</w:t>
            </w:r>
          </w:p>
        </w:tc>
        <w:tc>
          <w:tcPr>
            <w:tcW w:w="4151" w:type="dxa"/>
            <w:tcBorders>
              <w:top w:val="single" w:sz="4" w:space="0" w:color="000000"/>
              <w:left w:val="nil" w:sz="6" w:space="0" w:color="auto"/>
              <w:bottom w:val="nil" w:sz="6" w:space="0" w:color="auto"/>
              <w:right w:val="nil" w:sz="6" w:space="0" w:color="auto"/>
            </w:tcBorders>
          </w:tcPr>
          <w:p>
            <w:pPr>
              <w:pStyle w:val="TableParagraph"/>
              <w:spacing w:line="227" w:lineRule="exact"/>
              <w:ind w:right="541"/>
              <w:jc w:val="right"/>
              <w:rPr>
                <w:rFonts w:ascii="宋体" w:hAnsi="宋体" w:cs="宋体" w:eastAsia="宋体" w:hint="default"/>
                <w:sz w:val="18"/>
                <w:szCs w:val="18"/>
              </w:rPr>
            </w:pPr>
            <w:r>
              <w:rPr>
                <w:rFonts w:ascii="宋体"/>
                <w:sz w:val="18"/>
              </w:rPr>
              <w:t>211,260,678.86</w:t>
            </w:r>
          </w:p>
        </w:tc>
        <w:tc>
          <w:tcPr>
            <w:tcW w:w="1922"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165,249,190.72</w:t>
            </w:r>
          </w:p>
        </w:tc>
      </w:tr>
      <w:tr>
        <w:trPr>
          <w:trHeight w:val="293" w:hRule="exact"/>
        </w:trPr>
        <w:tc>
          <w:tcPr>
            <w:tcW w:w="3346" w:type="dxa"/>
            <w:tcBorders>
              <w:top w:val="nil" w:sz="6" w:space="0" w:color="auto"/>
              <w:left w:val="nil" w:sz="6" w:space="0" w:color="auto"/>
              <w:bottom w:val="single" w:sz="4" w:space="0" w:color="000000"/>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递延所得税</w:t>
            </w:r>
          </w:p>
        </w:tc>
        <w:tc>
          <w:tcPr>
            <w:tcW w:w="4151" w:type="dxa"/>
            <w:tcBorders>
              <w:top w:val="nil" w:sz="6" w:space="0" w:color="auto"/>
              <w:left w:val="nil" w:sz="6" w:space="0" w:color="auto"/>
              <w:bottom w:val="single" w:sz="4" w:space="0" w:color="000000"/>
              <w:right w:val="nil" w:sz="6" w:space="0" w:color="auto"/>
            </w:tcBorders>
          </w:tcPr>
          <w:p>
            <w:pPr>
              <w:pStyle w:val="TableParagraph"/>
              <w:spacing w:line="231" w:lineRule="exact"/>
              <w:ind w:right="541"/>
              <w:jc w:val="right"/>
              <w:rPr>
                <w:rFonts w:ascii="宋体" w:hAnsi="宋体" w:cs="宋体" w:eastAsia="宋体" w:hint="default"/>
                <w:sz w:val="18"/>
                <w:szCs w:val="18"/>
              </w:rPr>
            </w:pPr>
            <w:r>
              <w:rPr>
                <w:rFonts w:ascii="宋体"/>
                <w:sz w:val="18"/>
              </w:rPr>
              <w:t>-27,217,675.00</w:t>
            </w:r>
          </w:p>
        </w:tc>
        <w:tc>
          <w:tcPr>
            <w:tcW w:w="1922" w:type="dxa"/>
            <w:tcBorders>
              <w:top w:val="nil" w:sz="6" w:space="0" w:color="auto"/>
              <w:left w:val="nil" w:sz="6" w:space="0" w:color="auto"/>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21,925,457.45</w:t>
            </w:r>
          </w:p>
        </w:tc>
      </w:tr>
      <w:tr>
        <w:trPr>
          <w:trHeight w:val="303" w:hRule="exact"/>
        </w:trPr>
        <w:tc>
          <w:tcPr>
            <w:tcW w:w="334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15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542"/>
              <w:jc w:val="right"/>
              <w:rPr>
                <w:rFonts w:ascii="宋体" w:hAnsi="宋体" w:cs="宋体" w:eastAsia="宋体" w:hint="default"/>
                <w:sz w:val="18"/>
                <w:szCs w:val="18"/>
              </w:rPr>
            </w:pPr>
            <w:r>
              <w:rPr>
                <w:rFonts w:ascii="宋体"/>
                <w:b/>
                <w:w w:val="95"/>
                <w:sz w:val="18"/>
              </w:rPr>
              <w:t>184,043,003.86</w:t>
            </w:r>
            <w:r>
              <w:rPr>
                <w:rFonts w:ascii="宋体"/>
                <w:sz w:val="18"/>
              </w:rPr>
            </w:r>
          </w:p>
        </w:tc>
        <w:tc>
          <w:tcPr>
            <w:tcW w:w="192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187,174,648.17</w:t>
            </w:r>
            <w:r>
              <w:rPr>
                <w:rFonts w:ascii="宋体"/>
                <w:sz w:val="18"/>
              </w:rPr>
            </w:r>
          </w:p>
        </w:tc>
      </w:tr>
    </w:tbl>
    <w:p>
      <w:pPr>
        <w:spacing w:before="25"/>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52.</w:t>
      </w:r>
      <w:r>
        <w:rPr>
          <w:rFonts w:ascii="Times New Roman" w:hAnsi="Times New Roman" w:cs="Times New Roman" w:eastAsia="Times New Roman" w:hint="default"/>
          <w:b/>
          <w:bCs/>
          <w:spacing w:val="47"/>
          <w:sz w:val="22"/>
          <w:szCs w:val="22"/>
        </w:rPr>
        <w:t> </w:t>
      </w:r>
      <w:r>
        <w:rPr>
          <w:rFonts w:ascii="宋体" w:hAnsi="宋体" w:cs="宋体" w:eastAsia="宋体" w:hint="default"/>
          <w:sz w:val="22"/>
          <w:szCs w:val="22"/>
        </w:rPr>
        <w:t>综合每股收益和稀释每股收益的计算过程</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3109"/>
        <w:gridCol w:w="2815"/>
        <w:gridCol w:w="1838"/>
        <w:gridCol w:w="1657"/>
      </w:tblGrid>
      <w:tr>
        <w:trPr>
          <w:trHeight w:val="290" w:hRule="exact"/>
        </w:trPr>
        <w:tc>
          <w:tcPr>
            <w:tcW w:w="3109" w:type="dxa"/>
            <w:tcBorders>
              <w:top w:val="single" w:sz="12" w:space="0" w:color="000000"/>
              <w:left w:val="nil" w:sz="6" w:space="0" w:color="auto"/>
              <w:bottom w:val="single" w:sz="4" w:space="0" w:color="000000"/>
              <w:right w:val="nil" w:sz="6" w:space="0" w:color="auto"/>
            </w:tcBorders>
          </w:tcPr>
          <w:p>
            <w:pPr>
              <w:pStyle w:val="TableParagraph"/>
              <w:spacing w:line="220" w:lineRule="exact"/>
              <w:ind w:right="1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5" w:type="dxa"/>
            <w:tcBorders>
              <w:top w:val="single" w:sz="12" w:space="0" w:color="000000"/>
              <w:left w:val="nil" w:sz="6" w:space="0" w:color="auto"/>
              <w:bottom w:val="single" w:sz="4" w:space="0" w:color="000000"/>
              <w:right w:val="nil" w:sz="6" w:space="0" w:color="auto"/>
            </w:tcBorders>
          </w:tcPr>
          <w:p>
            <w:pPr>
              <w:pStyle w:val="TableParagraph"/>
              <w:spacing w:line="220" w:lineRule="exact"/>
              <w:ind w:left="16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38" w:type="dxa"/>
            <w:tcBorders>
              <w:top w:val="single" w:sz="12" w:space="0" w:color="000000"/>
              <w:left w:val="nil" w:sz="6" w:space="0" w:color="auto"/>
              <w:bottom w:val="single" w:sz="4" w:space="0" w:color="000000"/>
              <w:right w:val="nil" w:sz="6" w:space="0" w:color="auto"/>
            </w:tcBorders>
          </w:tcPr>
          <w:p>
            <w:pPr>
              <w:pStyle w:val="TableParagraph"/>
              <w:spacing w:line="220" w:lineRule="exact"/>
              <w:ind w:left="64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57" w:type="dxa"/>
            <w:tcBorders>
              <w:top w:val="single" w:sz="12" w:space="0" w:color="000000"/>
              <w:left w:val="nil" w:sz="6" w:space="0" w:color="auto"/>
              <w:bottom w:val="single" w:sz="4" w:space="0" w:color="000000"/>
              <w:right w:val="nil" w:sz="6" w:space="0" w:color="auto"/>
            </w:tcBorders>
          </w:tcPr>
          <w:p>
            <w:pPr>
              <w:pStyle w:val="TableParagraph"/>
              <w:spacing w:line="220" w:lineRule="exact"/>
              <w:ind w:left="46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55" w:hRule="exact"/>
        </w:trPr>
        <w:tc>
          <w:tcPr>
            <w:tcW w:w="3109" w:type="dxa"/>
            <w:tcBorders>
              <w:top w:val="single" w:sz="4" w:space="0" w:color="000000"/>
              <w:left w:val="nil" w:sz="6" w:space="0" w:color="auto"/>
              <w:bottom w:val="nil" w:sz="6" w:space="0" w:color="auto"/>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815" w:type="dxa"/>
            <w:tcBorders>
              <w:top w:val="single" w:sz="4" w:space="0" w:color="000000"/>
              <w:left w:val="nil" w:sz="6" w:space="0" w:color="auto"/>
              <w:bottom w:val="nil" w:sz="6" w:space="0" w:color="auto"/>
              <w:right w:val="nil" w:sz="6" w:space="0" w:color="auto"/>
            </w:tcBorders>
          </w:tcPr>
          <w:p>
            <w:pPr>
              <w:pStyle w:val="TableParagraph"/>
              <w:spacing w:line="213" w:lineRule="exact"/>
              <w:ind w:left="94" w:right="0"/>
              <w:jc w:val="left"/>
              <w:rPr>
                <w:rFonts w:ascii="宋体" w:hAnsi="宋体" w:cs="宋体" w:eastAsia="宋体" w:hint="default"/>
                <w:sz w:val="18"/>
                <w:szCs w:val="18"/>
              </w:rPr>
            </w:pPr>
            <w:r>
              <w:rPr>
                <w:rFonts w:ascii="宋体"/>
                <w:sz w:val="18"/>
              </w:rPr>
              <w:t>1</w:t>
            </w:r>
          </w:p>
        </w:tc>
        <w:tc>
          <w:tcPr>
            <w:tcW w:w="1838" w:type="dxa"/>
            <w:tcBorders>
              <w:top w:val="single" w:sz="4" w:space="0" w:color="000000"/>
              <w:left w:val="nil" w:sz="6" w:space="0" w:color="auto"/>
              <w:bottom w:val="nil" w:sz="6" w:space="0" w:color="auto"/>
              <w:right w:val="nil" w:sz="6" w:space="0" w:color="auto"/>
            </w:tcBorders>
          </w:tcPr>
          <w:p>
            <w:pPr>
              <w:pStyle w:val="TableParagraph"/>
              <w:spacing w:line="213" w:lineRule="exact"/>
              <w:ind w:right="106"/>
              <w:jc w:val="right"/>
              <w:rPr>
                <w:rFonts w:ascii="宋体" w:hAnsi="宋体" w:cs="宋体" w:eastAsia="宋体" w:hint="default"/>
                <w:sz w:val="18"/>
                <w:szCs w:val="18"/>
              </w:rPr>
            </w:pPr>
            <w:r>
              <w:rPr>
                <w:rFonts w:ascii="宋体"/>
                <w:sz w:val="18"/>
              </w:rPr>
              <w:t>606,368,797.96</w:t>
            </w:r>
          </w:p>
        </w:tc>
        <w:tc>
          <w:tcPr>
            <w:tcW w:w="1657" w:type="dxa"/>
            <w:tcBorders>
              <w:top w:val="single" w:sz="4" w:space="0" w:color="000000"/>
              <w:left w:val="nil" w:sz="6" w:space="0" w:color="auto"/>
              <w:bottom w:val="nil" w:sz="6" w:space="0" w:color="auto"/>
              <w:right w:val="nil" w:sz="6" w:space="0" w:color="auto"/>
            </w:tcBorders>
          </w:tcPr>
          <w:p>
            <w:pPr>
              <w:pStyle w:val="TableParagraph"/>
              <w:spacing w:line="213" w:lineRule="exact"/>
              <w:ind w:right="107"/>
              <w:jc w:val="right"/>
              <w:rPr>
                <w:rFonts w:ascii="宋体" w:hAnsi="宋体" w:cs="宋体" w:eastAsia="宋体" w:hint="default"/>
                <w:sz w:val="18"/>
                <w:szCs w:val="18"/>
              </w:rPr>
            </w:pPr>
            <w:r>
              <w:rPr>
                <w:rFonts w:ascii="宋体"/>
                <w:sz w:val="18"/>
              </w:rPr>
              <w:t>707,427,996.27</w:t>
            </w:r>
          </w:p>
        </w:tc>
      </w:tr>
      <w:tr>
        <w:trPr>
          <w:trHeight w:val="241"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归属于母公司的非经常性损益</w:t>
            </w:r>
          </w:p>
        </w:tc>
        <w:tc>
          <w:tcPr>
            <w:tcW w:w="2815" w:type="dxa"/>
            <w:tcBorders>
              <w:top w:val="nil" w:sz="6" w:space="0" w:color="auto"/>
              <w:left w:val="nil" w:sz="6" w:space="0" w:color="auto"/>
              <w:bottom w:val="nil" w:sz="6" w:space="0" w:color="auto"/>
              <w:right w:val="nil" w:sz="6" w:space="0" w:color="auto"/>
            </w:tcBorders>
          </w:tcPr>
          <w:p>
            <w:pPr>
              <w:pStyle w:val="TableParagraph"/>
              <w:spacing w:line="218" w:lineRule="exact"/>
              <w:ind w:left="94" w:right="0"/>
              <w:jc w:val="left"/>
              <w:rPr>
                <w:rFonts w:ascii="宋体" w:hAnsi="宋体" w:cs="宋体" w:eastAsia="宋体" w:hint="default"/>
                <w:sz w:val="18"/>
                <w:szCs w:val="18"/>
              </w:rPr>
            </w:pPr>
            <w:r>
              <w:rPr>
                <w:rFonts w:ascii="宋体"/>
                <w:sz w:val="18"/>
              </w:rPr>
              <w:t>2</w:t>
            </w:r>
          </w:p>
        </w:tc>
        <w:tc>
          <w:tcPr>
            <w:tcW w:w="1838"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423,832,498.84</w:t>
            </w:r>
          </w:p>
        </w:tc>
        <w:tc>
          <w:tcPr>
            <w:tcW w:w="1657"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586,644,723.84</w:t>
            </w:r>
          </w:p>
        </w:tc>
      </w:tr>
      <w:tr>
        <w:trPr>
          <w:trHeight w:val="428"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108" w:right="120"/>
              <w:jc w:val="left"/>
              <w:rPr>
                <w:rFonts w:ascii="宋体" w:hAnsi="宋体" w:cs="宋体" w:eastAsia="宋体" w:hint="default"/>
                <w:sz w:val="18"/>
                <w:szCs w:val="18"/>
              </w:rPr>
            </w:pPr>
            <w:r>
              <w:rPr>
                <w:rFonts w:ascii="宋体" w:hAnsi="宋体" w:cs="宋体" w:eastAsia="宋体" w:hint="default"/>
                <w:spacing w:val="-1"/>
                <w:sz w:val="18"/>
                <w:szCs w:val="18"/>
              </w:rPr>
              <w:t>归属于母公司股东、扣除非经常性损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益后的净利润</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4" w:right="0"/>
              <w:jc w:val="left"/>
              <w:rPr>
                <w:rFonts w:ascii="宋体" w:hAnsi="宋体" w:cs="宋体" w:eastAsia="宋体" w:hint="default"/>
                <w:sz w:val="18"/>
                <w:szCs w:val="18"/>
              </w:rPr>
            </w:pPr>
            <w:r>
              <w:rPr>
                <w:rFonts w:ascii="宋体"/>
                <w:sz w:val="18"/>
              </w:rPr>
              <w:t>3=1-2</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6"/>
              <w:jc w:val="right"/>
              <w:rPr>
                <w:rFonts w:ascii="宋体" w:hAnsi="宋体" w:cs="宋体" w:eastAsia="宋体" w:hint="default"/>
                <w:sz w:val="18"/>
                <w:szCs w:val="18"/>
              </w:rPr>
            </w:pPr>
            <w:r>
              <w:rPr>
                <w:rFonts w:ascii="宋体"/>
                <w:sz w:val="18"/>
              </w:rPr>
              <w:t>182,536,299.12</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
              <w:jc w:val="right"/>
              <w:rPr>
                <w:rFonts w:ascii="宋体" w:hAnsi="宋体" w:cs="宋体" w:eastAsia="宋体" w:hint="default"/>
                <w:sz w:val="18"/>
                <w:szCs w:val="18"/>
              </w:rPr>
            </w:pPr>
            <w:r>
              <w:rPr>
                <w:rFonts w:ascii="宋体"/>
                <w:sz w:val="18"/>
              </w:rPr>
              <w:t>120,783,272.43</w:t>
            </w:r>
          </w:p>
        </w:tc>
      </w:tr>
      <w:tr>
        <w:trPr>
          <w:trHeight w:val="227"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815" w:type="dxa"/>
            <w:tcBorders>
              <w:top w:val="nil" w:sz="6" w:space="0" w:color="auto"/>
              <w:left w:val="nil" w:sz="6" w:space="0" w:color="auto"/>
              <w:bottom w:val="nil" w:sz="6" w:space="0" w:color="auto"/>
              <w:right w:val="nil" w:sz="6" w:space="0" w:color="auto"/>
            </w:tcBorders>
          </w:tcPr>
          <w:p>
            <w:pPr>
              <w:pStyle w:val="TableParagraph"/>
              <w:spacing w:line="204" w:lineRule="exact"/>
              <w:ind w:left="94" w:right="0"/>
              <w:jc w:val="left"/>
              <w:rPr>
                <w:rFonts w:ascii="宋体" w:hAnsi="宋体" w:cs="宋体" w:eastAsia="宋体" w:hint="default"/>
                <w:sz w:val="18"/>
                <w:szCs w:val="18"/>
              </w:rPr>
            </w:pPr>
            <w:r>
              <w:rPr>
                <w:rFonts w:ascii="宋体"/>
                <w:sz w:val="18"/>
              </w:rPr>
              <w:t>4</w:t>
            </w:r>
          </w:p>
        </w:tc>
        <w:tc>
          <w:tcPr>
            <w:tcW w:w="1838" w:type="dxa"/>
            <w:tcBorders>
              <w:top w:val="nil" w:sz="6" w:space="0" w:color="auto"/>
              <w:left w:val="nil" w:sz="6" w:space="0" w:color="auto"/>
              <w:bottom w:val="nil" w:sz="6" w:space="0" w:color="auto"/>
              <w:right w:val="nil" w:sz="6" w:space="0" w:color="auto"/>
            </w:tcBorders>
          </w:tcPr>
          <w:p>
            <w:pPr>
              <w:pStyle w:val="TableParagraph"/>
              <w:spacing w:line="204" w:lineRule="exact"/>
              <w:ind w:right="106"/>
              <w:jc w:val="right"/>
              <w:rPr>
                <w:rFonts w:ascii="宋体" w:hAnsi="宋体" w:cs="宋体" w:eastAsia="宋体" w:hint="default"/>
                <w:sz w:val="18"/>
                <w:szCs w:val="18"/>
              </w:rPr>
            </w:pPr>
            <w:r>
              <w:rPr>
                <w:rFonts w:ascii="宋体"/>
                <w:sz w:val="18"/>
              </w:rPr>
              <w:t>1,987,701,108</w:t>
            </w:r>
          </w:p>
        </w:tc>
        <w:tc>
          <w:tcPr>
            <w:tcW w:w="1657" w:type="dxa"/>
            <w:tcBorders>
              <w:top w:val="nil" w:sz="6" w:space="0" w:color="auto"/>
              <w:left w:val="nil" w:sz="6" w:space="0" w:color="auto"/>
              <w:bottom w:val="nil" w:sz="6" w:space="0" w:color="auto"/>
              <w:right w:val="nil" w:sz="6" w:space="0" w:color="auto"/>
            </w:tcBorders>
          </w:tcPr>
          <w:p>
            <w:pPr>
              <w:pStyle w:val="TableParagraph"/>
              <w:spacing w:line="204" w:lineRule="exact"/>
              <w:ind w:right="107"/>
              <w:jc w:val="right"/>
              <w:rPr>
                <w:rFonts w:ascii="宋体" w:hAnsi="宋体" w:cs="宋体" w:eastAsia="宋体" w:hint="default"/>
                <w:sz w:val="18"/>
                <w:szCs w:val="18"/>
              </w:rPr>
            </w:pPr>
            <w:r>
              <w:rPr>
                <w:rFonts w:ascii="宋体"/>
                <w:sz w:val="18"/>
              </w:rPr>
              <w:t>993,850,554</w:t>
            </w:r>
          </w:p>
        </w:tc>
      </w:tr>
      <w:tr>
        <w:trPr>
          <w:trHeight w:val="414"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108" w:right="121"/>
              <w:jc w:val="left"/>
              <w:rPr>
                <w:rFonts w:ascii="宋体" w:hAnsi="宋体" w:cs="宋体" w:eastAsia="宋体" w:hint="default"/>
                <w:sz w:val="18"/>
                <w:szCs w:val="18"/>
              </w:rPr>
            </w:pPr>
            <w:r>
              <w:rPr>
                <w:rFonts w:ascii="宋体" w:hAnsi="宋体" w:cs="宋体" w:eastAsia="宋体" w:hint="default"/>
                <w:spacing w:val="10"/>
                <w:sz w:val="18"/>
                <w:szCs w:val="18"/>
              </w:rPr>
              <w:t>公积金转增股本或股票股利分配等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增加股份数（Ⅰ）</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4" w:right="0"/>
              <w:jc w:val="left"/>
              <w:rPr>
                <w:rFonts w:ascii="宋体" w:hAnsi="宋体" w:cs="宋体" w:eastAsia="宋体" w:hint="default"/>
                <w:sz w:val="18"/>
                <w:szCs w:val="18"/>
              </w:rPr>
            </w:pPr>
            <w:r>
              <w:rPr>
                <w:rFonts w:ascii="宋体"/>
                <w:sz w:val="18"/>
              </w:rPr>
              <w:t>5</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
              <w:jc w:val="right"/>
              <w:rPr>
                <w:rFonts w:ascii="宋体" w:hAnsi="宋体" w:cs="宋体" w:eastAsia="宋体" w:hint="default"/>
                <w:sz w:val="18"/>
                <w:szCs w:val="18"/>
              </w:rPr>
            </w:pPr>
            <w:r>
              <w:rPr>
                <w:rFonts w:ascii="宋体"/>
                <w:sz w:val="18"/>
              </w:rPr>
              <w:t>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
              <w:jc w:val="right"/>
              <w:rPr>
                <w:rFonts w:ascii="宋体" w:hAnsi="宋体" w:cs="宋体" w:eastAsia="宋体" w:hint="default"/>
                <w:sz w:val="18"/>
                <w:szCs w:val="18"/>
              </w:rPr>
            </w:pPr>
            <w:r>
              <w:rPr>
                <w:rFonts w:ascii="宋体"/>
                <w:sz w:val="18"/>
              </w:rPr>
              <w:t>993,850,554</w:t>
            </w:r>
          </w:p>
        </w:tc>
      </w:tr>
      <w:tr>
        <w:trPr>
          <w:trHeight w:val="400"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172" w:lineRule="exact"/>
              <w:ind w:left="108" w:right="0"/>
              <w:jc w:val="left"/>
              <w:rPr>
                <w:rFonts w:ascii="宋体" w:hAnsi="宋体" w:cs="宋体" w:eastAsia="宋体" w:hint="default"/>
                <w:sz w:val="18"/>
                <w:szCs w:val="18"/>
              </w:rPr>
            </w:pPr>
            <w:r>
              <w:rPr>
                <w:rFonts w:ascii="宋体" w:hAnsi="宋体" w:cs="宋体" w:eastAsia="宋体" w:hint="default"/>
                <w:spacing w:val="25"/>
                <w:sz w:val="18"/>
                <w:szCs w:val="18"/>
              </w:rPr>
              <w:t>发行新股或债转股等增加股份数</w:t>
            </w:r>
            <w:r>
              <w:rPr>
                <w:rFonts w:ascii="宋体" w:hAnsi="宋体" w:cs="宋体" w:eastAsia="宋体" w:hint="default"/>
                <w:spacing w:val="-63"/>
                <w:sz w:val="18"/>
                <w:szCs w:val="18"/>
              </w:rPr>
              <w:t> </w:t>
            </w:r>
            <w:r>
              <w:rPr>
                <w:rFonts w:ascii="宋体" w:hAnsi="宋体" w:cs="宋体" w:eastAsia="宋体" w:hint="default"/>
                <w:sz w:val="18"/>
                <w:szCs w:val="18"/>
              </w:rPr>
            </w:r>
          </w:p>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（Ⅱ）</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4" w:right="0"/>
              <w:jc w:val="left"/>
              <w:rPr>
                <w:rFonts w:ascii="宋体" w:hAnsi="宋体" w:cs="宋体" w:eastAsia="宋体" w:hint="default"/>
                <w:sz w:val="18"/>
                <w:szCs w:val="18"/>
              </w:rPr>
            </w:pPr>
            <w:r>
              <w:rPr>
                <w:rFonts w:ascii="宋体"/>
                <w:sz w:val="18"/>
              </w:rPr>
              <w:t>6</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z w:val="18"/>
              </w:rPr>
              <w:t>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z w:val="18"/>
              </w:rPr>
              <w:t>0.00</w:t>
            </w:r>
          </w:p>
        </w:tc>
      </w:tr>
      <w:tr>
        <w:trPr>
          <w:trHeight w:val="414"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00" w:lineRule="exact" w:before="5"/>
              <w:ind w:left="108" w:right="118"/>
              <w:jc w:val="left"/>
              <w:rPr>
                <w:rFonts w:ascii="宋体" w:hAnsi="宋体" w:cs="宋体" w:eastAsia="宋体" w:hint="default"/>
                <w:sz w:val="18"/>
                <w:szCs w:val="18"/>
              </w:rPr>
            </w:pPr>
            <w:r>
              <w:rPr>
                <w:rFonts w:ascii="宋体" w:hAnsi="宋体" w:cs="宋体" w:eastAsia="宋体" w:hint="default"/>
                <w:sz w:val="18"/>
                <w:szCs w:val="18"/>
              </w:rPr>
              <w:t>增加股份（Ⅱ）下一月份起至报告期 期末的月份数</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4" w:right="0"/>
              <w:jc w:val="left"/>
              <w:rPr>
                <w:rFonts w:ascii="宋体" w:hAnsi="宋体" w:cs="宋体" w:eastAsia="宋体" w:hint="default"/>
                <w:sz w:val="18"/>
                <w:szCs w:val="18"/>
              </w:rPr>
            </w:pPr>
            <w:r>
              <w:rPr>
                <w:rFonts w:ascii="宋体"/>
                <w:sz w:val="18"/>
              </w:rPr>
              <w:t>7</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z w:val="18"/>
              </w:rPr>
              <w:t>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z w:val="18"/>
              </w:rPr>
              <w:t>0.00</w:t>
            </w:r>
          </w:p>
        </w:tc>
      </w:tr>
      <w:tr>
        <w:trPr>
          <w:trHeight w:val="227"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报告期因回购减少股份数</w:t>
            </w:r>
          </w:p>
        </w:tc>
        <w:tc>
          <w:tcPr>
            <w:tcW w:w="2815" w:type="dxa"/>
            <w:tcBorders>
              <w:top w:val="nil" w:sz="6" w:space="0" w:color="auto"/>
              <w:left w:val="nil" w:sz="6" w:space="0" w:color="auto"/>
              <w:bottom w:val="nil" w:sz="6" w:space="0" w:color="auto"/>
              <w:right w:val="nil" w:sz="6" w:space="0" w:color="auto"/>
            </w:tcBorders>
          </w:tcPr>
          <w:p>
            <w:pPr>
              <w:pStyle w:val="TableParagraph"/>
              <w:spacing w:line="203" w:lineRule="exact"/>
              <w:ind w:left="94" w:right="0"/>
              <w:jc w:val="left"/>
              <w:rPr>
                <w:rFonts w:ascii="宋体" w:hAnsi="宋体" w:cs="宋体" w:eastAsia="宋体" w:hint="default"/>
                <w:sz w:val="18"/>
                <w:szCs w:val="18"/>
              </w:rPr>
            </w:pPr>
            <w:r>
              <w:rPr>
                <w:rFonts w:ascii="宋体"/>
                <w:sz w:val="18"/>
              </w:rPr>
              <w:t>8</w:t>
            </w:r>
          </w:p>
        </w:tc>
        <w:tc>
          <w:tcPr>
            <w:tcW w:w="1838" w:type="dxa"/>
            <w:tcBorders>
              <w:top w:val="nil" w:sz="6" w:space="0" w:color="auto"/>
              <w:left w:val="nil" w:sz="6" w:space="0" w:color="auto"/>
              <w:bottom w:val="nil" w:sz="6" w:space="0" w:color="auto"/>
              <w:right w:val="nil" w:sz="6" w:space="0" w:color="auto"/>
            </w:tcBorders>
          </w:tcPr>
          <w:p>
            <w:pPr>
              <w:pStyle w:val="TableParagraph"/>
              <w:spacing w:line="203" w:lineRule="exact"/>
              <w:ind w:right="107"/>
              <w:jc w:val="right"/>
              <w:rPr>
                <w:rFonts w:ascii="宋体" w:hAnsi="宋体" w:cs="宋体" w:eastAsia="宋体" w:hint="default"/>
                <w:sz w:val="18"/>
                <w:szCs w:val="18"/>
              </w:rPr>
            </w:pPr>
            <w:r>
              <w:rPr>
                <w:rFonts w:ascii="宋体"/>
                <w:sz w:val="18"/>
              </w:rPr>
              <w:t>0.00</w:t>
            </w:r>
          </w:p>
        </w:tc>
        <w:tc>
          <w:tcPr>
            <w:tcW w:w="1657" w:type="dxa"/>
            <w:tcBorders>
              <w:top w:val="nil" w:sz="6" w:space="0" w:color="auto"/>
              <w:left w:val="nil" w:sz="6" w:space="0" w:color="auto"/>
              <w:bottom w:val="nil" w:sz="6" w:space="0" w:color="auto"/>
              <w:right w:val="nil" w:sz="6" w:space="0" w:color="auto"/>
            </w:tcBorders>
          </w:tcPr>
          <w:p>
            <w:pPr>
              <w:pStyle w:val="TableParagraph"/>
              <w:spacing w:line="203" w:lineRule="exact"/>
              <w:ind w:right="107"/>
              <w:jc w:val="right"/>
              <w:rPr>
                <w:rFonts w:ascii="宋体" w:hAnsi="宋体" w:cs="宋体" w:eastAsia="宋体" w:hint="default"/>
                <w:sz w:val="18"/>
                <w:szCs w:val="18"/>
              </w:rPr>
            </w:pPr>
            <w:r>
              <w:rPr>
                <w:rFonts w:ascii="宋体"/>
                <w:sz w:val="18"/>
              </w:rPr>
              <w:t>0.00</w:t>
            </w:r>
          </w:p>
        </w:tc>
      </w:tr>
      <w:tr>
        <w:trPr>
          <w:trHeight w:val="427"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00" w:lineRule="exact" w:before="18"/>
              <w:ind w:left="108" w:right="121"/>
              <w:jc w:val="left"/>
              <w:rPr>
                <w:rFonts w:ascii="宋体" w:hAnsi="宋体" w:cs="宋体" w:eastAsia="宋体" w:hint="default"/>
                <w:sz w:val="18"/>
                <w:szCs w:val="18"/>
              </w:rPr>
            </w:pPr>
            <w:r>
              <w:rPr>
                <w:rFonts w:ascii="宋体" w:hAnsi="宋体" w:cs="宋体" w:eastAsia="宋体" w:hint="default"/>
                <w:spacing w:val="10"/>
                <w:sz w:val="18"/>
                <w:szCs w:val="18"/>
              </w:rPr>
              <w:t>减少股份下一月份起至报告期期末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的月份数</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4" w:right="0"/>
              <w:jc w:val="left"/>
              <w:rPr>
                <w:rFonts w:ascii="宋体" w:hAnsi="宋体" w:cs="宋体" w:eastAsia="宋体" w:hint="default"/>
                <w:sz w:val="18"/>
                <w:szCs w:val="18"/>
              </w:rPr>
            </w:pPr>
            <w:r>
              <w:rPr>
                <w:rFonts w:ascii="宋体"/>
                <w:sz w:val="18"/>
              </w:rPr>
              <w:t>9</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
              <w:jc w:val="right"/>
              <w:rPr>
                <w:rFonts w:ascii="宋体" w:hAnsi="宋体" w:cs="宋体" w:eastAsia="宋体" w:hint="default"/>
                <w:sz w:val="18"/>
                <w:szCs w:val="18"/>
              </w:rPr>
            </w:pPr>
            <w:r>
              <w:rPr>
                <w:rFonts w:ascii="宋体"/>
                <w:sz w:val="18"/>
              </w:rPr>
              <w:t>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
              <w:jc w:val="right"/>
              <w:rPr>
                <w:rFonts w:ascii="宋体" w:hAnsi="宋体" w:cs="宋体" w:eastAsia="宋体" w:hint="default"/>
                <w:sz w:val="18"/>
                <w:szCs w:val="18"/>
              </w:rPr>
            </w:pPr>
            <w:r>
              <w:rPr>
                <w:rFonts w:ascii="宋体"/>
                <w:sz w:val="18"/>
              </w:rPr>
              <w:t>0.00</w:t>
            </w:r>
          </w:p>
        </w:tc>
      </w:tr>
      <w:tr>
        <w:trPr>
          <w:trHeight w:val="242"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缩股减少股份数</w:t>
            </w:r>
          </w:p>
        </w:tc>
        <w:tc>
          <w:tcPr>
            <w:tcW w:w="2815" w:type="dxa"/>
            <w:tcBorders>
              <w:top w:val="nil" w:sz="6" w:space="0" w:color="auto"/>
              <w:left w:val="nil" w:sz="6" w:space="0" w:color="auto"/>
              <w:bottom w:val="nil" w:sz="6" w:space="0" w:color="auto"/>
              <w:right w:val="nil" w:sz="6" w:space="0" w:color="auto"/>
            </w:tcBorders>
          </w:tcPr>
          <w:p>
            <w:pPr>
              <w:pStyle w:val="TableParagraph"/>
              <w:spacing w:line="204" w:lineRule="exact"/>
              <w:ind w:left="94" w:right="0"/>
              <w:jc w:val="left"/>
              <w:rPr>
                <w:rFonts w:ascii="宋体" w:hAnsi="宋体" w:cs="宋体" w:eastAsia="宋体" w:hint="default"/>
                <w:sz w:val="18"/>
                <w:szCs w:val="18"/>
              </w:rPr>
            </w:pPr>
            <w:r>
              <w:rPr>
                <w:rFonts w:ascii="宋体"/>
                <w:sz w:val="18"/>
              </w:rPr>
              <w:t>10</w:t>
            </w:r>
          </w:p>
        </w:tc>
        <w:tc>
          <w:tcPr>
            <w:tcW w:w="1838" w:type="dxa"/>
            <w:tcBorders>
              <w:top w:val="nil" w:sz="6" w:space="0" w:color="auto"/>
              <w:left w:val="nil" w:sz="6" w:space="0" w:color="auto"/>
              <w:bottom w:val="nil" w:sz="6" w:space="0" w:color="auto"/>
              <w:right w:val="nil" w:sz="6" w:space="0" w:color="auto"/>
            </w:tcBorders>
          </w:tcPr>
          <w:p>
            <w:pPr>
              <w:pStyle w:val="TableParagraph"/>
              <w:spacing w:line="204" w:lineRule="exact"/>
              <w:ind w:right="107"/>
              <w:jc w:val="right"/>
              <w:rPr>
                <w:rFonts w:ascii="宋体" w:hAnsi="宋体" w:cs="宋体" w:eastAsia="宋体" w:hint="default"/>
                <w:sz w:val="18"/>
                <w:szCs w:val="18"/>
              </w:rPr>
            </w:pPr>
            <w:r>
              <w:rPr>
                <w:rFonts w:ascii="宋体"/>
                <w:sz w:val="18"/>
              </w:rPr>
              <w:t>0.00</w:t>
            </w:r>
          </w:p>
        </w:tc>
        <w:tc>
          <w:tcPr>
            <w:tcW w:w="1657" w:type="dxa"/>
            <w:tcBorders>
              <w:top w:val="nil" w:sz="6" w:space="0" w:color="auto"/>
              <w:left w:val="nil" w:sz="6" w:space="0" w:color="auto"/>
              <w:bottom w:val="nil" w:sz="6" w:space="0" w:color="auto"/>
              <w:right w:val="nil" w:sz="6" w:space="0" w:color="auto"/>
            </w:tcBorders>
          </w:tcPr>
          <w:p>
            <w:pPr>
              <w:pStyle w:val="TableParagraph"/>
              <w:spacing w:line="204" w:lineRule="exact"/>
              <w:ind w:right="107"/>
              <w:jc w:val="right"/>
              <w:rPr>
                <w:rFonts w:ascii="宋体" w:hAnsi="宋体" w:cs="宋体" w:eastAsia="宋体" w:hint="default"/>
                <w:sz w:val="18"/>
                <w:szCs w:val="18"/>
              </w:rPr>
            </w:pPr>
            <w:r>
              <w:rPr>
                <w:rFonts w:ascii="宋体"/>
                <w:sz w:val="18"/>
              </w:rPr>
              <w:t>0.00</w:t>
            </w:r>
          </w:p>
        </w:tc>
      </w:tr>
      <w:tr>
        <w:trPr>
          <w:trHeight w:val="255"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815" w:type="dxa"/>
            <w:tcBorders>
              <w:top w:val="nil" w:sz="6" w:space="0" w:color="auto"/>
              <w:left w:val="nil" w:sz="6" w:space="0" w:color="auto"/>
              <w:bottom w:val="nil" w:sz="6" w:space="0" w:color="auto"/>
              <w:right w:val="nil" w:sz="6" w:space="0" w:color="auto"/>
            </w:tcBorders>
          </w:tcPr>
          <w:p>
            <w:pPr>
              <w:pStyle w:val="TableParagraph"/>
              <w:spacing w:line="218" w:lineRule="exact"/>
              <w:ind w:left="94" w:right="0"/>
              <w:jc w:val="left"/>
              <w:rPr>
                <w:rFonts w:ascii="宋体" w:hAnsi="宋体" w:cs="宋体" w:eastAsia="宋体" w:hint="default"/>
                <w:sz w:val="18"/>
                <w:szCs w:val="18"/>
              </w:rPr>
            </w:pPr>
            <w:r>
              <w:rPr>
                <w:rFonts w:ascii="宋体"/>
                <w:sz w:val="18"/>
              </w:rPr>
              <w:t>11</w:t>
            </w:r>
          </w:p>
        </w:tc>
        <w:tc>
          <w:tcPr>
            <w:tcW w:w="1838"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12.00</w:t>
            </w:r>
          </w:p>
        </w:tc>
        <w:tc>
          <w:tcPr>
            <w:tcW w:w="1657"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12.00</w:t>
            </w:r>
          </w:p>
        </w:tc>
      </w:tr>
      <w:tr>
        <w:trPr>
          <w:trHeight w:val="255"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815" w:type="dxa"/>
            <w:tcBorders>
              <w:top w:val="nil" w:sz="6" w:space="0" w:color="auto"/>
              <w:left w:val="nil" w:sz="6" w:space="0" w:color="auto"/>
              <w:bottom w:val="nil" w:sz="6" w:space="0" w:color="auto"/>
              <w:right w:val="nil" w:sz="6" w:space="0" w:color="auto"/>
            </w:tcBorders>
          </w:tcPr>
          <w:p>
            <w:pPr>
              <w:pStyle w:val="TableParagraph"/>
              <w:spacing w:line="217" w:lineRule="exact"/>
              <w:ind w:left="94" w:right="0"/>
              <w:jc w:val="left"/>
              <w:rPr>
                <w:rFonts w:ascii="宋体" w:hAnsi="宋体" w:cs="宋体" w:eastAsia="宋体" w:hint="default"/>
                <w:sz w:val="18"/>
                <w:szCs w:val="18"/>
              </w:rPr>
            </w:pPr>
            <w:r>
              <w:rPr>
                <w:rFonts w:ascii="宋体" w:hAnsi="宋体" w:cs="宋体" w:eastAsia="宋体" w:hint="default"/>
                <w:sz w:val="18"/>
                <w:szCs w:val="18"/>
              </w:rPr>
              <w:t>12=4+5+6</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18"/>
                <w:szCs w:val="18"/>
              </w:rPr>
              <w:t>11-8</w:t>
            </w: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11-10</w:t>
            </w:r>
          </w:p>
        </w:tc>
        <w:tc>
          <w:tcPr>
            <w:tcW w:w="1838"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1,987,701,108.00</w:t>
            </w:r>
          </w:p>
        </w:tc>
        <w:tc>
          <w:tcPr>
            <w:tcW w:w="1657"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1,987,701,108.00</w:t>
            </w:r>
          </w:p>
        </w:tc>
      </w:tr>
      <w:tr>
        <w:trPr>
          <w:trHeight w:val="255"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2815" w:type="dxa"/>
            <w:tcBorders>
              <w:top w:val="nil" w:sz="6" w:space="0" w:color="auto"/>
              <w:left w:val="nil" w:sz="6" w:space="0" w:color="auto"/>
              <w:bottom w:val="nil" w:sz="6" w:space="0" w:color="auto"/>
              <w:right w:val="nil" w:sz="6" w:space="0" w:color="auto"/>
            </w:tcBorders>
          </w:tcPr>
          <w:p>
            <w:pPr>
              <w:pStyle w:val="TableParagraph"/>
              <w:spacing w:line="218" w:lineRule="exact"/>
              <w:ind w:left="94" w:right="0"/>
              <w:jc w:val="left"/>
              <w:rPr>
                <w:rFonts w:ascii="宋体" w:hAnsi="宋体" w:cs="宋体" w:eastAsia="宋体" w:hint="default"/>
                <w:sz w:val="18"/>
                <w:szCs w:val="18"/>
              </w:rPr>
            </w:pPr>
            <w:r>
              <w:rPr>
                <w:rFonts w:ascii="宋体" w:hAnsi="宋体" w:cs="宋体" w:eastAsia="宋体" w:hint="default"/>
                <w:sz w:val="18"/>
                <w:szCs w:val="18"/>
              </w:rPr>
              <w:t>13=1</w:t>
            </w:r>
            <w:r>
              <w:rPr>
                <w:rFonts w:ascii="宋体" w:hAnsi="宋体" w:cs="宋体" w:eastAsia="宋体" w:hint="default"/>
                <w:sz w:val="18"/>
                <w:szCs w:val="18"/>
              </w:rPr>
              <w:t>÷</w:t>
            </w:r>
            <w:r>
              <w:rPr>
                <w:rFonts w:ascii="宋体" w:hAnsi="宋体" w:cs="宋体" w:eastAsia="宋体" w:hint="default"/>
                <w:sz w:val="18"/>
                <w:szCs w:val="18"/>
              </w:rPr>
              <w:t>12</w:t>
            </w:r>
          </w:p>
        </w:tc>
        <w:tc>
          <w:tcPr>
            <w:tcW w:w="1838"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0.31</w:t>
            </w:r>
          </w:p>
        </w:tc>
        <w:tc>
          <w:tcPr>
            <w:tcW w:w="1657"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0.36</w:t>
            </w:r>
          </w:p>
        </w:tc>
      </w:tr>
      <w:tr>
        <w:trPr>
          <w:trHeight w:val="241"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2815" w:type="dxa"/>
            <w:tcBorders>
              <w:top w:val="nil" w:sz="6" w:space="0" w:color="auto"/>
              <w:left w:val="nil" w:sz="6" w:space="0" w:color="auto"/>
              <w:bottom w:val="nil" w:sz="6" w:space="0" w:color="auto"/>
              <w:right w:val="nil" w:sz="6" w:space="0" w:color="auto"/>
            </w:tcBorders>
          </w:tcPr>
          <w:p>
            <w:pPr>
              <w:pStyle w:val="TableParagraph"/>
              <w:spacing w:line="217" w:lineRule="exact"/>
              <w:ind w:left="94" w:right="0"/>
              <w:jc w:val="left"/>
              <w:rPr>
                <w:rFonts w:ascii="宋体" w:hAnsi="宋体" w:cs="宋体" w:eastAsia="宋体" w:hint="default"/>
                <w:sz w:val="18"/>
                <w:szCs w:val="18"/>
              </w:rPr>
            </w:pPr>
            <w:r>
              <w:rPr>
                <w:rFonts w:ascii="宋体" w:hAnsi="宋体" w:cs="宋体" w:eastAsia="宋体" w:hint="default"/>
                <w:sz w:val="18"/>
                <w:szCs w:val="18"/>
              </w:rPr>
              <w:t>14=3</w:t>
            </w:r>
            <w:r>
              <w:rPr>
                <w:rFonts w:ascii="宋体" w:hAnsi="宋体" w:cs="宋体" w:eastAsia="宋体" w:hint="default"/>
                <w:sz w:val="18"/>
                <w:szCs w:val="18"/>
              </w:rPr>
              <w:t>÷</w:t>
            </w:r>
            <w:r>
              <w:rPr>
                <w:rFonts w:ascii="宋体" w:hAnsi="宋体" w:cs="宋体" w:eastAsia="宋体" w:hint="default"/>
                <w:sz w:val="18"/>
                <w:szCs w:val="18"/>
              </w:rPr>
              <w:t>12</w:t>
            </w:r>
          </w:p>
        </w:tc>
        <w:tc>
          <w:tcPr>
            <w:tcW w:w="1838"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0.09</w:t>
            </w:r>
          </w:p>
        </w:tc>
        <w:tc>
          <w:tcPr>
            <w:tcW w:w="1657"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0.06</w:t>
            </w:r>
          </w:p>
        </w:tc>
      </w:tr>
      <w:tr>
        <w:trPr>
          <w:trHeight w:val="434" w:hRule="exact"/>
        </w:trPr>
        <w:tc>
          <w:tcPr>
            <w:tcW w:w="3109" w:type="dxa"/>
            <w:tcBorders>
              <w:top w:val="nil" w:sz="6" w:space="0" w:color="auto"/>
              <w:left w:val="nil" w:sz="6" w:space="0" w:color="auto"/>
              <w:bottom w:val="single" w:sz="12" w:space="0" w:color="000000"/>
              <w:right w:val="nil" w:sz="6" w:space="0" w:color="auto"/>
            </w:tcBorders>
          </w:tcPr>
          <w:p>
            <w:pPr>
              <w:pStyle w:val="TableParagraph"/>
              <w:spacing w:line="200" w:lineRule="exact" w:before="18"/>
              <w:ind w:left="108" w:right="121"/>
              <w:jc w:val="left"/>
              <w:rPr>
                <w:rFonts w:ascii="宋体" w:hAnsi="宋体" w:cs="宋体" w:eastAsia="宋体" w:hint="default"/>
                <w:sz w:val="18"/>
                <w:szCs w:val="18"/>
              </w:rPr>
            </w:pPr>
            <w:r>
              <w:rPr>
                <w:rFonts w:ascii="宋体" w:hAnsi="宋体" w:cs="宋体" w:eastAsia="宋体" w:hint="default"/>
                <w:spacing w:val="10"/>
                <w:sz w:val="18"/>
                <w:szCs w:val="18"/>
              </w:rPr>
              <w:t>已确认为费用的稀释性潜在普通股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利息</w:t>
            </w:r>
          </w:p>
        </w:tc>
        <w:tc>
          <w:tcPr>
            <w:tcW w:w="2815"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left="94" w:right="0"/>
              <w:jc w:val="left"/>
              <w:rPr>
                <w:rFonts w:ascii="宋体" w:hAnsi="宋体" w:cs="宋体" w:eastAsia="宋体" w:hint="default"/>
                <w:sz w:val="18"/>
                <w:szCs w:val="18"/>
              </w:rPr>
            </w:pPr>
            <w:r>
              <w:rPr>
                <w:rFonts w:ascii="宋体"/>
                <w:sz w:val="18"/>
              </w:rPr>
              <w:t>15</w:t>
            </w:r>
          </w:p>
        </w:tc>
        <w:tc>
          <w:tcPr>
            <w:tcW w:w="1838"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107"/>
              <w:jc w:val="right"/>
              <w:rPr>
                <w:rFonts w:ascii="宋体" w:hAnsi="宋体" w:cs="宋体" w:eastAsia="宋体" w:hint="default"/>
                <w:sz w:val="18"/>
                <w:szCs w:val="18"/>
              </w:rPr>
            </w:pPr>
            <w:r>
              <w:rPr>
                <w:rFonts w:ascii="宋体"/>
                <w:sz w:val="18"/>
              </w:rPr>
              <w:t>0.00</w:t>
            </w:r>
          </w:p>
        </w:tc>
        <w:tc>
          <w:tcPr>
            <w:tcW w:w="1657"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107"/>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headerReference w:type="default" r:id="rId45"/>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2916"/>
        <w:gridCol w:w="3369"/>
        <w:gridCol w:w="1656"/>
        <w:gridCol w:w="1478"/>
      </w:tblGrid>
      <w:tr>
        <w:trPr>
          <w:trHeight w:val="290" w:hRule="exact"/>
        </w:trPr>
        <w:tc>
          <w:tcPr>
            <w:tcW w:w="2916" w:type="dxa"/>
            <w:tcBorders>
              <w:top w:val="single" w:sz="12" w:space="0" w:color="000000"/>
              <w:left w:val="nil" w:sz="6" w:space="0" w:color="auto"/>
              <w:bottom w:val="single" w:sz="4" w:space="0" w:color="000000"/>
              <w:right w:val="nil" w:sz="6" w:space="0" w:color="auto"/>
            </w:tcBorders>
          </w:tcPr>
          <w:p>
            <w:pPr>
              <w:pStyle w:val="TableParagraph"/>
              <w:spacing w:line="220" w:lineRule="exact"/>
              <w:ind w:left="18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69" w:type="dxa"/>
            <w:tcBorders>
              <w:top w:val="single" w:sz="12" w:space="0" w:color="000000"/>
              <w:left w:val="nil" w:sz="6" w:space="0" w:color="auto"/>
              <w:bottom w:val="single" w:sz="4" w:space="0" w:color="000000"/>
              <w:right w:val="nil" w:sz="6" w:space="0" w:color="auto"/>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56" w:type="dxa"/>
            <w:tcBorders>
              <w:top w:val="single" w:sz="12" w:space="0" w:color="000000"/>
              <w:left w:val="nil" w:sz="6" w:space="0" w:color="auto"/>
              <w:bottom w:val="single" w:sz="4" w:space="0" w:color="000000"/>
              <w:right w:val="nil" w:sz="6" w:space="0" w:color="auto"/>
            </w:tcBorders>
          </w:tcPr>
          <w:p>
            <w:pPr>
              <w:pStyle w:val="TableParagraph"/>
              <w:spacing w:line="220"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78" w:type="dxa"/>
            <w:tcBorders>
              <w:top w:val="single" w:sz="12" w:space="0" w:color="000000"/>
              <w:left w:val="nil" w:sz="6" w:space="0" w:color="auto"/>
              <w:bottom w:val="single" w:sz="4" w:space="0" w:color="000000"/>
              <w:right w:val="nil" w:sz="6" w:space="0" w:color="auto"/>
            </w:tcBorders>
          </w:tcPr>
          <w:p>
            <w:pPr>
              <w:pStyle w:val="TableParagraph"/>
              <w:spacing w:line="220"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55" w:hRule="exact"/>
        </w:trPr>
        <w:tc>
          <w:tcPr>
            <w:tcW w:w="2916" w:type="dxa"/>
            <w:tcBorders>
              <w:top w:val="single" w:sz="4" w:space="0" w:color="000000"/>
              <w:left w:val="nil" w:sz="6" w:space="0" w:color="auto"/>
              <w:bottom w:val="nil" w:sz="6" w:space="0" w:color="auto"/>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3369" w:type="dxa"/>
            <w:tcBorders>
              <w:top w:val="single" w:sz="4" w:space="0" w:color="000000"/>
              <w:left w:val="nil" w:sz="6" w:space="0" w:color="auto"/>
              <w:bottom w:val="nil" w:sz="6" w:space="0" w:color="auto"/>
              <w:right w:val="nil" w:sz="6" w:space="0" w:color="auto"/>
            </w:tcBorders>
          </w:tcPr>
          <w:p>
            <w:pPr>
              <w:pStyle w:val="TableParagraph"/>
              <w:spacing w:line="213" w:lineRule="exact"/>
              <w:ind w:left="287" w:right="0"/>
              <w:jc w:val="left"/>
              <w:rPr>
                <w:rFonts w:ascii="宋体" w:hAnsi="宋体" w:cs="宋体" w:eastAsia="宋体" w:hint="default"/>
                <w:sz w:val="18"/>
                <w:szCs w:val="18"/>
              </w:rPr>
            </w:pPr>
            <w:r>
              <w:rPr>
                <w:rFonts w:ascii="宋体"/>
                <w:sz w:val="18"/>
              </w:rPr>
              <w:t>16</w:t>
            </w:r>
          </w:p>
        </w:tc>
        <w:tc>
          <w:tcPr>
            <w:tcW w:w="1656" w:type="dxa"/>
            <w:tcBorders>
              <w:top w:val="single" w:sz="4" w:space="0" w:color="000000"/>
              <w:left w:val="nil" w:sz="6" w:space="0" w:color="auto"/>
              <w:bottom w:val="nil" w:sz="6" w:space="0" w:color="auto"/>
              <w:right w:val="nil" w:sz="6" w:space="0" w:color="auto"/>
            </w:tcBorders>
          </w:tcPr>
          <w:p>
            <w:pPr>
              <w:pStyle w:val="TableParagraph"/>
              <w:spacing w:line="213" w:lineRule="exact"/>
              <w:ind w:right="285"/>
              <w:jc w:val="right"/>
              <w:rPr>
                <w:rFonts w:ascii="宋体" w:hAnsi="宋体" w:cs="宋体" w:eastAsia="宋体" w:hint="default"/>
                <w:sz w:val="18"/>
                <w:szCs w:val="18"/>
              </w:rPr>
            </w:pPr>
            <w:r>
              <w:rPr>
                <w:rFonts w:ascii="宋体"/>
                <w:sz w:val="18"/>
              </w:rPr>
              <w:t>0.00</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13" w:lineRule="exact"/>
              <w:ind w:right="107"/>
              <w:jc w:val="right"/>
              <w:rPr>
                <w:rFonts w:ascii="宋体" w:hAnsi="宋体" w:cs="宋体" w:eastAsia="宋体" w:hint="default"/>
                <w:sz w:val="18"/>
                <w:szCs w:val="18"/>
              </w:rPr>
            </w:pPr>
            <w:r>
              <w:rPr>
                <w:rFonts w:ascii="宋体"/>
                <w:sz w:val="18"/>
              </w:rPr>
              <w:t>0.00</w:t>
            </w:r>
          </w:p>
        </w:tc>
      </w:tr>
      <w:tr>
        <w:trPr>
          <w:trHeight w:val="255"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3369" w:type="dxa"/>
            <w:tcBorders>
              <w:top w:val="nil" w:sz="6" w:space="0" w:color="auto"/>
              <w:left w:val="nil" w:sz="6" w:space="0" w:color="auto"/>
              <w:bottom w:val="nil" w:sz="6" w:space="0" w:color="auto"/>
              <w:right w:val="nil" w:sz="6" w:space="0" w:color="auto"/>
            </w:tcBorders>
          </w:tcPr>
          <w:p>
            <w:pPr>
              <w:pStyle w:val="TableParagraph"/>
              <w:spacing w:line="217" w:lineRule="exact"/>
              <w:ind w:left="287" w:right="0"/>
              <w:jc w:val="left"/>
              <w:rPr>
                <w:rFonts w:ascii="宋体" w:hAnsi="宋体" w:cs="宋体" w:eastAsia="宋体" w:hint="default"/>
                <w:sz w:val="18"/>
                <w:szCs w:val="18"/>
              </w:rPr>
            </w:pPr>
            <w:r>
              <w:rPr>
                <w:rFonts w:ascii="宋体"/>
                <w:sz w:val="18"/>
              </w:rPr>
              <w:t>17</w:t>
            </w:r>
          </w:p>
        </w:tc>
        <w:tc>
          <w:tcPr>
            <w:tcW w:w="1656" w:type="dxa"/>
            <w:tcBorders>
              <w:top w:val="nil" w:sz="6" w:space="0" w:color="auto"/>
              <w:left w:val="nil" w:sz="6" w:space="0" w:color="auto"/>
              <w:bottom w:val="nil" w:sz="6" w:space="0" w:color="auto"/>
              <w:right w:val="nil" w:sz="6" w:space="0" w:color="auto"/>
            </w:tcBorders>
          </w:tcPr>
          <w:p>
            <w:pPr>
              <w:pStyle w:val="TableParagraph"/>
              <w:spacing w:line="217" w:lineRule="exact"/>
              <w:ind w:right="285"/>
              <w:jc w:val="right"/>
              <w:rPr>
                <w:rFonts w:ascii="宋体" w:hAnsi="宋体" w:cs="宋体" w:eastAsia="宋体" w:hint="default"/>
                <w:sz w:val="18"/>
                <w:szCs w:val="18"/>
              </w:rPr>
            </w:pPr>
            <w:r>
              <w:rPr>
                <w:rFonts w:ascii="宋体"/>
                <w:sz w:val="18"/>
              </w:rPr>
              <w:t>0.00</w:t>
            </w:r>
          </w:p>
        </w:tc>
        <w:tc>
          <w:tcPr>
            <w:tcW w:w="1478"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0.00</w:t>
            </w:r>
          </w:p>
        </w:tc>
      </w:tr>
      <w:tr>
        <w:trPr>
          <w:trHeight w:val="241"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认股权证、期权行权增加股份数</w:t>
            </w:r>
          </w:p>
        </w:tc>
        <w:tc>
          <w:tcPr>
            <w:tcW w:w="3369" w:type="dxa"/>
            <w:tcBorders>
              <w:top w:val="nil" w:sz="6" w:space="0" w:color="auto"/>
              <w:left w:val="nil" w:sz="6" w:space="0" w:color="auto"/>
              <w:bottom w:val="nil" w:sz="6" w:space="0" w:color="auto"/>
              <w:right w:val="nil" w:sz="6" w:space="0" w:color="auto"/>
            </w:tcBorders>
          </w:tcPr>
          <w:p>
            <w:pPr>
              <w:pStyle w:val="TableParagraph"/>
              <w:spacing w:line="218" w:lineRule="exact"/>
              <w:ind w:left="287" w:right="0"/>
              <w:jc w:val="left"/>
              <w:rPr>
                <w:rFonts w:ascii="宋体" w:hAnsi="宋体" w:cs="宋体" w:eastAsia="宋体" w:hint="default"/>
                <w:sz w:val="18"/>
                <w:szCs w:val="18"/>
              </w:rPr>
            </w:pPr>
            <w:r>
              <w:rPr>
                <w:rFonts w:ascii="宋体"/>
                <w:sz w:val="18"/>
              </w:rPr>
              <w:t>18</w:t>
            </w:r>
          </w:p>
        </w:tc>
        <w:tc>
          <w:tcPr>
            <w:tcW w:w="1656" w:type="dxa"/>
            <w:tcBorders>
              <w:top w:val="nil" w:sz="6" w:space="0" w:color="auto"/>
              <w:left w:val="nil" w:sz="6" w:space="0" w:color="auto"/>
              <w:bottom w:val="nil" w:sz="6" w:space="0" w:color="auto"/>
              <w:right w:val="nil" w:sz="6" w:space="0" w:color="auto"/>
            </w:tcBorders>
          </w:tcPr>
          <w:p>
            <w:pPr>
              <w:pStyle w:val="TableParagraph"/>
              <w:spacing w:line="218" w:lineRule="exact"/>
              <w:ind w:right="285"/>
              <w:jc w:val="right"/>
              <w:rPr>
                <w:rFonts w:ascii="宋体" w:hAnsi="宋体" w:cs="宋体" w:eastAsia="宋体" w:hint="default"/>
                <w:sz w:val="18"/>
                <w:szCs w:val="18"/>
              </w:rPr>
            </w:pPr>
            <w:r>
              <w:rPr>
                <w:rFonts w:ascii="宋体"/>
                <w:sz w:val="18"/>
              </w:rPr>
              <w:t>0.00</w:t>
            </w:r>
          </w:p>
        </w:tc>
        <w:tc>
          <w:tcPr>
            <w:tcW w:w="1478"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0.00</w:t>
            </w:r>
          </w:p>
        </w:tc>
      </w:tr>
      <w:tr>
        <w:trPr>
          <w:trHeight w:val="414"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3369" w:type="dxa"/>
            <w:tcBorders>
              <w:top w:val="nil" w:sz="6" w:space="0" w:color="auto"/>
              <w:left w:val="nil" w:sz="6" w:space="0" w:color="auto"/>
              <w:bottom w:val="nil" w:sz="6" w:space="0" w:color="auto"/>
              <w:right w:val="nil" w:sz="6" w:space="0" w:color="auto"/>
            </w:tcBorders>
          </w:tcPr>
          <w:p>
            <w:pPr>
              <w:pStyle w:val="TableParagraph"/>
              <w:spacing w:line="186" w:lineRule="exact"/>
              <w:ind w:left="287" w:right="0"/>
              <w:jc w:val="left"/>
              <w:rPr>
                <w:rFonts w:ascii="宋体" w:hAnsi="宋体" w:cs="宋体" w:eastAsia="宋体" w:hint="default"/>
                <w:sz w:val="18"/>
                <w:szCs w:val="18"/>
              </w:rPr>
            </w:pPr>
            <w:r>
              <w:rPr>
                <w:rFonts w:ascii="宋体" w:hAnsi="宋体" w:cs="宋体" w:eastAsia="宋体" w:hint="default"/>
                <w:sz w:val="18"/>
                <w:szCs w:val="18"/>
              </w:rPr>
              <w:t>19=[1+(15-16) </w:t>
            </w:r>
            <w:r>
              <w:rPr>
                <w:rFonts w:ascii="宋体" w:hAnsi="宋体" w:cs="宋体" w:eastAsia="宋体" w:hint="default"/>
                <w:sz w:val="18"/>
                <w:szCs w:val="18"/>
              </w:rPr>
              <w:t>× </w:t>
            </w:r>
            <w:r>
              <w:rPr>
                <w:rFonts w:ascii="宋体" w:hAnsi="宋体" w:cs="宋体" w:eastAsia="宋体" w:hint="default"/>
                <w:sz w:val="18"/>
                <w:szCs w:val="18"/>
              </w:rPr>
              <w:t>(100%-17)] </w:t>
            </w:r>
            <w:r>
              <w:rPr>
                <w:rFonts w:ascii="宋体" w:hAnsi="宋体" w:cs="宋体" w:eastAsia="宋体" w:hint="default"/>
                <w:spacing w:val="3"/>
                <w:sz w:val="18"/>
                <w:szCs w:val="18"/>
              </w:rPr>
              <w:t> </w:t>
            </w:r>
            <w:r>
              <w:rPr>
                <w:rFonts w:ascii="宋体" w:hAnsi="宋体" w:cs="宋体" w:eastAsia="宋体" w:hint="default"/>
                <w:sz w:val="18"/>
                <w:szCs w:val="18"/>
              </w:rPr>
              <w:t>÷</w:t>
            </w:r>
          </w:p>
          <w:p>
            <w:pPr>
              <w:pStyle w:val="TableParagraph"/>
              <w:spacing w:line="218" w:lineRule="exact"/>
              <w:ind w:left="287" w:right="0"/>
              <w:jc w:val="left"/>
              <w:rPr>
                <w:rFonts w:ascii="宋体" w:hAnsi="宋体" w:cs="宋体" w:eastAsia="宋体" w:hint="default"/>
                <w:sz w:val="18"/>
                <w:szCs w:val="18"/>
              </w:rPr>
            </w:pPr>
            <w:r>
              <w:rPr>
                <w:rFonts w:ascii="宋体"/>
                <w:sz w:val="18"/>
              </w:rPr>
              <w:t>(12+18)</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5"/>
              <w:jc w:val="right"/>
              <w:rPr>
                <w:rFonts w:ascii="宋体" w:hAnsi="宋体" w:cs="宋体" w:eastAsia="宋体" w:hint="default"/>
                <w:sz w:val="18"/>
                <w:szCs w:val="18"/>
              </w:rPr>
            </w:pPr>
            <w:r>
              <w:rPr>
                <w:rFonts w:ascii="宋体"/>
                <w:sz w:val="18"/>
              </w:rPr>
              <w:t>0.31</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7"/>
              <w:jc w:val="right"/>
              <w:rPr>
                <w:rFonts w:ascii="宋体" w:hAnsi="宋体" w:cs="宋体" w:eastAsia="宋体" w:hint="default"/>
                <w:sz w:val="18"/>
                <w:szCs w:val="18"/>
              </w:rPr>
            </w:pPr>
            <w:r>
              <w:rPr>
                <w:rFonts w:ascii="宋体"/>
                <w:sz w:val="18"/>
              </w:rPr>
              <w:t>0.36</w:t>
            </w:r>
          </w:p>
        </w:tc>
      </w:tr>
      <w:tr>
        <w:trPr>
          <w:trHeight w:val="420" w:hRule="exact"/>
        </w:trPr>
        <w:tc>
          <w:tcPr>
            <w:tcW w:w="2916" w:type="dxa"/>
            <w:tcBorders>
              <w:top w:val="nil" w:sz="6" w:space="0" w:color="auto"/>
              <w:left w:val="nil" w:sz="6" w:space="0" w:color="auto"/>
              <w:bottom w:val="single" w:sz="12" w:space="0" w:color="000000"/>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3369" w:type="dxa"/>
            <w:tcBorders>
              <w:top w:val="nil" w:sz="6" w:space="0" w:color="auto"/>
              <w:left w:val="nil" w:sz="6" w:space="0" w:color="auto"/>
              <w:bottom w:val="single" w:sz="12" w:space="0" w:color="000000"/>
              <w:right w:val="nil" w:sz="6" w:space="0" w:color="auto"/>
            </w:tcBorders>
          </w:tcPr>
          <w:p>
            <w:pPr>
              <w:pStyle w:val="TableParagraph"/>
              <w:spacing w:line="172" w:lineRule="exact"/>
              <w:ind w:left="287" w:right="0"/>
              <w:jc w:val="left"/>
              <w:rPr>
                <w:rFonts w:ascii="宋体" w:hAnsi="宋体" w:cs="宋体" w:eastAsia="宋体" w:hint="default"/>
                <w:sz w:val="18"/>
                <w:szCs w:val="18"/>
              </w:rPr>
            </w:pPr>
            <w:r>
              <w:rPr>
                <w:rFonts w:ascii="宋体" w:hAnsi="宋体" w:cs="宋体" w:eastAsia="宋体" w:hint="default"/>
                <w:sz w:val="18"/>
                <w:szCs w:val="18"/>
              </w:rPr>
              <w:t>20=[3+(15-16) </w:t>
            </w:r>
            <w:r>
              <w:rPr>
                <w:rFonts w:ascii="宋体" w:hAnsi="宋体" w:cs="宋体" w:eastAsia="宋体" w:hint="default"/>
                <w:sz w:val="18"/>
                <w:szCs w:val="18"/>
              </w:rPr>
              <w:t>× </w:t>
            </w:r>
            <w:r>
              <w:rPr>
                <w:rFonts w:ascii="宋体" w:hAnsi="宋体" w:cs="宋体" w:eastAsia="宋体" w:hint="default"/>
                <w:sz w:val="18"/>
                <w:szCs w:val="18"/>
              </w:rPr>
              <w:t>(100%-17)] </w:t>
            </w:r>
            <w:r>
              <w:rPr>
                <w:rFonts w:ascii="宋体" w:hAnsi="宋体" w:cs="宋体" w:eastAsia="宋体" w:hint="default"/>
                <w:spacing w:val="3"/>
                <w:sz w:val="18"/>
                <w:szCs w:val="18"/>
              </w:rPr>
              <w:t> </w:t>
            </w:r>
            <w:r>
              <w:rPr>
                <w:rFonts w:ascii="宋体" w:hAnsi="宋体" w:cs="宋体" w:eastAsia="宋体" w:hint="default"/>
                <w:sz w:val="18"/>
                <w:szCs w:val="18"/>
              </w:rPr>
              <w:t>÷</w:t>
            </w:r>
          </w:p>
          <w:p>
            <w:pPr>
              <w:pStyle w:val="TableParagraph"/>
              <w:spacing w:line="217" w:lineRule="exact"/>
              <w:ind w:left="287" w:right="0"/>
              <w:jc w:val="left"/>
              <w:rPr>
                <w:rFonts w:ascii="宋体" w:hAnsi="宋体" w:cs="宋体" w:eastAsia="宋体" w:hint="default"/>
                <w:sz w:val="18"/>
                <w:szCs w:val="18"/>
              </w:rPr>
            </w:pPr>
            <w:r>
              <w:rPr>
                <w:rFonts w:ascii="宋体"/>
                <w:sz w:val="18"/>
              </w:rPr>
              <w:t>(12+18)</w:t>
            </w:r>
          </w:p>
        </w:tc>
        <w:tc>
          <w:tcPr>
            <w:tcW w:w="1656" w:type="dxa"/>
            <w:tcBorders>
              <w:top w:val="nil" w:sz="6" w:space="0" w:color="auto"/>
              <w:left w:val="nil" w:sz="6" w:space="0" w:color="auto"/>
              <w:bottom w:val="single" w:sz="12" w:space="0" w:color="000000"/>
              <w:right w:val="nil" w:sz="6" w:space="0" w:color="auto"/>
            </w:tcBorders>
          </w:tcPr>
          <w:p>
            <w:pPr>
              <w:pStyle w:val="TableParagraph"/>
              <w:spacing w:line="240" w:lineRule="auto" w:before="54"/>
              <w:ind w:right="285"/>
              <w:jc w:val="right"/>
              <w:rPr>
                <w:rFonts w:ascii="宋体" w:hAnsi="宋体" w:cs="宋体" w:eastAsia="宋体" w:hint="default"/>
                <w:sz w:val="18"/>
                <w:szCs w:val="18"/>
              </w:rPr>
            </w:pPr>
            <w:r>
              <w:rPr>
                <w:rFonts w:ascii="宋体"/>
                <w:sz w:val="18"/>
              </w:rPr>
              <w:t>0.09</w:t>
            </w:r>
          </w:p>
        </w:tc>
        <w:tc>
          <w:tcPr>
            <w:tcW w:w="1478" w:type="dxa"/>
            <w:tcBorders>
              <w:top w:val="nil" w:sz="6" w:space="0" w:color="auto"/>
              <w:left w:val="nil" w:sz="6" w:space="0" w:color="auto"/>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z w:val="18"/>
              </w:rPr>
              <w:t>0.06</w:t>
            </w:r>
          </w:p>
        </w:tc>
      </w:tr>
    </w:tbl>
    <w:p>
      <w:pPr>
        <w:spacing w:before="25"/>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53.</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其他综合收益</w:t>
      </w: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5784"/>
        <w:gridCol w:w="1990"/>
        <w:gridCol w:w="1644"/>
      </w:tblGrid>
      <w:tr>
        <w:trPr>
          <w:trHeight w:val="303" w:hRule="exact"/>
        </w:trPr>
        <w:tc>
          <w:tcPr>
            <w:tcW w:w="5784"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9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80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44"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611"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3" w:hRule="exact"/>
        </w:trPr>
        <w:tc>
          <w:tcPr>
            <w:tcW w:w="5784"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．可供出售金融资产产生的利得（损失）金额</w:t>
            </w:r>
          </w:p>
        </w:tc>
        <w:tc>
          <w:tcPr>
            <w:tcW w:w="1990" w:type="dxa"/>
            <w:tcBorders>
              <w:top w:val="single" w:sz="4" w:space="0" w:color="000000"/>
              <w:left w:val="nil" w:sz="6" w:space="0" w:color="auto"/>
              <w:bottom w:val="nil" w:sz="6" w:space="0" w:color="auto"/>
              <w:right w:val="nil" w:sz="6" w:space="0" w:color="auto"/>
            </w:tcBorders>
          </w:tcPr>
          <w:p>
            <w:pPr>
              <w:pStyle w:val="TableParagraph"/>
              <w:spacing w:line="227" w:lineRule="exact"/>
              <w:ind w:right="262"/>
              <w:jc w:val="right"/>
              <w:rPr>
                <w:rFonts w:ascii="宋体" w:hAnsi="宋体" w:cs="宋体" w:eastAsia="宋体" w:hint="default"/>
                <w:sz w:val="18"/>
                <w:szCs w:val="18"/>
              </w:rPr>
            </w:pPr>
            <w:r>
              <w:rPr>
                <w:rFonts w:ascii="宋体"/>
                <w:sz w:val="18"/>
              </w:rPr>
              <w:t>1,151,030.04</w:t>
            </w:r>
          </w:p>
        </w:tc>
        <w:tc>
          <w:tcPr>
            <w:tcW w:w="1644"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-1,322,464.31</w:t>
            </w:r>
          </w:p>
        </w:tc>
      </w:tr>
      <w:tr>
        <w:trPr>
          <w:trHeight w:val="283" w:hRule="exact"/>
        </w:trPr>
        <w:tc>
          <w:tcPr>
            <w:tcW w:w="5784" w:type="dxa"/>
            <w:tcBorders>
              <w:top w:val="nil" w:sz="6" w:space="0" w:color="auto"/>
              <w:left w:val="nil" w:sz="6" w:space="0" w:color="auto"/>
              <w:bottom w:val="nil" w:sz="6" w:space="0" w:color="auto"/>
              <w:right w:val="nil" w:sz="6" w:space="0" w:color="auto"/>
            </w:tcBorders>
          </w:tcPr>
          <w:p>
            <w:pPr>
              <w:pStyle w:val="TableParagraph"/>
              <w:spacing w:line="232" w:lineRule="exact"/>
              <w:ind w:left="378"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990" w:type="dxa"/>
            <w:tcBorders>
              <w:top w:val="nil" w:sz="6" w:space="0" w:color="auto"/>
              <w:left w:val="nil" w:sz="6" w:space="0" w:color="auto"/>
              <w:bottom w:val="nil" w:sz="6" w:space="0" w:color="auto"/>
              <w:right w:val="nil" w:sz="6" w:space="0" w:color="auto"/>
            </w:tcBorders>
          </w:tcPr>
          <w:p>
            <w:pPr>
              <w:pStyle w:val="TableParagraph"/>
              <w:spacing w:line="232" w:lineRule="exact"/>
              <w:ind w:right="263"/>
              <w:jc w:val="right"/>
              <w:rPr>
                <w:rFonts w:ascii="宋体" w:hAnsi="宋体" w:cs="宋体" w:eastAsia="宋体" w:hint="default"/>
                <w:sz w:val="18"/>
                <w:szCs w:val="18"/>
              </w:rPr>
            </w:pPr>
            <w:r>
              <w:rPr>
                <w:rFonts w:ascii="宋体"/>
                <w:sz w:val="18"/>
              </w:rPr>
              <w:t>172,654.52</w:t>
            </w:r>
          </w:p>
        </w:tc>
        <w:tc>
          <w:tcPr>
            <w:tcW w:w="164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-198,369.65</w:t>
            </w:r>
          </w:p>
        </w:tc>
      </w:tr>
      <w:tr>
        <w:trPr>
          <w:trHeight w:val="283" w:hRule="exact"/>
        </w:trPr>
        <w:tc>
          <w:tcPr>
            <w:tcW w:w="5784" w:type="dxa"/>
            <w:tcBorders>
              <w:top w:val="nil" w:sz="6" w:space="0" w:color="auto"/>
              <w:left w:val="nil" w:sz="6" w:space="0" w:color="auto"/>
              <w:bottom w:val="nil" w:sz="6" w:space="0" w:color="auto"/>
              <w:right w:val="nil" w:sz="6" w:space="0" w:color="auto"/>
            </w:tcBorders>
          </w:tcPr>
          <w:p>
            <w:pPr>
              <w:pStyle w:val="TableParagraph"/>
              <w:spacing w:line="232" w:lineRule="exact"/>
              <w:ind w:left="738"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990" w:type="dxa"/>
            <w:tcBorders>
              <w:top w:val="nil" w:sz="6" w:space="0" w:color="auto"/>
              <w:left w:val="nil" w:sz="6" w:space="0" w:color="auto"/>
              <w:bottom w:val="nil" w:sz="6" w:space="0" w:color="auto"/>
              <w:right w:val="nil" w:sz="6" w:space="0" w:color="auto"/>
            </w:tcBorders>
          </w:tcPr>
          <w:p>
            <w:pPr>
              <w:pStyle w:val="TableParagraph"/>
              <w:spacing w:line="232" w:lineRule="exact"/>
              <w:ind w:right="263"/>
              <w:jc w:val="right"/>
              <w:rPr>
                <w:rFonts w:ascii="宋体" w:hAnsi="宋体" w:cs="宋体" w:eastAsia="宋体" w:hint="default"/>
                <w:sz w:val="18"/>
                <w:szCs w:val="18"/>
              </w:rPr>
            </w:pPr>
            <w:r>
              <w:rPr>
                <w:rFonts w:ascii="宋体"/>
                <w:sz w:val="18"/>
              </w:rPr>
              <w:t>0.00</w:t>
            </w:r>
          </w:p>
        </w:tc>
        <w:tc>
          <w:tcPr>
            <w:tcW w:w="164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5784"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90" w:type="dxa"/>
            <w:tcBorders>
              <w:top w:val="nil" w:sz="6" w:space="0" w:color="auto"/>
              <w:left w:val="nil" w:sz="6" w:space="0" w:color="auto"/>
              <w:bottom w:val="nil" w:sz="6" w:space="0" w:color="auto"/>
              <w:right w:val="nil" w:sz="6" w:space="0" w:color="auto"/>
            </w:tcBorders>
          </w:tcPr>
          <w:p>
            <w:pPr>
              <w:pStyle w:val="TableParagraph"/>
              <w:spacing w:line="231" w:lineRule="exact"/>
              <w:ind w:right="263"/>
              <w:jc w:val="right"/>
              <w:rPr>
                <w:rFonts w:ascii="宋体" w:hAnsi="宋体" w:cs="宋体" w:eastAsia="宋体" w:hint="default"/>
                <w:sz w:val="18"/>
                <w:szCs w:val="18"/>
              </w:rPr>
            </w:pPr>
            <w:r>
              <w:rPr>
                <w:rFonts w:ascii="宋体"/>
                <w:b/>
                <w:w w:val="95"/>
                <w:sz w:val="18"/>
              </w:rPr>
              <w:t>978,375.52</w:t>
            </w:r>
            <w:r>
              <w:rPr>
                <w:rFonts w:ascii="宋体"/>
                <w:sz w:val="18"/>
              </w:rPr>
            </w:r>
          </w:p>
        </w:tc>
        <w:tc>
          <w:tcPr>
            <w:tcW w:w="1644" w:type="dxa"/>
            <w:tcBorders>
              <w:top w:val="nil" w:sz="6" w:space="0" w:color="auto"/>
              <w:left w:val="nil" w:sz="6" w:space="0" w:color="auto"/>
              <w:bottom w:val="nil" w:sz="6" w:space="0" w:color="auto"/>
              <w:right w:val="nil" w:sz="6" w:space="0" w:color="auto"/>
            </w:tcBorders>
          </w:tcPr>
          <w:p>
            <w:pPr>
              <w:pStyle w:val="TableParagraph"/>
              <w:spacing w:line="231" w:lineRule="exact"/>
              <w:ind w:right="108"/>
              <w:jc w:val="right"/>
              <w:rPr>
                <w:rFonts w:ascii="宋体" w:hAnsi="宋体" w:cs="宋体" w:eastAsia="宋体" w:hint="default"/>
                <w:sz w:val="18"/>
                <w:szCs w:val="18"/>
              </w:rPr>
            </w:pPr>
            <w:r>
              <w:rPr>
                <w:rFonts w:ascii="宋体"/>
                <w:b/>
                <w:w w:val="95"/>
                <w:sz w:val="18"/>
              </w:rPr>
              <w:t>-1,124,094.66</w:t>
            </w:r>
            <w:r>
              <w:rPr>
                <w:rFonts w:ascii="宋体"/>
                <w:sz w:val="18"/>
              </w:rPr>
            </w:r>
          </w:p>
        </w:tc>
      </w:tr>
      <w:tr>
        <w:trPr>
          <w:trHeight w:val="263" w:hRule="exact"/>
        </w:trPr>
        <w:tc>
          <w:tcPr>
            <w:tcW w:w="578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．按照权益法核算的在被投资单位其他综合收益中所享有的份额</w:t>
            </w:r>
          </w:p>
        </w:tc>
        <w:tc>
          <w:tcPr>
            <w:tcW w:w="1990" w:type="dxa"/>
            <w:tcBorders>
              <w:top w:val="nil" w:sz="6" w:space="0" w:color="auto"/>
              <w:left w:val="nil" w:sz="6" w:space="0" w:color="auto"/>
              <w:bottom w:val="nil" w:sz="6" w:space="0" w:color="auto"/>
              <w:right w:val="nil" w:sz="6" w:space="0" w:color="auto"/>
            </w:tcBorders>
          </w:tcPr>
          <w:p>
            <w:pPr>
              <w:pStyle w:val="TableParagraph"/>
              <w:spacing w:line="232" w:lineRule="exact"/>
              <w:ind w:right="262"/>
              <w:jc w:val="right"/>
              <w:rPr>
                <w:rFonts w:ascii="宋体" w:hAnsi="宋体" w:cs="宋体" w:eastAsia="宋体" w:hint="default"/>
                <w:sz w:val="18"/>
                <w:szCs w:val="18"/>
              </w:rPr>
            </w:pPr>
            <w:r>
              <w:rPr>
                <w:rFonts w:ascii="宋体"/>
                <w:sz w:val="18"/>
              </w:rPr>
              <w:t>9,404,924.26</w:t>
            </w:r>
          </w:p>
        </w:tc>
        <w:tc>
          <w:tcPr>
            <w:tcW w:w="164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-57,037,871.25</w:t>
            </w:r>
          </w:p>
        </w:tc>
      </w:tr>
      <w:tr>
        <w:trPr>
          <w:trHeight w:val="441" w:hRule="exact"/>
        </w:trPr>
        <w:tc>
          <w:tcPr>
            <w:tcW w:w="5784" w:type="dxa"/>
            <w:tcBorders>
              <w:top w:val="nil" w:sz="6" w:space="0" w:color="auto"/>
              <w:left w:val="nil" w:sz="6" w:space="0" w:color="auto"/>
              <w:bottom w:val="nil" w:sz="6" w:space="0" w:color="auto"/>
              <w:right w:val="nil" w:sz="6" w:space="0" w:color="auto"/>
            </w:tcBorders>
          </w:tcPr>
          <w:p>
            <w:pPr>
              <w:pStyle w:val="TableParagraph"/>
              <w:spacing w:line="200" w:lineRule="exact" w:before="26"/>
              <w:ind w:left="738" w:right="1265" w:hanging="360"/>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 所享有的份额产生的所得税影响</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2"/>
              <w:jc w:val="right"/>
              <w:rPr>
                <w:rFonts w:ascii="宋体" w:hAnsi="宋体" w:cs="宋体" w:eastAsia="宋体" w:hint="default"/>
                <w:sz w:val="18"/>
                <w:szCs w:val="18"/>
              </w:rPr>
            </w:pPr>
            <w:r>
              <w:rPr>
                <w:rFonts w:ascii="宋体"/>
                <w:sz w:val="18"/>
              </w:rPr>
              <w:t>0.00</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0.00</w:t>
            </w:r>
          </w:p>
        </w:tc>
      </w:tr>
      <w:tr>
        <w:trPr>
          <w:trHeight w:val="262" w:hRule="exact"/>
        </w:trPr>
        <w:tc>
          <w:tcPr>
            <w:tcW w:w="5784" w:type="dxa"/>
            <w:tcBorders>
              <w:top w:val="nil" w:sz="6" w:space="0" w:color="auto"/>
              <w:left w:val="nil" w:sz="6" w:space="0" w:color="auto"/>
              <w:bottom w:val="nil" w:sz="6" w:space="0" w:color="auto"/>
              <w:right w:val="nil" w:sz="6" w:space="0" w:color="auto"/>
            </w:tcBorders>
          </w:tcPr>
          <w:p>
            <w:pPr>
              <w:pStyle w:val="TableParagraph"/>
              <w:spacing w:line="211" w:lineRule="exact"/>
              <w:ind w:left="738"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990" w:type="dxa"/>
            <w:tcBorders>
              <w:top w:val="nil" w:sz="6" w:space="0" w:color="auto"/>
              <w:left w:val="nil" w:sz="6" w:space="0" w:color="auto"/>
              <w:bottom w:val="nil" w:sz="6" w:space="0" w:color="auto"/>
              <w:right w:val="nil" w:sz="6" w:space="0" w:color="auto"/>
            </w:tcBorders>
          </w:tcPr>
          <w:p>
            <w:pPr>
              <w:pStyle w:val="TableParagraph"/>
              <w:spacing w:line="211" w:lineRule="exact"/>
              <w:ind w:right="262"/>
              <w:jc w:val="right"/>
              <w:rPr>
                <w:rFonts w:ascii="宋体" w:hAnsi="宋体" w:cs="宋体" w:eastAsia="宋体" w:hint="default"/>
                <w:sz w:val="18"/>
                <w:szCs w:val="18"/>
              </w:rPr>
            </w:pPr>
            <w:r>
              <w:rPr>
                <w:rFonts w:ascii="宋体"/>
                <w:sz w:val="18"/>
              </w:rPr>
              <w:t>0.00</w:t>
            </w:r>
          </w:p>
        </w:tc>
        <w:tc>
          <w:tcPr>
            <w:tcW w:w="1644" w:type="dxa"/>
            <w:tcBorders>
              <w:top w:val="nil" w:sz="6" w:space="0" w:color="auto"/>
              <w:left w:val="nil" w:sz="6" w:space="0" w:color="auto"/>
              <w:bottom w:val="nil" w:sz="6" w:space="0" w:color="auto"/>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578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90" w:type="dxa"/>
            <w:tcBorders>
              <w:top w:val="nil" w:sz="6" w:space="0" w:color="auto"/>
              <w:left w:val="nil" w:sz="6" w:space="0" w:color="auto"/>
              <w:bottom w:val="nil" w:sz="6" w:space="0" w:color="auto"/>
              <w:right w:val="nil" w:sz="6" w:space="0" w:color="auto"/>
            </w:tcBorders>
          </w:tcPr>
          <w:p>
            <w:pPr>
              <w:pStyle w:val="TableParagraph"/>
              <w:spacing w:line="232" w:lineRule="exact"/>
              <w:ind w:right="263"/>
              <w:jc w:val="right"/>
              <w:rPr>
                <w:rFonts w:ascii="宋体" w:hAnsi="宋体" w:cs="宋体" w:eastAsia="宋体" w:hint="default"/>
                <w:sz w:val="18"/>
                <w:szCs w:val="18"/>
              </w:rPr>
            </w:pPr>
            <w:r>
              <w:rPr>
                <w:rFonts w:ascii="宋体"/>
                <w:b/>
                <w:w w:val="95"/>
                <w:sz w:val="18"/>
              </w:rPr>
              <w:t>9,404,924.26</w:t>
            </w:r>
            <w:r>
              <w:rPr>
                <w:rFonts w:ascii="宋体"/>
                <w:sz w:val="18"/>
              </w:rPr>
            </w:r>
          </w:p>
        </w:tc>
        <w:tc>
          <w:tcPr>
            <w:tcW w:w="1644" w:type="dxa"/>
            <w:tcBorders>
              <w:top w:val="nil" w:sz="6" w:space="0" w:color="auto"/>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b/>
                <w:w w:val="95"/>
                <w:sz w:val="18"/>
              </w:rPr>
              <w:t>-57,037,871.25</w:t>
            </w:r>
            <w:r>
              <w:rPr>
                <w:rFonts w:ascii="宋体"/>
                <w:sz w:val="18"/>
              </w:rPr>
            </w:r>
          </w:p>
        </w:tc>
      </w:tr>
      <w:tr>
        <w:trPr>
          <w:trHeight w:val="283" w:hRule="exact"/>
        </w:trPr>
        <w:tc>
          <w:tcPr>
            <w:tcW w:w="578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．外币财务报表折算差额</w:t>
            </w:r>
          </w:p>
        </w:tc>
        <w:tc>
          <w:tcPr>
            <w:tcW w:w="1990" w:type="dxa"/>
            <w:tcBorders>
              <w:top w:val="nil" w:sz="6" w:space="0" w:color="auto"/>
              <w:left w:val="nil" w:sz="6" w:space="0" w:color="auto"/>
              <w:bottom w:val="nil" w:sz="6" w:space="0" w:color="auto"/>
              <w:right w:val="nil" w:sz="6" w:space="0" w:color="auto"/>
            </w:tcBorders>
          </w:tcPr>
          <w:p>
            <w:pPr>
              <w:pStyle w:val="TableParagraph"/>
              <w:spacing w:line="232" w:lineRule="exact"/>
              <w:ind w:right="262"/>
              <w:jc w:val="right"/>
              <w:rPr>
                <w:rFonts w:ascii="宋体" w:hAnsi="宋体" w:cs="宋体" w:eastAsia="宋体" w:hint="default"/>
                <w:sz w:val="18"/>
                <w:szCs w:val="18"/>
              </w:rPr>
            </w:pPr>
            <w:r>
              <w:rPr>
                <w:rFonts w:ascii="宋体"/>
                <w:sz w:val="18"/>
              </w:rPr>
              <w:t>4,180,221.38</w:t>
            </w:r>
          </w:p>
        </w:tc>
        <w:tc>
          <w:tcPr>
            <w:tcW w:w="164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-31,745,043.65</w:t>
            </w:r>
          </w:p>
        </w:tc>
      </w:tr>
      <w:tr>
        <w:trPr>
          <w:trHeight w:val="283" w:hRule="exact"/>
        </w:trPr>
        <w:tc>
          <w:tcPr>
            <w:tcW w:w="5784" w:type="dxa"/>
            <w:tcBorders>
              <w:top w:val="nil" w:sz="6" w:space="0" w:color="auto"/>
              <w:left w:val="nil" w:sz="6" w:space="0" w:color="auto"/>
              <w:bottom w:val="nil" w:sz="6" w:space="0" w:color="auto"/>
              <w:right w:val="nil" w:sz="6" w:space="0" w:color="auto"/>
            </w:tcBorders>
          </w:tcPr>
          <w:p>
            <w:pPr>
              <w:pStyle w:val="TableParagraph"/>
              <w:spacing w:line="232" w:lineRule="exact"/>
              <w:ind w:left="378"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1990" w:type="dxa"/>
            <w:tcBorders>
              <w:top w:val="nil" w:sz="6" w:space="0" w:color="auto"/>
              <w:left w:val="nil" w:sz="6" w:space="0" w:color="auto"/>
              <w:bottom w:val="nil" w:sz="6" w:space="0" w:color="auto"/>
              <w:right w:val="nil" w:sz="6" w:space="0" w:color="auto"/>
            </w:tcBorders>
          </w:tcPr>
          <w:p>
            <w:pPr>
              <w:pStyle w:val="TableParagraph"/>
              <w:spacing w:line="232" w:lineRule="exact"/>
              <w:ind w:right="263"/>
              <w:jc w:val="right"/>
              <w:rPr>
                <w:rFonts w:ascii="宋体" w:hAnsi="宋体" w:cs="宋体" w:eastAsia="宋体" w:hint="default"/>
                <w:sz w:val="18"/>
                <w:szCs w:val="18"/>
              </w:rPr>
            </w:pPr>
            <w:r>
              <w:rPr>
                <w:rFonts w:ascii="宋体"/>
                <w:sz w:val="18"/>
              </w:rPr>
              <w:t>0.00</w:t>
            </w:r>
          </w:p>
        </w:tc>
        <w:tc>
          <w:tcPr>
            <w:tcW w:w="164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93" w:hRule="exact"/>
        </w:trPr>
        <w:tc>
          <w:tcPr>
            <w:tcW w:w="5784"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90" w:type="dxa"/>
            <w:tcBorders>
              <w:top w:val="nil" w:sz="6" w:space="0" w:color="auto"/>
              <w:left w:val="nil" w:sz="6" w:space="0" w:color="auto"/>
              <w:bottom w:val="single" w:sz="4" w:space="0" w:color="000000"/>
              <w:right w:val="nil" w:sz="6" w:space="0" w:color="auto"/>
            </w:tcBorders>
          </w:tcPr>
          <w:p>
            <w:pPr>
              <w:pStyle w:val="TableParagraph"/>
              <w:spacing w:line="232" w:lineRule="exact"/>
              <w:ind w:right="263"/>
              <w:jc w:val="right"/>
              <w:rPr>
                <w:rFonts w:ascii="宋体" w:hAnsi="宋体" w:cs="宋体" w:eastAsia="宋体" w:hint="default"/>
                <w:sz w:val="18"/>
                <w:szCs w:val="18"/>
              </w:rPr>
            </w:pPr>
            <w:r>
              <w:rPr>
                <w:rFonts w:ascii="宋体"/>
                <w:b/>
                <w:w w:val="95"/>
                <w:sz w:val="18"/>
              </w:rPr>
              <w:t>4,180,221.38</w:t>
            </w:r>
            <w:r>
              <w:rPr>
                <w:rFonts w:ascii="宋体"/>
                <w:sz w:val="18"/>
              </w:rPr>
            </w:r>
          </w:p>
        </w:tc>
        <w:tc>
          <w:tcPr>
            <w:tcW w:w="1644" w:type="dxa"/>
            <w:tcBorders>
              <w:top w:val="nil" w:sz="6" w:space="0" w:color="auto"/>
              <w:left w:val="nil" w:sz="6" w:space="0" w:color="auto"/>
              <w:bottom w:val="single" w:sz="4" w:space="0" w:color="000000"/>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b/>
                <w:w w:val="95"/>
                <w:sz w:val="18"/>
              </w:rPr>
              <w:t>-31,745,043.65</w:t>
            </w:r>
            <w:r>
              <w:rPr>
                <w:rFonts w:ascii="宋体"/>
                <w:sz w:val="18"/>
              </w:rPr>
            </w:r>
          </w:p>
        </w:tc>
      </w:tr>
      <w:tr>
        <w:trPr>
          <w:trHeight w:val="303" w:hRule="exact"/>
        </w:trPr>
        <w:tc>
          <w:tcPr>
            <w:tcW w:w="5784"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9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263"/>
              <w:jc w:val="right"/>
              <w:rPr>
                <w:rFonts w:ascii="宋体" w:hAnsi="宋体" w:cs="宋体" w:eastAsia="宋体" w:hint="default"/>
                <w:sz w:val="18"/>
                <w:szCs w:val="18"/>
              </w:rPr>
            </w:pPr>
            <w:r>
              <w:rPr>
                <w:rFonts w:ascii="宋体"/>
                <w:b/>
                <w:w w:val="95"/>
                <w:sz w:val="18"/>
              </w:rPr>
              <w:t>14,563,521.16</w:t>
            </w:r>
            <w:r>
              <w:rPr>
                <w:rFonts w:ascii="宋体"/>
                <w:sz w:val="18"/>
              </w:rPr>
            </w:r>
          </w:p>
        </w:tc>
        <w:tc>
          <w:tcPr>
            <w:tcW w:w="1644"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9"/>
              <w:jc w:val="right"/>
              <w:rPr>
                <w:rFonts w:ascii="宋体" w:hAnsi="宋体" w:cs="宋体" w:eastAsia="宋体" w:hint="default"/>
                <w:sz w:val="18"/>
                <w:szCs w:val="18"/>
              </w:rPr>
            </w:pPr>
            <w:r>
              <w:rPr>
                <w:rFonts w:ascii="宋体"/>
                <w:b/>
                <w:w w:val="95"/>
                <w:sz w:val="18"/>
              </w:rPr>
              <w:t>-89,907,009.56</w:t>
            </w:r>
            <w:r>
              <w:rPr>
                <w:rFonts w:ascii="宋体"/>
                <w:sz w:val="18"/>
              </w:rPr>
            </w:r>
          </w:p>
        </w:tc>
      </w:tr>
    </w:tbl>
    <w:p>
      <w:pPr>
        <w:spacing w:before="25"/>
        <w:ind w:left="67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54.</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现金流量表</w:t>
      </w:r>
    </w:p>
    <w:p>
      <w:pPr>
        <w:spacing w:before="112"/>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(1) </w:t>
      </w:r>
      <w:r>
        <w:rPr>
          <w:rFonts w:ascii="宋体" w:hAnsi="宋体" w:cs="宋体" w:eastAsia="宋体" w:hint="default"/>
          <w:sz w:val="22"/>
          <w:szCs w:val="22"/>
        </w:rPr>
        <w:t>列示于现金流量表的现金和现金等价物包括：</w:t>
      </w:r>
    </w:p>
    <w:p>
      <w:pPr>
        <w:spacing w:line="240" w:lineRule="auto" w:before="8"/>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252"/>
        <w:gridCol w:w="3071"/>
        <w:gridCol w:w="2097"/>
      </w:tblGrid>
      <w:tr>
        <w:trPr>
          <w:trHeight w:val="302" w:hRule="exact"/>
        </w:trPr>
        <w:tc>
          <w:tcPr>
            <w:tcW w:w="425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7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612"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09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6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3" w:hRule="exact"/>
        </w:trPr>
        <w:tc>
          <w:tcPr>
            <w:tcW w:w="4252"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071" w:type="dxa"/>
            <w:tcBorders>
              <w:top w:val="single" w:sz="4" w:space="0" w:color="000000"/>
              <w:left w:val="nil" w:sz="6" w:space="0" w:color="auto"/>
              <w:bottom w:val="nil" w:sz="6" w:space="0" w:color="auto"/>
              <w:right w:val="nil" w:sz="6" w:space="0" w:color="auto"/>
            </w:tcBorders>
          </w:tcPr>
          <w:p>
            <w:pPr>
              <w:pStyle w:val="TableParagraph"/>
              <w:spacing w:line="227" w:lineRule="exact"/>
              <w:ind w:right="533"/>
              <w:jc w:val="right"/>
              <w:rPr>
                <w:rFonts w:ascii="宋体" w:hAnsi="宋体" w:cs="宋体" w:eastAsia="宋体" w:hint="default"/>
                <w:sz w:val="18"/>
                <w:szCs w:val="18"/>
              </w:rPr>
            </w:pPr>
            <w:r>
              <w:rPr>
                <w:rFonts w:ascii="宋体"/>
                <w:sz w:val="18"/>
              </w:rPr>
              <w:t>3,931,876,158.49</w:t>
            </w:r>
          </w:p>
        </w:tc>
        <w:tc>
          <w:tcPr>
            <w:tcW w:w="2097"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3,418,907,769.79</w:t>
            </w:r>
          </w:p>
        </w:tc>
      </w:tr>
      <w:tr>
        <w:trPr>
          <w:trHeight w:val="283" w:hRule="exact"/>
        </w:trPr>
        <w:tc>
          <w:tcPr>
            <w:tcW w:w="425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533"/>
              <w:jc w:val="right"/>
              <w:rPr>
                <w:rFonts w:ascii="宋体" w:hAnsi="宋体" w:cs="宋体" w:eastAsia="宋体" w:hint="default"/>
                <w:sz w:val="18"/>
                <w:szCs w:val="18"/>
              </w:rPr>
            </w:pPr>
            <w:r>
              <w:rPr>
                <w:rFonts w:ascii="宋体"/>
                <w:sz w:val="18"/>
              </w:rPr>
              <w:t>6,133,023.81</w:t>
            </w:r>
          </w:p>
        </w:tc>
        <w:tc>
          <w:tcPr>
            <w:tcW w:w="209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6,790,941.64</w:t>
            </w:r>
          </w:p>
        </w:tc>
      </w:tr>
      <w:tr>
        <w:trPr>
          <w:trHeight w:val="283" w:hRule="exact"/>
        </w:trPr>
        <w:tc>
          <w:tcPr>
            <w:tcW w:w="4252" w:type="dxa"/>
            <w:tcBorders>
              <w:top w:val="nil" w:sz="6" w:space="0" w:color="auto"/>
              <w:left w:val="nil" w:sz="6" w:space="0" w:color="auto"/>
              <w:bottom w:val="nil" w:sz="6" w:space="0" w:color="auto"/>
              <w:right w:val="nil" w:sz="6" w:space="0" w:color="auto"/>
            </w:tcBorders>
          </w:tcPr>
          <w:p>
            <w:pPr>
              <w:pStyle w:val="TableParagraph"/>
              <w:spacing w:line="232" w:lineRule="exact"/>
              <w:ind w:left="648"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533"/>
              <w:jc w:val="right"/>
              <w:rPr>
                <w:rFonts w:ascii="宋体" w:hAnsi="宋体" w:cs="宋体" w:eastAsia="宋体" w:hint="default"/>
                <w:sz w:val="18"/>
                <w:szCs w:val="18"/>
              </w:rPr>
            </w:pPr>
            <w:r>
              <w:rPr>
                <w:rFonts w:ascii="宋体"/>
                <w:sz w:val="18"/>
              </w:rPr>
              <w:t>3,805,692,579.63</w:t>
            </w:r>
          </w:p>
        </w:tc>
        <w:tc>
          <w:tcPr>
            <w:tcW w:w="209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3,188,622,261.04</w:t>
            </w:r>
          </w:p>
        </w:tc>
      </w:tr>
      <w:tr>
        <w:trPr>
          <w:trHeight w:val="283" w:hRule="exact"/>
        </w:trPr>
        <w:tc>
          <w:tcPr>
            <w:tcW w:w="4252" w:type="dxa"/>
            <w:tcBorders>
              <w:top w:val="nil" w:sz="6" w:space="0" w:color="auto"/>
              <w:left w:val="nil" w:sz="6" w:space="0" w:color="auto"/>
              <w:bottom w:val="nil" w:sz="6" w:space="0" w:color="auto"/>
              <w:right w:val="nil" w:sz="6" w:space="0" w:color="auto"/>
            </w:tcBorders>
          </w:tcPr>
          <w:p>
            <w:pPr>
              <w:pStyle w:val="TableParagraph"/>
              <w:spacing w:line="232" w:lineRule="exact"/>
              <w:ind w:left="648"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533"/>
              <w:jc w:val="right"/>
              <w:rPr>
                <w:rFonts w:ascii="宋体" w:hAnsi="宋体" w:cs="宋体" w:eastAsia="宋体" w:hint="default"/>
                <w:sz w:val="18"/>
                <w:szCs w:val="18"/>
              </w:rPr>
            </w:pPr>
            <w:r>
              <w:rPr>
                <w:rFonts w:ascii="宋体"/>
                <w:sz w:val="18"/>
              </w:rPr>
              <w:t>120,050,555.05</w:t>
            </w:r>
          </w:p>
        </w:tc>
        <w:tc>
          <w:tcPr>
            <w:tcW w:w="209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223,494,567.11</w:t>
            </w:r>
          </w:p>
        </w:tc>
      </w:tr>
      <w:tr>
        <w:trPr>
          <w:trHeight w:val="283" w:hRule="exact"/>
        </w:trPr>
        <w:tc>
          <w:tcPr>
            <w:tcW w:w="425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533"/>
              <w:jc w:val="right"/>
              <w:rPr>
                <w:rFonts w:ascii="宋体" w:hAnsi="宋体" w:cs="宋体" w:eastAsia="宋体" w:hint="default"/>
                <w:sz w:val="18"/>
                <w:szCs w:val="18"/>
              </w:rPr>
            </w:pPr>
            <w:r>
              <w:rPr>
                <w:rFonts w:ascii="宋体"/>
                <w:sz w:val="18"/>
              </w:rPr>
              <w:t>0.00</w:t>
            </w:r>
          </w:p>
        </w:tc>
        <w:tc>
          <w:tcPr>
            <w:tcW w:w="209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303" w:hRule="exact"/>
        </w:trPr>
        <w:tc>
          <w:tcPr>
            <w:tcW w:w="4252" w:type="dxa"/>
            <w:tcBorders>
              <w:top w:val="nil" w:sz="6" w:space="0" w:color="auto"/>
              <w:left w:val="nil" w:sz="6" w:space="0" w:color="auto"/>
              <w:bottom w:val="single" w:sz="12" w:space="0" w:color="000000"/>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年末现金和现金等价物余额</w:t>
            </w:r>
            <w:r>
              <w:rPr>
                <w:rFonts w:ascii="宋体" w:hAnsi="宋体" w:cs="宋体" w:eastAsia="宋体" w:hint="default"/>
                <w:sz w:val="18"/>
                <w:szCs w:val="18"/>
              </w:rPr>
            </w:r>
          </w:p>
        </w:tc>
        <w:tc>
          <w:tcPr>
            <w:tcW w:w="3071" w:type="dxa"/>
            <w:tcBorders>
              <w:top w:val="nil" w:sz="6" w:space="0" w:color="auto"/>
              <w:left w:val="nil" w:sz="6" w:space="0" w:color="auto"/>
              <w:bottom w:val="single" w:sz="12" w:space="0" w:color="000000"/>
              <w:right w:val="nil" w:sz="6" w:space="0" w:color="auto"/>
            </w:tcBorders>
          </w:tcPr>
          <w:p>
            <w:pPr>
              <w:pStyle w:val="TableParagraph"/>
              <w:spacing w:line="231" w:lineRule="exact"/>
              <w:ind w:right="534"/>
              <w:jc w:val="right"/>
              <w:rPr>
                <w:rFonts w:ascii="宋体" w:hAnsi="宋体" w:cs="宋体" w:eastAsia="宋体" w:hint="default"/>
                <w:sz w:val="18"/>
                <w:szCs w:val="18"/>
              </w:rPr>
            </w:pPr>
            <w:r>
              <w:rPr>
                <w:rFonts w:ascii="宋体"/>
                <w:b/>
                <w:w w:val="95"/>
                <w:sz w:val="18"/>
              </w:rPr>
              <w:t>3,931,876,158.49</w:t>
            </w:r>
            <w:r>
              <w:rPr>
                <w:rFonts w:ascii="宋体"/>
                <w:sz w:val="18"/>
              </w:rPr>
            </w:r>
          </w:p>
        </w:tc>
        <w:tc>
          <w:tcPr>
            <w:tcW w:w="2097" w:type="dxa"/>
            <w:tcBorders>
              <w:top w:val="nil" w:sz="6" w:space="0" w:color="auto"/>
              <w:left w:val="nil" w:sz="6" w:space="0" w:color="auto"/>
              <w:bottom w:val="single" w:sz="12" w:space="0" w:color="000000"/>
              <w:right w:val="nil" w:sz="6" w:space="0" w:color="auto"/>
            </w:tcBorders>
          </w:tcPr>
          <w:p>
            <w:pPr>
              <w:pStyle w:val="TableParagraph"/>
              <w:spacing w:line="231" w:lineRule="exact"/>
              <w:ind w:right="108"/>
              <w:jc w:val="right"/>
              <w:rPr>
                <w:rFonts w:ascii="宋体" w:hAnsi="宋体" w:cs="宋体" w:eastAsia="宋体" w:hint="default"/>
                <w:sz w:val="18"/>
                <w:szCs w:val="18"/>
              </w:rPr>
            </w:pPr>
            <w:r>
              <w:rPr>
                <w:rFonts w:ascii="宋体"/>
                <w:b/>
                <w:w w:val="95"/>
                <w:sz w:val="18"/>
              </w:rPr>
              <w:t>3,418,907,769.79</w:t>
            </w:r>
            <w:r>
              <w:rPr>
                <w:rFonts w:ascii="宋体"/>
                <w:sz w:val="18"/>
              </w:rPr>
            </w:r>
          </w:p>
        </w:tc>
      </w:tr>
    </w:tbl>
    <w:p>
      <w:pPr>
        <w:spacing w:before="25"/>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
          <w:sz w:val="22"/>
          <w:szCs w:val="22"/>
        </w:rPr>
        <w:t> </w:t>
      </w:r>
      <w:r>
        <w:rPr>
          <w:rFonts w:ascii="宋体" w:hAnsi="宋体" w:cs="宋体" w:eastAsia="宋体" w:hint="default"/>
          <w:sz w:val="22"/>
          <w:szCs w:val="22"/>
        </w:rPr>
        <w:t>收到</w:t>
      </w:r>
      <w:r>
        <w:rPr>
          <w:rFonts w:ascii="宋体" w:hAnsi="宋体" w:cs="宋体" w:eastAsia="宋体" w:hint="default"/>
          <w:sz w:val="22"/>
          <w:szCs w:val="22"/>
        </w:rPr>
        <w:t>/</w:t>
      </w:r>
      <w:r>
        <w:rPr>
          <w:rFonts w:ascii="宋体" w:hAnsi="宋体" w:cs="宋体" w:eastAsia="宋体" w:hint="default"/>
          <w:sz w:val="22"/>
          <w:szCs w:val="22"/>
        </w:rPr>
        <w:t>支付的其他与经营</w:t>
      </w:r>
      <w:r>
        <w:rPr>
          <w:rFonts w:ascii="宋体" w:hAnsi="宋体" w:cs="宋体" w:eastAsia="宋体" w:hint="default"/>
          <w:sz w:val="22"/>
          <w:szCs w:val="22"/>
        </w:rPr>
        <w:t>/</w:t>
      </w:r>
      <w:r>
        <w:rPr>
          <w:rFonts w:ascii="宋体" w:hAnsi="宋体" w:cs="宋体" w:eastAsia="宋体" w:hint="default"/>
          <w:sz w:val="22"/>
          <w:szCs w:val="22"/>
        </w:rPr>
        <w:t>投资</w:t>
      </w:r>
      <w:r>
        <w:rPr>
          <w:rFonts w:ascii="宋体" w:hAnsi="宋体" w:cs="宋体" w:eastAsia="宋体" w:hint="default"/>
          <w:sz w:val="22"/>
          <w:szCs w:val="22"/>
        </w:rPr>
        <w:t>/</w:t>
      </w:r>
      <w:r>
        <w:rPr>
          <w:rFonts w:ascii="宋体" w:hAnsi="宋体" w:cs="宋体" w:eastAsia="宋体" w:hint="default"/>
          <w:sz w:val="22"/>
          <w:szCs w:val="22"/>
        </w:rPr>
        <w:t>筹资活动有关的现金</w:t>
      </w:r>
    </w:p>
    <w:p>
      <w:pPr>
        <w:spacing w:before="128"/>
        <w:ind w:left="78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9"/>
          <w:sz w:val="22"/>
          <w:szCs w:val="22"/>
        </w:rPr>
        <w:t> </w:t>
      </w:r>
      <w:r>
        <w:rPr>
          <w:rFonts w:ascii="宋体" w:hAnsi="宋体" w:cs="宋体" w:eastAsia="宋体" w:hint="default"/>
          <w:sz w:val="22"/>
          <w:szCs w:val="22"/>
        </w:rPr>
        <w:t>收到的其他与经营活动有关的现金</w:t>
      </w: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3143"/>
        <w:gridCol w:w="4241"/>
        <w:gridCol w:w="2035"/>
      </w:tblGrid>
      <w:tr>
        <w:trPr>
          <w:trHeight w:val="320" w:hRule="exact"/>
        </w:trPr>
        <w:tc>
          <w:tcPr>
            <w:tcW w:w="3143"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41"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250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35"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84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0" w:hRule="exact"/>
        </w:trPr>
        <w:tc>
          <w:tcPr>
            <w:tcW w:w="3143"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各项补贴</w:t>
            </w:r>
          </w:p>
        </w:tc>
        <w:tc>
          <w:tcPr>
            <w:tcW w:w="4241" w:type="dxa"/>
            <w:tcBorders>
              <w:top w:val="single" w:sz="4" w:space="0" w:color="000000"/>
              <w:left w:val="nil" w:sz="6" w:space="0" w:color="auto"/>
              <w:bottom w:val="nil" w:sz="6" w:space="0" w:color="auto"/>
              <w:right w:val="nil" w:sz="6" w:space="0" w:color="auto"/>
            </w:tcBorders>
          </w:tcPr>
          <w:p>
            <w:pPr>
              <w:pStyle w:val="TableParagraph"/>
              <w:spacing w:line="235" w:lineRule="exact"/>
              <w:ind w:right="652"/>
              <w:jc w:val="right"/>
              <w:rPr>
                <w:rFonts w:ascii="宋体" w:hAnsi="宋体" w:cs="宋体" w:eastAsia="宋体" w:hint="default"/>
                <w:sz w:val="18"/>
                <w:szCs w:val="18"/>
              </w:rPr>
            </w:pPr>
            <w:r>
              <w:rPr>
                <w:rFonts w:ascii="宋体"/>
                <w:sz w:val="18"/>
              </w:rPr>
              <w:t>258,539,097.40</w:t>
            </w:r>
          </w:p>
        </w:tc>
        <w:tc>
          <w:tcPr>
            <w:tcW w:w="2035" w:type="dxa"/>
            <w:tcBorders>
              <w:top w:val="single" w:sz="4" w:space="0" w:color="000000"/>
              <w:left w:val="nil" w:sz="6" w:space="0" w:color="auto"/>
              <w:bottom w:val="nil" w:sz="6" w:space="0" w:color="auto"/>
              <w:right w:val="nil" w:sz="6" w:space="0" w:color="auto"/>
            </w:tcBorders>
          </w:tcPr>
          <w:p>
            <w:pPr>
              <w:pStyle w:val="TableParagraph"/>
              <w:spacing w:line="235" w:lineRule="exact"/>
              <w:ind w:right="107"/>
              <w:jc w:val="right"/>
              <w:rPr>
                <w:rFonts w:ascii="宋体" w:hAnsi="宋体" w:cs="宋体" w:eastAsia="宋体" w:hint="default"/>
                <w:sz w:val="18"/>
                <w:szCs w:val="18"/>
              </w:rPr>
            </w:pPr>
            <w:r>
              <w:rPr>
                <w:rFonts w:ascii="宋体"/>
                <w:sz w:val="18"/>
              </w:rPr>
              <w:t>175,784,375.50</w:t>
            </w:r>
          </w:p>
        </w:tc>
      </w:tr>
      <w:tr>
        <w:trPr>
          <w:trHeight w:val="30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42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52"/>
              <w:jc w:val="right"/>
              <w:rPr>
                <w:rFonts w:ascii="宋体" w:hAnsi="宋体" w:cs="宋体" w:eastAsia="宋体" w:hint="default"/>
                <w:sz w:val="18"/>
                <w:szCs w:val="18"/>
              </w:rPr>
            </w:pPr>
            <w:r>
              <w:rPr>
                <w:rFonts w:ascii="宋体"/>
                <w:sz w:val="18"/>
              </w:rPr>
              <w:t>199,235,578.62</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221,928,508.26</w:t>
            </w:r>
          </w:p>
        </w:tc>
      </w:tr>
      <w:tr>
        <w:trPr>
          <w:trHeight w:val="30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2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52"/>
              <w:jc w:val="right"/>
              <w:rPr>
                <w:rFonts w:ascii="宋体" w:hAnsi="宋体" w:cs="宋体" w:eastAsia="宋体" w:hint="default"/>
                <w:sz w:val="18"/>
                <w:szCs w:val="18"/>
              </w:rPr>
            </w:pPr>
            <w:r>
              <w:rPr>
                <w:rFonts w:ascii="宋体"/>
                <w:sz w:val="18"/>
              </w:rPr>
              <w:t>159,157,240.76</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155,762,962.98</w:t>
            </w:r>
          </w:p>
        </w:tc>
      </w:tr>
      <w:tr>
        <w:trPr>
          <w:trHeight w:val="30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42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52"/>
              <w:jc w:val="right"/>
              <w:rPr>
                <w:rFonts w:ascii="宋体" w:hAnsi="宋体" w:cs="宋体" w:eastAsia="宋体" w:hint="default"/>
                <w:sz w:val="18"/>
                <w:szCs w:val="18"/>
              </w:rPr>
            </w:pPr>
            <w:r>
              <w:rPr>
                <w:rFonts w:ascii="宋体"/>
                <w:sz w:val="18"/>
              </w:rPr>
              <w:t>40,829,030.80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15,480,196.88</w:t>
            </w:r>
          </w:p>
        </w:tc>
      </w:tr>
      <w:tr>
        <w:trPr>
          <w:trHeight w:val="30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42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52"/>
              <w:jc w:val="right"/>
              <w:rPr>
                <w:rFonts w:ascii="宋体" w:hAnsi="宋体" w:cs="宋体" w:eastAsia="宋体" w:hint="default"/>
                <w:sz w:val="18"/>
                <w:szCs w:val="18"/>
              </w:rPr>
            </w:pPr>
            <w:r>
              <w:rPr>
                <w:rFonts w:ascii="宋体"/>
                <w:sz w:val="18"/>
              </w:rPr>
              <w:t>28,551,318.00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79,312,923.44</w:t>
            </w:r>
          </w:p>
        </w:tc>
      </w:tr>
      <w:tr>
        <w:trPr>
          <w:trHeight w:val="30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42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52"/>
              <w:jc w:val="right"/>
              <w:rPr>
                <w:rFonts w:ascii="宋体" w:hAnsi="宋体" w:cs="宋体" w:eastAsia="宋体" w:hint="default"/>
                <w:sz w:val="18"/>
                <w:szCs w:val="18"/>
              </w:rPr>
            </w:pPr>
            <w:r>
              <w:rPr>
                <w:rFonts w:ascii="宋体"/>
                <w:sz w:val="18"/>
              </w:rPr>
              <w:t>24,791,140.28</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19,269,771.30</w:t>
            </w:r>
          </w:p>
        </w:tc>
      </w:tr>
      <w:tr>
        <w:trPr>
          <w:trHeight w:val="30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52"/>
              <w:jc w:val="right"/>
              <w:rPr>
                <w:rFonts w:ascii="宋体" w:hAnsi="宋体" w:cs="宋体" w:eastAsia="宋体" w:hint="default"/>
                <w:sz w:val="18"/>
                <w:szCs w:val="18"/>
              </w:rPr>
            </w:pPr>
            <w:r>
              <w:rPr>
                <w:rFonts w:ascii="宋体"/>
                <w:sz w:val="18"/>
              </w:rPr>
              <w:t>10,316,425.51</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24,569,771.07</w:t>
            </w:r>
          </w:p>
        </w:tc>
      </w:tr>
      <w:tr>
        <w:trPr>
          <w:trHeight w:val="320" w:hRule="exact"/>
        </w:trPr>
        <w:tc>
          <w:tcPr>
            <w:tcW w:w="3143"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241"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654"/>
              <w:jc w:val="right"/>
              <w:rPr>
                <w:rFonts w:ascii="宋体" w:hAnsi="宋体" w:cs="宋体" w:eastAsia="宋体" w:hint="default"/>
                <w:sz w:val="18"/>
                <w:szCs w:val="18"/>
              </w:rPr>
            </w:pPr>
            <w:r>
              <w:rPr>
                <w:rFonts w:ascii="宋体"/>
                <w:b/>
                <w:w w:val="95"/>
                <w:sz w:val="18"/>
              </w:rPr>
              <w:t>721,419,831.37</w:t>
            </w:r>
            <w:r>
              <w:rPr>
                <w:rFonts w:ascii="宋体"/>
                <w:sz w:val="18"/>
              </w:rPr>
            </w:r>
          </w:p>
        </w:tc>
        <w:tc>
          <w:tcPr>
            <w:tcW w:w="2035"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09"/>
              <w:jc w:val="right"/>
              <w:rPr>
                <w:rFonts w:ascii="宋体" w:hAnsi="宋体" w:cs="宋体" w:eastAsia="宋体" w:hint="default"/>
                <w:sz w:val="18"/>
                <w:szCs w:val="18"/>
              </w:rPr>
            </w:pPr>
            <w:r>
              <w:rPr>
                <w:rFonts w:ascii="宋体"/>
                <w:b/>
                <w:w w:val="95"/>
                <w:sz w:val="18"/>
              </w:rPr>
              <w:t>692,108,509.43</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609" w:footer="761" w:top="1080" w:bottom="960" w:left="120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78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9"/>
          <w:sz w:val="22"/>
          <w:szCs w:val="22"/>
        </w:rPr>
        <w:t> </w:t>
      </w:r>
      <w:r>
        <w:rPr>
          <w:rFonts w:ascii="宋体" w:hAnsi="宋体" w:cs="宋体" w:eastAsia="宋体" w:hint="default"/>
          <w:sz w:val="22"/>
          <w:szCs w:val="22"/>
        </w:rPr>
        <w:t>支付的其他与经营活动有关的现金</w:t>
      </w: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3502"/>
        <w:gridCol w:w="3791"/>
        <w:gridCol w:w="2126"/>
      </w:tblGrid>
      <w:tr>
        <w:trPr>
          <w:trHeight w:val="303" w:hRule="exact"/>
        </w:trPr>
        <w:tc>
          <w:tcPr>
            <w:tcW w:w="350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9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14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2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3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2" w:hRule="exact"/>
        </w:trPr>
        <w:tc>
          <w:tcPr>
            <w:tcW w:w="3502"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期间费用、制造费用</w:t>
            </w:r>
          </w:p>
        </w:tc>
        <w:tc>
          <w:tcPr>
            <w:tcW w:w="3791" w:type="dxa"/>
            <w:tcBorders>
              <w:top w:val="single" w:sz="4" w:space="0" w:color="000000"/>
              <w:left w:val="nil" w:sz="6" w:space="0" w:color="auto"/>
              <w:bottom w:val="nil" w:sz="6" w:space="0" w:color="auto"/>
              <w:right w:val="nil" w:sz="6" w:space="0" w:color="auto"/>
            </w:tcBorders>
          </w:tcPr>
          <w:p>
            <w:pPr>
              <w:pStyle w:val="TableParagraph"/>
              <w:spacing w:line="226" w:lineRule="exact"/>
              <w:ind w:right="562"/>
              <w:jc w:val="right"/>
              <w:rPr>
                <w:rFonts w:ascii="宋体" w:hAnsi="宋体" w:cs="宋体" w:eastAsia="宋体" w:hint="default"/>
                <w:sz w:val="18"/>
                <w:szCs w:val="18"/>
              </w:rPr>
            </w:pPr>
            <w:r>
              <w:rPr>
                <w:rFonts w:ascii="宋体"/>
                <w:sz w:val="18"/>
              </w:rPr>
              <w:t>932,033,714.39</w:t>
            </w:r>
          </w:p>
        </w:tc>
        <w:tc>
          <w:tcPr>
            <w:tcW w:w="2126"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1,020,211,608.28</w:t>
            </w:r>
          </w:p>
        </w:tc>
      </w:tr>
      <w:tr>
        <w:trPr>
          <w:trHeight w:val="283"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791" w:type="dxa"/>
            <w:tcBorders>
              <w:top w:val="nil" w:sz="6" w:space="0" w:color="auto"/>
              <w:left w:val="nil" w:sz="6" w:space="0" w:color="auto"/>
              <w:bottom w:val="nil" w:sz="6" w:space="0" w:color="auto"/>
              <w:right w:val="nil" w:sz="6" w:space="0" w:color="auto"/>
            </w:tcBorders>
          </w:tcPr>
          <w:p>
            <w:pPr>
              <w:pStyle w:val="TableParagraph"/>
              <w:spacing w:line="232" w:lineRule="exact"/>
              <w:ind w:right="562"/>
              <w:jc w:val="right"/>
              <w:rPr>
                <w:rFonts w:ascii="宋体" w:hAnsi="宋体" w:cs="宋体" w:eastAsia="宋体" w:hint="default"/>
                <w:sz w:val="18"/>
                <w:szCs w:val="18"/>
              </w:rPr>
            </w:pPr>
            <w:r>
              <w:rPr>
                <w:rFonts w:ascii="宋体"/>
                <w:sz w:val="18"/>
              </w:rPr>
              <w:t>295,610,022.85</w:t>
            </w:r>
          </w:p>
        </w:tc>
        <w:tc>
          <w:tcPr>
            <w:tcW w:w="212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561,627,347.71</w:t>
            </w:r>
          </w:p>
        </w:tc>
      </w:tr>
      <w:tr>
        <w:trPr>
          <w:trHeight w:val="283"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791" w:type="dxa"/>
            <w:tcBorders>
              <w:top w:val="nil" w:sz="6" w:space="0" w:color="auto"/>
              <w:left w:val="nil" w:sz="6" w:space="0" w:color="auto"/>
              <w:bottom w:val="nil" w:sz="6" w:space="0" w:color="auto"/>
              <w:right w:val="nil" w:sz="6" w:space="0" w:color="auto"/>
            </w:tcBorders>
          </w:tcPr>
          <w:p>
            <w:pPr>
              <w:pStyle w:val="TableParagraph"/>
              <w:spacing w:line="232" w:lineRule="exact"/>
              <w:ind w:right="562"/>
              <w:jc w:val="right"/>
              <w:rPr>
                <w:rFonts w:ascii="宋体" w:hAnsi="宋体" w:cs="宋体" w:eastAsia="宋体" w:hint="default"/>
                <w:sz w:val="18"/>
                <w:szCs w:val="18"/>
              </w:rPr>
            </w:pPr>
            <w:r>
              <w:rPr>
                <w:rFonts w:ascii="宋体"/>
                <w:sz w:val="18"/>
              </w:rPr>
              <w:t>173,134,842.98</w:t>
            </w:r>
          </w:p>
        </w:tc>
        <w:tc>
          <w:tcPr>
            <w:tcW w:w="212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212,765,360.07</w:t>
            </w:r>
          </w:p>
        </w:tc>
      </w:tr>
      <w:tr>
        <w:trPr>
          <w:trHeight w:val="283"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791" w:type="dxa"/>
            <w:tcBorders>
              <w:top w:val="nil" w:sz="6" w:space="0" w:color="auto"/>
              <w:left w:val="nil" w:sz="6" w:space="0" w:color="auto"/>
              <w:bottom w:val="nil" w:sz="6" w:space="0" w:color="auto"/>
              <w:right w:val="nil" w:sz="6" w:space="0" w:color="auto"/>
            </w:tcBorders>
          </w:tcPr>
          <w:p>
            <w:pPr>
              <w:pStyle w:val="TableParagraph"/>
              <w:spacing w:line="232" w:lineRule="exact"/>
              <w:ind w:right="562"/>
              <w:jc w:val="right"/>
              <w:rPr>
                <w:rFonts w:ascii="宋体" w:hAnsi="宋体" w:cs="宋体" w:eastAsia="宋体" w:hint="default"/>
                <w:sz w:val="18"/>
                <w:szCs w:val="18"/>
              </w:rPr>
            </w:pPr>
            <w:r>
              <w:rPr>
                <w:rFonts w:ascii="宋体"/>
                <w:sz w:val="18"/>
              </w:rPr>
              <w:t>145,616,159.86</w:t>
            </w:r>
          </w:p>
        </w:tc>
        <w:tc>
          <w:tcPr>
            <w:tcW w:w="212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115,732,029.70</w:t>
            </w:r>
          </w:p>
        </w:tc>
      </w:tr>
      <w:tr>
        <w:trPr>
          <w:trHeight w:val="283" w:hRule="exact"/>
        </w:trPr>
        <w:tc>
          <w:tcPr>
            <w:tcW w:w="350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91" w:type="dxa"/>
            <w:tcBorders>
              <w:top w:val="nil" w:sz="6" w:space="0" w:color="auto"/>
              <w:left w:val="nil" w:sz="6" w:space="0" w:color="auto"/>
              <w:bottom w:val="nil" w:sz="6" w:space="0" w:color="auto"/>
              <w:right w:val="nil" w:sz="6" w:space="0" w:color="auto"/>
            </w:tcBorders>
          </w:tcPr>
          <w:p>
            <w:pPr>
              <w:pStyle w:val="TableParagraph"/>
              <w:spacing w:line="232" w:lineRule="exact"/>
              <w:ind w:right="562"/>
              <w:jc w:val="right"/>
              <w:rPr>
                <w:rFonts w:ascii="宋体" w:hAnsi="宋体" w:cs="宋体" w:eastAsia="宋体" w:hint="default"/>
                <w:sz w:val="18"/>
                <w:szCs w:val="18"/>
              </w:rPr>
            </w:pPr>
            <w:r>
              <w:rPr>
                <w:rFonts w:ascii="宋体"/>
                <w:sz w:val="18"/>
              </w:rPr>
              <w:t>48,838,073.34</w:t>
            </w:r>
          </w:p>
        </w:tc>
        <w:tc>
          <w:tcPr>
            <w:tcW w:w="212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17,344,165.58</w:t>
            </w:r>
          </w:p>
        </w:tc>
      </w:tr>
      <w:tr>
        <w:trPr>
          <w:trHeight w:val="293" w:hRule="exact"/>
        </w:trPr>
        <w:tc>
          <w:tcPr>
            <w:tcW w:w="3502"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代付款</w:t>
            </w:r>
          </w:p>
        </w:tc>
        <w:tc>
          <w:tcPr>
            <w:tcW w:w="3791" w:type="dxa"/>
            <w:tcBorders>
              <w:top w:val="nil" w:sz="6" w:space="0" w:color="auto"/>
              <w:left w:val="nil" w:sz="6" w:space="0" w:color="auto"/>
              <w:bottom w:val="single" w:sz="4" w:space="0" w:color="000000"/>
              <w:right w:val="nil" w:sz="6" w:space="0" w:color="auto"/>
            </w:tcBorders>
          </w:tcPr>
          <w:p>
            <w:pPr>
              <w:pStyle w:val="TableParagraph"/>
              <w:spacing w:line="232" w:lineRule="exact"/>
              <w:ind w:right="562"/>
              <w:jc w:val="right"/>
              <w:rPr>
                <w:rFonts w:ascii="宋体" w:hAnsi="宋体" w:cs="宋体" w:eastAsia="宋体" w:hint="default"/>
                <w:sz w:val="18"/>
                <w:szCs w:val="18"/>
              </w:rPr>
            </w:pPr>
            <w:r>
              <w:rPr>
                <w:rFonts w:ascii="宋体"/>
                <w:sz w:val="18"/>
              </w:rPr>
              <w:t>14,508,529.00</w:t>
            </w:r>
          </w:p>
        </w:tc>
        <w:tc>
          <w:tcPr>
            <w:tcW w:w="2126"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22,672,507.30</w:t>
            </w:r>
          </w:p>
        </w:tc>
      </w:tr>
      <w:tr>
        <w:trPr>
          <w:trHeight w:val="303" w:hRule="exact"/>
        </w:trPr>
        <w:tc>
          <w:tcPr>
            <w:tcW w:w="3502"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9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565"/>
              <w:jc w:val="right"/>
              <w:rPr>
                <w:rFonts w:ascii="宋体" w:hAnsi="宋体" w:cs="宋体" w:eastAsia="宋体" w:hint="default"/>
                <w:sz w:val="18"/>
                <w:szCs w:val="18"/>
              </w:rPr>
            </w:pPr>
            <w:r>
              <w:rPr>
                <w:rFonts w:ascii="宋体"/>
                <w:b/>
                <w:w w:val="95"/>
                <w:sz w:val="18"/>
              </w:rPr>
              <w:t>1,609,741,342.42</w:t>
            </w:r>
            <w:r>
              <w:rPr>
                <w:rFonts w:ascii="宋体"/>
                <w:sz w:val="18"/>
              </w:rPr>
            </w:r>
          </w:p>
        </w:tc>
        <w:tc>
          <w:tcPr>
            <w:tcW w:w="212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1,950,353,018.64</w:t>
            </w:r>
            <w:r>
              <w:rPr>
                <w:rFonts w:ascii="宋体"/>
                <w:sz w:val="18"/>
              </w:rPr>
            </w:r>
          </w:p>
        </w:tc>
      </w:tr>
    </w:tbl>
    <w:p>
      <w:pPr>
        <w:spacing w:before="25"/>
        <w:ind w:left="78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9"/>
          <w:sz w:val="22"/>
          <w:szCs w:val="22"/>
        </w:rPr>
        <w:t> </w:t>
      </w:r>
      <w:r>
        <w:rPr>
          <w:rFonts w:ascii="宋体" w:hAnsi="宋体" w:cs="宋体" w:eastAsia="宋体" w:hint="default"/>
          <w:sz w:val="22"/>
          <w:szCs w:val="22"/>
        </w:rPr>
        <w:t>收到的其他与投资活动有关的现金</w:t>
      </w: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497"/>
        <w:gridCol w:w="2891"/>
        <w:gridCol w:w="2030"/>
      </w:tblGrid>
      <w:tr>
        <w:trPr>
          <w:trHeight w:val="320" w:hRule="exact"/>
        </w:trPr>
        <w:tc>
          <w:tcPr>
            <w:tcW w:w="4497"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91"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131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30"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99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0" w:hRule="exact"/>
        </w:trPr>
        <w:tc>
          <w:tcPr>
            <w:tcW w:w="4497"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本年新纳入合并范围的子公司货币资金余额</w:t>
            </w:r>
          </w:p>
        </w:tc>
        <w:tc>
          <w:tcPr>
            <w:tcW w:w="2891" w:type="dxa"/>
            <w:tcBorders>
              <w:top w:val="single" w:sz="4" w:space="0" w:color="000000"/>
              <w:left w:val="nil" w:sz="6" w:space="0" w:color="auto"/>
              <w:bottom w:val="nil" w:sz="6" w:space="0" w:color="auto"/>
              <w:right w:val="nil" w:sz="6" w:space="0" w:color="auto"/>
            </w:tcBorders>
          </w:tcPr>
          <w:p>
            <w:pPr>
              <w:pStyle w:val="TableParagraph"/>
              <w:spacing w:line="235" w:lineRule="exact"/>
              <w:ind w:right="649"/>
              <w:jc w:val="right"/>
              <w:rPr>
                <w:rFonts w:ascii="宋体" w:hAnsi="宋体" w:cs="宋体" w:eastAsia="宋体" w:hint="default"/>
                <w:sz w:val="18"/>
                <w:szCs w:val="18"/>
              </w:rPr>
            </w:pPr>
            <w:r>
              <w:rPr>
                <w:rFonts w:ascii="宋体"/>
                <w:sz w:val="18"/>
              </w:rPr>
              <w:t>228,121,254.83</w:t>
            </w:r>
          </w:p>
        </w:tc>
        <w:tc>
          <w:tcPr>
            <w:tcW w:w="2030" w:type="dxa"/>
            <w:tcBorders>
              <w:top w:val="single" w:sz="4" w:space="0" w:color="000000"/>
              <w:left w:val="nil" w:sz="6" w:space="0" w:color="auto"/>
              <w:bottom w:val="nil" w:sz="6" w:space="0" w:color="auto"/>
              <w:right w:val="nil" w:sz="6" w:space="0" w:color="auto"/>
            </w:tcBorders>
          </w:tcPr>
          <w:p>
            <w:pPr>
              <w:pStyle w:val="TableParagraph"/>
              <w:spacing w:line="235" w:lineRule="exact"/>
              <w:ind w:right="106"/>
              <w:jc w:val="right"/>
              <w:rPr>
                <w:rFonts w:ascii="宋体" w:hAnsi="宋体" w:cs="宋体" w:eastAsia="宋体" w:hint="default"/>
                <w:sz w:val="18"/>
                <w:szCs w:val="18"/>
              </w:rPr>
            </w:pPr>
            <w:r>
              <w:rPr>
                <w:rFonts w:ascii="宋体"/>
                <w:sz w:val="18"/>
              </w:rPr>
              <w:t>0.00</w:t>
            </w:r>
          </w:p>
        </w:tc>
      </w:tr>
      <w:tr>
        <w:trPr>
          <w:trHeight w:val="30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北京亚燃投资集团有限公司</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9"/>
              <w:jc w:val="right"/>
              <w:rPr>
                <w:rFonts w:ascii="宋体" w:hAnsi="宋体" w:cs="宋体" w:eastAsia="宋体" w:hint="default"/>
                <w:sz w:val="18"/>
                <w:szCs w:val="18"/>
              </w:rPr>
            </w:pPr>
            <w:r>
              <w:rPr>
                <w:rFonts w:ascii="宋体"/>
                <w:sz w:val="18"/>
              </w:rPr>
              <w:t>170,000,000.00</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9"/>
              <w:jc w:val="right"/>
              <w:rPr>
                <w:rFonts w:ascii="宋体" w:hAnsi="宋体" w:cs="宋体" w:eastAsia="宋体" w:hint="default"/>
                <w:sz w:val="18"/>
                <w:szCs w:val="18"/>
              </w:rPr>
            </w:pPr>
            <w:r>
              <w:rPr>
                <w:rFonts w:ascii="宋体"/>
                <w:sz w:val="18"/>
              </w:rPr>
              <w:t>60,000,000.00</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9"/>
              <w:jc w:val="right"/>
              <w:rPr>
                <w:rFonts w:ascii="宋体" w:hAnsi="宋体" w:cs="宋体" w:eastAsia="宋体" w:hint="default"/>
                <w:sz w:val="18"/>
                <w:szCs w:val="18"/>
              </w:rPr>
            </w:pPr>
            <w:r>
              <w:rPr>
                <w:rFonts w:ascii="宋体"/>
                <w:sz w:val="18"/>
              </w:rPr>
              <w:t>40,000,000.00</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IVI DIGITAL CO.,LTD</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9"/>
              <w:jc w:val="right"/>
              <w:rPr>
                <w:rFonts w:ascii="宋体" w:hAnsi="宋体" w:cs="宋体" w:eastAsia="宋体" w:hint="default"/>
                <w:sz w:val="18"/>
                <w:szCs w:val="18"/>
              </w:rPr>
            </w:pPr>
            <w:r>
              <w:rPr>
                <w:rFonts w:ascii="宋体"/>
                <w:sz w:val="18"/>
              </w:rPr>
              <w:t>11,013,100.00</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12,923,600.00</w:t>
            </w:r>
          </w:p>
        </w:tc>
      </w:tr>
      <w:tr>
        <w:trPr>
          <w:trHeight w:val="30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Seiki Digital Company Limited</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9"/>
              <w:jc w:val="right"/>
              <w:rPr>
                <w:rFonts w:ascii="宋体" w:hAnsi="宋体" w:cs="宋体" w:eastAsia="宋体" w:hint="default"/>
                <w:sz w:val="18"/>
                <w:szCs w:val="18"/>
              </w:rPr>
            </w:pPr>
            <w:r>
              <w:rPr>
                <w:rFonts w:ascii="宋体"/>
                <w:sz w:val="18"/>
              </w:rPr>
              <w:t>5,034,560.00</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45,232,600.00</w:t>
            </w:r>
          </w:p>
        </w:tc>
      </w:tr>
      <w:tr>
        <w:trPr>
          <w:trHeight w:val="30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上海人泓投资有限公司</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9"/>
              <w:jc w:val="right"/>
              <w:rPr>
                <w:rFonts w:ascii="宋体" w:hAnsi="宋体" w:cs="宋体" w:eastAsia="宋体" w:hint="default"/>
                <w:sz w:val="18"/>
                <w:szCs w:val="18"/>
              </w:rPr>
            </w:pPr>
            <w:r>
              <w:rPr>
                <w:rFonts w:ascii="宋体"/>
                <w:sz w:val="18"/>
              </w:rPr>
              <w:t>0.00</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100,000,000.00</w:t>
            </w:r>
          </w:p>
        </w:tc>
      </w:tr>
      <w:tr>
        <w:trPr>
          <w:trHeight w:val="30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江西康富置业有限公司</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9"/>
              <w:jc w:val="right"/>
              <w:rPr>
                <w:rFonts w:ascii="宋体" w:hAnsi="宋体" w:cs="宋体" w:eastAsia="宋体" w:hint="default"/>
                <w:sz w:val="18"/>
                <w:szCs w:val="18"/>
              </w:rPr>
            </w:pPr>
            <w:r>
              <w:rPr>
                <w:rFonts w:ascii="宋体"/>
                <w:sz w:val="18"/>
              </w:rPr>
              <w:t>0.00</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45,000,000.00</w:t>
            </w:r>
          </w:p>
        </w:tc>
      </w:tr>
      <w:tr>
        <w:trPr>
          <w:trHeight w:val="30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北京同创嘉业建设开发有限公司</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9"/>
              <w:jc w:val="right"/>
              <w:rPr>
                <w:rFonts w:ascii="宋体" w:hAnsi="宋体" w:cs="宋体" w:eastAsia="宋体" w:hint="default"/>
                <w:sz w:val="18"/>
                <w:szCs w:val="18"/>
              </w:rPr>
            </w:pPr>
            <w:r>
              <w:rPr>
                <w:rFonts w:ascii="宋体"/>
                <w:sz w:val="18"/>
              </w:rPr>
              <w:t>0.00</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30,000,000.00</w:t>
            </w:r>
          </w:p>
        </w:tc>
      </w:tr>
      <w:tr>
        <w:trPr>
          <w:trHeight w:val="30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seiki  Digital Inc</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9"/>
              <w:jc w:val="right"/>
              <w:rPr>
                <w:rFonts w:ascii="宋体" w:hAnsi="宋体" w:cs="宋体" w:eastAsia="宋体" w:hint="default"/>
                <w:sz w:val="18"/>
                <w:szCs w:val="18"/>
              </w:rPr>
            </w:pPr>
            <w:r>
              <w:rPr>
                <w:rFonts w:ascii="宋体"/>
                <w:sz w:val="18"/>
              </w:rPr>
              <w:t>0.00</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3,739,958.67</w:t>
            </w:r>
          </w:p>
        </w:tc>
      </w:tr>
      <w:tr>
        <w:trPr>
          <w:trHeight w:val="30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上海同方友友电视购物有限公司</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9"/>
              <w:jc w:val="right"/>
              <w:rPr>
                <w:rFonts w:ascii="宋体" w:hAnsi="宋体" w:cs="宋体" w:eastAsia="宋体" w:hint="default"/>
                <w:sz w:val="18"/>
                <w:szCs w:val="18"/>
              </w:rPr>
            </w:pPr>
            <w:r>
              <w:rPr>
                <w:rFonts w:ascii="宋体"/>
                <w:sz w:val="18"/>
              </w:rPr>
              <w:t>0.00</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120,000.00</w:t>
            </w:r>
          </w:p>
        </w:tc>
      </w:tr>
      <w:tr>
        <w:trPr>
          <w:trHeight w:val="311" w:hRule="exact"/>
        </w:trPr>
        <w:tc>
          <w:tcPr>
            <w:tcW w:w="449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9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649"/>
              <w:jc w:val="right"/>
              <w:rPr>
                <w:rFonts w:ascii="宋体" w:hAnsi="宋体" w:cs="宋体" w:eastAsia="宋体" w:hint="default"/>
                <w:sz w:val="18"/>
                <w:szCs w:val="18"/>
              </w:rPr>
            </w:pPr>
            <w:r>
              <w:rPr>
                <w:rFonts w:ascii="宋体"/>
                <w:sz w:val="18"/>
              </w:rPr>
              <w:t>0.00</w:t>
            </w:r>
          </w:p>
        </w:tc>
        <w:tc>
          <w:tcPr>
            <w:tcW w:w="203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39,501.88</w:t>
            </w:r>
          </w:p>
        </w:tc>
      </w:tr>
      <w:tr>
        <w:trPr>
          <w:trHeight w:val="320" w:hRule="exact"/>
        </w:trPr>
        <w:tc>
          <w:tcPr>
            <w:tcW w:w="4497" w:type="dxa"/>
            <w:tcBorders>
              <w:top w:val="single" w:sz="4" w:space="0" w:color="000000"/>
              <w:left w:val="nil" w:sz="6" w:space="0" w:color="auto"/>
              <w:bottom w:val="single" w:sz="12" w:space="0" w:color="000000"/>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91"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651"/>
              <w:jc w:val="right"/>
              <w:rPr>
                <w:rFonts w:ascii="宋体" w:hAnsi="宋体" w:cs="宋体" w:eastAsia="宋体" w:hint="default"/>
                <w:sz w:val="18"/>
                <w:szCs w:val="18"/>
              </w:rPr>
            </w:pPr>
            <w:r>
              <w:rPr>
                <w:rFonts w:ascii="宋体"/>
                <w:b/>
                <w:w w:val="95"/>
                <w:sz w:val="18"/>
              </w:rPr>
              <w:t>514,168,914.83</w:t>
            </w:r>
            <w:r>
              <w:rPr>
                <w:rFonts w:ascii="宋体"/>
                <w:sz w:val="18"/>
              </w:rPr>
            </w:r>
          </w:p>
        </w:tc>
        <w:tc>
          <w:tcPr>
            <w:tcW w:w="2030"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8"/>
              <w:jc w:val="right"/>
              <w:rPr>
                <w:rFonts w:ascii="宋体" w:hAnsi="宋体" w:cs="宋体" w:eastAsia="宋体" w:hint="default"/>
                <w:sz w:val="18"/>
                <w:szCs w:val="18"/>
              </w:rPr>
            </w:pPr>
            <w:r>
              <w:rPr>
                <w:rFonts w:ascii="宋体"/>
                <w:b/>
                <w:w w:val="95"/>
                <w:sz w:val="18"/>
              </w:rPr>
              <w:t>237,055,660.55</w:t>
            </w:r>
            <w:r>
              <w:rPr>
                <w:rFonts w:ascii="宋体"/>
                <w:sz w:val="18"/>
              </w:rPr>
            </w:r>
          </w:p>
        </w:tc>
      </w:tr>
    </w:tbl>
    <w:p>
      <w:pPr>
        <w:spacing w:before="25"/>
        <w:ind w:left="78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9"/>
          <w:sz w:val="22"/>
          <w:szCs w:val="22"/>
        </w:rPr>
        <w:t> </w:t>
      </w:r>
      <w:r>
        <w:rPr>
          <w:rFonts w:ascii="宋体" w:hAnsi="宋体" w:cs="宋体" w:eastAsia="宋体" w:hint="default"/>
          <w:sz w:val="22"/>
          <w:szCs w:val="22"/>
        </w:rPr>
        <w:t>支付的其他与投资活动有关的现金</w:t>
      </w: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590"/>
        <w:gridCol w:w="2801"/>
        <w:gridCol w:w="2028"/>
      </w:tblGrid>
      <w:tr>
        <w:trPr>
          <w:trHeight w:val="320" w:hRule="exact"/>
        </w:trPr>
        <w:tc>
          <w:tcPr>
            <w:tcW w:w="4590"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01"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122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28"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99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0" w:hRule="exact"/>
        </w:trPr>
        <w:tc>
          <w:tcPr>
            <w:tcW w:w="4590"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北京亚燃投资集团有限公司</w:t>
            </w:r>
          </w:p>
        </w:tc>
        <w:tc>
          <w:tcPr>
            <w:tcW w:w="2801" w:type="dxa"/>
            <w:tcBorders>
              <w:top w:val="single" w:sz="4" w:space="0" w:color="000000"/>
              <w:left w:val="nil" w:sz="6" w:space="0" w:color="auto"/>
              <w:bottom w:val="nil" w:sz="6" w:space="0" w:color="auto"/>
              <w:right w:val="nil" w:sz="6" w:space="0" w:color="auto"/>
            </w:tcBorders>
          </w:tcPr>
          <w:p>
            <w:pPr>
              <w:pStyle w:val="TableParagraph"/>
              <w:spacing w:line="235" w:lineRule="exact"/>
              <w:ind w:right="646"/>
              <w:jc w:val="right"/>
              <w:rPr>
                <w:rFonts w:ascii="宋体" w:hAnsi="宋体" w:cs="宋体" w:eastAsia="宋体" w:hint="default"/>
                <w:sz w:val="18"/>
                <w:szCs w:val="18"/>
              </w:rPr>
            </w:pPr>
            <w:r>
              <w:rPr>
                <w:rFonts w:ascii="宋体"/>
                <w:sz w:val="18"/>
              </w:rPr>
              <w:t>170,000,000.00</w:t>
            </w:r>
          </w:p>
        </w:tc>
        <w:tc>
          <w:tcPr>
            <w:tcW w:w="2028" w:type="dxa"/>
            <w:tcBorders>
              <w:top w:val="single" w:sz="4" w:space="0" w:color="000000"/>
              <w:left w:val="nil" w:sz="6" w:space="0" w:color="auto"/>
              <w:bottom w:val="nil" w:sz="6" w:space="0" w:color="auto"/>
              <w:right w:val="nil" w:sz="6" w:space="0" w:color="auto"/>
            </w:tcBorders>
          </w:tcPr>
          <w:p>
            <w:pPr>
              <w:pStyle w:val="TableParagraph"/>
              <w:spacing w:line="235" w:lineRule="exact"/>
              <w:ind w:right="107"/>
              <w:jc w:val="right"/>
              <w:rPr>
                <w:rFonts w:ascii="宋体" w:hAnsi="宋体" w:cs="宋体" w:eastAsia="宋体" w:hint="default"/>
                <w:sz w:val="18"/>
                <w:szCs w:val="18"/>
              </w:rPr>
            </w:pPr>
            <w:r>
              <w:rPr>
                <w:rFonts w:ascii="宋体"/>
                <w:sz w:val="18"/>
              </w:rPr>
              <w:t>0.00</w:t>
            </w:r>
          </w:p>
        </w:tc>
      </w:tr>
      <w:tr>
        <w:trPr>
          <w:trHeight w:val="300" w:hRule="exact"/>
        </w:trPr>
        <w:tc>
          <w:tcPr>
            <w:tcW w:w="45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60,000,000.00</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5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上海人泓投资有限公司</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50,000,000.00</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50,000,000.00</w:t>
            </w:r>
          </w:p>
        </w:tc>
      </w:tr>
      <w:tr>
        <w:trPr>
          <w:trHeight w:val="300" w:hRule="exact"/>
        </w:trPr>
        <w:tc>
          <w:tcPr>
            <w:tcW w:w="45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40,000,000.00</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5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本年不再纳入合并范围的子公司货币资金余额</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11,788,740.01</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326,968,495.45</w:t>
            </w:r>
          </w:p>
        </w:tc>
      </w:tr>
      <w:tr>
        <w:trPr>
          <w:trHeight w:val="300" w:hRule="exact"/>
        </w:trPr>
        <w:tc>
          <w:tcPr>
            <w:tcW w:w="45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IVI DIGITAL CO.,LTD</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5,034,560.00</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12,923,600.00</w:t>
            </w:r>
          </w:p>
        </w:tc>
      </w:tr>
      <w:tr>
        <w:trPr>
          <w:trHeight w:val="300" w:hRule="exact"/>
        </w:trPr>
        <w:tc>
          <w:tcPr>
            <w:tcW w:w="45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5,000,000.00</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5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100,462.21</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735.79</w:t>
            </w:r>
          </w:p>
        </w:tc>
      </w:tr>
      <w:tr>
        <w:trPr>
          <w:trHeight w:val="300" w:hRule="exact"/>
        </w:trPr>
        <w:tc>
          <w:tcPr>
            <w:tcW w:w="45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Seiki Digital Company Limited</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0.00</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45,232,600.00</w:t>
            </w:r>
          </w:p>
        </w:tc>
      </w:tr>
      <w:tr>
        <w:trPr>
          <w:trHeight w:val="300" w:hRule="exact"/>
        </w:trPr>
        <w:tc>
          <w:tcPr>
            <w:tcW w:w="45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北京同创嘉业建设开发有限公司</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0.00</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30,000,000.00</w:t>
            </w:r>
          </w:p>
        </w:tc>
      </w:tr>
      <w:tr>
        <w:trPr>
          <w:trHeight w:val="300" w:hRule="exact"/>
        </w:trPr>
        <w:tc>
          <w:tcPr>
            <w:tcW w:w="45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Top Glory LTD</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0.00</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3,824,941.42</w:t>
            </w:r>
          </w:p>
        </w:tc>
      </w:tr>
      <w:tr>
        <w:trPr>
          <w:trHeight w:val="300" w:hRule="exact"/>
        </w:trPr>
        <w:tc>
          <w:tcPr>
            <w:tcW w:w="45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seiki  Digital Inc</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0.00</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3,739,958.67</w:t>
            </w:r>
          </w:p>
        </w:tc>
      </w:tr>
      <w:tr>
        <w:trPr>
          <w:trHeight w:val="300" w:hRule="exact"/>
        </w:trPr>
        <w:tc>
          <w:tcPr>
            <w:tcW w:w="459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Excellent Holding Group LTD</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0.00</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497,158.87</w:t>
            </w:r>
          </w:p>
        </w:tc>
      </w:tr>
      <w:tr>
        <w:trPr>
          <w:trHeight w:val="310" w:hRule="exact"/>
        </w:trPr>
        <w:tc>
          <w:tcPr>
            <w:tcW w:w="459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280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0.00</w:t>
            </w:r>
          </w:p>
        </w:tc>
        <w:tc>
          <w:tcPr>
            <w:tcW w:w="202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300,000.00</w:t>
            </w:r>
          </w:p>
        </w:tc>
      </w:tr>
      <w:tr>
        <w:trPr>
          <w:trHeight w:val="321" w:hRule="exact"/>
        </w:trPr>
        <w:tc>
          <w:tcPr>
            <w:tcW w:w="4590" w:type="dxa"/>
            <w:tcBorders>
              <w:top w:val="single" w:sz="4" w:space="0" w:color="000000"/>
              <w:left w:val="nil" w:sz="6" w:space="0" w:color="auto"/>
              <w:bottom w:val="single" w:sz="12" w:space="0" w:color="000000"/>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01"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648"/>
              <w:jc w:val="right"/>
              <w:rPr>
                <w:rFonts w:ascii="宋体" w:hAnsi="宋体" w:cs="宋体" w:eastAsia="宋体" w:hint="default"/>
                <w:sz w:val="18"/>
                <w:szCs w:val="18"/>
              </w:rPr>
            </w:pPr>
            <w:r>
              <w:rPr>
                <w:rFonts w:ascii="宋体"/>
                <w:b/>
                <w:w w:val="95"/>
                <w:sz w:val="18"/>
              </w:rPr>
              <w:t>341,923,762.22</w:t>
            </w:r>
            <w:r>
              <w:rPr>
                <w:rFonts w:ascii="宋体"/>
                <w:sz w:val="18"/>
              </w:rPr>
            </w:r>
          </w:p>
        </w:tc>
        <w:tc>
          <w:tcPr>
            <w:tcW w:w="2028"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9"/>
              <w:jc w:val="right"/>
              <w:rPr>
                <w:rFonts w:ascii="宋体" w:hAnsi="宋体" w:cs="宋体" w:eastAsia="宋体" w:hint="default"/>
                <w:sz w:val="18"/>
                <w:szCs w:val="18"/>
              </w:rPr>
            </w:pPr>
            <w:r>
              <w:rPr>
                <w:rFonts w:ascii="宋体"/>
                <w:b/>
                <w:w w:val="95"/>
                <w:sz w:val="18"/>
              </w:rPr>
              <w:t>473,487,490.20</w:t>
            </w:r>
            <w:r>
              <w:rPr>
                <w:rFonts w:ascii="宋体"/>
                <w:sz w:val="18"/>
              </w:rPr>
            </w:r>
          </w:p>
        </w:tc>
      </w:tr>
    </w:tbl>
    <w:p>
      <w:pPr>
        <w:spacing w:before="25"/>
        <w:ind w:left="78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39"/>
          <w:sz w:val="22"/>
          <w:szCs w:val="22"/>
        </w:rPr>
        <w:t> </w:t>
      </w:r>
      <w:r>
        <w:rPr>
          <w:rFonts w:ascii="宋体" w:hAnsi="宋体" w:cs="宋体" w:eastAsia="宋体" w:hint="default"/>
          <w:sz w:val="22"/>
          <w:szCs w:val="22"/>
        </w:rPr>
        <w:t>收到的其他与筹资活动有关的现金</w:t>
      </w:r>
    </w:p>
    <w:p>
      <w:pPr>
        <w:spacing w:line="240" w:lineRule="auto" w:before="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3145"/>
        <w:gridCol w:w="4320"/>
        <w:gridCol w:w="1954"/>
      </w:tblGrid>
      <w:tr>
        <w:trPr>
          <w:trHeight w:val="317" w:hRule="exact"/>
        </w:trPr>
        <w:tc>
          <w:tcPr>
            <w:tcW w:w="3145" w:type="dxa"/>
            <w:tcBorders>
              <w:top w:val="single" w:sz="12" w:space="0" w:color="000000"/>
              <w:left w:val="nil" w:sz="6" w:space="0" w:color="auto"/>
              <w:bottom w:val="single" w:sz="2" w:space="0" w:color="000000"/>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320" w:type="dxa"/>
            <w:tcBorders>
              <w:top w:val="single" w:sz="12" w:space="0" w:color="000000"/>
              <w:left w:val="nil" w:sz="6" w:space="0" w:color="auto"/>
              <w:bottom w:val="single" w:sz="2" w:space="0" w:color="000000"/>
              <w:right w:val="nil" w:sz="6" w:space="0" w:color="auto"/>
            </w:tcBorders>
          </w:tcPr>
          <w:p>
            <w:pPr>
              <w:pStyle w:val="TableParagraph"/>
              <w:spacing w:line="235" w:lineRule="exact"/>
              <w:ind w:left="267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54" w:type="dxa"/>
            <w:tcBorders>
              <w:top w:val="single" w:sz="12" w:space="0" w:color="000000"/>
              <w:left w:val="nil" w:sz="6" w:space="0" w:color="auto"/>
              <w:bottom w:val="single" w:sz="2" w:space="0" w:color="000000"/>
              <w:right w:val="nil" w:sz="6" w:space="0" w:color="auto"/>
            </w:tcBorders>
          </w:tcPr>
          <w:p>
            <w:pPr>
              <w:pStyle w:val="TableParagraph"/>
              <w:spacing w:line="235" w:lineRule="exact"/>
              <w:ind w:left="92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bl>
    <w:p>
      <w:pPr>
        <w:spacing w:after="0" w:line="235" w:lineRule="exact"/>
        <w:jc w:val="left"/>
        <w:rPr>
          <w:rFonts w:ascii="宋体" w:hAnsi="宋体" w:cs="宋体" w:eastAsia="宋体" w:hint="default"/>
          <w:sz w:val="18"/>
          <w:szCs w:val="18"/>
        </w:rPr>
        <w:sectPr>
          <w:pgSz w:w="11910" w:h="16840"/>
          <w:pgMar w:header="609" w:footer="761" w:top="1080" w:bottom="960" w:left="120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30" w:type="dxa"/>
        <w:tblLayout w:type="fixed"/>
        <w:tblCellMar>
          <w:top w:w="0" w:type="dxa"/>
          <w:left w:w="0" w:type="dxa"/>
          <w:bottom w:w="0" w:type="dxa"/>
          <w:right w:w="0" w:type="dxa"/>
        </w:tblCellMar>
        <w:tblLook w:val="01E0"/>
      </w:tblPr>
      <w:tblGrid>
        <w:gridCol w:w="4049"/>
        <w:gridCol w:w="3341"/>
        <w:gridCol w:w="2028"/>
      </w:tblGrid>
      <w:tr>
        <w:trPr>
          <w:trHeight w:val="317" w:hRule="exact"/>
        </w:trPr>
        <w:tc>
          <w:tcPr>
            <w:tcW w:w="4049"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41"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1770"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028"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997"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7" w:hRule="exact"/>
        </w:trPr>
        <w:tc>
          <w:tcPr>
            <w:tcW w:w="4049" w:type="dxa"/>
            <w:tcBorders>
              <w:top w:val="single" w:sz="2" w:space="0" w:color="000000"/>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收回受限的货币资金</w:t>
            </w:r>
          </w:p>
        </w:tc>
        <w:tc>
          <w:tcPr>
            <w:tcW w:w="3341" w:type="dxa"/>
            <w:tcBorders>
              <w:top w:val="single" w:sz="2" w:space="0" w:color="000000"/>
              <w:left w:val="nil" w:sz="6" w:space="0" w:color="auto"/>
              <w:bottom w:val="nil" w:sz="6" w:space="0" w:color="auto"/>
              <w:right w:val="nil" w:sz="6" w:space="0" w:color="auto"/>
            </w:tcBorders>
          </w:tcPr>
          <w:p>
            <w:pPr>
              <w:pStyle w:val="TableParagraph"/>
              <w:spacing w:line="234" w:lineRule="exact"/>
              <w:ind w:right="646"/>
              <w:jc w:val="right"/>
              <w:rPr>
                <w:rFonts w:ascii="宋体" w:hAnsi="宋体" w:cs="宋体" w:eastAsia="宋体" w:hint="default"/>
                <w:sz w:val="18"/>
                <w:szCs w:val="18"/>
              </w:rPr>
            </w:pPr>
            <w:r>
              <w:rPr>
                <w:rFonts w:ascii="宋体"/>
                <w:sz w:val="18"/>
              </w:rPr>
              <w:t>1,652,864,158.73</w:t>
            </w:r>
          </w:p>
        </w:tc>
        <w:tc>
          <w:tcPr>
            <w:tcW w:w="2028" w:type="dxa"/>
            <w:tcBorders>
              <w:top w:val="single" w:sz="2" w:space="0" w:color="000000"/>
              <w:left w:val="nil" w:sz="6" w:space="0" w:color="auto"/>
              <w:bottom w:val="nil" w:sz="6" w:space="0" w:color="auto"/>
              <w:right w:val="nil" w:sz="6" w:space="0" w:color="auto"/>
            </w:tcBorders>
          </w:tcPr>
          <w:p>
            <w:pPr>
              <w:pStyle w:val="TableParagraph"/>
              <w:spacing w:line="234" w:lineRule="exact"/>
              <w:ind w:right="107"/>
              <w:jc w:val="right"/>
              <w:rPr>
                <w:rFonts w:ascii="宋体" w:hAnsi="宋体" w:cs="宋体" w:eastAsia="宋体" w:hint="default"/>
                <w:sz w:val="18"/>
                <w:szCs w:val="18"/>
              </w:rPr>
            </w:pPr>
            <w:r>
              <w:rPr>
                <w:rFonts w:ascii="宋体"/>
                <w:sz w:val="18"/>
              </w:rPr>
              <w:t>272,410,979.40</w:t>
            </w:r>
          </w:p>
        </w:tc>
      </w:tr>
      <w:tr>
        <w:trPr>
          <w:trHeight w:val="300"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927,125,000.00</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景德镇同方科技建设有限公司</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120,000,000.00</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重庆项目借款质押保证金利息收入</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45,296,166.67</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专项拨付款</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23,177,800.00</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70,819,200.00</w:t>
            </w:r>
          </w:p>
        </w:tc>
      </w:tr>
      <w:tr>
        <w:trPr>
          <w:trHeight w:val="300"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578,974.40</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8" w:hRule="exact"/>
        </w:trPr>
        <w:tc>
          <w:tcPr>
            <w:tcW w:w="4049" w:type="dxa"/>
            <w:tcBorders>
              <w:top w:val="nil" w:sz="6" w:space="0" w:color="auto"/>
              <w:left w:val="nil" w:sz="6" w:space="0" w:color="auto"/>
              <w:bottom w:val="single" w:sz="2"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北京软盛科技有限公司</w:t>
            </w:r>
          </w:p>
        </w:tc>
        <w:tc>
          <w:tcPr>
            <w:tcW w:w="3341" w:type="dxa"/>
            <w:tcBorders>
              <w:top w:val="nil" w:sz="6" w:space="0" w:color="auto"/>
              <w:left w:val="nil" w:sz="6" w:space="0" w:color="auto"/>
              <w:bottom w:val="single" w:sz="2" w:space="0" w:color="000000"/>
              <w:right w:val="nil" w:sz="6" w:space="0" w:color="auto"/>
            </w:tcBorders>
          </w:tcPr>
          <w:p>
            <w:pPr>
              <w:pStyle w:val="TableParagraph"/>
              <w:spacing w:line="240" w:lineRule="auto" w:before="4"/>
              <w:ind w:right="646"/>
              <w:jc w:val="right"/>
              <w:rPr>
                <w:rFonts w:ascii="宋体" w:hAnsi="宋体" w:cs="宋体" w:eastAsia="宋体" w:hint="default"/>
                <w:sz w:val="18"/>
                <w:szCs w:val="18"/>
              </w:rPr>
            </w:pPr>
            <w:r>
              <w:rPr>
                <w:rFonts w:ascii="宋体"/>
                <w:sz w:val="18"/>
              </w:rPr>
              <w:t>0.00</w:t>
            </w:r>
          </w:p>
        </w:tc>
        <w:tc>
          <w:tcPr>
            <w:tcW w:w="2028" w:type="dxa"/>
            <w:tcBorders>
              <w:top w:val="nil" w:sz="6" w:space="0" w:color="auto"/>
              <w:left w:val="nil" w:sz="6" w:space="0" w:color="auto"/>
              <w:bottom w:val="single" w:sz="2" w:space="0" w:color="000000"/>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3,000,000.00</w:t>
            </w:r>
          </w:p>
        </w:tc>
      </w:tr>
      <w:tr>
        <w:trPr>
          <w:trHeight w:val="317" w:hRule="exact"/>
        </w:trPr>
        <w:tc>
          <w:tcPr>
            <w:tcW w:w="4049" w:type="dxa"/>
            <w:tcBorders>
              <w:top w:val="single" w:sz="2" w:space="0" w:color="000000"/>
              <w:left w:val="nil" w:sz="6" w:space="0" w:color="auto"/>
              <w:bottom w:val="single" w:sz="12" w:space="0" w:color="000000"/>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41" w:type="dxa"/>
            <w:tcBorders>
              <w:top w:val="single" w:sz="2" w:space="0" w:color="000000"/>
              <w:left w:val="nil" w:sz="6" w:space="0" w:color="auto"/>
              <w:bottom w:val="single" w:sz="12" w:space="0" w:color="000000"/>
              <w:right w:val="nil" w:sz="6" w:space="0" w:color="auto"/>
            </w:tcBorders>
          </w:tcPr>
          <w:p>
            <w:pPr>
              <w:pStyle w:val="TableParagraph"/>
              <w:spacing w:line="235" w:lineRule="exact"/>
              <w:ind w:right="647"/>
              <w:jc w:val="right"/>
              <w:rPr>
                <w:rFonts w:ascii="宋体" w:hAnsi="宋体" w:cs="宋体" w:eastAsia="宋体" w:hint="default"/>
                <w:sz w:val="18"/>
                <w:szCs w:val="18"/>
              </w:rPr>
            </w:pPr>
            <w:r>
              <w:rPr>
                <w:rFonts w:ascii="宋体"/>
                <w:b/>
                <w:w w:val="95"/>
                <w:sz w:val="18"/>
              </w:rPr>
              <w:t>2,769,042,099.80</w:t>
            </w:r>
            <w:r>
              <w:rPr>
                <w:rFonts w:ascii="宋体"/>
                <w:sz w:val="18"/>
              </w:rPr>
            </w:r>
          </w:p>
        </w:tc>
        <w:tc>
          <w:tcPr>
            <w:tcW w:w="2028" w:type="dxa"/>
            <w:tcBorders>
              <w:top w:val="single" w:sz="2" w:space="0" w:color="000000"/>
              <w:left w:val="nil" w:sz="6" w:space="0" w:color="auto"/>
              <w:bottom w:val="single" w:sz="12" w:space="0" w:color="000000"/>
              <w:right w:val="nil" w:sz="6" w:space="0" w:color="auto"/>
            </w:tcBorders>
          </w:tcPr>
          <w:p>
            <w:pPr>
              <w:pStyle w:val="TableParagraph"/>
              <w:spacing w:line="235" w:lineRule="exact"/>
              <w:ind w:right="109"/>
              <w:jc w:val="right"/>
              <w:rPr>
                <w:rFonts w:ascii="宋体" w:hAnsi="宋体" w:cs="宋体" w:eastAsia="宋体" w:hint="default"/>
                <w:sz w:val="18"/>
                <w:szCs w:val="18"/>
              </w:rPr>
            </w:pPr>
            <w:r>
              <w:rPr>
                <w:rFonts w:ascii="宋体"/>
                <w:b/>
                <w:w w:val="95"/>
                <w:sz w:val="18"/>
              </w:rPr>
              <w:t>346,230,179.40</w:t>
            </w:r>
            <w:r>
              <w:rPr>
                <w:rFonts w:ascii="宋体"/>
                <w:sz w:val="18"/>
              </w:rPr>
            </w:r>
          </w:p>
        </w:tc>
      </w:tr>
    </w:tbl>
    <w:p>
      <w:pPr>
        <w:spacing w:before="25"/>
        <w:ind w:left="80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 </w:t>
      </w:r>
      <w:r>
        <w:rPr>
          <w:rFonts w:ascii="Times New Roman" w:hAnsi="Times New Roman" w:cs="Times New Roman" w:eastAsia="Times New Roman" w:hint="default"/>
          <w:b/>
          <w:bCs/>
          <w:spacing w:val="39"/>
          <w:sz w:val="22"/>
          <w:szCs w:val="22"/>
        </w:rPr>
        <w:t> </w:t>
      </w:r>
      <w:r>
        <w:rPr>
          <w:rFonts w:ascii="宋体" w:hAnsi="宋体" w:cs="宋体" w:eastAsia="宋体" w:hint="default"/>
          <w:sz w:val="22"/>
          <w:szCs w:val="22"/>
        </w:rPr>
        <w:t>支付的其他与筹资活动有关的现金</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4680"/>
        <w:gridCol w:w="2620"/>
        <w:gridCol w:w="2119"/>
      </w:tblGrid>
      <w:tr>
        <w:trPr>
          <w:trHeight w:val="320" w:hRule="exact"/>
        </w:trPr>
        <w:tc>
          <w:tcPr>
            <w:tcW w:w="4680"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20"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1139"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119"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108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0" w:hRule="exact"/>
        </w:trPr>
        <w:tc>
          <w:tcPr>
            <w:tcW w:w="4680"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使用受限制的货币资金</w:t>
            </w:r>
          </w:p>
        </w:tc>
        <w:tc>
          <w:tcPr>
            <w:tcW w:w="2620" w:type="dxa"/>
            <w:tcBorders>
              <w:top w:val="single" w:sz="4" w:space="0" w:color="000000"/>
              <w:left w:val="nil" w:sz="6" w:space="0" w:color="auto"/>
              <w:bottom w:val="nil" w:sz="6" w:space="0" w:color="auto"/>
              <w:right w:val="nil" w:sz="6" w:space="0" w:color="auto"/>
            </w:tcBorders>
          </w:tcPr>
          <w:p>
            <w:pPr>
              <w:pStyle w:val="TableParagraph"/>
              <w:spacing w:line="235" w:lineRule="exact"/>
              <w:ind w:right="555"/>
              <w:jc w:val="right"/>
              <w:rPr>
                <w:rFonts w:ascii="宋体" w:hAnsi="宋体" w:cs="宋体" w:eastAsia="宋体" w:hint="default"/>
                <w:sz w:val="18"/>
                <w:szCs w:val="18"/>
              </w:rPr>
            </w:pPr>
            <w:r>
              <w:rPr>
                <w:rFonts w:ascii="宋体"/>
                <w:sz w:val="18"/>
              </w:rPr>
              <w:t>60,791,001.90</w:t>
            </w:r>
          </w:p>
        </w:tc>
        <w:tc>
          <w:tcPr>
            <w:tcW w:w="2119" w:type="dxa"/>
            <w:tcBorders>
              <w:top w:val="single" w:sz="4" w:space="0" w:color="000000"/>
              <w:left w:val="nil" w:sz="6" w:space="0" w:color="auto"/>
              <w:bottom w:val="nil" w:sz="6" w:space="0" w:color="auto"/>
              <w:right w:val="nil" w:sz="6" w:space="0" w:color="auto"/>
            </w:tcBorders>
          </w:tcPr>
          <w:p>
            <w:pPr>
              <w:pStyle w:val="TableParagraph"/>
              <w:spacing w:line="235" w:lineRule="exact"/>
              <w:ind w:right="107"/>
              <w:jc w:val="right"/>
              <w:rPr>
                <w:rFonts w:ascii="宋体" w:hAnsi="宋体" w:cs="宋体" w:eastAsia="宋体" w:hint="default"/>
                <w:sz w:val="18"/>
                <w:szCs w:val="18"/>
              </w:rPr>
            </w:pPr>
            <w:r>
              <w:rPr>
                <w:rFonts w:ascii="宋体"/>
                <w:sz w:val="18"/>
              </w:rPr>
              <w:t>1,634,549,971.36</w:t>
            </w:r>
          </w:p>
        </w:tc>
      </w:tr>
      <w:tr>
        <w:trPr>
          <w:trHeight w:val="300"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购买子公司少数股东股权</w:t>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55"/>
              <w:jc w:val="right"/>
              <w:rPr>
                <w:rFonts w:ascii="宋体" w:hAnsi="宋体" w:cs="宋体" w:eastAsia="宋体" w:hint="default"/>
                <w:sz w:val="18"/>
                <w:szCs w:val="18"/>
              </w:rPr>
            </w:pPr>
            <w:r>
              <w:rPr>
                <w:rFonts w:ascii="宋体"/>
                <w:sz w:val="18"/>
              </w:rPr>
              <w:t>36,343,230.00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129,915,745.85</w:t>
            </w:r>
          </w:p>
        </w:tc>
      </w:tr>
      <w:tr>
        <w:trPr>
          <w:trHeight w:val="300"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募集费用（同方国芯并入）</w:t>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55"/>
              <w:jc w:val="right"/>
              <w:rPr>
                <w:rFonts w:ascii="宋体" w:hAnsi="宋体" w:cs="宋体" w:eastAsia="宋体" w:hint="default"/>
                <w:sz w:val="18"/>
                <w:szCs w:val="18"/>
              </w:rPr>
            </w:pPr>
            <w:r>
              <w:rPr>
                <w:rFonts w:ascii="宋体"/>
                <w:sz w:val="18"/>
              </w:rPr>
              <w:t>18,446,054.10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42,333,143.00</w:t>
            </w:r>
          </w:p>
        </w:tc>
      </w:tr>
      <w:tr>
        <w:trPr>
          <w:trHeight w:val="300"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同方江新造船有限公司清退船东预付合同款本息</w:t>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55"/>
              <w:jc w:val="right"/>
              <w:rPr>
                <w:rFonts w:ascii="宋体" w:hAnsi="宋体" w:cs="宋体" w:eastAsia="宋体" w:hint="default"/>
                <w:sz w:val="18"/>
                <w:szCs w:val="18"/>
              </w:rPr>
            </w:pPr>
            <w:r>
              <w:rPr>
                <w:rFonts w:ascii="宋体"/>
                <w:sz w:val="18"/>
              </w:rPr>
              <w:t>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387,896,546.46</w:t>
            </w:r>
          </w:p>
        </w:tc>
      </w:tr>
      <w:tr>
        <w:trPr>
          <w:trHeight w:val="300"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55"/>
              <w:jc w:val="right"/>
              <w:rPr>
                <w:rFonts w:ascii="宋体" w:hAnsi="宋体" w:cs="宋体" w:eastAsia="宋体" w:hint="default"/>
                <w:sz w:val="18"/>
                <w:szCs w:val="18"/>
              </w:rPr>
            </w:pPr>
            <w:r>
              <w:rPr>
                <w:rFonts w:ascii="宋体"/>
                <w:sz w:val="18"/>
              </w:rPr>
              <w:t>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4,885,216.00</w:t>
            </w:r>
          </w:p>
        </w:tc>
      </w:tr>
      <w:tr>
        <w:trPr>
          <w:trHeight w:val="300" w:hRule="exact"/>
        </w:trPr>
        <w:tc>
          <w:tcPr>
            <w:tcW w:w="468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北京软盛科技有限公司</w:t>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55"/>
              <w:jc w:val="right"/>
              <w:rPr>
                <w:rFonts w:ascii="宋体" w:hAnsi="宋体" w:cs="宋体" w:eastAsia="宋体" w:hint="default"/>
                <w:sz w:val="18"/>
                <w:szCs w:val="18"/>
              </w:rPr>
            </w:pPr>
            <w:r>
              <w:rPr>
                <w:rFonts w:ascii="宋体"/>
                <w:sz w:val="18"/>
              </w:rPr>
              <w:t>0.00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3,000,000.00</w:t>
            </w:r>
          </w:p>
        </w:tc>
      </w:tr>
      <w:tr>
        <w:trPr>
          <w:trHeight w:val="309" w:hRule="exact"/>
        </w:trPr>
        <w:tc>
          <w:tcPr>
            <w:tcW w:w="468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专付专项资金拨款</w:t>
            </w:r>
          </w:p>
        </w:tc>
        <w:tc>
          <w:tcPr>
            <w:tcW w:w="262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555"/>
              <w:jc w:val="right"/>
              <w:rPr>
                <w:rFonts w:ascii="宋体" w:hAnsi="宋体" w:cs="宋体" w:eastAsia="宋体" w:hint="default"/>
                <w:sz w:val="18"/>
                <w:szCs w:val="18"/>
              </w:rPr>
            </w:pPr>
            <w:r>
              <w:rPr>
                <w:rFonts w:ascii="宋体"/>
                <w:sz w:val="18"/>
              </w:rPr>
              <w:t>0.00</w:t>
            </w:r>
          </w:p>
        </w:tc>
        <w:tc>
          <w:tcPr>
            <w:tcW w:w="211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340,000.00</w:t>
            </w:r>
          </w:p>
        </w:tc>
      </w:tr>
      <w:tr>
        <w:trPr>
          <w:trHeight w:val="321" w:hRule="exact"/>
        </w:trPr>
        <w:tc>
          <w:tcPr>
            <w:tcW w:w="4680" w:type="dxa"/>
            <w:tcBorders>
              <w:top w:val="single" w:sz="4" w:space="0" w:color="000000"/>
              <w:left w:val="nil" w:sz="6" w:space="0" w:color="auto"/>
              <w:bottom w:val="single" w:sz="12" w:space="0" w:color="000000"/>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20"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557"/>
              <w:jc w:val="right"/>
              <w:rPr>
                <w:rFonts w:ascii="宋体" w:hAnsi="宋体" w:cs="宋体" w:eastAsia="宋体" w:hint="default"/>
                <w:sz w:val="18"/>
                <w:szCs w:val="18"/>
              </w:rPr>
            </w:pPr>
            <w:r>
              <w:rPr>
                <w:rFonts w:ascii="宋体"/>
                <w:b/>
                <w:w w:val="95"/>
                <w:sz w:val="18"/>
              </w:rPr>
              <w:t>115,580,286.00</w:t>
            </w:r>
            <w:r>
              <w:rPr>
                <w:rFonts w:ascii="宋体"/>
                <w:sz w:val="18"/>
              </w:rPr>
            </w:r>
          </w:p>
        </w:tc>
        <w:tc>
          <w:tcPr>
            <w:tcW w:w="2119"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8"/>
              <w:jc w:val="right"/>
              <w:rPr>
                <w:rFonts w:ascii="宋体" w:hAnsi="宋体" w:cs="宋体" w:eastAsia="宋体" w:hint="default"/>
                <w:sz w:val="18"/>
                <w:szCs w:val="18"/>
              </w:rPr>
            </w:pPr>
            <w:r>
              <w:rPr>
                <w:rFonts w:ascii="宋体"/>
                <w:b/>
                <w:w w:val="95"/>
                <w:sz w:val="18"/>
              </w:rPr>
              <w:t>2,202,920,622.67</w:t>
            </w:r>
            <w:r>
              <w:rPr>
                <w:rFonts w:ascii="宋体"/>
                <w:sz w:val="18"/>
              </w:rPr>
            </w:r>
          </w:p>
        </w:tc>
      </w:tr>
    </w:tbl>
    <w:p>
      <w:pPr>
        <w:spacing w:before="25"/>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4"/>
          <w:sz w:val="22"/>
          <w:szCs w:val="22"/>
        </w:rPr>
        <w:t> </w:t>
      </w:r>
      <w:r>
        <w:rPr>
          <w:rFonts w:ascii="宋体" w:hAnsi="宋体" w:cs="宋体" w:eastAsia="宋体" w:hint="default"/>
          <w:sz w:val="22"/>
          <w:szCs w:val="22"/>
        </w:rPr>
        <w:t>合并现金流量表补充资料</w:t>
      </w:r>
    </w:p>
    <w:p>
      <w:pPr>
        <w:spacing w:line="240" w:lineRule="auto" w:before="6"/>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5778"/>
        <w:gridCol w:w="1901"/>
        <w:gridCol w:w="1754"/>
      </w:tblGrid>
      <w:tr>
        <w:trPr>
          <w:trHeight w:val="320" w:hRule="exact"/>
        </w:trPr>
        <w:tc>
          <w:tcPr>
            <w:tcW w:w="5778" w:type="dxa"/>
            <w:tcBorders>
              <w:top w:val="single" w:sz="12" w:space="0" w:color="000000"/>
              <w:left w:val="nil" w:sz="6" w:space="0" w:color="auto"/>
              <w:bottom w:val="single" w:sz="4" w:space="0" w:color="000000"/>
              <w:right w:val="nil" w:sz="6" w:space="0" w:color="auto"/>
            </w:tcBorders>
          </w:tcPr>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01" w:type="dxa"/>
            <w:tcBorders>
              <w:top w:val="single" w:sz="12" w:space="0" w:color="000000"/>
              <w:left w:val="nil" w:sz="6" w:space="0" w:color="auto"/>
              <w:bottom w:val="single" w:sz="4" w:space="0" w:color="000000"/>
              <w:right w:val="nil" w:sz="6" w:space="0" w:color="auto"/>
            </w:tcBorders>
          </w:tcPr>
          <w:p>
            <w:pPr>
              <w:pStyle w:val="TableParagraph"/>
              <w:spacing w:line="240" w:lineRule="auto"/>
              <w:ind w:left="86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754" w:type="dxa"/>
            <w:tcBorders>
              <w:top w:val="single" w:sz="12" w:space="0" w:color="000000"/>
              <w:left w:val="nil" w:sz="6" w:space="0" w:color="auto"/>
              <w:bottom w:val="single" w:sz="4" w:space="0" w:color="000000"/>
              <w:right w:val="nil" w:sz="6" w:space="0" w:color="auto"/>
            </w:tcBorders>
          </w:tcPr>
          <w:p>
            <w:pPr>
              <w:pStyle w:val="TableParagraph"/>
              <w:spacing w:line="240" w:lineRule="auto"/>
              <w:ind w:left="72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0" w:hRule="exact"/>
        </w:trPr>
        <w:tc>
          <w:tcPr>
            <w:tcW w:w="5778" w:type="dxa"/>
            <w:tcBorders>
              <w:top w:val="single" w:sz="4" w:space="0" w:color="000000"/>
              <w:left w:val="nil" w:sz="6" w:space="0" w:color="auto"/>
              <w:bottom w:val="nil" w:sz="6" w:space="0" w:color="auto"/>
              <w:right w:val="nil" w:sz="6" w:space="0" w:color="auto"/>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901" w:type="dxa"/>
            <w:tcBorders>
              <w:top w:val="single" w:sz="4" w:space="0" w:color="000000"/>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nil" w:sz="6" w:space="0" w:color="auto"/>
              <w:right w:val="nil" w:sz="6" w:space="0" w:color="auto"/>
            </w:tcBorders>
          </w:tcPr>
          <w:p>
            <w:pP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843,722,333.00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868,525,565.79</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171,127,499.62</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142,047,495.97</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334,442,356.99</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286,908,201.37</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157,804,237.74</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129,882,661.98</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57,681,397.24</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42,211,600.70</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-83,437,923.80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-105,334,131.34</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固定资产报废损失（减：收益）</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181,633.86</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30,832.15</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公允价值变动损益（减：收益）</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-152,324,682.54</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-472,422,784.47</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669,136,817.01</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416,238,485.67</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-535,982,741.84</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-245,576,880.02</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递延所得税资产的减少（减：增加）</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-13,990,536.09</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24,242,102.51</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递延所得税负债的增加（减：减少）</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-13,227,138.91</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2,374,491.38</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-964,907,585.43</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-987,579,951.31</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988,240,097.35</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2,451,928,244.02</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-602,074,455.08</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-2,791,418,519.28</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预计负债的增加（减：减少）</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4"/>
              <w:jc w:val="right"/>
              <w:rPr>
                <w:rFonts w:ascii="宋体" w:hAnsi="宋体" w:cs="宋体" w:eastAsia="宋体" w:hint="default"/>
                <w:sz w:val="18"/>
                <w:szCs w:val="18"/>
              </w:rPr>
            </w:pPr>
            <w:r>
              <w:rPr>
                <w:rFonts w:ascii="宋体"/>
                <w:sz w:val="18"/>
              </w:rPr>
              <w:t>15,935,744.52</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18,943,447.61</w:t>
            </w:r>
          </w:p>
        </w:tc>
      </w:tr>
      <w:tr>
        <w:trPr>
          <w:trHeight w:val="30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开办费摊销</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3"/>
              <w:jc w:val="right"/>
              <w:rPr>
                <w:rFonts w:ascii="宋体" w:hAnsi="宋体" w:cs="宋体" w:eastAsia="宋体" w:hint="default"/>
                <w:sz w:val="18"/>
                <w:szCs w:val="18"/>
              </w:rPr>
            </w:pPr>
            <w:r>
              <w:rPr>
                <w:rFonts w:ascii="宋体"/>
                <w:sz w:val="18"/>
              </w:rPr>
              <w:t>0.00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45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6"/>
              <w:jc w:val="right"/>
              <w:rPr>
                <w:rFonts w:ascii="宋体" w:hAnsi="宋体" w:cs="宋体" w:eastAsia="宋体" w:hint="default"/>
                <w:sz w:val="18"/>
                <w:szCs w:val="18"/>
              </w:rPr>
            </w:pPr>
            <w:r>
              <w:rPr>
                <w:rFonts w:ascii="宋体"/>
                <w:b/>
                <w:w w:val="95"/>
                <w:sz w:val="18"/>
              </w:rPr>
              <w:t>872,327,053.64</w:t>
            </w:r>
            <w:r>
              <w:rPr>
                <w:rFonts w:ascii="宋体"/>
                <w:sz w:val="18"/>
              </w:rPr>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b/>
                <w:w w:val="95"/>
                <w:sz w:val="18"/>
              </w:rPr>
              <w:t>-218,999,137.27</w:t>
            </w:r>
            <w:r>
              <w:rPr>
                <w:rFonts w:ascii="宋体"/>
                <w:sz w:val="18"/>
              </w:rPr>
            </w:r>
          </w:p>
        </w:tc>
      </w:tr>
      <w:tr>
        <w:trPr>
          <w:trHeight w:val="450"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901"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r>
      <w:tr>
        <w:trPr>
          <w:trHeight w:val="320" w:hRule="exact"/>
        </w:trPr>
        <w:tc>
          <w:tcPr>
            <w:tcW w:w="5778"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01"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13"/>
              <w:jc w:val="right"/>
              <w:rPr>
                <w:rFonts w:ascii="宋体" w:hAnsi="宋体" w:cs="宋体" w:eastAsia="宋体" w:hint="default"/>
                <w:sz w:val="18"/>
                <w:szCs w:val="18"/>
              </w:rPr>
            </w:pPr>
            <w:r>
              <w:rPr>
                <w:rFonts w:ascii="宋体"/>
                <w:sz w:val="18"/>
              </w:rPr>
              <w:t>0.00</w:t>
            </w:r>
          </w:p>
        </w:tc>
        <w:tc>
          <w:tcPr>
            <w:tcW w:w="175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4383"/>
        <w:gridCol w:w="3290"/>
        <w:gridCol w:w="1760"/>
      </w:tblGrid>
      <w:tr>
        <w:trPr>
          <w:trHeight w:val="320" w:hRule="exact"/>
        </w:trPr>
        <w:tc>
          <w:tcPr>
            <w:tcW w:w="438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90" w:type="dxa"/>
            <w:tcBorders>
              <w:top w:val="single" w:sz="12" w:space="0" w:color="000000"/>
              <w:left w:val="nil" w:sz="6" w:space="0" w:color="auto"/>
              <w:bottom w:val="single" w:sz="4" w:space="0" w:color="000000"/>
              <w:right w:val="nil" w:sz="6" w:space="0" w:color="auto"/>
            </w:tcBorders>
          </w:tcPr>
          <w:p>
            <w:pPr>
              <w:pStyle w:val="TableParagraph"/>
              <w:spacing w:line="234" w:lineRule="exact"/>
              <w:ind w:right="308"/>
              <w:jc w:val="righ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c>
          <w:tcPr>
            <w:tcW w:w="176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72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00" w:hRule="exact"/>
        </w:trPr>
        <w:tc>
          <w:tcPr>
            <w:tcW w:w="4383" w:type="dxa"/>
            <w:tcBorders>
              <w:top w:val="single" w:sz="4" w:space="0" w:color="000000"/>
              <w:left w:val="nil" w:sz="6" w:space="0" w:color="auto"/>
              <w:bottom w:val="nil" w:sz="6" w:space="0" w:color="auto"/>
              <w:right w:val="nil" w:sz="6" w:space="0" w:color="auto"/>
            </w:tcBorders>
          </w:tcPr>
          <w:p>
            <w:pPr>
              <w:pStyle w:val="TableParagraph"/>
              <w:spacing w:line="235" w:lineRule="exact"/>
              <w:ind w:left="48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w:t>
            </w:r>
          </w:p>
        </w:tc>
        <w:tc>
          <w:tcPr>
            <w:tcW w:w="3290" w:type="dxa"/>
            <w:tcBorders>
              <w:top w:val="single" w:sz="4" w:space="0" w:color="000000"/>
              <w:left w:val="nil" w:sz="6" w:space="0" w:color="auto"/>
              <w:bottom w:val="nil" w:sz="6" w:space="0" w:color="auto"/>
              <w:right w:val="nil" w:sz="6" w:space="0" w:color="auto"/>
            </w:tcBorders>
          </w:tcPr>
          <w:p>
            <w:pPr>
              <w:pStyle w:val="TableParagraph"/>
              <w:spacing w:line="235" w:lineRule="exact"/>
              <w:ind w:right="107"/>
              <w:jc w:val="right"/>
              <w:rPr>
                <w:rFonts w:ascii="宋体" w:hAnsi="宋体" w:cs="宋体" w:eastAsia="宋体" w:hint="default"/>
                <w:sz w:val="18"/>
                <w:szCs w:val="18"/>
              </w:rPr>
            </w:pPr>
            <w:r>
              <w:rPr>
                <w:rFonts w:ascii="宋体"/>
                <w:sz w:val="18"/>
              </w:rPr>
              <w:t>0.00</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35" w:lineRule="exact"/>
              <w:ind w:right="107"/>
              <w:jc w:val="right"/>
              <w:rPr>
                <w:rFonts w:ascii="宋体" w:hAnsi="宋体" w:cs="宋体" w:eastAsia="宋体" w:hint="default"/>
                <w:sz w:val="18"/>
                <w:szCs w:val="18"/>
              </w:rPr>
            </w:pPr>
            <w:r>
              <w:rPr>
                <w:rFonts w:ascii="宋体"/>
                <w:sz w:val="18"/>
              </w:rPr>
              <w:t>0.00</w:t>
            </w:r>
          </w:p>
        </w:tc>
      </w:tr>
      <w:tr>
        <w:trPr>
          <w:trHeight w:val="300"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3290"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r>
      <w:tr>
        <w:trPr>
          <w:trHeight w:val="300"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8"/>
              <w:jc w:val="right"/>
              <w:rPr>
                <w:rFonts w:ascii="宋体" w:hAnsi="宋体" w:cs="宋体" w:eastAsia="宋体" w:hint="default"/>
                <w:sz w:val="18"/>
                <w:szCs w:val="18"/>
              </w:rPr>
            </w:pPr>
            <w:r>
              <w:rPr>
                <w:rFonts w:ascii="宋体"/>
                <w:sz w:val="18"/>
              </w:rPr>
              <w:t>3,931,876,158.49</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3,418,907,769.79</w:t>
            </w:r>
          </w:p>
        </w:tc>
      </w:tr>
      <w:tr>
        <w:trPr>
          <w:trHeight w:val="300"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8"/>
              <w:jc w:val="right"/>
              <w:rPr>
                <w:rFonts w:ascii="宋体" w:hAnsi="宋体" w:cs="宋体" w:eastAsia="宋体" w:hint="default"/>
                <w:sz w:val="18"/>
                <w:szCs w:val="18"/>
              </w:rPr>
            </w:pPr>
            <w:r>
              <w:rPr>
                <w:rFonts w:ascii="宋体"/>
                <w:sz w:val="18"/>
              </w:rPr>
              <w:t>3,418,907,769.79</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4,676,869,743.95</w:t>
            </w:r>
          </w:p>
        </w:tc>
      </w:tr>
      <w:tr>
        <w:trPr>
          <w:trHeight w:val="320" w:hRule="exact"/>
        </w:trPr>
        <w:tc>
          <w:tcPr>
            <w:tcW w:w="4383"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29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10"/>
              <w:jc w:val="right"/>
              <w:rPr>
                <w:rFonts w:ascii="宋体" w:hAnsi="宋体" w:cs="宋体" w:eastAsia="宋体" w:hint="default"/>
                <w:sz w:val="18"/>
                <w:szCs w:val="18"/>
              </w:rPr>
            </w:pPr>
            <w:r>
              <w:rPr>
                <w:rFonts w:ascii="宋体"/>
                <w:b/>
                <w:w w:val="95"/>
                <w:sz w:val="18"/>
              </w:rPr>
              <w:t>512,968,388.70</w:t>
            </w:r>
            <w:r>
              <w:rPr>
                <w:rFonts w:ascii="宋体"/>
                <w:sz w:val="18"/>
              </w:rPr>
            </w:r>
          </w:p>
        </w:tc>
        <w:tc>
          <w:tcPr>
            <w:tcW w:w="176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b/>
                <w:w w:val="95"/>
                <w:sz w:val="18"/>
              </w:rPr>
              <w:t>-1,257,961,974.16</w:t>
            </w:r>
            <w:r>
              <w:rPr>
                <w:rFonts w:ascii="宋体"/>
                <w:sz w:val="18"/>
              </w:rPr>
            </w:r>
          </w:p>
        </w:tc>
      </w:tr>
    </w:tbl>
    <w:p>
      <w:pPr>
        <w:pStyle w:val="Heading3"/>
        <w:tabs>
          <w:tab w:pos="1498" w:val="left" w:leader="none"/>
        </w:tabs>
        <w:spacing w:line="240" w:lineRule="auto" w:before="21"/>
        <w:ind w:left="692" w:right="0"/>
        <w:jc w:val="left"/>
        <w:rPr>
          <w:b w:val="0"/>
          <w:bCs w:val="0"/>
        </w:rPr>
      </w:pPr>
      <w:r>
        <w:rPr>
          <w:w w:val="95"/>
        </w:rPr>
        <w:t>七、</w:t>
        <w:tab/>
      </w:r>
      <w:r>
        <w:rPr/>
        <w:t>债务重组</w:t>
      </w:r>
      <w:r>
        <w:rPr>
          <w:b w:val="0"/>
          <w:bCs w:val="0"/>
        </w:rPr>
      </w:r>
    </w:p>
    <w:p>
      <w:pPr>
        <w:spacing w:before="139"/>
        <w:ind w:left="679"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日，本公司无需披露的债务重组事项。</w:t>
      </w:r>
    </w:p>
    <w:p>
      <w:pPr>
        <w:pStyle w:val="Heading3"/>
        <w:tabs>
          <w:tab w:pos="1498" w:val="left" w:leader="none"/>
        </w:tabs>
        <w:spacing w:line="240" w:lineRule="auto" w:before="124"/>
        <w:ind w:left="692" w:right="0"/>
        <w:jc w:val="left"/>
        <w:rPr>
          <w:b w:val="0"/>
          <w:bCs w:val="0"/>
        </w:rPr>
      </w:pPr>
      <w:r>
        <w:rPr>
          <w:w w:val="95"/>
        </w:rPr>
        <w:t>八、</w:t>
        <w:tab/>
      </w:r>
      <w:r>
        <w:rPr/>
        <w:t>关联方关系及其交易</w:t>
      </w:r>
      <w:r>
        <w:rPr>
          <w:b w:val="0"/>
          <w:bCs w:val="0"/>
        </w:rPr>
      </w:r>
    </w:p>
    <w:p>
      <w:pPr>
        <w:spacing w:line="328" w:lineRule="auto" w:before="139"/>
        <w:ind w:left="692" w:right="7398"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一</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b/>
          <w:bCs/>
          <w:spacing w:val="29"/>
          <w:sz w:val="22"/>
          <w:szCs w:val="22"/>
        </w:rPr>
        <w:t> </w:t>
      </w:r>
      <w:r>
        <w:rPr>
          <w:rFonts w:ascii="宋体" w:hAnsi="宋体" w:cs="宋体" w:eastAsia="宋体" w:hint="default"/>
          <w:b/>
          <w:bCs/>
          <w:sz w:val="22"/>
          <w:szCs w:val="22"/>
        </w:rPr>
        <w:t>关联方关系</w:t>
      </w:r>
      <w:r>
        <w:rPr>
          <w:rFonts w:ascii="宋体" w:hAnsi="宋体" w:cs="宋体" w:eastAsia="宋体" w:hint="default"/>
          <w:b/>
          <w:bCs/>
          <w:spacing w:val="1"/>
          <w:w w:val="99"/>
          <w:sz w:val="22"/>
          <w:szCs w:val="22"/>
        </w:rPr>
        <w:t> </w:t>
      </w:r>
      <w:r>
        <w:rPr>
          <w:rFonts w:ascii="宋体" w:hAnsi="宋体" w:cs="宋体" w:eastAsia="宋体" w:hint="default"/>
          <w:b/>
          <w:bCs/>
          <w:sz w:val="22"/>
          <w:szCs w:val="22"/>
        </w:rPr>
        <w:t>1</w:t>
      </w:r>
      <w:r>
        <w:rPr>
          <w:rFonts w:ascii="宋体" w:hAnsi="宋体" w:cs="宋体" w:eastAsia="宋体" w:hint="default"/>
          <w:b/>
          <w:bCs/>
          <w:sz w:val="22"/>
          <w:szCs w:val="22"/>
        </w:rPr>
        <w:t>、控股股东</w:t>
      </w:r>
      <w:r>
        <w:rPr>
          <w:rFonts w:ascii="宋体" w:hAnsi="宋体" w:cs="宋体" w:eastAsia="宋体" w:hint="default"/>
          <w:sz w:val="22"/>
          <w:szCs w:val="22"/>
        </w:rPr>
      </w:r>
    </w:p>
    <w:p>
      <w:pPr>
        <w:spacing w:before="47"/>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控股股东</w:t>
      </w:r>
    </w:p>
    <w:p>
      <w:pPr>
        <w:spacing w:line="240" w:lineRule="auto" w:before="12"/>
        <w:rPr>
          <w:rFonts w:ascii="宋体" w:hAnsi="宋体" w:cs="宋体" w:eastAsia="宋体" w:hint="default"/>
          <w:sz w:val="7"/>
          <w:szCs w:val="7"/>
        </w:rPr>
      </w:pPr>
    </w:p>
    <w:tbl>
      <w:tblPr>
        <w:tblW w:w="0" w:type="auto"/>
        <w:jc w:val="left"/>
        <w:tblInd w:w="130" w:type="dxa"/>
        <w:tblLayout w:type="fixed"/>
        <w:tblCellMar>
          <w:top w:w="0" w:type="dxa"/>
          <w:left w:w="0" w:type="dxa"/>
          <w:bottom w:w="0" w:type="dxa"/>
          <w:right w:w="0" w:type="dxa"/>
        </w:tblCellMar>
        <w:tblLook w:val="01E0"/>
      </w:tblPr>
      <w:tblGrid>
        <w:gridCol w:w="2117"/>
        <w:gridCol w:w="1529"/>
        <w:gridCol w:w="2429"/>
        <w:gridCol w:w="1531"/>
        <w:gridCol w:w="1814"/>
      </w:tblGrid>
      <w:tr>
        <w:trPr>
          <w:trHeight w:val="401" w:hRule="exact"/>
        </w:trPr>
        <w:tc>
          <w:tcPr>
            <w:tcW w:w="2117" w:type="dxa"/>
            <w:tcBorders>
              <w:top w:val="single" w:sz="12" w:space="0" w:color="000000"/>
              <w:left w:val="nil" w:sz="6" w:space="0" w:color="auto"/>
              <w:bottom w:val="single" w:sz="4" w:space="0" w:color="000000"/>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b/>
                <w:bCs/>
                <w:sz w:val="18"/>
                <w:szCs w:val="18"/>
              </w:rPr>
              <w:t>控股股东名称</w:t>
            </w:r>
            <w:r>
              <w:rPr>
                <w:rFonts w:ascii="宋体" w:hAnsi="宋体" w:cs="宋体" w:eastAsia="宋体" w:hint="default"/>
                <w:sz w:val="18"/>
                <w:szCs w:val="18"/>
              </w:rPr>
            </w:r>
          </w:p>
        </w:tc>
        <w:tc>
          <w:tcPr>
            <w:tcW w:w="1529" w:type="dxa"/>
            <w:tcBorders>
              <w:top w:val="single" w:sz="12" w:space="0" w:color="000000"/>
              <w:left w:val="nil" w:sz="6" w:space="0" w:color="auto"/>
              <w:bottom w:val="single" w:sz="4" w:space="0" w:color="000000"/>
              <w:right w:val="nil" w:sz="6" w:space="0" w:color="auto"/>
            </w:tcBorders>
          </w:tcPr>
          <w:p>
            <w:pPr>
              <w:pStyle w:val="TableParagraph"/>
              <w:spacing w:line="240" w:lineRule="auto" w:before="39"/>
              <w:ind w:right="235"/>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2429" w:type="dxa"/>
            <w:tcBorders>
              <w:top w:val="single" w:sz="12" w:space="0" w:color="000000"/>
              <w:left w:val="nil" w:sz="6" w:space="0" w:color="auto"/>
              <w:bottom w:val="single" w:sz="4" w:space="0" w:color="000000"/>
              <w:right w:val="nil" w:sz="6" w:space="0" w:color="auto"/>
            </w:tcBorders>
          </w:tcPr>
          <w:p>
            <w:pPr>
              <w:pStyle w:val="TableParagraph"/>
              <w:spacing w:line="240" w:lineRule="auto" w:before="39"/>
              <w:ind w:left="1110"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531" w:type="dxa"/>
            <w:tcBorders>
              <w:top w:val="single" w:sz="12" w:space="0" w:color="000000"/>
              <w:left w:val="nil" w:sz="6" w:space="0" w:color="auto"/>
              <w:bottom w:val="single" w:sz="4" w:space="0" w:color="000000"/>
              <w:right w:val="nil" w:sz="6" w:space="0" w:color="auto"/>
            </w:tcBorders>
          </w:tcPr>
          <w:p>
            <w:pPr>
              <w:pStyle w:val="TableParagraph"/>
              <w:spacing w:line="240" w:lineRule="auto" w:before="39"/>
              <w:ind w:right="235"/>
              <w:jc w:val="right"/>
              <w:rPr>
                <w:rFonts w:ascii="宋体" w:hAnsi="宋体" w:cs="宋体" w:eastAsia="宋体" w:hint="default"/>
                <w:sz w:val="18"/>
                <w:szCs w:val="18"/>
              </w:rPr>
            </w:pPr>
            <w:r>
              <w:rPr>
                <w:rFonts w:ascii="宋体" w:hAnsi="宋体" w:cs="宋体" w:eastAsia="宋体" w:hint="default"/>
                <w:b/>
                <w:bCs/>
                <w:w w:val="95"/>
                <w:sz w:val="18"/>
                <w:szCs w:val="18"/>
              </w:rPr>
              <w:t>法人代表</w:t>
            </w:r>
            <w:r>
              <w:rPr>
                <w:rFonts w:ascii="宋体" w:hAnsi="宋体" w:cs="宋体" w:eastAsia="宋体" w:hint="default"/>
                <w:sz w:val="18"/>
                <w:szCs w:val="18"/>
              </w:rPr>
            </w:r>
          </w:p>
        </w:tc>
        <w:tc>
          <w:tcPr>
            <w:tcW w:w="1814" w:type="dxa"/>
            <w:tcBorders>
              <w:top w:val="single" w:sz="12" w:space="0" w:color="000000"/>
              <w:left w:val="nil" w:sz="6" w:space="0" w:color="auto"/>
              <w:bottom w:val="single" w:sz="4" w:space="0" w:color="000000"/>
              <w:right w:val="nil" w:sz="6" w:space="0" w:color="auto"/>
            </w:tcBorders>
          </w:tcPr>
          <w:p>
            <w:pPr>
              <w:pStyle w:val="TableParagraph"/>
              <w:spacing w:line="240" w:lineRule="auto" w:before="39"/>
              <w:ind w:left="609"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r>
      <w:tr>
        <w:trPr>
          <w:trHeight w:val="419" w:hRule="exact"/>
        </w:trPr>
        <w:tc>
          <w:tcPr>
            <w:tcW w:w="2117"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52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36"/>
              <w:jc w:val="right"/>
              <w:rPr>
                <w:rFonts w:ascii="宋体" w:hAnsi="宋体" w:cs="宋体" w:eastAsia="宋体" w:hint="default"/>
                <w:sz w:val="18"/>
                <w:szCs w:val="18"/>
              </w:rPr>
            </w:pPr>
            <w:r>
              <w:rPr>
                <w:rFonts w:ascii="宋体" w:hAnsi="宋体" w:cs="宋体" w:eastAsia="宋体" w:hint="default"/>
                <w:sz w:val="18"/>
                <w:szCs w:val="18"/>
              </w:rPr>
              <w:t>国有独资</w:t>
            </w:r>
          </w:p>
        </w:tc>
        <w:tc>
          <w:tcPr>
            <w:tcW w:w="242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北京市海淀区中关村</w:t>
            </w:r>
          </w:p>
        </w:tc>
        <w:tc>
          <w:tcPr>
            <w:tcW w:w="1531"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26"/>
              <w:jc w:val="right"/>
              <w:rPr>
                <w:rFonts w:ascii="宋体" w:hAnsi="宋体" w:cs="宋体" w:eastAsia="宋体" w:hint="default"/>
                <w:sz w:val="18"/>
                <w:szCs w:val="18"/>
              </w:rPr>
            </w:pPr>
            <w:r>
              <w:rPr>
                <w:rFonts w:ascii="宋体" w:hAnsi="宋体" w:cs="宋体" w:eastAsia="宋体" w:hint="default"/>
                <w:sz w:val="18"/>
                <w:szCs w:val="18"/>
              </w:rPr>
              <w:t>徐井宏</w:t>
            </w:r>
          </w:p>
        </w:tc>
        <w:tc>
          <w:tcPr>
            <w:tcW w:w="1814" w:type="dxa"/>
            <w:tcBorders>
              <w:top w:val="single" w:sz="4" w:space="0" w:color="000000"/>
              <w:left w:val="nil" w:sz="6" w:space="0" w:color="auto"/>
              <w:bottom w:val="single" w:sz="12" w:space="0" w:color="000000"/>
              <w:right w:val="nil" w:sz="6" w:space="0" w:color="auto"/>
            </w:tcBorders>
          </w:tcPr>
          <w:p>
            <w:pPr>
              <w:pStyle w:val="TableParagraph"/>
              <w:spacing w:line="167" w:lineRule="exact"/>
              <w:ind w:left="237" w:right="0"/>
              <w:jc w:val="left"/>
              <w:rPr>
                <w:rFonts w:ascii="宋体" w:hAnsi="宋体" w:cs="宋体" w:eastAsia="宋体" w:hint="default"/>
                <w:sz w:val="18"/>
                <w:szCs w:val="18"/>
              </w:rPr>
            </w:pPr>
            <w:r>
              <w:rPr>
                <w:rFonts w:ascii="宋体" w:hAnsi="宋体" w:cs="宋体" w:eastAsia="宋体" w:hint="default"/>
                <w:sz w:val="18"/>
                <w:szCs w:val="18"/>
              </w:rPr>
              <w:t>资产管理</w:t>
            </w:r>
          </w:p>
          <w:p>
            <w:pPr>
              <w:pStyle w:val="TableParagraph"/>
              <w:spacing w:line="218" w:lineRule="exact"/>
              <w:ind w:left="237" w:right="0"/>
              <w:jc w:val="left"/>
              <w:rPr>
                <w:rFonts w:ascii="宋体" w:hAnsi="宋体" w:cs="宋体" w:eastAsia="宋体" w:hint="default"/>
                <w:sz w:val="18"/>
                <w:szCs w:val="18"/>
              </w:rPr>
            </w:pPr>
            <w:r>
              <w:rPr>
                <w:rFonts w:ascii="宋体" w:hAnsi="宋体" w:cs="宋体" w:eastAsia="宋体" w:hint="default"/>
                <w:sz w:val="18"/>
                <w:szCs w:val="18"/>
              </w:rPr>
              <w:t>实业投资等</w:t>
            </w:r>
          </w:p>
        </w:tc>
      </w:tr>
    </w:tbl>
    <w:p>
      <w:pPr>
        <w:spacing w:before="25"/>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3"/>
          <w:sz w:val="22"/>
          <w:szCs w:val="22"/>
        </w:rPr>
        <w:t> </w:t>
      </w:r>
      <w:r>
        <w:rPr>
          <w:rFonts w:ascii="宋体" w:hAnsi="宋体" w:cs="宋体" w:eastAsia="宋体" w:hint="default"/>
          <w:sz w:val="22"/>
          <w:szCs w:val="22"/>
        </w:rPr>
        <w:t>控股股东的注册资本及其变化</w:t>
      </w:r>
    </w:p>
    <w:p>
      <w:pPr>
        <w:spacing w:line="240" w:lineRule="auto" w:before="6"/>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2164"/>
        <w:gridCol w:w="2321"/>
        <w:gridCol w:w="1571"/>
        <w:gridCol w:w="1499"/>
        <w:gridCol w:w="1865"/>
      </w:tblGrid>
      <w:tr>
        <w:trPr>
          <w:trHeight w:val="303" w:hRule="exact"/>
        </w:trPr>
        <w:tc>
          <w:tcPr>
            <w:tcW w:w="2164"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2321"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13"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71"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46"/>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9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19"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6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95"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03" w:hRule="exact"/>
        </w:trPr>
        <w:tc>
          <w:tcPr>
            <w:tcW w:w="2164"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321"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215" w:right="0"/>
              <w:jc w:val="center"/>
              <w:rPr>
                <w:rFonts w:ascii="宋体" w:hAnsi="宋体" w:cs="宋体" w:eastAsia="宋体" w:hint="default"/>
                <w:sz w:val="18"/>
                <w:szCs w:val="18"/>
              </w:rPr>
            </w:pPr>
            <w:r>
              <w:rPr>
                <w:rFonts w:ascii="宋体" w:hAnsi="宋体" w:cs="宋体" w:eastAsia="宋体" w:hint="default"/>
                <w:sz w:val="18"/>
                <w:szCs w:val="18"/>
              </w:rPr>
              <w:t>200,000.00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7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45"/>
              <w:jc w:val="center"/>
              <w:rPr>
                <w:rFonts w:ascii="宋体" w:hAnsi="宋体" w:cs="宋体" w:eastAsia="宋体" w:hint="default"/>
                <w:sz w:val="18"/>
                <w:szCs w:val="18"/>
              </w:rPr>
            </w:pPr>
            <w:r>
              <w:rPr>
                <w:rFonts w:ascii="宋体"/>
                <w:sz w:val="18"/>
              </w:rPr>
              <w:t>0.00</w:t>
            </w:r>
          </w:p>
        </w:tc>
        <w:tc>
          <w:tcPr>
            <w:tcW w:w="149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20" w:right="0"/>
              <w:jc w:val="center"/>
              <w:rPr>
                <w:rFonts w:ascii="宋体" w:hAnsi="宋体" w:cs="宋体" w:eastAsia="宋体" w:hint="default"/>
                <w:sz w:val="18"/>
                <w:szCs w:val="18"/>
              </w:rPr>
            </w:pPr>
            <w:r>
              <w:rPr>
                <w:rFonts w:ascii="宋体"/>
                <w:sz w:val="18"/>
              </w:rPr>
              <w:t>0.00</w:t>
            </w:r>
          </w:p>
        </w:tc>
        <w:tc>
          <w:tcPr>
            <w:tcW w:w="1865"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96" w:right="0"/>
              <w:jc w:val="center"/>
              <w:rPr>
                <w:rFonts w:ascii="宋体" w:hAnsi="宋体" w:cs="宋体" w:eastAsia="宋体" w:hint="default"/>
                <w:sz w:val="18"/>
                <w:szCs w:val="18"/>
              </w:rPr>
            </w:pPr>
            <w:r>
              <w:rPr>
                <w:rFonts w:ascii="宋体" w:hAnsi="宋体" w:cs="宋体" w:eastAsia="宋体" w:hint="default"/>
                <w:sz w:val="18"/>
                <w:szCs w:val="18"/>
              </w:rPr>
              <w:t>200,000.00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before="25"/>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2"/>
          <w:sz w:val="22"/>
          <w:szCs w:val="22"/>
        </w:rPr>
        <w:t> </w:t>
      </w:r>
      <w:r>
        <w:rPr>
          <w:rFonts w:ascii="宋体" w:hAnsi="宋体" w:cs="宋体" w:eastAsia="宋体" w:hint="default"/>
          <w:sz w:val="22"/>
          <w:szCs w:val="22"/>
        </w:rPr>
        <w:t>控股股东的所持股份或权益及其变化</w:t>
      </w:r>
    </w:p>
    <w:p>
      <w:pPr>
        <w:spacing w:line="240" w:lineRule="auto" w:before="8"/>
        <w:rPr>
          <w:rFonts w:ascii="宋体" w:hAnsi="宋体" w:cs="宋体" w:eastAsia="宋体" w:hint="default"/>
          <w:sz w:val="12"/>
          <w:szCs w:val="12"/>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45pt;height:1.5pt;mso-position-horizontal-relative:char;mso-position-vertical-relative:line" coordorigin="0,0" coordsize="9449,30">
            <v:group style="position:absolute;left:15;top:15;width:2449;height:2" coordorigin="15,15" coordsize="2449,2">
              <v:shape style="position:absolute;left:15;top:15;width:2449;height:2" coordorigin="15,15" coordsize="2449,0" path="m15,15l2463,15e" filled="false" stroked="true" strokeweight="1.5pt" strokecolor="#000000">
                <v:path arrowok="t"/>
              </v:shape>
            </v:group>
            <v:group style="position:absolute;left:2463;top:15;width:30;height:2" coordorigin="2463,15" coordsize="30,2">
              <v:shape style="position:absolute;left:2463;top:15;width:30;height:2" coordorigin="2463,15" coordsize="30,0" path="m2463,15l2493,15e" filled="false" stroked="true" strokeweight="1.5pt" strokecolor="#000000">
                <v:path arrowok="t"/>
              </v:shape>
            </v:group>
            <v:group style="position:absolute;left:2493;top:15;width:3604;height:2" coordorigin="2493,15" coordsize="3604,2">
              <v:shape style="position:absolute;left:2493;top:15;width:3604;height:2" coordorigin="2493,15" coordsize="3604,0" path="m2493,15l6097,15e" filled="false" stroked="true" strokeweight="1.5pt" strokecolor="#000000">
                <v:path arrowok="t"/>
              </v:shape>
            </v:group>
            <v:group style="position:absolute;left:6097;top:15;width:30;height:2" coordorigin="6097,15" coordsize="30,2">
              <v:shape style="position:absolute;left:6097;top:15;width:30;height:2" coordorigin="6097,15" coordsize="30,0" path="m6097,15l6127,15e" filled="false" stroked="true" strokeweight="1.5pt" strokecolor="#000000">
                <v:path arrowok="t"/>
              </v:shape>
            </v:group>
            <v:group style="position:absolute;left:6127;top:15;width:3307;height:2" coordorigin="6127,15" coordsize="3307,2">
              <v:shape style="position:absolute;left:6127;top:15;width:3307;height:2" coordorigin="6127,15" coordsize="3307,0" path="m6127,15l943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09" w:footer="761" w:top="1080" w:bottom="960" w:left="1180" w:right="1060"/>
        </w:sectPr>
      </w:pPr>
    </w:p>
    <w:p>
      <w:pPr>
        <w:spacing w:before="136"/>
        <w:ind w:left="238" w:right="0" w:firstLine="0"/>
        <w:jc w:val="left"/>
        <w:rPr>
          <w:rFonts w:ascii="宋体" w:hAnsi="宋体" w:cs="宋体" w:eastAsia="宋体" w:hint="default"/>
          <w:sz w:val="18"/>
          <w:szCs w:val="18"/>
        </w:rPr>
      </w:pPr>
      <w:r>
        <w:rPr/>
        <w:pict>
          <v:shape style="position:absolute;margin-left:65.519997pt;margin-top:14.311715pt;width:470.95pt;height:31.35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8"/>
                    <w:gridCol w:w="1886"/>
                    <w:gridCol w:w="1854"/>
                    <w:gridCol w:w="1511"/>
                    <w:gridCol w:w="1719"/>
                  </w:tblGrid>
                  <w:tr>
                    <w:trPr>
                      <w:trHeight w:val="294" w:hRule="exact"/>
                    </w:trPr>
                    <w:tc>
                      <w:tcPr>
                        <w:tcW w:w="2448" w:type="dxa"/>
                        <w:tcBorders>
                          <w:top w:val="nil" w:sz="6" w:space="0" w:color="auto"/>
                          <w:left w:val="nil" w:sz="6" w:space="0" w:color="auto"/>
                          <w:bottom w:val="single" w:sz="4" w:space="0" w:color="000000"/>
                          <w:right w:val="nil" w:sz="6" w:space="0" w:color="auto"/>
                        </w:tcBorders>
                      </w:tcPr>
                      <w:p>
                        <w:pPr/>
                      </w:p>
                    </w:tc>
                    <w:tc>
                      <w:tcPr>
                        <w:tcW w:w="1886"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69"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854"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3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11"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156"/>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47"/>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03" w:hRule="exact"/>
                    </w:trPr>
                    <w:tc>
                      <w:tcPr>
                        <w:tcW w:w="2448"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88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70" w:right="0"/>
                          <w:jc w:val="center"/>
                          <w:rPr>
                            <w:rFonts w:ascii="宋体" w:hAnsi="宋体" w:cs="宋体" w:eastAsia="宋体" w:hint="default"/>
                            <w:sz w:val="18"/>
                            <w:szCs w:val="18"/>
                          </w:rPr>
                        </w:pPr>
                        <w:r>
                          <w:rPr>
                            <w:rFonts w:ascii="宋体"/>
                            <w:sz w:val="18"/>
                          </w:rPr>
                          <w:t>474,759,378.00</w:t>
                        </w:r>
                      </w:p>
                    </w:tc>
                    <w:tc>
                      <w:tcPr>
                        <w:tcW w:w="1854"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35"/>
                          <w:jc w:val="center"/>
                          <w:rPr>
                            <w:rFonts w:ascii="宋体" w:hAnsi="宋体" w:cs="宋体" w:eastAsia="宋体" w:hint="default"/>
                            <w:sz w:val="18"/>
                            <w:szCs w:val="18"/>
                          </w:rPr>
                        </w:pPr>
                        <w:r>
                          <w:rPr>
                            <w:rFonts w:ascii="宋体"/>
                            <w:sz w:val="18"/>
                          </w:rPr>
                          <w:t>474,759,378.00</w:t>
                        </w:r>
                      </w:p>
                    </w:tc>
                    <w:tc>
                      <w:tcPr>
                        <w:tcW w:w="151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55"/>
                          <w:jc w:val="center"/>
                          <w:rPr>
                            <w:rFonts w:ascii="宋体" w:hAnsi="宋体" w:cs="宋体" w:eastAsia="宋体" w:hint="default"/>
                            <w:sz w:val="18"/>
                            <w:szCs w:val="18"/>
                          </w:rPr>
                        </w:pPr>
                        <w:r>
                          <w:rPr>
                            <w:rFonts w:ascii="宋体"/>
                            <w:sz w:val="18"/>
                          </w:rPr>
                          <w:t>23.88%</w:t>
                        </w:r>
                      </w:p>
                    </w:tc>
                    <w:tc>
                      <w:tcPr>
                        <w:tcW w:w="171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47"/>
                          <w:jc w:val="center"/>
                          <w:rPr>
                            <w:rFonts w:ascii="宋体" w:hAnsi="宋体" w:cs="宋体" w:eastAsia="宋体" w:hint="default"/>
                            <w:sz w:val="18"/>
                            <w:szCs w:val="18"/>
                          </w:rPr>
                        </w:pPr>
                        <w:r>
                          <w:rPr>
                            <w:rFonts w:ascii="宋体"/>
                            <w:sz w:val="18"/>
                          </w:rPr>
                          <w:t>23.88%</w:t>
                        </w:r>
                      </w:p>
                    </w:tc>
                  </w:tr>
                </w:tbl>
                <w:p>
                  <w:pPr/>
                </w:p>
              </w:txbxContent>
            </v:textbox>
            <w10:wrap type="none"/>
          </v:shape>
        </w:pict>
      </w:r>
      <w:r>
        <w:rPr>
          <w:rFonts w:ascii="宋体" w:hAnsi="宋体" w:cs="宋体" w:eastAsia="宋体" w:hint="default"/>
          <w:b/>
          <w:bCs/>
          <w:w w:val="95"/>
          <w:sz w:val="18"/>
          <w:szCs w:val="18"/>
        </w:rPr>
        <w:t>控股股东</w:t>
      </w:r>
      <w:r>
        <w:rPr>
          <w:rFonts w:ascii="宋体" w:hAnsi="宋体" w:cs="宋体" w:eastAsia="宋体" w:hint="default"/>
          <w:sz w:val="18"/>
          <w:szCs w:val="18"/>
        </w:rPr>
      </w:r>
    </w:p>
    <w:p>
      <w:pPr>
        <w:tabs>
          <w:tab w:pos="3722" w:val="left" w:leader="none"/>
        </w:tabs>
        <w:spacing w:line="226" w:lineRule="exact" w:before="0"/>
        <w:ind w:left="238"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持股金额</w:t>
        <w:tab/>
      </w:r>
      <w:r>
        <w:rPr>
          <w:rFonts w:ascii="宋体" w:hAnsi="宋体" w:cs="宋体" w:eastAsia="宋体" w:hint="default"/>
          <w:b/>
          <w:bCs/>
          <w:sz w:val="18"/>
          <w:szCs w:val="18"/>
        </w:rPr>
        <w:t>持股比例</w:t>
      </w:r>
      <w:r>
        <w:rPr>
          <w:rFonts w:ascii="宋体" w:hAnsi="宋体" w:cs="宋体" w:eastAsia="宋体" w:hint="default"/>
          <w:sz w:val="18"/>
          <w:szCs w:val="18"/>
        </w:rPr>
      </w:r>
    </w:p>
    <w:p>
      <w:pPr>
        <w:spacing w:after="0" w:line="226" w:lineRule="exact"/>
        <w:jc w:val="left"/>
        <w:rPr>
          <w:rFonts w:ascii="宋体" w:hAnsi="宋体" w:cs="宋体" w:eastAsia="宋体" w:hint="default"/>
          <w:sz w:val="18"/>
          <w:szCs w:val="18"/>
        </w:rPr>
        <w:sectPr>
          <w:type w:val="continuous"/>
          <w:pgSz w:w="11910" w:h="16840"/>
          <w:pgMar w:top="1080" w:bottom="280" w:left="1180" w:right="1060"/>
          <w:cols w:num="2" w:equalWidth="0">
            <w:col w:w="961" w:space="2835"/>
            <w:col w:w="5874"/>
          </w:cols>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spacing w:line="348" w:lineRule="auto" w:before="31"/>
        <w:ind w:left="679" w:right="3047"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、子公司</w:t>
      </w:r>
      <w:r>
        <w:rPr>
          <w:rFonts w:ascii="宋体" w:hAnsi="宋体" w:cs="宋体" w:eastAsia="宋体" w:hint="default"/>
          <w:b/>
          <w:bCs/>
          <w:spacing w:val="1"/>
          <w:w w:val="99"/>
          <w:sz w:val="22"/>
          <w:szCs w:val="22"/>
        </w:rPr>
        <w:t> </w:t>
      </w:r>
      <w:r>
        <w:rPr>
          <w:rFonts w:ascii="宋体" w:hAnsi="宋体" w:cs="宋体" w:eastAsia="宋体" w:hint="default"/>
          <w:w w:val="95"/>
          <w:sz w:val="22"/>
          <w:szCs w:val="22"/>
        </w:rPr>
        <w:t>存在控制关系的子公司详见附注五、企业合并及合并财务报表。</w:t>
      </w:r>
      <w:r>
        <w:rPr>
          <w:rFonts w:ascii="宋体" w:hAnsi="宋体" w:cs="宋体" w:eastAsia="宋体" w:hint="default"/>
          <w:spacing w:val="87"/>
          <w:w w:val="95"/>
          <w:sz w:val="22"/>
          <w:szCs w:val="22"/>
        </w:rPr>
        <w:t> </w:t>
      </w:r>
      <w:r>
        <w:rPr>
          <w:rFonts w:ascii="宋体" w:hAnsi="宋体" w:cs="宋体" w:eastAsia="宋体" w:hint="default"/>
          <w:b/>
          <w:bCs/>
          <w:sz w:val="22"/>
          <w:szCs w:val="22"/>
        </w:rPr>
        <w:t>3</w:t>
      </w:r>
      <w:r>
        <w:rPr>
          <w:rFonts w:ascii="宋体" w:hAnsi="宋体" w:cs="宋体" w:eastAsia="宋体" w:hint="default"/>
          <w:b/>
          <w:bCs/>
          <w:sz w:val="22"/>
          <w:szCs w:val="22"/>
        </w:rPr>
        <w:t>、其他关联方</w:t>
      </w:r>
      <w:r>
        <w:rPr>
          <w:rFonts w:ascii="宋体" w:hAnsi="宋体" w:cs="宋体" w:eastAsia="宋体" w:hint="default"/>
          <w:sz w:val="22"/>
          <w:szCs w:val="22"/>
        </w:rPr>
      </w:r>
    </w:p>
    <w:p>
      <w:pPr>
        <w:spacing w:line="240" w:lineRule="auto" w:before="12"/>
        <w:rPr>
          <w:rFonts w:ascii="宋体" w:hAnsi="宋体" w:cs="宋体" w:eastAsia="宋体" w:hint="default"/>
          <w:b/>
          <w:bCs/>
          <w:sz w:val="4"/>
          <w:szCs w:val="4"/>
        </w:rPr>
      </w:pPr>
    </w:p>
    <w:tbl>
      <w:tblPr>
        <w:tblW w:w="0" w:type="auto"/>
        <w:jc w:val="left"/>
        <w:tblInd w:w="130" w:type="dxa"/>
        <w:tblLayout w:type="fixed"/>
        <w:tblCellMar>
          <w:top w:w="0" w:type="dxa"/>
          <w:left w:w="0" w:type="dxa"/>
          <w:bottom w:w="0" w:type="dxa"/>
          <w:right w:w="0" w:type="dxa"/>
        </w:tblCellMar>
        <w:tblLook w:val="01E0"/>
      </w:tblPr>
      <w:tblGrid>
        <w:gridCol w:w="4354"/>
        <w:gridCol w:w="5065"/>
      </w:tblGrid>
      <w:tr>
        <w:trPr>
          <w:trHeight w:val="332" w:hRule="exact"/>
        </w:trPr>
        <w:tc>
          <w:tcPr>
            <w:tcW w:w="4354"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2063" w:right="0"/>
              <w:jc w:val="left"/>
              <w:rPr>
                <w:rFonts w:ascii="宋体" w:hAnsi="宋体" w:cs="宋体" w:eastAsia="宋体" w:hint="default"/>
                <w:sz w:val="24"/>
                <w:szCs w:val="24"/>
              </w:rPr>
            </w:pPr>
            <w:r>
              <w:rPr>
                <w:rFonts w:ascii="宋体" w:hAnsi="宋体" w:cs="宋体" w:eastAsia="宋体" w:hint="default"/>
                <w:b/>
                <w:bCs/>
                <w:sz w:val="24"/>
                <w:szCs w:val="24"/>
              </w:rPr>
              <w:t>关联方名称</w:t>
            </w:r>
            <w:r>
              <w:rPr>
                <w:rFonts w:ascii="宋体" w:hAnsi="宋体" w:cs="宋体" w:eastAsia="宋体" w:hint="default"/>
                <w:sz w:val="24"/>
                <w:szCs w:val="24"/>
              </w:rPr>
            </w:r>
          </w:p>
        </w:tc>
        <w:tc>
          <w:tcPr>
            <w:tcW w:w="5065"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2296" w:right="0"/>
              <w:jc w:val="left"/>
              <w:rPr>
                <w:rFonts w:ascii="宋体" w:hAnsi="宋体" w:cs="宋体" w:eastAsia="宋体" w:hint="default"/>
                <w:sz w:val="24"/>
                <w:szCs w:val="24"/>
              </w:rPr>
            </w:pPr>
            <w:r>
              <w:rPr>
                <w:rFonts w:ascii="宋体" w:hAnsi="宋体" w:cs="宋体" w:eastAsia="宋体" w:hint="default"/>
                <w:b/>
                <w:bCs/>
                <w:sz w:val="24"/>
                <w:szCs w:val="24"/>
              </w:rPr>
              <w:t>关联关系类型</w:t>
            </w:r>
            <w:r>
              <w:rPr>
                <w:rFonts w:ascii="宋体" w:hAnsi="宋体" w:cs="宋体" w:eastAsia="宋体" w:hint="default"/>
                <w:sz w:val="24"/>
                <w:szCs w:val="24"/>
              </w:rPr>
            </w:r>
          </w:p>
        </w:tc>
      </w:tr>
      <w:tr>
        <w:trPr>
          <w:trHeight w:val="300" w:hRule="exact"/>
        </w:trPr>
        <w:tc>
          <w:tcPr>
            <w:tcW w:w="4354"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5065" w:type="dxa"/>
            <w:tcBorders>
              <w:top w:val="single" w:sz="4" w:space="0" w:color="000000"/>
              <w:left w:val="nil" w:sz="6" w:space="0" w:color="auto"/>
              <w:bottom w:val="nil" w:sz="6" w:space="0" w:color="auto"/>
              <w:right w:val="nil" w:sz="6" w:space="0" w:color="auto"/>
            </w:tcBorders>
          </w:tcPr>
          <w:p>
            <w:pPr>
              <w:pStyle w:val="TableParagraph"/>
              <w:spacing w:line="235" w:lineRule="exact"/>
              <w:ind w:left="1084" w:right="0"/>
              <w:jc w:val="left"/>
              <w:rPr>
                <w:rFonts w:ascii="宋体" w:hAnsi="宋体" w:cs="宋体" w:eastAsia="宋体" w:hint="default"/>
                <w:sz w:val="18"/>
                <w:szCs w:val="18"/>
              </w:rPr>
            </w:pPr>
            <w:r>
              <w:rPr>
                <w:rFonts w:ascii="宋体" w:hAnsi="宋体" w:cs="宋体" w:eastAsia="宋体" w:hint="default"/>
                <w:sz w:val="18"/>
                <w:szCs w:val="18"/>
              </w:rPr>
              <w:t>控股股东的实际控制人</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北京华清物业管理有限公司</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紫光股份有限公司</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北京华环电子股份有限公司</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启迪（江西）发展有限公司</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紫光数码（苏州）有限公司</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紫光数码有限公司</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北京清尚环艺建筑设计院有限公司</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受同一母公司控制的其他企业</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北京华控通力科技有限公司</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清华大学附属企业</w:t>
            </w:r>
          </w:p>
        </w:tc>
      </w:tr>
      <w:tr>
        <w:trPr>
          <w:trHeight w:val="320" w:hRule="exact"/>
        </w:trPr>
        <w:tc>
          <w:tcPr>
            <w:tcW w:w="435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5065"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type w:val="continuous"/>
          <w:pgSz w:w="11910" w:h="16840"/>
          <w:pgMar w:top="1080" w:bottom="280" w:left="118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393"/>
        <w:gridCol w:w="5026"/>
      </w:tblGrid>
      <w:tr>
        <w:trPr>
          <w:trHeight w:val="331" w:hRule="exact"/>
        </w:trPr>
        <w:tc>
          <w:tcPr>
            <w:tcW w:w="4393"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2063" w:right="0"/>
              <w:jc w:val="left"/>
              <w:rPr>
                <w:rFonts w:ascii="宋体" w:hAnsi="宋体" w:cs="宋体" w:eastAsia="宋体" w:hint="default"/>
                <w:sz w:val="24"/>
                <w:szCs w:val="24"/>
              </w:rPr>
            </w:pPr>
            <w:r>
              <w:rPr>
                <w:rFonts w:ascii="宋体" w:hAnsi="宋体" w:cs="宋体" w:eastAsia="宋体" w:hint="default"/>
                <w:b/>
                <w:bCs/>
                <w:sz w:val="24"/>
                <w:szCs w:val="24"/>
              </w:rPr>
              <w:t>关联方名称</w:t>
            </w:r>
            <w:r>
              <w:rPr>
                <w:rFonts w:ascii="宋体" w:hAnsi="宋体" w:cs="宋体" w:eastAsia="宋体" w:hint="default"/>
                <w:sz w:val="24"/>
                <w:szCs w:val="24"/>
              </w:rPr>
            </w:r>
          </w:p>
        </w:tc>
        <w:tc>
          <w:tcPr>
            <w:tcW w:w="5026"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2256" w:right="0"/>
              <w:jc w:val="left"/>
              <w:rPr>
                <w:rFonts w:ascii="宋体" w:hAnsi="宋体" w:cs="宋体" w:eastAsia="宋体" w:hint="default"/>
                <w:sz w:val="24"/>
                <w:szCs w:val="24"/>
              </w:rPr>
            </w:pPr>
            <w:r>
              <w:rPr>
                <w:rFonts w:ascii="宋体" w:hAnsi="宋体" w:cs="宋体" w:eastAsia="宋体" w:hint="default"/>
                <w:b/>
                <w:bCs/>
                <w:sz w:val="24"/>
                <w:szCs w:val="24"/>
              </w:rPr>
              <w:t>关联关系类型</w:t>
            </w:r>
            <w:r>
              <w:rPr>
                <w:rFonts w:ascii="宋体" w:hAnsi="宋体" w:cs="宋体" w:eastAsia="宋体" w:hint="default"/>
                <w:sz w:val="24"/>
                <w:szCs w:val="24"/>
              </w:rPr>
            </w:r>
          </w:p>
        </w:tc>
      </w:tr>
      <w:tr>
        <w:trPr>
          <w:trHeight w:val="300" w:hRule="exact"/>
        </w:trPr>
        <w:tc>
          <w:tcPr>
            <w:tcW w:w="4393"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5026" w:type="dxa"/>
            <w:tcBorders>
              <w:top w:val="single" w:sz="4" w:space="0" w:color="000000"/>
              <w:left w:val="nil" w:sz="6" w:space="0" w:color="auto"/>
              <w:bottom w:val="nil" w:sz="6" w:space="0" w:color="auto"/>
              <w:right w:val="nil" w:sz="6" w:space="0" w:color="auto"/>
            </w:tcBorders>
          </w:tcPr>
          <w:p>
            <w:pPr>
              <w:pStyle w:val="TableParagraph"/>
              <w:spacing w:line="235" w:lineRule="exact"/>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北京迈信力通科技有限公司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北京同方神火科技有限公司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哈尔滨龙江环保平义治水有限责任公司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佳木斯龙江环保水务有限公司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牡丹江龙江环保水务有限公司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北京同方信息安全技术股份有限公司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北京京科兴技术咨询有限公司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北京泰豪联星技术有限公司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北京九州同映国产数字电影院线有限公司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北京泰豪鼎欣数据服务有限公司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成都昊为环境科技有限公司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9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达州广电同方数字电视有限公司</w:t>
            </w:r>
          </w:p>
        </w:tc>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0" w:hRule="exact"/>
        </w:trPr>
        <w:tc>
          <w:tcPr>
            <w:tcW w:w="4393"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衡阳泰豪通信车辆有限公司</w:t>
            </w:r>
          </w:p>
        </w:tc>
        <w:tc>
          <w:tcPr>
            <w:tcW w:w="502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044"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headerReference w:type="default" r:id="rId46"/>
          <w:pgSz w:w="11910" w:h="16840"/>
          <w:pgMar w:header="609" w:footer="761" w:top="1080" w:bottom="9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354"/>
        <w:gridCol w:w="5065"/>
      </w:tblGrid>
      <w:tr>
        <w:trPr>
          <w:trHeight w:val="331" w:hRule="exact"/>
        </w:trPr>
        <w:tc>
          <w:tcPr>
            <w:tcW w:w="4354"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2063" w:right="0"/>
              <w:jc w:val="left"/>
              <w:rPr>
                <w:rFonts w:ascii="宋体" w:hAnsi="宋体" w:cs="宋体" w:eastAsia="宋体" w:hint="default"/>
                <w:sz w:val="24"/>
                <w:szCs w:val="24"/>
              </w:rPr>
            </w:pPr>
            <w:r>
              <w:rPr>
                <w:rFonts w:ascii="宋体" w:hAnsi="宋体" w:cs="宋体" w:eastAsia="宋体" w:hint="default"/>
                <w:b/>
                <w:bCs/>
                <w:sz w:val="24"/>
                <w:szCs w:val="24"/>
              </w:rPr>
              <w:t>关联方名称</w:t>
            </w:r>
            <w:r>
              <w:rPr>
                <w:rFonts w:ascii="宋体" w:hAnsi="宋体" w:cs="宋体" w:eastAsia="宋体" w:hint="default"/>
                <w:sz w:val="24"/>
                <w:szCs w:val="24"/>
              </w:rPr>
            </w:r>
          </w:p>
        </w:tc>
        <w:tc>
          <w:tcPr>
            <w:tcW w:w="5065"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2296" w:right="0"/>
              <w:jc w:val="left"/>
              <w:rPr>
                <w:rFonts w:ascii="宋体" w:hAnsi="宋体" w:cs="宋体" w:eastAsia="宋体" w:hint="default"/>
                <w:sz w:val="24"/>
                <w:szCs w:val="24"/>
              </w:rPr>
            </w:pPr>
            <w:r>
              <w:rPr>
                <w:rFonts w:ascii="宋体" w:hAnsi="宋体" w:cs="宋体" w:eastAsia="宋体" w:hint="default"/>
                <w:b/>
                <w:bCs/>
                <w:sz w:val="24"/>
                <w:szCs w:val="24"/>
              </w:rPr>
              <w:t>关联关系类型</w:t>
            </w:r>
            <w:r>
              <w:rPr>
                <w:rFonts w:ascii="宋体" w:hAnsi="宋体" w:cs="宋体" w:eastAsia="宋体" w:hint="default"/>
                <w:sz w:val="24"/>
                <w:szCs w:val="24"/>
              </w:rPr>
            </w:r>
          </w:p>
        </w:tc>
      </w:tr>
      <w:tr>
        <w:trPr>
          <w:trHeight w:val="300" w:hRule="exact"/>
        </w:trPr>
        <w:tc>
          <w:tcPr>
            <w:tcW w:w="4354"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5065" w:type="dxa"/>
            <w:tcBorders>
              <w:top w:val="single" w:sz="4" w:space="0" w:color="000000"/>
              <w:left w:val="nil" w:sz="6" w:space="0" w:color="auto"/>
              <w:bottom w:val="nil" w:sz="6" w:space="0" w:color="auto"/>
              <w:right w:val="nil" w:sz="6" w:space="0" w:color="auto"/>
            </w:tcBorders>
          </w:tcPr>
          <w:p>
            <w:pPr>
              <w:pStyle w:val="TableParagraph"/>
              <w:spacing w:line="235" w:lineRule="exact"/>
              <w:ind w:left="108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易程（苏州）新技术股份有限公司</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00" w:hRule="exact"/>
        </w:trPr>
        <w:tc>
          <w:tcPr>
            <w:tcW w:w="4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易程苏州电子科技股份有限公司</w:t>
            </w:r>
          </w:p>
        </w:tc>
        <w:tc>
          <w:tcPr>
            <w:tcW w:w="50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20" w:hRule="exact"/>
        </w:trPr>
        <w:tc>
          <w:tcPr>
            <w:tcW w:w="435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5065"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084"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bl>
    <w:p>
      <w:pPr>
        <w:spacing w:line="328" w:lineRule="auto" w:before="25"/>
        <w:ind w:left="659" w:right="7619"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二</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b/>
          <w:bCs/>
          <w:spacing w:val="29"/>
          <w:sz w:val="22"/>
          <w:szCs w:val="22"/>
        </w:rPr>
        <w:t> </w:t>
      </w:r>
      <w:r>
        <w:rPr>
          <w:rFonts w:ascii="宋体" w:hAnsi="宋体" w:cs="宋体" w:eastAsia="宋体" w:hint="default"/>
          <w:b/>
          <w:bCs/>
          <w:sz w:val="22"/>
          <w:szCs w:val="22"/>
        </w:rPr>
        <w:t>关联交易</w:t>
      </w:r>
      <w:r>
        <w:rPr>
          <w:rFonts w:ascii="宋体" w:hAnsi="宋体" w:cs="宋体" w:eastAsia="宋体" w:hint="default"/>
          <w:b/>
          <w:bCs/>
          <w:spacing w:val="1"/>
          <w:w w:val="99"/>
          <w:sz w:val="22"/>
          <w:szCs w:val="22"/>
        </w:rPr>
        <w:t> </w:t>
      </w:r>
      <w:r>
        <w:rPr>
          <w:rFonts w:ascii="宋体" w:hAnsi="宋体" w:cs="宋体" w:eastAsia="宋体"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21"/>
          <w:sz w:val="22"/>
          <w:szCs w:val="22"/>
        </w:rPr>
        <w:t> </w:t>
      </w:r>
      <w:r>
        <w:rPr>
          <w:rFonts w:ascii="宋体" w:hAnsi="宋体" w:cs="宋体" w:eastAsia="宋体" w:hint="default"/>
          <w:sz w:val="22"/>
          <w:szCs w:val="22"/>
        </w:rPr>
        <w:t>定价政策</w:t>
      </w:r>
    </w:p>
    <w:p>
      <w:pPr>
        <w:spacing w:before="48"/>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
          <w:sz w:val="22"/>
          <w:szCs w:val="22"/>
        </w:rPr>
        <w:t> </w:t>
      </w:r>
      <w:r>
        <w:rPr>
          <w:rFonts w:ascii="宋体" w:hAnsi="宋体" w:cs="宋体" w:eastAsia="宋体" w:hint="default"/>
          <w:sz w:val="22"/>
          <w:szCs w:val="22"/>
        </w:rPr>
        <w:t>有国家规定价格的，依据该价格进行；</w:t>
      </w:r>
    </w:p>
    <w:p>
      <w:pPr>
        <w:spacing w:before="128"/>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
          <w:sz w:val="22"/>
          <w:szCs w:val="22"/>
        </w:rPr>
        <w:t> </w:t>
      </w:r>
      <w:r>
        <w:rPr>
          <w:rFonts w:ascii="宋体" w:hAnsi="宋体" w:cs="宋体" w:eastAsia="宋体" w:hint="default"/>
          <w:sz w:val="22"/>
          <w:szCs w:val="22"/>
        </w:rPr>
        <w:t>没有政府定价的，按当时当地的市场价格标准执行；</w:t>
      </w:r>
    </w:p>
    <w:p>
      <w:pPr>
        <w:spacing w:line="348" w:lineRule="auto" w:before="128"/>
        <w:ind w:left="659" w:right="589" w:firstLine="13"/>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1"/>
          <w:sz w:val="22"/>
          <w:szCs w:val="22"/>
        </w:rPr>
        <w:t> </w:t>
      </w:r>
      <w:r>
        <w:rPr>
          <w:rFonts w:ascii="宋体" w:hAnsi="宋体" w:cs="宋体" w:eastAsia="宋体" w:hint="default"/>
          <w:sz w:val="22"/>
          <w:szCs w:val="22"/>
        </w:rPr>
        <w:t>若无适用的市场价格标准的，则通过在成本核算加税费的基础上双方协商来确定。</w:t>
      </w:r>
      <w:r>
        <w:rPr>
          <w:rFonts w:ascii="宋体" w:hAnsi="宋体" w:cs="宋体" w:eastAsia="宋体" w:hint="default"/>
          <w:w w:val="99"/>
          <w:sz w:val="22"/>
          <w:szCs w:val="22"/>
        </w:rPr>
        <w:t> </w:t>
      </w:r>
      <w:r>
        <w:rPr>
          <w:rFonts w:ascii="宋体" w:hAnsi="宋体" w:cs="宋体" w:eastAsia="宋体"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17"/>
          <w:sz w:val="22"/>
          <w:szCs w:val="22"/>
        </w:rPr>
        <w:t> </w:t>
      </w:r>
      <w:r>
        <w:rPr>
          <w:rFonts w:ascii="宋体" w:hAnsi="宋体" w:cs="宋体" w:eastAsia="宋体" w:hint="default"/>
          <w:sz w:val="22"/>
          <w:szCs w:val="22"/>
        </w:rPr>
        <w:t>购买商品、接受劳务等关联交易</w:t>
      </w:r>
    </w:p>
    <w:p>
      <w:pPr>
        <w:spacing w:line="240" w:lineRule="auto" w:before="1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4414"/>
        <w:gridCol w:w="3071"/>
        <w:gridCol w:w="1934"/>
      </w:tblGrid>
      <w:tr>
        <w:trPr>
          <w:trHeight w:val="320" w:hRule="exact"/>
        </w:trPr>
        <w:tc>
          <w:tcPr>
            <w:tcW w:w="4414" w:type="dxa"/>
            <w:tcBorders>
              <w:top w:val="single" w:sz="12" w:space="0" w:color="000000"/>
              <w:left w:val="nil" w:sz="6" w:space="0" w:color="auto"/>
              <w:bottom w:val="single" w:sz="4" w:space="0" w:color="000000"/>
              <w:right w:val="nil" w:sz="6" w:space="0" w:color="auto"/>
            </w:tcBorders>
          </w:tcPr>
          <w:p>
            <w:pPr>
              <w:pStyle w:val="TableParagraph"/>
              <w:spacing w:line="240" w:lineRule="auto" w:before="37"/>
              <w:ind w:left="476"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3071" w:type="dxa"/>
            <w:tcBorders>
              <w:top w:val="single" w:sz="12" w:space="0" w:color="000000"/>
              <w:left w:val="nil" w:sz="6" w:space="0" w:color="auto"/>
              <w:bottom w:val="single" w:sz="4" w:space="0" w:color="000000"/>
              <w:right w:val="nil" w:sz="6" w:space="0" w:color="auto"/>
            </w:tcBorders>
          </w:tcPr>
          <w:p>
            <w:pPr>
              <w:pStyle w:val="TableParagraph"/>
              <w:spacing w:line="240" w:lineRule="auto" w:before="37"/>
              <w:ind w:left="143"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34" w:type="dxa"/>
            <w:tcBorders>
              <w:top w:val="single" w:sz="12" w:space="0" w:color="000000"/>
              <w:left w:val="nil" w:sz="6" w:space="0" w:color="auto"/>
              <w:bottom w:val="single" w:sz="4" w:space="0" w:color="000000"/>
              <w:right w:val="nil" w:sz="6" w:space="0" w:color="auto"/>
            </w:tcBorders>
          </w:tcPr>
          <w:p>
            <w:pPr>
              <w:pStyle w:val="TableParagraph"/>
              <w:spacing w:line="240" w:lineRule="auto" w:before="37"/>
              <w:ind w:left="43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37" w:hRule="exact"/>
        </w:trPr>
        <w:tc>
          <w:tcPr>
            <w:tcW w:w="441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307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436"/>
              <w:jc w:val="right"/>
              <w:rPr>
                <w:rFonts w:ascii="宋体" w:hAnsi="宋体" w:cs="宋体" w:eastAsia="宋体" w:hint="default"/>
                <w:sz w:val="18"/>
                <w:szCs w:val="18"/>
              </w:rPr>
            </w:pPr>
            <w:r>
              <w:rPr>
                <w:rFonts w:ascii="宋体"/>
                <w:sz w:val="18"/>
              </w:rPr>
              <w:t>109,042,182.31</w:t>
            </w:r>
          </w:p>
        </w:tc>
        <w:tc>
          <w:tcPr>
            <w:tcW w:w="193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z w:val="18"/>
              </w:rPr>
              <w:t>24,855,000.00</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101,808,553.39</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16,098,257.01</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44,619,660.59</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244,768,063.31</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25,643,767.35</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22,573,354.70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10,906,000.00</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5,984,273.51</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4,933,487.18</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5,577,590.63</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2,637,933.32</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2,281,653.87</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10,868,299.38</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1,500,000.00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1,158,974.36</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3,485,973.09</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346,581.20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1,902,861.28</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174,351.88</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575,384.62</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83,520.89</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11,965.81</w:t>
            </w:r>
          </w:p>
        </w:tc>
      </w:tr>
      <w:tr>
        <w:trPr>
          <w:trHeight w:val="273" w:hRule="exact"/>
        </w:trPr>
        <w:tc>
          <w:tcPr>
            <w:tcW w:w="441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307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20,000.00</w:t>
            </w:r>
          </w:p>
        </w:tc>
        <w:tc>
          <w:tcPr>
            <w:tcW w:w="193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20" w:hRule="exact"/>
        </w:trPr>
        <w:tc>
          <w:tcPr>
            <w:tcW w:w="44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47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438"/>
              <w:jc w:val="right"/>
              <w:rPr>
                <w:rFonts w:ascii="宋体" w:hAnsi="宋体" w:cs="宋体" w:eastAsia="宋体" w:hint="default"/>
                <w:sz w:val="18"/>
                <w:szCs w:val="18"/>
              </w:rPr>
            </w:pPr>
            <w:r>
              <w:rPr>
                <w:rFonts w:ascii="宋体"/>
                <w:b/>
                <w:w w:val="95"/>
                <w:sz w:val="18"/>
              </w:rPr>
              <w:t>322,808,294.55</w:t>
            </w:r>
            <w:r>
              <w:rPr>
                <w:rFonts w:ascii="宋体"/>
                <w:sz w:val="18"/>
              </w:rPr>
            </w:r>
          </w:p>
        </w:tc>
        <w:tc>
          <w:tcPr>
            <w:tcW w:w="19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9"/>
              <w:jc w:val="right"/>
              <w:rPr>
                <w:rFonts w:ascii="宋体" w:hAnsi="宋体" w:cs="宋体" w:eastAsia="宋体" w:hint="default"/>
                <w:sz w:val="18"/>
                <w:szCs w:val="18"/>
              </w:rPr>
            </w:pPr>
            <w:r>
              <w:rPr>
                <w:rFonts w:ascii="宋体"/>
                <w:b/>
                <w:w w:val="95"/>
                <w:sz w:val="18"/>
              </w:rPr>
              <w:t>319,049,395.13</w:t>
            </w:r>
            <w:r>
              <w:rPr>
                <w:rFonts w:ascii="宋体"/>
                <w:sz w:val="18"/>
              </w:rPr>
            </w:r>
          </w:p>
        </w:tc>
      </w:tr>
    </w:tbl>
    <w:p>
      <w:pPr>
        <w:spacing w:before="25"/>
        <w:ind w:left="659"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z w:val="22"/>
          <w:szCs w:val="22"/>
        </w:rPr>
        <w:t>．</w:t>
      </w:r>
      <w:r>
        <w:rPr>
          <w:rFonts w:ascii="宋体" w:hAnsi="宋体" w:cs="宋体" w:eastAsia="宋体" w:hint="default"/>
          <w:b/>
          <w:bCs/>
          <w:spacing w:val="17"/>
          <w:sz w:val="22"/>
          <w:szCs w:val="22"/>
        </w:rPr>
        <w:t> </w:t>
      </w:r>
      <w:r>
        <w:rPr>
          <w:rFonts w:ascii="宋体" w:hAnsi="宋体" w:cs="宋体" w:eastAsia="宋体" w:hint="default"/>
          <w:sz w:val="22"/>
          <w:szCs w:val="22"/>
        </w:rPr>
        <w:t>销售商品、提供劳务等关联交易</w:t>
      </w:r>
    </w:p>
    <w:p>
      <w:pPr>
        <w:spacing w:line="240" w:lineRule="auto" w:before="6"/>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414"/>
        <w:gridCol w:w="3071"/>
        <w:gridCol w:w="1934"/>
      </w:tblGrid>
      <w:tr>
        <w:trPr>
          <w:trHeight w:val="320" w:hRule="exact"/>
        </w:trPr>
        <w:tc>
          <w:tcPr>
            <w:tcW w:w="4414" w:type="dxa"/>
            <w:tcBorders>
              <w:top w:val="single" w:sz="12" w:space="0" w:color="000000"/>
              <w:left w:val="nil" w:sz="6" w:space="0" w:color="auto"/>
              <w:bottom w:val="single" w:sz="4" w:space="0" w:color="000000"/>
              <w:right w:val="nil" w:sz="6" w:space="0" w:color="auto"/>
            </w:tcBorders>
          </w:tcPr>
          <w:p>
            <w:pPr>
              <w:pStyle w:val="TableParagraph"/>
              <w:spacing w:line="240" w:lineRule="auto" w:before="37"/>
              <w:ind w:left="476"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3071" w:type="dxa"/>
            <w:tcBorders>
              <w:top w:val="single" w:sz="12" w:space="0" w:color="000000"/>
              <w:left w:val="nil" w:sz="6" w:space="0" w:color="auto"/>
              <w:bottom w:val="single" w:sz="4" w:space="0" w:color="000000"/>
              <w:right w:val="nil" w:sz="6" w:space="0" w:color="auto"/>
            </w:tcBorders>
          </w:tcPr>
          <w:p>
            <w:pPr>
              <w:pStyle w:val="TableParagraph"/>
              <w:spacing w:line="240" w:lineRule="auto" w:before="37"/>
              <w:ind w:left="143"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34" w:type="dxa"/>
            <w:tcBorders>
              <w:top w:val="single" w:sz="12" w:space="0" w:color="000000"/>
              <w:left w:val="nil" w:sz="6" w:space="0" w:color="auto"/>
              <w:bottom w:val="single" w:sz="4" w:space="0" w:color="000000"/>
              <w:right w:val="nil" w:sz="6" w:space="0" w:color="auto"/>
            </w:tcBorders>
          </w:tcPr>
          <w:p>
            <w:pPr>
              <w:pStyle w:val="TableParagraph"/>
              <w:spacing w:line="240" w:lineRule="auto" w:before="37"/>
              <w:ind w:left="43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37" w:hRule="exact"/>
        </w:trPr>
        <w:tc>
          <w:tcPr>
            <w:tcW w:w="4414"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r>
          </w:p>
        </w:tc>
        <w:tc>
          <w:tcPr>
            <w:tcW w:w="307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436"/>
              <w:jc w:val="right"/>
              <w:rPr>
                <w:rFonts w:ascii="宋体" w:hAnsi="宋体" w:cs="宋体" w:eastAsia="宋体" w:hint="default"/>
                <w:sz w:val="18"/>
                <w:szCs w:val="18"/>
              </w:rPr>
            </w:pPr>
            <w:r>
              <w:rPr>
                <w:rFonts w:ascii="宋体"/>
                <w:sz w:val="18"/>
              </w:rPr>
              <w:t>25,759,564.81</w:t>
            </w:r>
          </w:p>
        </w:tc>
        <w:tc>
          <w:tcPr>
            <w:tcW w:w="19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6,000.00</w:t>
            </w:r>
          </w:p>
        </w:tc>
      </w:tr>
      <w:tr>
        <w:trPr>
          <w:trHeight w:val="283"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18,907,900.97</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36"/>
              <w:jc w:val="right"/>
              <w:rPr>
                <w:rFonts w:ascii="宋体" w:hAnsi="宋体" w:cs="宋体" w:eastAsia="宋体" w:hint="default"/>
                <w:sz w:val="18"/>
                <w:szCs w:val="18"/>
              </w:rPr>
            </w:pPr>
            <w:r>
              <w:rPr>
                <w:rFonts w:ascii="宋体"/>
                <w:sz w:val="18"/>
              </w:rPr>
              <w:t>17,446,194.77</w:t>
            </w:r>
          </w:p>
        </w:tc>
        <w:tc>
          <w:tcPr>
            <w:tcW w:w="1934" w:type="dxa"/>
            <w:tcBorders>
              <w:top w:val="nil" w:sz="6" w:space="0" w:color="auto"/>
              <w:left w:val="nil" w:sz="6" w:space="0" w:color="auto"/>
              <w:bottom w:val="nil" w:sz="6" w:space="0" w:color="auto"/>
              <w:right w:val="nil" w:sz="6" w:space="0" w:color="auto"/>
            </w:tcBorders>
          </w:tcPr>
          <w:p>
            <w:pPr>
              <w:pStyle w:val="TableParagraph"/>
              <w:spacing w:line="223" w:lineRule="exact"/>
              <w:ind w:right="107"/>
              <w:jc w:val="right"/>
              <w:rPr>
                <w:rFonts w:ascii="宋体" w:hAnsi="宋体" w:cs="宋体" w:eastAsia="宋体" w:hint="default"/>
                <w:sz w:val="18"/>
                <w:szCs w:val="18"/>
              </w:rPr>
            </w:pPr>
            <w:r>
              <w:rPr>
                <w:rFonts w:ascii="宋体"/>
                <w:sz w:val="18"/>
              </w:rPr>
              <w:t>18,848,801.99</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36"/>
              <w:jc w:val="right"/>
              <w:rPr>
                <w:rFonts w:ascii="宋体" w:hAnsi="宋体" w:cs="宋体" w:eastAsia="宋体" w:hint="default"/>
                <w:sz w:val="18"/>
                <w:szCs w:val="18"/>
              </w:rPr>
            </w:pPr>
            <w:r>
              <w:rPr>
                <w:rFonts w:ascii="宋体"/>
                <w:sz w:val="18"/>
              </w:rPr>
              <w:t>9,366,188.06</w:t>
            </w:r>
          </w:p>
        </w:tc>
        <w:tc>
          <w:tcPr>
            <w:tcW w:w="1934" w:type="dxa"/>
            <w:tcBorders>
              <w:top w:val="nil" w:sz="6" w:space="0" w:color="auto"/>
              <w:left w:val="nil" w:sz="6" w:space="0" w:color="auto"/>
              <w:bottom w:val="nil" w:sz="6" w:space="0" w:color="auto"/>
              <w:right w:val="nil" w:sz="6" w:space="0" w:color="auto"/>
            </w:tcBorders>
          </w:tcPr>
          <w:p>
            <w:pPr>
              <w:pStyle w:val="TableParagraph"/>
              <w:spacing w:line="223" w:lineRule="exact"/>
              <w:ind w:right="107"/>
              <w:jc w:val="right"/>
              <w:rPr>
                <w:rFonts w:ascii="宋体" w:hAnsi="宋体" w:cs="宋体" w:eastAsia="宋体" w:hint="default"/>
                <w:sz w:val="18"/>
                <w:szCs w:val="18"/>
              </w:rPr>
            </w:pPr>
            <w:r>
              <w:rPr>
                <w:rFonts w:ascii="宋体"/>
                <w:sz w:val="18"/>
              </w:rPr>
              <w:t>2,142,146.42</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36"/>
              <w:jc w:val="right"/>
              <w:rPr>
                <w:rFonts w:ascii="宋体" w:hAnsi="宋体" w:cs="宋体" w:eastAsia="宋体" w:hint="default"/>
                <w:sz w:val="18"/>
                <w:szCs w:val="18"/>
              </w:rPr>
            </w:pPr>
            <w:r>
              <w:rPr>
                <w:rFonts w:ascii="宋体"/>
                <w:sz w:val="18"/>
              </w:rPr>
              <w:t>5,489,159.58</w:t>
            </w:r>
          </w:p>
        </w:tc>
        <w:tc>
          <w:tcPr>
            <w:tcW w:w="1934" w:type="dxa"/>
            <w:tcBorders>
              <w:top w:val="nil" w:sz="6" w:space="0" w:color="auto"/>
              <w:left w:val="nil" w:sz="6" w:space="0" w:color="auto"/>
              <w:bottom w:val="nil" w:sz="6" w:space="0" w:color="auto"/>
              <w:right w:val="nil" w:sz="6" w:space="0" w:color="auto"/>
            </w:tcBorders>
          </w:tcPr>
          <w:p>
            <w:pPr>
              <w:pStyle w:val="TableParagraph"/>
              <w:spacing w:line="223" w:lineRule="exact"/>
              <w:ind w:right="107"/>
              <w:jc w:val="right"/>
              <w:rPr>
                <w:rFonts w:ascii="宋体" w:hAnsi="宋体" w:cs="宋体" w:eastAsia="宋体" w:hint="default"/>
                <w:sz w:val="18"/>
                <w:szCs w:val="18"/>
              </w:rPr>
            </w:pPr>
            <w:r>
              <w:rPr>
                <w:rFonts w:ascii="宋体"/>
                <w:sz w:val="18"/>
              </w:rPr>
              <w:t>5,200,385.92</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36"/>
              <w:jc w:val="right"/>
              <w:rPr>
                <w:rFonts w:ascii="宋体" w:hAnsi="宋体" w:cs="宋体" w:eastAsia="宋体" w:hint="default"/>
                <w:sz w:val="18"/>
                <w:szCs w:val="18"/>
              </w:rPr>
            </w:pPr>
            <w:r>
              <w:rPr>
                <w:rFonts w:ascii="宋体"/>
                <w:sz w:val="18"/>
              </w:rPr>
              <w:t>3,217,977.10</w:t>
            </w:r>
          </w:p>
        </w:tc>
        <w:tc>
          <w:tcPr>
            <w:tcW w:w="1934" w:type="dxa"/>
            <w:tcBorders>
              <w:top w:val="nil" w:sz="6" w:space="0" w:color="auto"/>
              <w:left w:val="nil" w:sz="6" w:space="0" w:color="auto"/>
              <w:bottom w:val="nil" w:sz="6" w:space="0" w:color="auto"/>
              <w:right w:val="nil" w:sz="6" w:space="0" w:color="auto"/>
            </w:tcBorders>
          </w:tcPr>
          <w:p>
            <w:pPr>
              <w:pStyle w:val="TableParagraph"/>
              <w:spacing w:line="223" w:lineRule="exact"/>
              <w:ind w:right="107"/>
              <w:jc w:val="right"/>
              <w:rPr>
                <w:rFonts w:ascii="宋体" w:hAnsi="宋体" w:cs="宋体" w:eastAsia="宋体" w:hint="default"/>
                <w:sz w:val="18"/>
                <w:szCs w:val="18"/>
              </w:rPr>
            </w:pPr>
            <w:r>
              <w:rPr>
                <w:rFonts w:ascii="宋体"/>
                <w:sz w:val="18"/>
              </w:rPr>
              <w:t>54,299,387.42</w:t>
            </w:r>
          </w:p>
        </w:tc>
      </w:tr>
      <w:tr>
        <w:trPr>
          <w:trHeight w:val="317"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36"/>
              <w:jc w:val="right"/>
              <w:rPr>
                <w:rFonts w:ascii="宋体" w:hAnsi="宋体" w:cs="宋体" w:eastAsia="宋体" w:hint="default"/>
                <w:sz w:val="18"/>
                <w:szCs w:val="18"/>
              </w:rPr>
            </w:pPr>
            <w:r>
              <w:rPr>
                <w:rFonts w:ascii="宋体"/>
                <w:sz w:val="18"/>
              </w:rPr>
              <w:t>2,162,960.29</w:t>
            </w:r>
          </w:p>
        </w:tc>
        <w:tc>
          <w:tcPr>
            <w:tcW w:w="1934" w:type="dxa"/>
            <w:tcBorders>
              <w:top w:val="nil" w:sz="6" w:space="0" w:color="auto"/>
              <w:left w:val="nil" w:sz="6" w:space="0" w:color="auto"/>
              <w:bottom w:val="nil" w:sz="6" w:space="0" w:color="auto"/>
              <w:right w:val="nil" w:sz="6" w:space="0" w:color="auto"/>
            </w:tcBorders>
          </w:tcPr>
          <w:p>
            <w:pPr>
              <w:pStyle w:val="TableParagraph"/>
              <w:spacing w:line="223" w:lineRule="exact"/>
              <w:ind w:right="107"/>
              <w:jc w:val="right"/>
              <w:rPr>
                <w:rFonts w:ascii="宋体" w:hAnsi="宋体" w:cs="宋体" w:eastAsia="宋体" w:hint="default"/>
                <w:sz w:val="18"/>
                <w:szCs w:val="18"/>
              </w:rPr>
            </w:pPr>
            <w:r>
              <w:rPr>
                <w:rFonts w:ascii="宋体"/>
                <w:sz w:val="18"/>
              </w:rPr>
              <w:t>1,810,479.53</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易程苏州电子科技股份有限公司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1,459,529.92</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284" w:hRule="exact"/>
        </w:trPr>
        <w:tc>
          <w:tcPr>
            <w:tcW w:w="441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紫光数码（苏州）有限公司</w:t>
            </w:r>
          </w:p>
        </w:tc>
        <w:tc>
          <w:tcPr>
            <w:tcW w:w="3071"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1,279,117.53</w:t>
            </w:r>
          </w:p>
        </w:tc>
        <w:tc>
          <w:tcPr>
            <w:tcW w:w="193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609" w:footer="761" w:top="1080" w:bottom="960" w:left="120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414"/>
        <w:gridCol w:w="3071"/>
        <w:gridCol w:w="1934"/>
      </w:tblGrid>
      <w:tr>
        <w:trPr>
          <w:trHeight w:val="320" w:hRule="exact"/>
        </w:trPr>
        <w:tc>
          <w:tcPr>
            <w:tcW w:w="4414"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476"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3071"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143"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34"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43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20" w:hRule="exact"/>
        </w:trPr>
        <w:tc>
          <w:tcPr>
            <w:tcW w:w="4414"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3071"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436"/>
              <w:jc w:val="right"/>
              <w:rPr>
                <w:rFonts w:ascii="宋体" w:hAnsi="宋体" w:cs="宋体" w:eastAsia="宋体" w:hint="default"/>
                <w:sz w:val="18"/>
                <w:szCs w:val="18"/>
              </w:rPr>
            </w:pPr>
            <w:r>
              <w:rPr>
                <w:rFonts w:ascii="宋体"/>
                <w:sz w:val="18"/>
              </w:rPr>
              <w:t>651,196.58</w:t>
            </w:r>
          </w:p>
        </w:tc>
        <w:tc>
          <w:tcPr>
            <w:tcW w:w="19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1,880.35</w:t>
            </w:r>
          </w:p>
        </w:tc>
      </w:tr>
      <w:tr>
        <w:trPr>
          <w:trHeight w:val="316"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6"/>
              <w:jc w:val="right"/>
              <w:rPr>
                <w:rFonts w:ascii="宋体" w:hAnsi="宋体" w:cs="宋体" w:eastAsia="宋体" w:hint="default"/>
                <w:sz w:val="18"/>
                <w:szCs w:val="18"/>
              </w:rPr>
            </w:pPr>
            <w:r>
              <w:rPr>
                <w:rFonts w:ascii="宋体"/>
                <w:sz w:val="18"/>
              </w:rPr>
              <w:t>530,707.14</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6,837.60</w:t>
            </w:r>
          </w:p>
        </w:tc>
      </w:tr>
      <w:tr>
        <w:trPr>
          <w:trHeight w:val="284"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紫光数码有限公司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452,307.69</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6"/>
              <w:jc w:val="right"/>
              <w:rPr>
                <w:rFonts w:ascii="宋体" w:hAnsi="宋体" w:cs="宋体" w:eastAsia="宋体" w:hint="default"/>
                <w:sz w:val="18"/>
                <w:szCs w:val="18"/>
              </w:rPr>
            </w:pPr>
            <w:r>
              <w:rPr>
                <w:rFonts w:ascii="宋体"/>
                <w:sz w:val="18"/>
              </w:rPr>
              <w:t>417,187.33</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528,366.71</w:t>
            </w:r>
          </w:p>
        </w:tc>
      </w:tr>
      <w:tr>
        <w:trPr>
          <w:trHeight w:val="316"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6"/>
              <w:jc w:val="right"/>
              <w:rPr>
                <w:rFonts w:ascii="宋体" w:hAnsi="宋体" w:cs="宋体" w:eastAsia="宋体" w:hint="default"/>
                <w:sz w:val="18"/>
                <w:szCs w:val="18"/>
              </w:rPr>
            </w:pPr>
            <w:r>
              <w:rPr>
                <w:rFonts w:ascii="宋体"/>
                <w:sz w:val="18"/>
              </w:rPr>
              <w:t>393,146.11</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14,726.49</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易程苏州新技术股份有限公司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376,068.39</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284"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318,000.00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6"/>
              <w:jc w:val="right"/>
              <w:rPr>
                <w:rFonts w:ascii="宋体" w:hAnsi="宋体" w:cs="宋体" w:eastAsia="宋体" w:hint="default"/>
                <w:sz w:val="18"/>
                <w:szCs w:val="18"/>
              </w:rPr>
            </w:pPr>
            <w:r>
              <w:rPr>
                <w:rFonts w:ascii="宋体"/>
                <w:sz w:val="18"/>
              </w:rPr>
              <w:t>301,344.14</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2,991.45</w:t>
            </w:r>
          </w:p>
        </w:tc>
      </w:tr>
      <w:tr>
        <w:trPr>
          <w:trHeight w:val="316"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6"/>
              <w:jc w:val="right"/>
              <w:rPr>
                <w:rFonts w:ascii="宋体" w:hAnsi="宋体" w:cs="宋体" w:eastAsia="宋体" w:hint="default"/>
                <w:sz w:val="18"/>
                <w:szCs w:val="18"/>
              </w:rPr>
            </w:pPr>
            <w:r>
              <w:rPr>
                <w:rFonts w:ascii="宋体"/>
                <w:sz w:val="18"/>
              </w:rPr>
              <w:t>262,716.97</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20,605,591.51</w:t>
            </w:r>
          </w:p>
        </w:tc>
      </w:tr>
      <w:tr>
        <w:trPr>
          <w:trHeight w:val="284"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165,566.04</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16"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6"/>
              <w:jc w:val="right"/>
              <w:rPr>
                <w:rFonts w:ascii="宋体" w:hAnsi="宋体" w:cs="宋体" w:eastAsia="宋体" w:hint="default"/>
                <w:sz w:val="18"/>
                <w:szCs w:val="18"/>
              </w:rPr>
            </w:pPr>
            <w:r>
              <w:rPr>
                <w:rFonts w:ascii="宋体"/>
                <w:sz w:val="18"/>
              </w:rPr>
              <w:t>131,829.07</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471,000.00</w:t>
            </w:r>
          </w:p>
        </w:tc>
      </w:tr>
      <w:tr>
        <w:trPr>
          <w:trHeight w:val="284"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120,100.00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6"/>
              <w:jc w:val="right"/>
              <w:rPr>
                <w:rFonts w:ascii="宋体" w:hAnsi="宋体" w:cs="宋体" w:eastAsia="宋体" w:hint="default"/>
                <w:sz w:val="18"/>
                <w:szCs w:val="18"/>
              </w:rPr>
            </w:pPr>
            <w:r>
              <w:rPr>
                <w:rFonts w:ascii="宋体"/>
                <w:sz w:val="18"/>
              </w:rPr>
              <w:t>100,471.70</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7,606.83</w:t>
            </w:r>
          </w:p>
        </w:tc>
      </w:tr>
      <w:tr>
        <w:trPr>
          <w:trHeight w:val="316"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6"/>
              <w:jc w:val="right"/>
              <w:rPr>
                <w:rFonts w:ascii="宋体" w:hAnsi="宋体" w:cs="宋体" w:eastAsia="宋体" w:hint="default"/>
                <w:sz w:val="18"/>
                <w:szCs w:val="18"/>
              </w:rPr>
            </w:pPr>
            <w:r>
              <w:rPr>
                <w:rFonts w:ascii="宋体"/>
                <w:sz w:val="18"/>
              </w:rPr>
              <w:t>89,440.55</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4,025.00</w:t>
            </w:r>
          </w:p>
        </w:tc>
      </w:tr>
      <w:tr>
        <w:trPr>
          <w:trHeight w:val="284"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80,000.00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6"/>
              <w:jc w:val="right"/>
              <w:rPr>
                <w:rFonts w:ascii="宋体" w:hAnsi="宋体" w:cs="宋体" w:eastAsia="宋体" w:hint="default"/>
                <w:sz w:val="18"/>
                <w:szCs w:val="18"/>
              </w:rPr>
            </w:pPr>
            <w:r>
              <w:rPr>
                <w:rFonts w:ascii="宋体"/>
                <w:sz w:val="18"/>
              </w:rPr>
              <w:t>35,549.00</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2,028,415.63</w:t>
            </w:r>
          </w:p>
        </w:tc>
      </w:tr>
      <w:tr>
        <w:trPr>
          <w:trHeight w:val="316"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北京同方信息安全技术股份有限公司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6"/>
              <w:jc w:val="right"/>
              <w:rPr>
                <w:rFonts w:ascii="宋体" w:hAnsi="宋体" w:cs="宋体" w:eastAsia="宋体" w:hint="default"/>
                <w:sz w:val="18"/>
                <w:szCs w:val="18"/>
              </w:rPr>
            </w:pPr>
            <w:r>
              <w:rPr>
                <w:rFonts w:ascii="宋体"/>
                <w:sz w:val="18"/>
              </w:rPr>
              <w:t>24,000.00</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18,000.00</w:t>
            </w:r>
          </w:p>
        </w:tc>
      </w:tr>
      <w:tr>
        <w:trPr>
          <w:trHeight w:val="284"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19,134.18</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16"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6"/>
              <w:jc w:val="right"/>
              <w:rPr>
                <w:rFonts w:ascii="宋体" w:hAnsi="宋体" w:cs="宋体" w:eastAsia="宋体" w:hint="default"/>
                <w:sz w:val="18"/>
                <w:szCs w:val="18"/>
              </w:rPr>
            </w:pPr>
            <w:r>
              <w:rPr>
                <w:rFonts w:ascii="宋体"/>
                <w:sz w:val="18"/>
              </w:rPr>
              <w:t>12,202.97</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499,495.17</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北京清尚环艺建筑设计院有限公司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12,000.00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284"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达州广电同方数字电视有限公司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1,418.80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36"/>
              <w:jc w:val="right"/>
              <w:rPr>
                <w:rFonts w:ascii="宋体" w:hAnsi="宋体" w:cs="宋体" w:eastAsia="宋体" w:hint="default"/>
                <w:sz w:val="18"/>
                <w:szCs w:val="18"/>
              </w:rPr>
            </w:pPr>
            <w:r>
              <w:rPr>
                <w:rFonts w:ascii="宋体"/>
                <w:sz w:val="18"/>
              </w:rPr>
              <w:t>406.00</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4,838.00</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6"/>
              <w:jc w:val="right"/>
              <w:rPr>
                <w:rFonts w:ascii="宋体" w:hAnsi="宋体" w:cs="宋体" w:eastAsia="宋体" w:hint="default"/>
                <w:sz w:val="18"/>
                <w:szCs w:val="18"/>
              </w:rPr>
            </w:pPr>
            <w:r>
              <w:rPr>
                <w:rFonts w:ascii="宋体"/>
                <w:sz w:val="18"/>
              </w:rPr>
              <w:t>0.00</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94,881.75</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6"/>
              <w:jc w:val="right"/>
              <w:rPr>
                <w:rFonts w:ascii="宋体" w:hAnsi="宋体" w:cs="宋体" w:eastAsia="宋体" w:hint="default"/>
                <w:sz w:val="18"/>
                <w:szCs w:val="18"/>
              </w:rPr>
            </w:pPr>
            <w:r>
              <w:rPr>
                <w:rFonts w:ascii="宋体"/>
                <w:sz w:val="18"/>
              </w:rPr>
              <w:t>0.00</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2,199,241.22</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北京华环电子股份有限公司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6"/>
              <w:jc w:val="right"/>
              <w:rPr>
                <w:rFonts w:ascii="宋体" w:hAnsi="宋体" w:cs="宋体" w:eastAsia="宋体" w:hint="default"/>
                <w:sz w:val="18"/>
                <w:szCs w:val="18"/>
              </w:rPr>
            </w:pPr>
            <w:r>
              <w:rPr>
                <w:rFonts w:ascii="宋体"/>
                <w:sz w:val="18"/>
              </w:rPr>
              <w:t>0.00</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250,905.80</w:t>
            </w:r>
          </w:p>
        </w:tc>
      </w:tr>
      <w:tr>
        <w:trPr>
          <w:trHeight w:val="284"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24"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北京京科兴技术咨询有限公司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24" w:lineRule="exact"/>
              <w:ind w:right="436"/>
              <w:jc w:val="right"/>
              <w:rPr>
                <w:rFonts w:ascii="宋体" w:hAnsi="宋体" w:cs="宋体" w:eastAsia="宋体" w:hint="default"/>
                <w:sz w:val="18"/>
                <w:szCs w:val="18"/>
              </w:rPr>
            </w:pPr>
            <w:r>
              <w:rPr>
                <w:rFonts w:ascii="宋体"/>
                <w:sz w:val="18"/>
              </w:rPr>
              <w:t>0.00</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200,000.00</w:t>
            </w:r>
          </w:p>
        </w:tc>
      </w:tr>
      <w:tr>
        <w:trPr>
          <w:trHeight w:val="316"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36"/>
              <w:jc w:val="right"/>
              <w:rPr>
                <w:rFonts w:ascii="宋体" w:hAnsi="宋体" w:cs="宋体" w:eastAsia="宋体" w:hint="default"/>
                <w:sz w:val="18"/>
                <w:szCs w:val="18"/>
              </w:rPr>
            </w:pPr>
            <w:r>
              <w:rPr>
                <w:rFonts w:ascii="宋体"/>
                <w:sz w:val="18"/>
              </w:rPr>
              <w:t>0.00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49,837.00</w:t>
            </w:r>
          </w:p>
        </w:tc>
      </w:tr>
      <w:tr>
        <w:trPr>
          <w:trHeight w:val="284"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24"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24" w:lineRule="exact"/>
              <w:ind w:right="436"/>
              <w:jc w:val="right"/>
              <w:rPr>
                <w:rFonts w:ascii="宋体" w:hAnsi="宋体" w:cs="宋体" w:eastAsia="宋体" w:hint="default"/>
                <w:sz w:val="18"/>
                <w:szCs w:val="18"/>
              </w:rPr>
            </w:pPr>
            <w:r>
              <w:rPr>
                <w:rFonts w:ascii="宋体"/>
                <w:sz w:val="18"/>
              </w:rPr>
              <w:t>0.00</w:t>
            </w:r>
          </w:p>
        </w:tc>
        <w:tc>
          <w:tcPr>
            <w:tcW w:w="1934"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z w:val="18"/>
              </w:rPr>
              <w:t>34,411.96</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0.00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21,212.21</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0.00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2,493.00</w:t>
            </w:r>
          </w:p>
        </w:tc>
      </w:tr>
      <w:tr>
        <w:trPr>
          <w:trHeight w:val="300" w:hRule="exact"/>
        </w:trPr>
        <w:tc>
          <w:tcPr>
            <w:tcW w:w="44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6"/>
              <w:jc w:val="right"/>
              <w:rPr>
                <w:rFonts w:ascii="宋体" w:hAnsi="宋体" w:cs="宋体" w:eastAsia="宋体" w:hint="default"/>
                <w:sz w:val="18"/>
                <w:szCs w:val="18"/>
              </w:rPr>
            </w:pPr>
            <w:r>
              <w:rPr>
                <w:rFonts w:ascii="宋体"/>
                <w:sz w:val="18"/>
              </w:rPr>
              <w:t>0.00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1,025.64</w:t>
            </w:r>
          </w:p>
        </w:tc>
      </w:tr>
      <w:tr>
        <w:trPr>
          <w:trHeight w:val="306" w:hRule="exact"/>
        </w:trPr>
        <w:tc>
          <w:tcPr>
            <w:tcW w:w="441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3071"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436"/>
              <w:jc w:val="right"/>
              <w:rPr>
                <w:rFonts w:ascii="宋体" w:hAnsi="宋体" w:cs="宋体" w:eastAsia="宋体" w:hint="default"/>
                <w:sz w:val="18"/>
                <w:szCs w:val="18"/>
              </w:rPr>
            </w:pPr>
            <w:r>
              <w:rPr>
                <w:rFonts w:ascii="宋体"/>
                <w:sz w:val="18"/>
              </w:rPr>
              <w:t>0.00</w:t>
            </w:r>
          </w:p>
        </w:tc>
        <w:tc>
          <w:tcPr>
            <w:tcW w:w="193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55.56</w:t>
            </w:r>
          </w:p>
        </w:tc>
      </w:tr>
      <w:tr>
        <w:trPr>
          <w:trHeight w:val="320" w:hRule="exact"/>
        </w:trPr>
        <w:tc>
          <w:tcPr>
            <w:tcW w:w="44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47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437"/>
              <w:jc w:val="right"/>
              <w:rPr>
                <w:rFonts w:ascii="宋体" w:hAnsi="宋体" w:cs="宋体" w:eastAsia="宋体" w:hint="default"/>
                <w:sz w:val="18"/>
                <w:szCs w:val="18"/>
              </w:rPr>
            </w:pPr>
            <w:r>
              <w:rPr>
                <w:rFonts w:ascii="宋体"/>
                <w:b/>
                <w:w w:val="95"/>
                <w:sz w:val="18"/>
              </w:rPr>
              <w:t>89,583,385.69</w:t>
            </w:r>
            <w:r>
              <w:rPr>
                <w:rFonts w:ascii="宋体"/>
                <w:sz w:val="18"/>
              </w:rPr>
            </w:r>
          </w:p>
        </w:tc>
        <w:tc>
          <w:tcPr>
            <w:tcW w:w="19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9"/>
              <w:jc w:val="right"/>
              <w:rPr>
                <w:rFonts w:ascii="宋体" w:hAnsi="宋体" w:cs="宋体" w:eastAsia="宋体" w:hint="default"/>
                <w:sz w:val="18"/>
                <w:szCs w:val="18"/>
              </w:rPr>
            </w:pPr>
            <w:r>
              <w:rPr>
                <w:rFonts w:ascii="宋体"/>
                <w:b/>
                <w:w w:val="95"/>
                <w:sz w:val="18"/>
              </w:rPr>
              <w:t>109,355,040.16</w:t>
            </w:r>
            <w:r>
              <w:rPr>
                <w:rFonts w:ascii="宋体"/>
                <w:sz w:val="18"/>
              </w:rPr>
            </w:r>
          </w:p>
        </w:tc>
      </w:tr>
    </w:tbl>
    <w:p>
      <w:pPr>
        <w:spacing w:before="25"/>
        <w:ind w:left="659"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z w:val="22"/>
          <w:szCs w:val="22"/>
        </w:rPr>
        <w:t>．</w:t>
      </w:r>
      <w:r>
        <w:rPr>
          <w:rFonts w:ascii="宋体" w:hAnsi="宋体" w:cs="宋体" w:eastAsia="宋体" w:hint="default"/>
          <w:b/>
          <w:bCs/>
          <w:spacing w:val="21"/>
          <w:sz w:val="22"/>
          <w:szCs w:val="22"/>
        </w:rPr>
        <w:t> </w:t>
      </w:r>
      <w:r>
        <w:rPr>
          <w:rFonts w:ascii="宋体" w:hAnsi="宋体" w:cs="宋体" w:eastAsia="宋体" w:hint="default"/>
          <w:sz w:val="22"/>
          <w:szCs w:val="22"/>
        </w:rPr>
        <w:t>资产出租</w:t>
      </w:r>
    </w:p>
    <w:p>
      <w:pPr>
        <w:spacing w:line="240" w:lineRule="auto" w:before="6"/>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715"/>
        <w:gridCol w:w="2448"/>
        <w:gridCol w:w="1869"/>
        <w:gridCol w:w="1387"/>
      </w:tblGrid>
      <w:tr>
        <w:trPr>
          <w:trHeight w:val="325" w:hRule="exact"/>
        </w:trPr>
        <w:tc>
          <w:tcPr>
            <w:tcW w:w="3715" w:type="dxa"/>
            <w:tcBorders>
              <w:top w:val="single" w:sz="12" w:space="0" w:color="000000"/>
              <w:left w:val="nil" w:sz="6" w:space="0" w:color="auto"/>
              <w:bottom w:val="single" w:sz="8" w:space="0" w:color="000000"/>
              <w:right w:val="nil" w:sz="6" w:space="0" w:color="auto"/>
            </w:tcBorders>
          </w:tcPr>
          <w:p>
            <w:pPr>
              <w:pStyle w:val="TableParagraph"/>
              <w:spacing w:line="240" w:lineRule="auto" w:before="37"/>
              <w:ind w:left="402"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448" w:type="dxa"/>
            <w:tcBorders>
              <w:top w:val="single" w:sz="12" w:space="0" w:color="000000"/>
              <w:left w:val="nil" w:sz="6" w:space="0" w:color="auto"/>
              <w:bottom w:val="single" w:sz="8" w:space="0" w:color="000000"/>
              <w:right w:val="nil" w:sz="6" w:space="0" w:color="auto"/>
            </w:tcBorders>
          </w:tcPr>
          <w:p>
            <w:pPr>
              <w:pStyle w:val="TableParagraph"/>
              <w:spacing w:line="240" w:lineRule="auto" w:before="37"/>
              <w:ind w:left="265" w:right="0"/>
              <w:jc w:val="center"/>
              <w:rPr>
                <w:rFonts w:ascii="宋体" w:hAnsi="宋体" w:cs="宋体" w:eastAsia="宋体" w:hint="default"/>
                <w:sz w:val="18"/>
                <w:szCs w:val="18"/>
              </w:rPr>
            </w:pPr>
            <w:r>
              <w:rPr>
                <w:rFonts w:ascii="宋体" w:hAnsi="宋体" w:cs="宋体" w:eastAsia="宋体" w:hint="default"/>
                <w:b/>
                <w:bCs/>
                <w:sz w:val="18"/>
                <w:szCs w:val="18"/>
              </w:rPr>
              <w:t>交易内容</w:t>
            </w:r>
            <w:r>
              <w:rPr>
                <w:rFonts w:ascii="宋体" w:hAnsi="宋体" w:cs="宋体" w:eastAsia="宋体" w:hint="default"/>
                <w:sz w:val="18"/>
                <w:szCs w:val="18"/>
              </w:rPr>
            </w:r>
          </w:p>
        </w:tc>
        <w:tc>
          <w:tcPr>
            <w:tcW w:w="1869" w:type="dxa"/>
            <w:tcBorders>
              <w:top w:val="single" w:sz="12" w:space="0" w:color="000000"/>
              <w:left w:val="nil" w:sz="6" w:space="0" w:color="auto"/>
              <w:bottom w:val="single" w:sz="8" w:space="0" w:color="000000"/>
              <w:right w:val="nil" w:sz="6" w:space="0" w:color="auto"/>
            </w:tcBorders>
          </w:tcPr>
          <w:p>
            <w:pPr>
              <w:pStyle w:val="TableParagraph"/>
              <w:spacing w:line="240" w:lineRule="auto" w:before="37"/>
              <w:ind w:left="460"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387" w:type="dxa"/>
            <w:tcBorders>
              <w:top w:val="single" w:sz="12" w:space="0" w:color="000000"/>
              <w:left w:val="nil" w:sz="6" w:space="0" w:color="auto"/>
              <w:bottom w:val="single" w:sz="8" w:space="0" w:color="000000"/>
              <w:right w:val="nil" w:sz="6" w:space="0" w:color="auto"/>
            </w:tcBorders>
          </w:tcPr>
          <w:p>
            <w:pPr>
              <w:pStyle w:val="TableParagraph"/>
              <w:spacing w:line="240" w:lineRule="auto" w:before="37"/>
              <w:ind w:left="28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43" w:hRule="exact"/>
        </w:trPr>
        <w:tc>
          <w:tcPr>
            <w:tcW w:w="3715" w:type="dxa"/>
            <w:tcBorders>
              <w:top w:val="single" w:sz="8" w:space="0" w:color="000000"/>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448" w:type="dxa"/>
            <w:tcBorders>
              <w:top w:val="single" w:sz="8" w:space="0" w:color="000000"/>
              <w:left w:val="nil" w:sz="6" w:space="0" w:color="auto"/>
              <w:bottom w:val="nil" w:sz="6" w:space="0" w:color="auto"/>
              <w:right w:val="nil" w:sz="6" w:space="0" w:color="auto"/>
            </w:tcBorders>
          </w:tcPr>
          <w:p>
            <w:pPr>
              <w:pStyle w:val="TableParagraph"/>
              <w:spacing w:line="240" w:lineRule="auto" w:before="38"/>
              <w:ind w:left="266"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869" w:type="dxa"/>
            <w:tcBorders>
              <w:top w:val="single" w:sz="8" w:space="0" w:color="000000"/>
              <w:left w:val="nil" w:sz="6" w:space="0" w:color="auto"/>
              <w:bottom w:val="nil" w:sz="6" w:space="0" w:color="auto"/>
              <w:right w:val="nil" w:sz="6" w:space="0" w:color="auto"/>
            </w:tcBorders>
          </w:tcPr>
          <w:p>
            <w:pPr>
              <w:pStyle w:val="TableParagraph"/>
              <w:spacing w:line="240" w:lineRule="auto" w:before="38"/>
              <w:ind w:right="195"/>
              <w:jc w:val="right"/>
              <w:rPr>
                <w:rFonts w:ascii="宋体" w:hAnsi="宋体" w:cs="宋体" w:eastAsia="宋体" w:hint="default"/>
                <w:sz w:val="18"/>
                <w:szCs w:val="18"/>
              </w:rPr>
            </w:pPr>
            <w:r>
              <w:rPr>
                <w:rFonts w:ascii="宋体"/>
                <w:sz w:val="18"/>
              </w:rPr>
              <w:t>6,216,458.72</w:t>
            </w:r>
          </w:p>
        </w:tc>
        <w:tc>
          <w:tcPr>
            <w:tcW w:w="1387" w:type="dxa"/>
            <w:tcBorders>
              <w:top w:val="single" w:sz="8" w:space="0" w:color="000000"/>
              <w:left w:val="nil" w:sz="6" w:space="0" w:color="auto"/>
              <w:bottom w:val="nil" w:sz="6" w:space="0" w:color="auto"/>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z w:val="18"/>
              </w:rPr>
              <w:t>5,108,034.92</w:t>
            </w:r>
          </w:p>
        </w:tc>
      </w:tr>
      <w:tr>
        <w:trPr>
          <w:trHeight w:val="300"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6"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5"/>
              <w:jc w:val="right"/>
              <w:rPr>
                <w:rFonts w:ascii="宋体" w:hAnsi="宋体" w:cs="宋体" w:eastAsia="宋体" w:hint="default"/>
                <w:sz w:val="18"/>
                <w:szCs w:val="18"/>
              </w:rPr>
            </w:pPr>
            <w:r>
              <w:rPr>
                <w:rFonts w:ascii="宋体"/>
                <w:sz w:val="18"/>
              </w:rPr>
              <w:t>1,310,000.00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1,000,000.00</w:t>
            </w:r>
          </w:p>
        </w:tc>
      </w:tr>
      <w:tr>
        <w:trPr>
          <w:trHeight w:val="300"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6"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5"/>
              <w:jc w:val="right"/>
              <w:rPr>
                <w:rFonts w:ascii="宋体" w:hAnsi="宋体" w:cs="宋体" w:eastAsia="宋体" w:hint="default"/>
                <w:sz w:val="18"/>
                <w:szCs w:val="18"/>
              </w:rPr>
            </w:pPr>
            <w:r>
              <w:rPr>
                <w:rFonts w:ascii="宋体"/>
                <w:sz w:val="18"/>
              </w:rPr>
              <w:t>1,247,820.92</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493,495.17</w:t>
            </w:r>
          </w:p>
        </w:tc>
      </w:tr>
      <w:tr>
        <w:trPr>
          <w:trHeight w:val="300"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6"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5"/>
              <w:jc w:val="right"/>
              <w:rPr>
                <w:rFonts w:ascii="宋体" w:hAnsi="宋体" w:cs="宋体" w:eastAsia="宋体" w:hint="default"/>
                <w:sz w:val="18"/>
                <w:szCs w:val="18"/>
              </w:rPr>
            </w:pPr>
            <w:r>
              <w:rPr>
                <w:rFonts w:ascii="宋体"/>
                <w:sz w:val="18"/>
              </w:rPr>
              <w:t>964,814.51</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1,052,524.92</w:t>
            </w:r>
          </w:p>
        </w:tc>
      </w:tr>
      <w:tr>
        <w:trPr>
          <w:trHeight w:val="300"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6"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5"/>
              <w:jc w:val="right"/>
              <w:rPr>
                <w:rFonts w:ascii="宋体" w:hAnsi="宋体" w:cs="宋体" w:eastAsia="宋体" w:hint="default"/>
                <w:sz w:val="18"/>
                <w:szCs w:val="18"/>
              </w:rPr>
            </w:pPr>
            <w:r>
              <w:rPr>
                <w:rFonts w:ascii="宋体"/>
                <w:sz w:val="18"/>
              </w:rPr>
              <w:t>732,400.56</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1,464,801.12</w:t>
            </w:r>
          </w:p>
        </w:tc>
      </w:tr>
      <w:tr>
        <w:trPr>
          <w:trHeight w:val="300"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6"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5"/>
              <w:jc w:val="right"/>
              <w:rPr>
                <w:rFonts w:ascii="宋体" w:hAnsi="宋体" w:cs="宋体" w:eastAsia="宋体" w:hint="default"/>
                <w:sz w:val="18"/>
                <w:szCs w:val="18"/>
              </w:rPr>
            </w:pPr>
            <w:r>
              <w:rPr>
                <w:rFonts w:ascii="宋体"/>
                <w:sz w:val="18"/>
              </w:rPr>
              <w:t>387,638.86</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212,609.14</w:t>
            </w:r>
          </w:p>
        </w:tc>
      </w:tr>
      <w:tr>
        <w:trPr>
          <w:trHeight w:val="300"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6"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5"/>
              <w:jc w:val="right"/>
              <w:rPr>
                <w:rFonts w:ascii="宋体" w:hAnsi="宋体" w:cs="宋体" w:eastAsia="宋体" w:hint="default"/>
                <w:sz w:val="18"/>
                <w:szCs w:val="18"/>
              </w:rPr>
            </w:pPr>
            <w:r>
              <w:rPr>
                <w:rFonts w:ascii="宋体"/>
                <w:sz w:val="18"/>
              </w:rPr>
              <w:t>170,685.31</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240"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成都昊为环境科技有限公司</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66"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5"/>
              <w:jc w:val="right"/>
              <w:rPr>
                <w:rFonts w:ascii="宋体" w:hAnsi="宋体" w:cs="宋体" w:eastAsia="宋体" w:hint="default"/>
                <w:sz w:val="18"/>
                <w:szCs w:val="18"/>
              </w:rPr>
            </w:pPr>
            <w:r>
              <w:rPr>
                <w:rFonts w:ascii="宋体"/>
                <w:sz w:val="18"/>
              </w:rPr>
              <w:t>117,492.00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headerReference w:type="default" r:id="rId47"/>
          <w:pgSz w:w="11910" w:h="16840"/>
          <w:pgMar w:header="609" w:footer="761" w:top="1080" w:bottom="960" w:left="1200" w:right="1060"/>
        </w:sectPr>
      </w:pPr>
    </w:p>
    <w:p>
      <w:pPr>
        <w:spacing w:line="240" w:lineRule="auto" w:before="0"/>
        <w:rPr>
          <w:rFonts w:ascii="宋体" w:hAnsi="宋体" w:cs="宋体" w:eastAsia="宋体" w:hint="default"/>
          <w:sz w:val="20"/>
          <w:szCs w:val="20"/>
        </w:rPr>
      </w:pPr>
      <w:r>
        <w:rPr/>
        <w:pict>
          <v:group style="position:absolute;margin-left:66.570pt;margin-top:495.639984pt;width:468.1pt;height:1.5pt;mso-position-horizontal-relative:page;mso-position-vertical-relative:page;z-index:-1045840" coordorigin="1331,9913" coordsize="9362,30">
            <v:group style="position:absolute;left:1346;top:9928;width:2148;height:2" coordorigin="1346,9928" coordsize="2148,2">
              <v:shape style="position:absolute;left:1346;top:9928;width:2148;height:2" coordorigin="1346,9928" coordsize="2148,0" path="m1346,9928l3494,9928e" filled="false" stroked="true" strokeweight="1.5pt" strokecolor="#000000">
                <v:path arrowok="t"/>
              </v:shape>
            </v:group>
            <v:group style="position:absolute;left:3479;top:9928;width:30;height:2" coordorigin="3479,9928" coordsize="30,2">
              <v:shape style="position:absolute;left:3479;top:9928;width:30;height:2" coordorigin="3479,9928" coordsize="30,0" path="m3479,9928l3509,9928e" filled="false" stroked="true" strokeweight="1.5pt" strokecolor="#000000">
                <v:path arrowok="t"/>
              </v:shape>
            </v:group>
            <v:group style="position:absolute;left:3509;top:9928;width:1228;height:2" coordorigin="3509,9928" coordsize="1228,2">
              <v:shape style="position:absolute;left:3509;top:9928;width:1228;height:2" coordorigin="3509,9928" coordsize="1228,0" path="m3509,9928l4737,9928e" filled="false" stroked="true" strokeweight="1.5pt" strokecolor="#000000">
                <v:path arrowok="t"/>
              </v:shape>
            </v:group>
            <v:group style="position:absolute;left:4722;top:9928;width:30;height:2" coordorigin="4722,9928" coordsize="30,2">
              <v:shape style="position:absolute;left:4722;top:9928;width:30;height:2" coordorigin="4722,9928" coordsize="30,0" path="m4722,9928l4752,9928e" filled="false" stroked="true" strokeweight="1.5pt" strokecolor="#000000">
                <v:path arrowok="t"/>
              </v:shape>
            </v:group>
            <v:group style="position:absolute;left:4752;top:9928;width:1153;height:2" coordorigin="4752,9928" coordsize="1153,2">
              <v:shape style="position:absolute;left:4752;top:9928;width:1153;height:2" coordorigin="4752,9928" coordsize="1153,0" path="m4752,9928l5905,9928e" filled="false" stroked="true" strokeweight="1.5pt" strokecolor="#000000">
                <v:path arrowok="t"/>
              </v:shape>
            </v:group>
            <v:group style="position:absolute;left:5890;top:9928;width:30;height:2" coordorigin="5890,9928" coordsize="30,2">
              <v:shape style="position:absolute;left:5890;top:9928;width:30;height:2" coordorigin="5890,9928" coordsize="30,0" path="m5890,9928l5920,9928e" filled="false" stroked="true" strokeweight="1.5pt" strokecolor="#000000">
                <v:path arrowok="t"/>
              </v:shape>
            </v:group>
            <v:group style="position:absolute;left:5920;top:9928;width:1378;height:2" coordorigin="5920,9928" coordsize="1378,2">
              <v:shape style="position:absolute;left:5920;top:9928;width:1378;height:2" coordorigin="5920,9928" coordsize="1378,0" path="m5920,9928l7298,9928e" filled="false" stroked="true" strokeweight="1.5pt" strokecolor="#000000">
                <v:path arrowok="t"/>
              </v:shape>
            </v:group>
            <v:group style="position:absolute;left:7284;top:9928;width:30;height:2" coordorigin="7284,9928" coordsize="30,2">
              <v:shape style="position:absolute;left:7284;top:9928;width:30;height:2" coordorigin="7284,9928" coordsize="30,0" path="m7284,9928l7314,9928e" filled="false" stroked="true" strokeweight="1.5pt" strokecolor="#000000">
                <v:path arrowok="t"/>
              </v:shape>
            </v:group>
            <v:group style="position:absolute;left:7314;top:9928;width:1389;height:2" coordorigin="7314,9928" coordsize="1389,2">
              <v:shape style="position:absolute;left:7314;top:9928;width:1389;height:2" coordorigin="7314,9928" coordsize="1389,0" path="m7314,9928l8702,9928e" filled="false" stroked="true" strokeweight="1.5pt" strokecolor="#000000">
                <v:path arrowok="t"/>
              </v:shape>
            </v:group>
            <v:group style="position:absolute;left:8688;top:9928;width:30;height:2" coordorigin="8688,9928" coordsize="30,2">
              <v:shape style="position:absolute;left:8688;top:9928;width:30;height:2" coordorigin="8688,9928" coordsize="30,0" path="m8688,9928l8718,9928e" filled="false" stroked="true" strokeweight="1.5pt" strokecolor="#000000">
                <v:path arrowok="t"/>
              </v:shape>
            </v:group>
            <v:group style="position:absolute;left:8718;top:9928;width:1960;height:2" coordorigin="8718,9928" coordsize="1960,2">
              <v:shape style="position:absolute;left:8718;top:9928;width:1960;height:2" coordorigin="8718,9928" coordsize="1960,0" path="m8718,9928l10678,9928e" filled="false" stroked="true" strokeweight="1.5pt" strokecolor="#000000">
                <v:path arrowok="t"/>
              </v:shape>
            </v:group>
            <w10:wrap type="none"/>
          </v:group>
        </w:pict>
      </w:r>
      <w:r>
        <w:rPr/>
        <w:pict>
          <v:group style="position:absolute;margin-left:172.279984pt;margin-top:527.919983pt;width:239.4pt;height:1pt;mso-position-horizontal-relative:page;mso-position-vertical-relative:page;z-index:-1045816" coordorigin="3446,10558" coordsize="4788,20">
            <v:group style="position:absolute;left:3455;top:10568;width:814;height:2" coordorigin="3455,10568" coordsize="814,2">
              <v:shape style="position:absolute;left:3455;top:10568;width:814;height:2" coordorigin="3455,10568" coordsize="814,0" path="m3455,10568l4269,10568e" filled="false" stroked="true" strokeweight=".96002pt" strokecolor="#000000">
                <v:path arrowok="t"/>
              </v:shape>
            </v:group>
            <v:group style="position:absolute;left:4269;top:10568;width:20;height:2" coordorigin="4269,10568" coordsize="20,2">
              <v:shape style="position:absolute;left:4269;top:10568;width:20;height:2" coordorigin="4269,10568" coordsize="20,0" path="m4269,10568l4288,10568e" filled="false" stroked="true" strokeweight=".96002pt" strokecolor="#000000">
                <v:path arrowok="t"/>
              </v:shape>
            </v:group>
            <v:group style="position:absolute;left:4288;top:10568;width:1243;height:2" coordorigin="4288,10568" coordsize="1243,2">
              <v:shape style="position:absolute;left:4288;top:10568;width:1243;height:2" coordorigin="4288,10568" coordsize="1243,0" path="m4288,10568l5530,10568e" filled="false" stroked="true" strokeweight=".96002pt" strokecolor="#000000">
                <v:path arrowok="t"/>
              </v:shape>
            </v:group>
            <v:group style="position:absolute;left:5530;top:10568;width:20;height:2" coordorigin="5530,10568" coordsize="20,2">
              <v:shape style="position:absolute;left:5530;top:10568;width:20;height:2" coordorigin="5530,10568" coordsize="20,0" path="m5530,10568l5550,10568e" filled="false" stroked="true" strokeweight=".96002pt" strokecolor="#000000">
                <v:path arrowok="t"/>
              </v:shape>
            </v:group>
            <v:group style="position:absolute;left:5550;top:10568;width:1257;height:2" coordorigin="5550,10568" coordsize="1257,2">
              <v:shape style="position:absolute;left:5550;top:10568;width:1257;height:2" coordorigin="5550,10568" coordsize="1257,0" path="m5550,10568l6806,10568e" filled="false" stroked="true" strokeweight=".96002pt" strokecolor="#000000">
                <v:path arrowok="t"/>
              </v:shape>
            </v:group>
            <v:group style="position:absolute;left:6806;top:10568;width:20;height:2" coordorigin="6806,10568" coordsize="20,2">
              <v:shape style="position:absolute;left:6806;top:10568;width:20;height:2" coordorigin="6806,10568" coordsize="20,0" path="m6806,10568l6825,10568e" filled="false" stroked="true" strokeweight=".96002pt" strokecolor="#000000">
                <v:path arrowok="t"/>
              </v:shape>
            </v:group>
            <v:group style="position:absolute;left:6825;top:10568;width:1399;height:2" coordorigin="6825,10568" coordsize="1399,2">
              <v:shape style="position:absolute;left:6825;top:10568;width:1399;height:2" coordorigin="6825,10568" coordsize="1399,0" path="m6825,10568l8224,10568e" filled="false" stroked="true" strokeweight=".96002pt" strokecolor="#000000">
                <v:path arrowok="t"/>
              </v:shape>
            </v:group>
            <w10:wrap type="none"/>
          </v:group>
        </w:pic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819"/>
        <w:gridCol w:w="2558"/>
        <w:gridCol w:w="1622"/>
        <w:gridCol w:w="1433"/>
      </w:tblGrid>
      <w:tr>
        <w:trPr>
          <w:trHeight w:val="240" w:hRule="exact"/>
        </w:trPr>
        <w:tc>
          <w:tcPr>
            <w:tcW w:w="3819" w:type="dxa"/>
            <w:tcBorders>
              <w:top w:val="nil" w:sz="6" w:space="0" w:color="auto"/>
              <w:left w:val="nil" w:sz="6" w:space="0" w:color="auto"/>
              <w:bottom w:val="nil" w:sz="6" w:space="0" w:color="auto"/>
              <w:right w:val="nil" w:sz="6" w:space="0" w:color="auto"/>
            </w:tcBorders>
          </w:tcPr>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558" w:type="dxa"/>
            <w:tcBorders>
              <w:top w:val="nil" w:sz="6" w:space="0" w:color="auto"/>
              <w:left w:val="nil" w:sz="6" w:space="0" w:color="auto"/>
              <w:bottom w:val="nil" w:sz="6" w:space="0" w:color="auto"/>
              <w:right w:val="nil" w:sz="6" w:space="0" w:color="auto"/>
            </w:tcBorders>
          </w:tcPr>
          <w:p>
            <w:pPr>
              <w:pStyle w:val="TableParagraph"/>
              <w:spacing w:line="180" w:lineRule="exact"/>
              <w:ind w:right="22"/>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622" w:type="dxa"/>
            <w:tcBorders>
              <w:top w:val="nil" w:sz="6" w:space="0" w:color="auto"/>
              <w:left w:val="nil" w:sz="6" w:space="0" w:color="auto"/>
              <w:bottom w:val="nil" w:sz="6" w:space="0" w:color="auto"/>
              <w:right w:val="nil" w:sz="6" w:space="0" w:color="auto"/>
            </w:tcBorders>
          </w:tcPr>
          <w:p>
            <w:pPr>
              <w:pStyle w:val="TableParagraph"/>
              <w:spacing w:line="180" w:lineRule="exact"/>
              <w:ind w:right="148"/>
              <w:jc w:val="right"/>
              <w:rPr>
                <w:rFonts w:ascii="宋体" w:hAnsi="宋体" w:cs="宋体" w:eastAsia="宋体" w:hint="default"/>
                <w:sz w:val="18"/>
                <w:szCs w:val="18"/>
              </w:rPr>
            </w:pPr>
            <w:r>
              <w:rPr>
                <w:rFonts w:ascii="宋体"/>
                <w:sz w:val="18"/>
              </w:rPr>
              <w:t>71,676.85</w:t>
            </w:r>
          </w:p>
        </w:tc>
        <w:tc>
          <w:tcPr>
            <w:tcW w:w="1433" w:type="dxa"/>
            <w:tcBorders>
              <w:top w:val="nil" w:sz="6" w:space="0" w:color="auto"/>
              <w:left w:val="nil" w:sz="6" w:space="0" w:color="auto"/>
              <w:bottom w:val="nil" w:sz="6" w:space="0" w:color="auto"/>
              <w:right w:val="nil" w:sz="6" w:space="0" w:color="auto"/>
            </w:tcBorders>
          </w:tcPr>
          <w:p>
            <w:pPr>
              <w:pStyle w:val="TableParagraph"/>
              <w:spacing w:line="180" w:lineRule="exact"/>
              <w:ind w:right="107"/>
              <w:jc w:val="right"/>
              <w:rPr>
                <w:rFonts w:ascii="宋体" w:hAnsi="宋体" w:cs="宋体" w:eastAsia="宋体" w:hint="default"/>
                <w:sz w:val="18"/>
                <w:szCs w:val="18"/>
              </w:rPr>
            </w:pPr>
            <w:r>
              <w:rPr>
                <w:rFonts w:ascii="宋体"/>
                <w:sz w:val="18"/>
              </w:rPr>
              <w:t>33,020.70</w:t>
            </w:r>
          </w:p>
        </w:tc>
      </w:tr>
      <w:tr>
        <w:trPr>
          <w:trHeight w:val="300" w:hRule="exact"/>
        </w:trPr>
        <w:tc>
          <w:tcPr>
            <w:tcW w:w="38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2"/>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8"/>
              <w:jc w:val="right"/>
              <w:rPr>
                <w:rFonts w:ascii="宋体" w:hAnsi="宋体" w:cs="宋体" w:eastAsia="宋体" w:hint="default"/>
                <w:sz w:val="18"/>
                <w:szCs w:val="18"/>
              </w:rPr>
            </w:pPr>
            <w:r>
              <w:rPr>
                <w:rFonts w:ascii="宋体"/>
                <w:sz w:val="18"/>
              </w:rPr>
              <w:t>23,321.26</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17,805.06</w:t>
            </w:r>
          </w:p>
        </w:tc>
      </w:tr>
      <w:tr>
        <w:trPr>
          <w:trHeight w:val="300" w:hRule="exact"/>
        </w:trPr>
        <w:tc>
          <w:tcPr>
            <w:tcW w:w="38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2"/>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8"/>
              <w:jc w:val="right"/>
              <w:rPr>
                <w:rFonts w:ascii="宋体" w:hAnsi="宋体" w:cs="宋体" w:eastAsia="宋体" w:hint="default"/>
                <w:sz w:val="18"/>
                <w:szCs w:val="18"/>
              </w:rPr>
            </w:pPr>
            <w:r>
              <w:rPr>
                <w:rFonts w:ascii="宋体"/>
                <w:sz w:val="18"/>
              </w:rPr>
              <w:t>7,200.00</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14,046.42</w:t>
            </w:r>
          </w:p>
        </w:tc>
      </w:tr>
      <w:tr>
        <w:trPr>
          <w:trHeight w:val="300" w:hRule="exact"/>
        </w:trPr>
        <w:tc>
          <w:tcPr>
            <w:tcW w:w="38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2"/>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8"/>
              <w:jc w:val="right"/>
              <w:rPr>
                <w:rFonts w:ascii="宋体" w:hAnsi="宋体" w:cs="宋体" w:eastAsia="宋体" w:hint="default"/>
                <w:sz w:val="18"/>
                <w:szCs w:val="18"/>
              </w:rPr>
            </w:pPr>
            <w:r>
              <w:rPr>
                <w:rFonts w:ascii="宋体"/>
                <w:sz w:val="18"/>
              </w:rPr>
              <w:t>0.00</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94,881.75</w:t>
            </w:r>
          </w:p>
        </w:tc>
      </w:tr>
      <w:tr>
        <w:trPr>
          <w:trHeight w:val="278" w:hRule="exact"/>
        </w:trPr>
        <w:tc>
          <w:tcPr>
            <w:tcW w:w="3819"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558"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22"/>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622"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48"/>
              <w:jc w:val="right"/>
              <w:rPr>
                <w:rFonts w:ascii="宋体" w:hAnsi="宋体" w:cs="宋体" w:eastAsia="宋体" w:hint="default"/>
                <w:sz w:val="18"/>
                <w:szCs w:val="18"/>
              </w:rPr>
            </w:pPr>
            <w:r>
              <w:rPr>
                <w:rFonts w:ascii="宋体"/>
                <w:sz w:val="18"/>
              </w:rPr>
              <w:t>0.00</w:t>
            </w:r>
          </w:p>
        </w:tc>
        <w:tc>
          <w:tcPr>
            <w:tcW w:w="1433"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2,493.00</w:t>
            </w:r>
          </w:p>
        </w:tc>
      </w:tr>
      <w:tr>
        <w:trPr>
          <w:trHeight w:val="325" w:hRule="exact"/>
        </w:trPr>
        <w:tc>
          <w:tcPr>
            <w:tcW w:w="3819" w:type="dxa"/>
            <w:tcBorders>
              <w:top w:val="single" w:sz="8" w:space="0" w:color="000000"/>
              <w:left w:val="nil" w:sz="6" w:space="0" w:color="auto"/>
              <w:bottom w:val="single" w:sz="12" w:space="0" w:color="000000"/>
              <w:right w:val="nil" w:sz="6" w:space="0" w:color="auto"/>
            </w:tcBorders>
          </w:tcPr>
          <w:p>
            <w:pPr>
              <w:pStyle w:val="TableParagraph"/>
              <w:spacing w:line="240" w:lineRule="auto" w:before="37"/>
              <w:ind w:left="32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8" w:type="dxa"/>
            <w:tcBorders>
              <w:top w:val="single" w:sz="8" w:space="0" w:color="000000"/>
              <w:left w:val="nil" w:sz="6" w:space="0" w:color="auto"/>
              <w:bottom w:val="single" w:sz="12" w:space="0" w:color="000000"/>
              <w:right w:val="nil" w:sz="6" w:space="0" w:color="auto"/>
            </w:tcBorders>
          </w:tcPr>
          <w:p>
            <w:pPr/>
          </w:p>
        </w:tc>
        <w:tc>
          <w:tcPr>
            <w:tcW w:w="1622" w:type="dxa"/>
            <w:tcBorders>
              <w:top w:val="single" w:sz="8" w:space="0" w:color="000000"/>
              <w:left w:val="nil" w:sz="6" w:space="0" w:color="auto"/>
              <w:bottom w:val="single" w:sz="12" w:space="0" w:color="000000"/>
              <w:right w:val="nil" w:sz="6" w:space="0" w:color="auto"/>
            </w:tcBorders>
          </w:tcPr>
          <w:p>
            <w:pPr>
              <w:pStyle w:val="TableParagraph"/>
              <w:spacing w:line="240" w:lineRule="auto" w:before="3"/>
              <w:ind w:left="32" w:right="0"/>
              <w:jc w:val="left"/>
              <w:rPr>
                <w:rFonts w:ascii="宋体" w:hAnsi="宋体" w:cs="宋体" w:eastAsia="宋体" w:hint="default"/>
                <w:sz w:val="18"/>
                <w:szCs w:val="18"/>
              </w:rPr>
            </w:pPr>
            <w:r>
              <w:rPr>
                <w:rFonts w:ascii="宋体"/>
                <w:b/>
                <w:sz w:val="18"/>
              </w:rPr>
              <w:t>11,249,508.99</w:t>
            </w:r>
            <w:r>
              <w:rPr>
                <w:rFonts w:ascii="宋体"/>
                <w:sz w:val="18"/>
              </w:rPr>
            </w:r>
          </w:p>
        </w:tc>
        <w:tc>
          <w:tcPr>
            <w:tcW w:w="1433" w:type="dxa"/>
            <w:tcBorders>
              <w:top w:val="single" w:sz="8" w:space="0" w:color="000000"/>
              <w:left w:val="nil" w:sz="6" w:space="0" w:color="auto"/>
              <w:bottom w:val="single" w:sz="12" w:space="0" w:color="000000"/>
              <w:right w:val="nil" w:sz="6" w:space="0" w:color="auto"/>
            </w:tcBorders>
          </w:tcPr>
          <w:p>
            <w:pPr>
              <w:pStyle w:val="TableParagraph"/>
              <w:spacing w:line="240" w:lineRule="auto" w:before="3"/>
              <w:ind w:left="150" w:right="0"/>
              <w:jc w:val="left"/>
              <w:rPr>
                <w:rFonts w:ascii="宋体" w:hAnsi="宋体" w:cs="宋体" w:eastAsia="宋体" w:hint="default"/>
                <w:sz w:val="18"/>
                <w:szCs w:val="18"/>
              </w:rPr>
            </w:pPr>
            <w:r>
              <w:rPr>
                <w:rFonts w:ascii="宋体"/>
                <w:b/>
                <w:sz w:val="18"/>
              </w:rPr>
              <w:t>9,493,712.20</w:t>
            </w:r>
            <w:r>
              <w:rPr>
                <w:rFonts w:ascii="宋体"/>
                <w:sz w:val="18"/>
              </w:rPr>
            </w:r>
          </w:p>
        </w:tc>
      </w:tr>
    </w:tbl>
    <w:p>
      <w:pPr>
        <w:spacing w:before="25"/>
        <w:ind w:left="679" w:right="0"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21"/>
          <w:sz w:val="22"/>
          <w:szCs w:val="22"/>
        </w:rPr>
        <w:t> </w:t>
      </w:r>
      <w:r>
        <w:rPr>
          <w:rFonts w:ascii="宋体" w:hAnsi="宋体" w:cs="宋体" w:eastAsia="宋体" w:hint="default"/>
          <w:sz w:val="22"/>
          <w:szCs w:val="22"/>
        </w:rPr>
        <w:t>资产租入</w:t>
      </w:r>
    </w:p>
    <w:p>
      <w:pPr>
        <w:spacing w:line="240" w:lineRule="auto" w:before="6"/>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3299"/>
        <w:gridCol w:w="2778"/>
        <w:gridCol w:w="1973"/>
        <w:gridCol w:w="1382"/>
      </w:tblGrid>
      <w:tr>
        <w:trPr>
          <w:trHeight w:val="317" w:hRule="exact"/>
        </w:trPr>
        <w:tc>
          <w:tcPr>
            <w:tcW w:w="3299" w:type="dxa"/>
            <w:tcBorders>
              <w:top w:val="single" w:sz="12" w:space="0" w:color="000000"/>
              <w:left w:val="nil" w:sz="6" w:space="0" w:color="auto"/>
              <w:bottom w:val="single" w:sz="2" w:space="0" w:color="000000"/>
              <w:right w:val="nil" w:sz="6" w:space="0" w:color="auto"/>
            </w:tcBorders>
          </w:tcPr>
          <w:p>
            <w:pPr>
              <w:pStyle w:val="TableParagraph"/>
              <w:spacing w:line="240" w:lineRule="auto" w:before="37"/>
              <w:ind w:left="1806"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778" w:type="dxa"/>
            <w:tcBorders>
              <w:top w:val="single" w:sz="12" w:space="0" w:color="000000"/>
              <w:left w:val="nil" w:sz="6" w:space="0" w:color="auto"/>
              <w:bottom w:val="single" w:sz="2" w:space="0" w:color="000000"/>
              <w:right w:val="nil" w:sz="6" w:space="0" w:color="auto"/>
            </w:tcBorders>
          </w:tcPr>
          <w:p>
            <w:pPr>
              <w:pStyle w:val="TableParagraph"/>
              <w:spacing w:line="240" w:lineRule="auto" w:before="37"/>
              <w:ind w:right="618"/>
              <w:jc w:val="right"/>
              <w:rPr>
                <w:rFonts w:ascii="宋体" w:hAnsi="宋体" w:cs="宋体" w:eastAsia="宋体" w:hint="default"/>
                <w:sz w:val="18"/>
                <w:szCs w:val="18"/>
              </w:rPr>
            </w:pPr>
            <w:r>
              <w:rPr>
                <w:rFonts w:ascii="宋体" w:hAnsi="宋体" w:cs="宋体" w:eastAsia="宋体" w:hint="default"/>
                <w:b/>
                <w:bCs/>
                <w:w w:val="95"/>
                <w:sz w:val="18"/>
                <w:szCs w:val="18"/>
              </w:rPr>
              <w:t>交易内容</w:t>
            </w:r>
            <w:r>
              <w:rPr>
                <w:rFonts w:ascii="宋体" w:hAnsi="宋体" w:cs="宋体" w:eastAsia="宋体" w:hint="default"/>
                <w:sz w:val="18"/>
                <w:szCs w:val="18"/>
              </w:rPr>
            </w:r>
          </w:p>
        </w:tc>
        <w:tc>
          <w:tcPr>
            <w:tcW w:w="1973" w:type="dxa"/>
            <w:tcBorders>
              <w:top w:val="single" w:sz="12" w:space="0" w:color="000000"/>
              <w:left w:val="nil" w:sz="6" w:space="0" w:color="auto"/>
              <w:bottom w:val="single" w:sz="2" w:space="0" w:color="000000"/>
              <w:right w:val="nil" w:sz="6" w:space="0" w:color="auto"/>
            </w:tcBorders>
          </w:tcPr>
          <w:p>
            <w:pPr>
              <w:pStyle w:val="TableParagraph"/>
              <w:spacing w:line="240" w:lineRule="auto" w:before="37"/>
              <w:ind w:left="56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382" w:type="dxa"/>
            <w:tcBorders>
              <w:top w:val="single" w:sz="12" w:space="0" w:color="000000"/>
              <w:left w:val="nil" w:sz="6" w:space="0" w:color="auto"/>
              <w:bottom w:val="single" w:sz="2" w:space="0" w:color="000000"/>
              <w:right w:val="nil" w:sz="6" w:space="0" w:color="auto"/>
            </w:tcBorders>
          </w:tcPr>
          <w:p>
            <w:pPr>
              <w:pStyle w:val="TableParagraph"/>
              <w:spacing w:line="240" w:lineRule="auto" w:before="37"/>
              <w:ind w:left="286"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18" w:hRule="exact"/>
        </w:trPr>
        <w:tc>
          <w:tcPr>
            <w:tcW w:w="3299" w:type="dxa"/>
            <w:tcBorders>
              <w:top w:val="single" w:sz="2" w:space="0" w:color="000000"/>
              <w:left w:val="nil" w:sz="6" w:space="0" w:color="auto"/>
              <w:bottom w:val="nil" w:sz="6" w:space="0" w:color="auto"/>
              <w:right w:val="nil" w:sz="6" w:space="0" w:color="auto"/>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778" w:type="dxa"/>
            <w:tcBorders>
              <w:top w:val="single" w:sz="2" w:space="0" w:color="000000"/>
              <w:left w:val="nil" w:sz="6" w:space="0" w:color="auto"/>
              <w:bottom w:val="nil" w:sz="6" w:space="0" w:color="auto"/>
              <w:right w:val="nil" w:sz="6" w:space="0" w:color="auto"/>
            </w:tcBorders>
          </w:tcPr>
          <w:p>
            <w:pPr>
              <w:pStyle w:val="TableParagraph"/>
              <w:spacing w:line="240" w:lineRule="auto" w:before="37"/>
              <w:ind w:right="566"/>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973" w:type="dxa"/>
            <w:tcBorders>
              <w:top w:val="single" w:sz="2" w:space="0" w:color="000000"/>
              <w:left w:val="nil" w:sz="6" w:space="0" w:color="auto"/>
              <w:bottom w:val="nil" w:sz="6" w:space="0" w:color="auto"/>
              <w:right w:val="nil" w:sz="6" w:space="0" w:color="auto"/>
            </w:tcBorders>
          </w:tcPr>
          <w:p>
            <w:pPr>
              <w:pStyle w:val="TableParagraph"/>
              <w:spacing w:line="240" w:lineRule="auto" w:before="37"/>
              <w:ind w:right="192"/>
              <w:jc w:val="right"/>
              <w:rPr>
                <w:rFonts w:ascii="宋体" w:hAnsi="宋体" w:cs="宋体" w:eastAsia="宋体" w:hint="default"/>
                <w:sz w:val="18"/>
                <w:szCs w:val="18"/>
              </w:rPr>
            </w:pPr>
            <w:r>
              <w:rPr>
                <w:rFonts w:ascii="宋体"/>
                <w:sz w:val="18"/>
              </w:rPr>
              <w:t>120,000.00</w:t>
            </w:r>
          </w:p>
        </w:tc>
        <w:tc>
          <w:tcPr>
            <w:tcW w:w="1382" w:type="dxa"/>
            <w:tcBorders>
              <w:top w:val="single" w:sz="2" w:space="0" w:color="000000"/>
              <w:left w:val="nil" w:sz="6" w:space="0" w:color="auto"/>
              <w:bottom w:val="nil" w:sz="6" w:space="0" w:color="auto"/>
              <w:right w:val="nil" w:sz="6" w:space="0" w:color="auto"/>
            </w:tcBorders>
          </w:tcPr>
          <w:p>
            <w:pPr>
              <w:pStyle w:val="TableParagraph"/>
              <w:spacing w:line="240" w:lineRule="auto" w:before="37"/>
              <w:ind w:right="106"/>
              <w:jc w:val="right"/>
              <w:rPr>
                <w:rFonts w:ascii="宋体" w:hAnsi="宋体" w:cs="宋体" w:eastAsia="宋体" w:hint="default"/>
                <w:sz w:val="18"/>
                <w:szCs w:val="18"/>
              </w:rPr>
            </w:pPr>
            <w:r>
              <w:rPr>
                <w:rFonts w:ascii="宋体"/>
                <w:sz w:val="18"/>
              </w:rPr>
              <w:t>0.00</w:t>
            </w:r>
          </w:p>
        </w:tc>
      </w:tr>
      <w:tr>
        <w:trPr>
          <w:trHeight w:val="288" w:hRule="exact"/>
        </w:trPr>
        <w:tc>
          <w:tcPr>
            <w:tcW w:w="3299" w:type="dxa"/>
            <w:tcBorders>
              <w:top w:val="nil" w:sz="6" w:space="0" w:color="auto"/>
              <w:left w:val="nil" w:sz="6" w:space="0" w:color="auto"/>
              <w:bottom w:val="single" w:sz="2" w:space="0" w:color="000000"/>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778" w:type="dxa"/>
            <w:tcBorders>
              <w:top w:val="nil" w:sz="6" w:space="0" w:color="auto"/>
              <w:left w:val="nil" w:sz="6" w:space="0" w:color="auto"/>
              <w:bottom w:val="single" w:sz="2" w:space="0" w:color="000000"/>
              <w:right w:val="nil" w:sz="6" w:space="0" w:color="auto"/>
            </w:tcBorders>
          </w:tcPr>
          <w:p>
            <w:pPr>
              <w:pStyle w:val="TableParagraph"/>
              <w:spacing w:line="240" w:lineRule="auto" w:before="21"/>
              <w:ind w:right="566"/>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973" w:type="dxa"/>
            <w:tcBorders>
              <w:top w:val="nil" w:sz="6" w:space="0" w:color="auto"/>
              <w:left w:val="nil" w:sz="6" w:space="0" w:color="auto"/>
              <w:bottom w:val="single" w:sz="2" w:space="0" w:color="000000"/>
              <w:right w:val="nil" w:sz="6" w:space="0" w:color="auto"/>
            </w:tcBorders>
          </w:tcPr>
          <w:p>
            <w:pPr>
              <w:pStyle w:val="TableParagraph"/>
              <w:spacing w:line="240" w:lineRule="auto" w:before="21"/>
              <w:ind w:right="192"/>
              <w:jc w:val="right"/>
              <w:rPr>
                <w:rFonts w:ascii="宋体" w:hAnsi="宋体" w:cs="宋体" w:eastAsia="宋体" w:hint="default"/>
                <w:sz w:val="18"/>
                <w:szCs w:val="18"/>
              </w:rPr>
            </w:pPr>
            <w:r>
              <w:rPr>
                <w:rFonts w:ascii="宋体"/>
                <w:sz w:val="18"/>
              </w:rPr>
              <w:t>0.00</w:t>
            </w:r>
          </w:p>
        </w:tc>
        <w:tc>
          <w:tcPr>
            <w:tcW w:w="1382" w:type="dxa"/>
            <w:tcBorders>
              <w:top w:val="nil" w:sz="6" w:space="0" w:color="auto"/>
              <w:left w:val="nil" w:sz="6" w:space="0" w:color="auto"/>
              <w:bottom w:val="single" w:sz="2"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sz w:val="18"/>
              </w:rPr>
              <w:t>551,584.36</w:t>
            </w:r>
          </w:p>
        </w:tc>
      </w:tr>
      <w:tr>
        <w:trPr>
          <w:trHeight w:val="317" w:hRule="exact"/>
        </w:trPr>
        <w:tc>
          <w:tcPr>
            <w:tcW w:w="3299" w:type="dxa"/>
            <w:tcBorders>
              <w:top w:val="single" w:sz="2" w:space="0" w:color="000000"/>
              <w:left w:val="nil" w:sz="6" w:space="0" w:color="auto"/>
              <w:bottom w:val="single" w:sz="12" w:space="0" w:color="000000"/>
              <w:right w:val="nil" w:sz="6" w:space="0" w:color="auto"/>
            </w:tcBorders>
          </w:tcPr>
          <w:p>
            <w:pPr>
              <w:pStyle w:val="TableParagraph"/>
              <w:spacing w:line="240" w:lineRule="auto" w:before="35"/>
              <w:ind w:left="189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78" w:type="dxa"/>
            <w:tcBorders>
              <w:top w:val="single" w:sz="2" w:space="0" w:color="000000"/>
              <w:left w:val="nil" w:sz="6" w:space="0" w:color="auto"/>
              <w:bottom w:val="single" w:sz="12" w:space="0" w:color="000000"/>
              <w:right w:val="nil" w:sz="6" w:space="0" w:color="auto"/>
            </w:tcBorders>
          </w:tcPr>
          <w:p>
            <w:pPr/>
          </w:p>
        </w:tc>
        <w:tc>
          <w:tcPr>
            <w:tcW w:w="1973" w:type="dxa"/>
            <w:tcBorders>
              <w:top w:val="single" w:sz="2" w:space="0" w:color="000000"/>
              <w:left w:val="nil" w:sz="6" w:space="0" w:color="auto"/>
              <w:bottom w:val="single" w:sz="12" w:space="0" w:color="000000"/>
              <w:right w:val="nil" w:sz="6" w:space="0" w:color="auto"/>
            </w:tcBorders>
          </w:tcPr>
          <w:p>
            <w:pPr>
              <w:pStyle w:val="TableParagraph"/>
              <w:spacing w:line="240" w:lineRule="auto" w:before="35"/>
              <w:ind w:left="476" w:right="0"/>
              <w:jc w:val="left"/>
              <w:rPr>
                <w:rFonts w:ascii="宋体" w:hAnsi="宋体" w:cs="宋体" w:eastAsia="宋体" w:hint="default"/>
                <w:sz w:val="18"/>
                <w:szCs w:val="18"/>
              </w:rPr>
            </w:pPr>
            <w:r>
              <w:rPr>
                <w:rFonts w:ascii="宋体"/>
                <w:b/>
                <w:sz w:val="18"/>
              </w:rPr>
              <w:t>120,000.00</w:t>
            </w:r>
            <w:r>
              <w:rPr>
                <w:rFonts w:ascii="宋体"/>
                <w:sz w:val="18"/>
              </w:rPr>
            </w:r>
          </w:p>
        </w:tc>
        <w:tc>
          <w:tcPr>
            <w:tcW w:w="1382" w:type="dxa"/>
            <w:tcBorders>
              <w:top w:val="single" w:sz="2" w:space="0" w:color="000000"/>
              <w:left w:val="nil" w:sz="6" w:space="0" w:color="auto"/>
              <w:bottom w:val="single" w:sz="12" w:space="0" w:color="000000"/>
              <w:right w:val="nil" w:sz="6" w:space="0" w:color="auto"/>
            </w:tcBorders>
          </w:tcPr>
          <w:p>
            <w:pPr>
              <w:pStyle w:val="TableParagraph"/>
              <w:spacing w:line="240" w:lineRule="auto" w:before="35"/>
              <w:ind w:left="194" w:right="0"/>
              <w:jc w:val="left"/>
              <w:rPr>
                <w:rFonts w:ascii="宋体" w:hAnsi="宋体" w:cs="宋体" w:eastAsia="宋体" w:hint="default"/>
                <w:sz w:val="18"/>
                <w:szCs w:val="18"/>
              </w:rPr>
            </w:pPr>
            <w:r>
              <w:rPr>
                <w:rFonts w:ascii="宋体"/>
                <w:b/>
                <w:sz w:val="18"/>
              </w:rPr>
              <w:t>551,584.36</w:t>
            </w:r>
            <w:r>
              <w:rPr>
                <w:rFonts w:ascii="宋体"/>
                <w:sz w:val="18"/>
              </w:rPr>
            </w:r>
          </w:p>
        </w:tc>
      </w:tr>
    </w:tbl>
    <w:p>
      <w:pPr>
        <w:spacing w:before="25"/>
        <w:ind w:left="679" w:right="0" w:firstLine="0"/>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z w:val="22"/>
          <w:szCs w:val="22"/>
        </w:rPr>
        <w:t>．</w:t>
      </w:r>
      <w:r>
        <w:rPr>
          <w:rFonts w:ascii="宋体" w:hAnsi="宋体" w:cs="宋体" w:eastAsia="宋体" w:hint="default"/>
          <w:b/>
          <w:bCs/>
          <w:spacing w:val="19"/>
          <w:sz w:val="22"/>
          <w:szCs w:val="22"/>
        </w:rPr>
        <w:t> </w:t>
      </w:r>
      <w:r>
        <w:rPr>
          <w:rFonts w:ascii="宋体" w:hAnsi="宋体" w:cs="宋体" w:eastAsia="宋体" w:hint="default"/>
          <w:sz w:val="22"/>
          <w:szCs w:val="22"/>
        </w:rPr>
        <w:t>支付许可授权费</w:t>
      </w:r>
    </w:p>
    <w:p>
      <w:pPr>
        <w:spacing w:line="287" w:lineRule="exact" w:before="127"/>
        <w:ind w:left="901" w:right="0" w:firstLine="0"/>
        <w:jc w:val="left"/>
        <w:rPr>
          <w:rFonts w:ascii="宋体" w:hAnsi="宋体" w:cs="宋体" w:eastAsia="宋体" w:hint="default"/>
          <w:sz w:val="22"/>
          <w:szCs w:val="22"/>
        </w:rPr>
      </w:pPr>
      <w:r>
        <w:rPr>
          <w:rFonts w:ascii="宋体" w:hAnsi="宋体" w:cs="宋体" w:eastAsia="宋体" w:hint="default"/>
          <w:sz w:val="22"/>
          <w:szCs w:val="22"/>
        </w:rPr>
        <w:t>本公司及下属子公司 </w:t>
      </w: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年度应向清华大学支付的专利等技术成果实施许可使用费共计</w:t>
      </w:r>
    </w:p>
    <w:p>
      <w:pPr>
        <w:spacing w:line="285" w:lineRule="exact" w:before="0"/>
        <w:ind w:left="238" w:right="0" w:firstLine="0"/>
        <w:jc w:val="left"/>
        <w:rPr>
          <w:rFonts w:ascii="宋体" w:hAnsi="宋体" w:cs="宋体" w:eastAsia="宋体" w:hint="default"/>
          <w:sz w:val="22"/>
          <w:szCs w:val="22"/>
        </w:rPr>
      </w:pPr>
      <w:r>
        <w:rPr>
          <w:rFonts w:ascii="宋体" w:hAnsi="宋体" w:cs="宋体" w:eastAsia="宋体" w:hint="default"/>
          <w:sz w:val="22"/>
          <w:szCs w:val="22"/>
        </w:rPr>
        <w:t>42,846,000.00</w:t>
      </w:r>
      <w:r>
        <w:rPr>
          <w:rFonts w:ascii="宋体" w:hAnsi="宋体" w:cs="宋体" w:eastAsia="宋体" w:hint="default"/>
          <w:spacing w:val="-55"/>
          <w:sz w:val="22"/>
          <w:szCs w:val="22"/>
        </w:rPr>
        <w:t> </w:t>
      </w:r>
      <w:r>
        <w:rPr>
          <w:rFonts w:ascii="宋体" w:hAnsi="宋体" w:cs="宋体" w:eastAsia="宋体" w:hint="default"/>
          <w:sz w:val="22"/>
          <w:szCs w:val="22"/>
        </w:rPr>
        <w:t>元，实际支付</w:t>
      </w:r>
      <w:r>
        <w:rPr>
          <w:rFonts w:ascii="宋体" w:hAnsi="宋体" w:cs="宋体" w:eastAsia="宋体" w:hint="default"/>
          <w:spacing w:val="-57"/>
          <w:sz w:val="22"/>
          <w:szCs w:val="22"/>
        </w:rPr>
        <w:t> </w:t>
      </w:r>
      <w:r>
        <w:rPr>
          <w:rFonts w:ascii="宋体" w:hAnsi="宋体" w:cs="宋体" w:eastAsia="宋体" w:hint="default"/>
          <w:sz w:val="22"/>
          <w:szCs w:val="22"/>
        </w:rPr>
        <w:t>30,312,200.00</w:t>
      </w:r>
      <w:r>
        <w:rPr>
          <w:rFonts w:ascii="宋体" w:hAnsi="宋体" w:cs="宋体" w:eastAsia="宋体" w:hint="default"/>
          <w:spacing w:val="-55"/>
          <w:sz w:val="22"/>
          <w:szCs w:val="22"/>
        </w:rPr>
        <w:t> </w:t>
      </w:r>
      <w:r>
        <w:rPr>
          <w:rFonts w:ascii="宋体" w:hAnsi="宋体" w:cs="宋体" w:eastAsia="宋体" w:hint="default"/>
          <w:sz w:val="22"/>
          <w:szCs w:val="22"/>
        </w:rPr>
        <w:t>元；</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年度应支付上述费用共计</w:t>
      </w:r>
      <w:r>
        <w:rPr>
          <w:rFonts w:ascii="宋体" w:hAnsi="宋体" w:cs="宋体" w:eastAsia="宋体" w:hint="default"/>
          <w:spacing w:val="-55"/>
          <w:sz w:val="22"/>
          <w:szCs w:val="22"/>
        </w:rPr>
        <w:t> </w:t>
      </w:r>
      <w:r>
        <w:rPr>
          <w:rFonts w:ascii="宋体" w:hAnsi="宋体" w:cs="宋体" w:eastAsia="宋体" w:hint="default"/>
          <w:sz w:val="22"/>
          <w:szCs w:val="22"/>
        </w:rPr>
        <w:t>17,140,000.00</w:t>
      </w:r>
    </w:p>
    <w:p>
      <w:pPr>
        <w:spacing w:line="286" w:lineRule="exact" w:before="0"/>
        <w:ind w:left="238" w:right="0" w:firstLine="0"/>
        <w:jc w:val="left"/>
        <w:rPr>
          <w:rFonts w:ascii="宋体" w:hAnsi="宋体" w:cs="宋体" w:eastAsia="宋体" w:hint="default"/>
          <w:sz w:val="22"/>
          <w:szCs w:val="22"/>
        </w:rPr>
      </w:pPr>
      <w:r>
        <w:rPr>
          <w:rFonts w:ascii="宋体" w:hAnsi="宋体" w:cs="宋体" w:eastAsia="宋体" w:hint="default"/>
          <w:sz w:val="22"/>
          <w:szCs w:val="22"/>
        </w:rPr>
        <w:t>元，实际支付</w:t>
      </w:r>
      <w:r>
        <w:rPr>
          <w:rFonts w:ascii="宋体" w:hAnsi="宋体" w:cs="宋体" w:eastAsia="宋体" w:hint="default"/>
          <w:spacing w:val="-58"/>
          <w:sz w:val="22"/>
          <w:szCs w:val="22"/>
        </w:rPr>
        <w:t> </w:t>
      </w:r>
      <w:r>
        <w:rPr>
          <w:rFonts w:ascii="宋体" w:hAnsi="宋体" w:cs="宋体" w:eastAsia="宋体" w:hint="default"/>
          <w:sz w:val="22"/>
          <w:szCs w:val="22"/>
        </w:rPr>
        <w:t>25,700,000.00</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before="54"/>
        <w:ind w:left="679" w:right="0" w:firstLine="0"/>
        <w:jc w:val="left"/>
        <w:rPr>
          <w:rFonts w:ascii="宋体" w:hAnsi="宋体" w:cs="宋体" w:eastAsia="宋体" w:hint="default"/>
          <w:sz w:val="22"/>
          <w:szCs w:val="22"/>
        </w:rPr>
      </w:pPr>
      <w:r>
        <w:rPr>
          <w:rFonts w:ascii="宋体" w:hAnsi="宋体" w:cs="宋体" w:eastAsia="宋体" w:hint="default"/>
          <w:b/>
          <w:bCs/>
          <w:sz w:val="24"/>
          <w:szCs w:val="24"/>
        </w:rPr>
        <w:t>7</w:t>
      </w:r>
      <w:r>
        <w:rPr>
          <w:rFonts w:ascii="宋体" w:hAnsi="宋体" w:cs="宋体" w:eastAsia="宋体" w:hint="default"/>
          <w:b/>
          <w:bCs/>
          <w:sz w:val="24"/>
          <w:szCs w:val="24"/>
        </w:rPr>
        <w:t>．</w:t>
      </w:r>
      <w:r>
        <w:rPr>
          <w:rFonts w:ascii="宋体" w:hAnsi="宋体" w:cs="宋体" w:eastAsia="宋体" w:hint="default"/>
          <w:b/>
          <w:bCs/>
          <w:spacing w:val="-20"/>
          <w:sz w:val="24"/>
          <w:szCs w:val="24"/>
        </w:rPr>
        <w:t> </w:t>
      </w:r>
      <w:r>
        <w:rPr>
          <w:rFonts w:ascii="宋体" w:hAnsi="宋体" w:cs="宋体" w:eastAsia="宋体" w:hint="default"/>
          <w:sz w:val="22"/>
          <w:szCs w:val="22"/>
        </w:rPr>
        <w:t>关联方资金往来</w:t>
      </w:r>
    </w:p>
    <w:p>
      <w:pPr>
        <w:tabs>
          <w:tab w:pos="1498" w:val="left" w:leader="none"/>
        </w:tabs>
        <w:spacing w:before="125"/>
        <w:ind w:left="664" w:right="0" w:firstLine="0"/>
        <w:jc w:val="left"/>
        <w:rPr>
          <w:rFonts w:ascii="宋体" w:hAnsi="宋体" w:cs="宋体" w:eastAsia="宋体" w:hint="default"/>
          <w:sz w:val="22"/>
          <w:szCs w:val="22"/>
        </w:rPr>
      </w:pPr>
      <w:r>
        <w:rPr>
          <w:rFonts w:ascii="宋体" w:hAnsi="宋体" w:cs="宋体" w:eastAsia="宋体" w:hint="default"/>
          <w:w w:val="95"/>
          <w:sz w:val="22"/>
          <w:szCs w:val="22"/>
        </w:rPr>
        <w:t>（</w:t>
      </w:r>
      <w:r>
        <w:rPr>
          <w:rFonts w:ascii="宋体" w:hAnsi="宋体" w:cs="宋体" w:eastAsia="宋体" w:hint="default"/>
          <w:w w:val="95"/>
          <w:sz w:val="22"/>
          <w:szCs w:val="22"/>
        </w:rPr>
        <w:t>1</w:t>
      </w:r>
      <w:r>
        <w:rPr>
          <w:rFonts w:ascii="宋体" w:hAnsi="宋体" w:cs="宋体" w:eastAsia="宋体" w:hint="default"/>
          <w:w w:val="95"/>
          <w:sz w:val="22"/>
          <w:szCs w:val="22"/>
        </w:rPr>
        <w:t>）</w:t>
        <w:tab/>
      </w:r>
      <w:r>
        <w:rPr>
          <w:rFonts w:ascii="宋体" w:hAnsi="宋体" w:cs="宋体" w:eastAsia="宋体" w:hint="default"/>
          <w:sz w:val="22"/>
          <w:szCs w:val="22"/>
        </w:rPr>
        <w:t>2012</w:t>
      </w:r>
      <w:r>
        <w:rPr>
          <w:rFonts w:ascii="宋体" w:hAnsi="宋体" w:cs="宋体" w:eastAsia="宋体" w:hint="default"/>
          <w:spacing w:val="-57"/>
          <w:sz w:val="22"/>
          <w:szCs w:val="22"/>
        </w:rPr>
        <w:t> </w:t>
      </w:r>
      <w:r>
        <w:rPr>
          <w:rFonts w:ascii="宋体" w:hAnsi="宋体" w:cs="宋体" w:eastAsia="宋体" w:hint="default"/>
          <w:sz w:val="22"/>
          <w:szCs w:val="22"/>
        </w:rPr>
        <w:t>年度</w:t>
      </w:r>
    </w:p>
    <w:p>
      <w:pPr>
        <w:spacing w:line="240" w:lineRule="auto" w:before="8"/>
        <w:rPr>
          <w:rFonts w:ascii="宋体" w:hAnsi="宋体" w:cs="宋体" w:eastAsia="宋体" w:hint="default"/>
          <w:sz w:val="2"/>
          <w:szCs w:val="2"/>
        </w:rPr>
      </w:pPr>
    </w:p>
    <w:p>
      <w:pPr>
        <w:spacing w:line="30" w:lineRule="exact"/>
        <w:ind w:left="16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7.35pt;height:1.5pt;mso-position-horizontal-relative:char;mso-position-vertical-relative:line" coordorigin="0,0" coordsize="9347,30">
            <v:group style="position:absolute;left:15;top:15;width:2133;height:2" coordorigin="15,15" coordsize="2133,2">
              <v:shape style="position:absolute;left:15;top:15;width:2133;height:2" coordorigin="15,15" coordsize="2133,0" path="m15,15l2148,15e" filled="false" stroked="true" strokeweight="1.5pt" strokecolor="#000000">
                <v:path arrowok="t"/>
              </v:shape>
            </v:group>
            <v:group style="position:absolute;left:2148;top:15;width:30;height:2" coordorigin="2148,15" coordsize="30,2">
              <v:shape style="position:absolute;left:2148;top:15;width:30;height:2" coordorigin="2148,15" coordsize="30,0" path="m2148,15l2178,15e" filled="false" stroked="true" strokeweight="1.5pt" strokecolor="#000000">
                <v:path arrowok="t"/>
              </v:shape>
            </v:group>
            <v:group style="position:absolute;left:2178;top:15;width:2382;height:2" coordorigin="2178,15" coordsize="2382,2">
              <v:shape style="position:absolute;left:2178;top:15;width:2382;height:2" coordorigin="2178,15" coordsize="2382,0" path="m2178,15l4559,15e" filled="false" stroked="true" strokeweight="1.5pt" strokecolor="#000000">
                <v:path arrowok="t"/>
              </v:shape>
            </v:group>
            <v:group style="position:absolute;left:4559;top:15;width:30;height:2" coordorigin="4559,15" coordsize="30,2">
              <v:shape style="position:absolute;left:4559;top:15;width:30;height:2" coordorigin="4559,15" coordsize="30,0" path="m4559,15l4589,15e" filled="false" stroked="true" strokeweight="1.5pt" strokecolor="#000000">
                <v:path arrowok="t"/>
              </v:shape>
            </v:group>
            <v:group style="position:absolute;left:4589;top:15;width:2768;height:2" coordorigin="4589,15" coordsize="2768,2">
              <v:shape style="position:absolute;left:4589;top:15;width:2768;height:2" coordorigin="4589,15" coordsize="2768,0" path="m4589,15l7357,15e" filled="false" stroked="true" strokeweight="1.5pt" strokecolor="#000000">
                <v:path arrowok="t"/>
              </v:shape>
            </v:group>
            <v:group style="position:absolute;left:7357;top:15;width:30;height:2" coordorigin="7357,15" coordsize="30,2">
              <v:shape style="position:absolute;left:7357;top:15;width:30;height:2" coordorigin="7357,15" coordsize="30,0" path="m7357,15l7387,15e" filled="false" stroked="true" strokeweight="1.5pt" strokecolor="#000000">
                <v:path arrowok="t"/>
              </v:shape>
            </v:group>
            <v:group style="position:absolute;left:7387;top:15;width:1946;height:2" coordorigin="7387,15" coordsize="1946,2">
              <v:shape style="position:absolute;left:7387;top:15;width:1946;height:2" coordorigin="7387,15" coordsize="1946,0" path="m7387,15l9332,15e" filled="false" stroked="true" strokeweight="1.5pt" strokecolor="#000000">
                <v:path arrowok="t"/>
              </v:shape>
            </v:group>
          </v:group>
        </w:pict>
      </w:r>
      <w:r>
        <w:rPr>
          <w:rFonts w:ascii="宋体" w:hAnsi="宋体" w:cs="宋体" w:eastAsia="宋体" w:hint="default"/>
          <w:position w:val="0"/>
          <w:sz w:val="3"/>
          <w:szCs w:val="3"/>
        </w:rPr>
      </w:r>
    </w:p>
    <w:p>
      <w:pPr>
        <w:tabs>
          <w:tab w:pos="5400" w:val="left" w:leader="none"/>
        </w:tabs>
        <w:spacing w:before="35"/>
        <w:ind w:left="2794" w:right="0" w:firstLine="0"/>
        <w:jc w:val="left"/>
        <w:rPr>
          <w:rFonts w:ascii="宋体" w:hAnsi="宋体" w:cs="宋体" w:eastAsia="宋体" w:hint="default"/>
          <w:sz w:val="18"/>
          <w:szCs w:val="18"/>
        </w:rPr>
      </w:pPr>
      <w:r>
        <w:rPr/>
        <w:pict>
          <v:shape style="position:absolute;margin-left:68.040001pt;margin-top:11.127355pt;width:465.85pt;height:134.65pt;mso-position-horizontal-relative:page;mso-position-vertical-relative:paragraph;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78"/>
                    <w:gridCol w:w="1165"/>
                    <w:gridCol w:w="1394"/>
                    <w:gridCol w:w="1404"/>
                    <w:gridCol w:w="1976"/>
                  </w:tblGrid>
                  <w:tr>
                    <w:trPr>
                      <w:trHeight w:val="416" w:hRule="exact"/>
                    </w:trPr>
                    <w:tc>
                      <w:tcPr>
                        <w:tcW w:w="3378" w:type="dxa"/>
                        <w:tcBorders>
                          <w:top w:val="nil" w:sz="6" w:space="0" w:color="auto"/>
                          <w:left w:val="nil" w:sz="6" w:space="0" w:color="auto"/>
                          <w:bottom w:val="single" w:sz="8" w:space="0" w:color="000000"/>
                          <w:right w:val="nil" w:sz="6" w:space="0" w:color="auto"/>
                        </w:tcBorders>
                      </w:tcPr>
                      <w:p>
                        <w:pPr>
                          <w:pStyle w:val="TableParagraph"/>
                          <w:spacing w:line="161" w:lineRule="exact"/>
                          <w:ind w:left="796"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p>
                        <w:pPr>
                          <w:pStyle w:val="TableParagraph"/>
                          <w:spacing w:line="217" w:lineRule="exact"/>
                          <w:ind w:right="351"/>
                          <w:jc w:val="right"/>
                          <w:rPr>
                            <w:rFonts w:ascii="宋体" w:hAnsi="宋体" w:cs="宋体" w:eastAsia="宋体" w:hint="default"/>
                            <w:sz w:val="18"/>
                            <w:szCs w:val="18"/>
                          </w:rPr>
                        </w:pPr>
                        <w:r>
                          <w:rPr>
                            <w:rFonts w:ascii="宋体" w:hAnsi="宋体" w:cs="宋体" w:eastAsia="宋体" w:hint="default"/>
                            <w:b/>
                            <w:bCs/>
                            <w:w w:val="95"/>
                            <w:sz w:val="18"/>
                            <w:szCs w:val="18"/>
                          </w:rPr>
                          <w:t>发生额</w:t>
                        </w:r>
                        <w:r>
                          <w:rPr>
                            <w:rFonts w:ascii="宋体" w:hAnsi="宋体" w:cs="宋体" w:eastAsia="宋体" w:hint="default"/>
                            <w:sz w:val="18"/>
                            <w:szCs w:val="18"/>
                          </w:rPr>
                        </w:r>
                      </w:p>
                    </w:tc>
                    <w:tc>
                      <w:tcPr>
                        <w:tcW w:w="1165" w:type="dxa"/>
                        <w:tcBorders>
                          <w:top w:val="nil" w:sz="6" w:space="0" w:color="auto"/>
                          <w:left w:val="nil" w:sz="6" w:space="0" w:color="auto"/>
                          <w:bottom w:val="single" w:sz="8" w:space="0" w:color="000000"/>
                          <w:right w:val="nil" w:sz="6" w:space="0" w:color="auto"/>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394" w:type="dxa"/>
                        <w:tcBorders>
                          <w:top w:val="nil" w:sz="6" w:space="0" w:color="auto"/>
                          <w:left w:val="nil" w:sz="6" w:space="0" w:color="auto"/>
                          <w:bottom w:val="single" w:sz="8" w:space="0" w:color="000000"/>
                          <w:right w:val="nil" w:sz="6" w:space="0" w:color="auto"/>
                        </w:tcBorders>
                      </w:tcPr>
                      <w:p>
                        <w:pPr>
                          <w:pStyle w:val="TableParagraph"/>
                          <w:spacing w:line="240" w:lineRule="auto" w:before="142"/>
                          <w:ind w:left="425" w:right="0"/>
                          <w:jc w:val="left"/>
                          <w:rPr>
                            <w:rFonts w:ascii="宋体" w:hAnsi="宋体" w:cs="宋体" w:eastAsia="宋体" w:hint="default"/>
                            <w:sz w:val="18"/>
                            <w:szCs w:val="18"/>
                          </w:rPr>
                        </w:pPr>
                        <w:r>
                          <w:rPr>
                            <w:rFonts w:ascii="宋体" w:hAnsi="宋体" w:cs="宋体" w:eastAsia="宋体" w:hint="default"/>
                            <w:b/>
                            <w:bCs/>
                            <w:sz w:val="18"/>
                            <w:szCs w:val="18"/>
                          </w:rPr>
                          <w:t>发生额</w:t>
                        </w:r>
                        <w:r>
                          <w:rPr>
                            <w:rFonts w:ascii="宋体" w:hAnsi="宋体" w:cs="宋体" w:eastAsia="宋体" w:hint="default"/>
                            <w:sz w:val="18"/>
                            <w:szCs w:val="18"/>
                          </w:rPr>
                        </w:r>
                      </w:p>
                    </w:tc>
                    <w:tc>
                      <w:tcPr>
                        <w:tcW w:w="1404" w:type="dxa"/>
                        <w:tcBorders>
                          <w:top w:val="nil" w:sz="6" w:space="0" w:color="auto"/>
                          <w:left w:val="nil" w:sz="6" w:space="0" w:color="auto"/>
                          <w:bottom w:val="single" w:sz="8" w:space="0" w:color="000000"/>
                          <w:right w:val="nil" w:sz="6" w:space="0" w:color="auto"/>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976"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28" w:hRule="exact"/>
                    </w:trPr>
                    <w:tc>
                      <w:tcPr>
                        <w:tcW w:w="3378" w:type="dxa"/>
                        <w:tcBorders>
                          <w:top w:val="single" w:sz="8" w:space="0" w:color="000000"/>
                          <w:left w:val="nil" w:sz="6" w:space="0" w:color="auto"/>
                          <w:bottom w:val="nil" w:sz="6" w:space="0" w:color="auto"/>
                          <w:right w:val="nil" w:sz="6" w:space="0" w:color="auto"/>
                        </w:tcBorders>
                      </w:tcPr>
                      <w:p>
                        <w:pPr>
                          <w:pStyle w:val="TableParagraph"/>
                          <w:tabs>
                            <w:tab w:pos="2139" w:val="left" w:leader="none"/>
                          </w:tabs>
                          <w:spacing w:line="240" w:lineRule="auto" w:before="19"/>
                          <w:ind w:right="1"/>
                          <w:jc w:val="center"/>
                          <w:rPr>
                            <w:rFonts w:ascii="宋体" w:hAnsi="宋体" w:cs="宋体" w:eastAsia="宋体" w:hint="default"/>
                            <w:sz w:val="16"/>
                            <w:szCs w:val="16"/>
                          </w:rPr>
                        </w:pPr>
                        <w:r>
                          <w:rPr>
                            <w:rFonts w:ascii="宋体" w:hAnsi="宋体" w:cs="宋体" w:eastAsia="宋体" w:hint="default"/>
                            <w:w w:val="95"/>
                            <w:position w:val="-3"/>
                            <w:sz w:val="16"/>
                            <w:szCs w:val="16"/>
                          </w:rPr>
                          <w:t>龙江环保集团股份有限公司</w:t>
                          <w:tab/>
                        </w:r>
                        <w:r>
                          <w:rPr>
                            <w:rFonts w:ascii="宋体" w:hAnsi="宋体" w:cs="宋体" w:eastAsia="宋体" w:hint="default"/>
                            <w:sz w:val="16"/>
                            <w:szCs w:val="16"/>
                          </w:rPr>
                          <w:t>-38,000,000.00</w:t>
                        </w:r>
                      </w:p>
                    </w:tc>
                    <w:tc>
                      <w:tcPr>
                        <w:tcW w:w="1165"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right="56"/>
                          <w:jc w:val="right"/>
                          <w:rPr>
                            <w:rFonts w:ascii="宋体" w:hAnsi="宋体" w:cs="宋体" w:eastAsia="宋体" w:hint="default"/>
                            <w:sz w:val="16"/>
                            <w:szCs w:val="16"/>
                          </w:rPr>
                        </w:pPr>
                        <w:r>
                          <w:rPr>
                            <w:rFonts w:ascii="宋体"/>
                            <w:spacing w:val="-1"/>
                            <w:sz w:val="16"/>
                          </w:rPr>
                          <w:t>76,000,000.00</w:t>
                        </w:r>
                      </w:p>
                    </w:tc>
                    <w:tc>
                      <w:tcPr>
                        <w:tcW w:w="1394"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right="54"/>
                          <w:jc w:val="right"/>
                          <w:rPr>
                            <w:rFonts w:ascii="宋体" w:hAnsi="宋体" w:cs="宋体" w:eastAsia="宋体" w:hint="default"/>
                            <w:sz w:val="16"/>
                            <w:szCs w:val="16"/>
                          </w:rPr>
                        </w:pPr>
                        <w:r>
                          <w:rPr>
                            <w:rFonts w:ascii="宋体"/>
                            <w:w w:val="95"/>
                            <w:sz w:val="16"/>
                          </w:rPr>
                          <w:t>0.00</w:t>
                        </w:r>
                        <w:r>
                          <w:rPr>
                            <w:rFonts w:ascii="宋体"/>
                            <w:sz w:val="16"/>
                          </w:rPr>
                        </w:r>
                      </w:p>
                    </w:tc>
                    <w:tc>
                      <w:tcPr>
                        <w:tcW w:w="1404"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right="54"/>
                          <w:jc w:val="right"/>
                          <w:rPr>
                            <w:rFonts w:ascii="宋体" w:hAnsi="宋体" w:cs="宋体" w:eastAsia="宋体" w:hint="default"/>
                            <w:sz w:val="16"/>
                            <w:szCs w:val="16"/>
                          </w:rPr>
                        </w:pPr>
                        <w:r>
                          <w:rPr>
                            <w:rFonts w:ascii="宋体"/>
                            <w:w w:val="95"/>
                            <w:sz w:val="16"/>
                          </w:rPr>
                          <w:t>0.00</w:t>
                        </w:r>
                        <w:r>
                          <w:rPr>
                            <w:rFonts w:ascii="宋体"/>
                            <w:sz w:val="16"/>
                          </w:rPr>
                        </w:r>
                      </w:p>
                    </w:tc>
                    <w:tc>
                      <w:tcPr>
                        <w:tcW w:w="1976" w:type="dxa"/>
                        <w:tcBorders>
                          <w:top w:val="single" w:sz="8" w:space="0" w:color="000000"/>
                          <w:left w:val="nil" w:sz="6" w:space="0" w:color="auto"/>
                          <w:bottom w:val="nil" w:sz="6" w:space="0" w:color="auto"/>
                          <w:right w:val="nil" w:sz="6" w:space="0" w:color="auto"/>
                        </w:tcBorders>
                      </w:tcPr>
                      <w:p>
                        <w:pPr>
                          <w:pStyle w:val="TableParagraph"/>
                          <w:spacing w:line="240" w:lineRule="auto" w:before="48"/>
                          <w:ind w:left="56" w:right="0"/>
                          <w:jc w:val="left"/>
                          <w:rPr>
                            <w:rFonts w:ascii="宋体" w:hAnsi="宋体" w:cs="宋体" w:eastAsia="宋体" w:hint="default"/>
                            <w:sz w:val="16"/>
                            <w:szCs w:val="16"/>
                          </w:rPr>
                        </w:pPr>
                        <w:r>
                          <w:rPr>
                            <w:rFonts w:ascii="宋体" w:hAnsi="宋体" w:cs="宋体" w:eastAsia="宋体" w:hint="default"/>
                            <w:sz w:val="16"/>
                            <w:szCs w:val="16"/>
                          </w:rPr>
                          <w:t>B.O.T.</w:t>
                        </w:r>
                        <w:r>
                          <w:rPr>
                            <w:rFonts w:ascii="宋体" w:hAnsi="宋体" w:cs="宋体" w:eastAsia="宋体" w:hint="default"/>
                            <w:sz w:val="16"/>
                            <w:szCs w:val="16"/>
                          </w:rPr>
                          <w:t>项目委托贷款本息</w:t>
                        </w:r>
                      </w:p>
                    </w:tc>
                  </w:tr>
                  <w:tr>
                    <w:trPr>
                      <w:trHeight w:val="295" w:hRule="exact"/>
                    </w:trPr>
                    <w:tc>
                      <w:tcPr>
                        <w:tcW w:w="3378" w:type="dxa"/>
                        <w:tcBorders>
                          <w:top w:val="nil" w:sz="6" w:space="0" w:color="auto"/>
                          <w:left w:val="nil" w:sz="6" w:space="0" w:color="auto"/>
                          <w:bottom w:val="nil" w:sz="6" w:space="0" w:color="auto"/>
                          <w:right w:val="nil" w:sz="6" w:space="0" w:color="auto"/>
                        </w:tcBorders>
                      </w:tcPr>
                      <w:p>
                        <w:pPr>
                          <w:pStyle w:val="TableParagraph"/>
                          <w:tabs>
                            <w:tab w:pos="2940" w:val="left" w:leader="none"/>
                          </w:tabs>
                          <w:spacing w:line="240" w:lineRule="auto"/>
                          <w:ind w:right="1"/>
                          <w:jc w:val="center"/>
                          <w:rPr>
                            <w:rFonts w:ascii="宋体" w:hAnsi="宋体" w:cs="宋体" w:eastAsia="宋体" w:hint="default"/>
                            <w:sz w:val="16"/>
                            <w:szCs w:val="16"/>
                          </w:rPr>
                        </w:pPr>
                        <w:r>
                          <w:rPr>
                            <w:rFonts w:ascii="宋体" w:hAnsi="宋体" w:cs="宋体" w:eastAsia="宋体" w:hint="default"/>
                            <w:w w:val="95"/>
                            <w:sz w:val="16"/>
                            <w:szCs w:val="16"/>
                          </w:rPr>
                          <w:t>清华控股有限公司</w:t>
                        </w:r>
                        <w:r>
                          <w:rPr>
                            <w:rFonts w:ascii="宋体" w:hAnsi="宋体" w:cs="宋体" w:eastAsia="宋体" w:hint="default"/>
                            <w:w w:val="95"/>
                            <w:position w:val="3"/>
                            <w:sz w:val="16"/>
                            <w:szCs w:val="16"/>
                          </w:rPr>
                          <w:tab/>
                        </w:r>
                        <w:r>
                          <w:rPr>
                            <w:rFonts w:ascii="宋体" w:hAnsi="宋体" w:cs="宋体" w:eastAsia="宋体" w:hint="default"/>
                            <w:position w:val="3"/>
                            <w:sz w:val="16"/>
                            <w:szCs w:val="16"/>
                          </w:rPr>
                          <w:t>0.00</w:t>
                        </w:r>
                        <w:r>
                          <w:rPr>
                            <w:rFonts w:ascii="宋体" w:hAnsi="宋体" w:cs="宋体" w:eastAsia="宋体" w:hint="default"/>
                            <w:sz w:val="16"/>
                            <w:szCs w:val="16"/>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5"/>
                          <w:jc w:val="right"/>
                          <w:rPr>
                            <w:rFonts w:ascii="宋体" w:hAnsi="宋体" w:cs="宋体" w:eastAsia="宋体" w:hint="default"/>
                            <w:sz w:val="16"/>
                            <w:szCs w:val="16"/>
                          </w:rPr>
                        </w:pPr>
                        <w:r>
                          <w:rPr>
                            <w:rFonts w:ascii="宋体"/>
                            <w:w w:val="95"/>
                            <w:sz w:val="16"/>
                          </w:rPr>
                          <w:t>0.00</w:t>
                        </w:r>
                        <w:r>
                          <w:rPr>
                            <w:rFonts w:ascii="宋体"/>
                            <w:sz w:val="16"/>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6"/>
                          <w:jc w:val="right"/>
                          <w:rPr>
                            <w:rFonts w:ascii="宋体" w:hAnsi="宋体" w:cs="宋体" w:eastAsia="宋体" w:hint="default"/>
                            <w:sz w:val="16"/>
                            <w:szCs w:val="16"/>
                          </w:rPr>
                        </w:pPr>
                        <w:r>
                          <w:rPr>
                            <w:rFonts w:ascii="宋体"/>
                            <w:spacing w:val="-1"/>
                            <w:sz w:val="16"/>
                          </w:rPr>
                          <w:t>-22,880,268.88</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7"/>
                          <w:jc w:val="right"/>
                          <w:rPr>
                            <w:rFonts w:ascii="宋体" w:hAnsi="宋体" w:cs="宋体" w:eastAsia="宋体" w:hint="default"/>
                            <w:sz w:val="16"/>
                            <w:szCs w:val="16"/>
                          </w:rPr>
                        </w:pPr>
                        <w:r>
                          <w:rPr>
                            <w:rFonts w:ascii="宋体"/>
                            <w:spacing w:val="-1"/>
                            <w:sz w:val="16"/>
                          </w:rPr>
                          <w:t>202,328,527.79</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6" w:right="0"/>
                          <w:jc w:val="left"/>
                          <w:rPr>
                            <w:rFonts w:ascii="宋体" w:hAnsi="宋体" w:cs="宋体" w:eastAsia="宋体" w:hint="default"/>
                            <w:sz w:val="16"/>
                            <w:szCs w:val="16"/>
                          </w:rPr>
                        </w:pPr>
                        <w:r>
                          <w:rPr>
                            <w:rFonts w:ascii="宋体" w:hAnsi="宋体" w:cs="宋体" w:eastAsia="宋体" w:hint="default"/>
                            <w:sz w:val="16"/>
                            <w:szCs w:val="16"/>
                          </w:rPr>
                          <w:t>中期票据委托贷款本息</w:t>
                        </w:r>
                      </w:p>
                    </w:tc>
                  </w:tr>
                  <w:tr>
                    <w:trPr>
                      <w:trHeight w:val="300" w:hRule="exact"/>
                    </w:trPr>
                    <w:tc>
                      <w:tcPr>
                        <w:tcW w:w="3378" w:type="dxa"/>
                        <w:tcBorders>
                          <w:top w:val="nil" w:sz="6" w:space="0" w:color="auto"/>
                          <w:left w:val="nil" w:sz="6" w:space="0" w:color="auto"/>
                          <w:bottom w:val="nil" w:sz="6" w:space="0" w:color="auto"/>
                          <w:right w:val="nil" w:sz="6" w:space="0" w:color="auto"/>
                        </w:tcBorders>
                      </w:tcPr>
                      <w:p>
                        <w:pPr>
                          <w:pStyle w:val="TableParagraph"/>
                          <w:tabs>
                            <w:tab w:pos="2940" w:val="left" w:leader="none"/>
                          </w:tabs>
                          <w:spacing w:line="240" w:lineRule="auto" w:before="5"/>
                          <w:ind w:right="1"/>
                          <w:jc w:val="center"/>
                          <w:rPr>
                            <w:rFonts w:ascii="宋体" w:hAnsi="宋体" w:cs="宋体" w:eastAsia="宋体" w:hint="default"/>
                            <w:sz w:val="16"/>
                            <w:szCs w:val="16"/>
                          </w:rPr>
                        </w:pPr>
                        <w:r>
                          <w:rPr>
                            <w:rFonts w:ascii="宋体" w:hAnsi="宋体" w:cs="宋体" w:eastAsia="宋体" w:hint="default"/>
                            <w:w w:val="95"/>
                            <w:sz w:val="16"/>
                            <w:szCs w:val="16"/>
                          </w:rPr>
                          <w:t>清华控股有限公司</w:t>
                        </w:r>
                        <w:r>
                          <w:rPr>
                            <w:rFonts w:ascii="宋体" w:hAnsi="宋体" w:cs="宋体" w:eastAsia="宋体" w:hint="default"/>
                            <w:w w:val="95"/>
                            <w:position w:val="3"/>
                            <w:sz w:val="16"/>
                            <w:szCs w:val="16"/>
                          </w:rPr>
                          <w:tab/>
                        </w:r>
                        <w:r>
                          <w:rPr>
                            <w:rFonts w:ascii="宋体" w:hAnsi="宋体" w:cs="宋体" w:eastAsia="宋体" w:hint="default"/>
                            <w:position w:val="3"/>
                            <w:sz w:val="16"/>
                            <w:szCs w:val="16"/>
                          </w:rPr>
                          <w:t>0.00</w:t>
                        </w:r>
                        <w:r>
                          <w:rPr>
                            <w:rFonts w:ascii="宋体" w:hAnsi="宋体" w:cs="宋体" w:eastAsia="宋体" w:hint="default"/>
                            <w:sz w:val="16"/>
                            <w:szCs w:val="16"/>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宋体" w:hAnsi="宋体" w:cs="宋体" w:eastAsia="宋体" w:hint="default"/>
                            <w:sz w:val="16"/>
                            <w:szCs w:val="16"/>
                          </w:rPr>
                        </w:pPr>
                        <w:r>
                          <w:rPr>
                            <w:rFonts w:ascii="宋体"/>
                            <w:w w:val="95"/>
                            <w:sz w:val="16"/>
                          </w:rPr>
                          <w:t>0.00</w:t>
                        </w:r>
                        <w:r>
                          <w:rPr>
                            <w:rFonts w:ascii="宋体"/>
                            <w:sz w:val="16"/>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宋体" w:hAnsi="宋体" w:cs="宋体" w:eastAsia="宋体" w:hint="default"/>
                            <w:sz w:val="16"/>
                            <w:szCs w:val="16"/>
                          </w:rPr>
                        </w:pPr>
                        <w:r>
                          <w:rPr>
                            <w:rFonts w:ascii="宋体"/>
                            <w:spacing w:val="-1"/>
                            <w:sz w:val="16"/>
                          </w:rPr>
                          <w:t>-396,000,000.00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宋体" w:hAnsi="宋体" w:cs="宋体" w:eastAsia="宋体" w:hint="default"/>
                            <w:sz w:val="16"/>
                            <w:szCs w:val="16"/>
                          </w:rPr>
                        </w:pPr>
                        <w:r>
                          <w:rPr>
                            <w:rFonts w:ascii="宋体"/>
                            <w:w w:val="95"/>
                            <w:sz w:val="16"/>
                          </w:rPr>
                          <w:t>0.00</w:t>
                        </w:r>
                        <w:r>
                          <w:rPr>
                            <w:rFonts w:ascii="宋体"/>
                            <w:sz w:val="16"/>
                          </w:rPr>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6" w:right="0"/>
                          <w:jc w:val="left"/>
                          <w:rPr>
                            <w:rFonts w:ascii="宋体" w:hAnsi="宋体" w:cs="宋体" w:eastAsia="宋体" w:hint="default"/>
                            <w:sz w:val="16"/>
                            <w:szCs w:val="16"/>
                          </w:rPr>
                        </w:pPr>
                        <w:r>
                          <w:rPr>
                            <w:rFonts w:ascii="宋体" w:hAnsi="宋体" w:cs="宋体" w:eastAsia="宋体" w:hint="default"/>
                            <w:sz w:val="16"/>
                            <w:szCs w:val="16"/>
                          </w:rPr>
                          <w:t>短期委托贷款本息</w:t>
                        </w:r>
                      </w:p>
                    </w:tc>
                  </w:tr>
                  <w:tr>
                    <w:trPr>
                      <w:trHeight w:val="300" w:hRule="exact"/>
                    </w:trPr>
                    <w:tc>
                      <w:tcPr>
                        <w:tcW w:w="3378" w:type="dxa"/>
                        <w:tcBorders>
                          <w:top w:val="nil" w:sz="6" w:space="0" w:color="auto"/>
                          <w:left w:val="nil" w:sz="6" w:space="0" w:color="auto"/>
                          <w:bottom w:val="nil" w:sz="6" w:space="0" w:color="auto"/>
                          <w:right w:val="nil" w:sz="6" w:space="0" w:color="auto"/>
                        </w:tcBorders>
                      </w:tcPr>
                      <w:p>
                        <w:pPr>
                          <w:pStyle w:val="TableParagraph"/>
                          <w:tabs>
                            <w:tab w:pos="2940" w:val="left" w:leader="none"/>
                          </w:tabs>
                          <w:spacing w:line="240" w:lineRule="auto" w:before="5"/>
                          <w:ind w:right="1"/>
                          <w:jc w:val="center"/>
                          <w:rPr>
                            <w:rFonts w:ascii="宋体" w:hAnsi="宋体" w:cs="宋体" w:eastAsia="宋体" w:hint="default"/>
                            <w:sz w:val="16"/>
                            <w:szCs w:val="16"/>
                          </w:rPr>
                        </w:pPr>
                        <w:r>
                          <w:rPr>
                            <w:rFonts w:ascii="宋体" w:hAnsi="宋体" w:cs="宋体" w:eastAsia="宋体" w:hint="default"/>
                            <w:w w:val="95"/>
                            <w:sz w:val="16"/>
                            <w:szCs w:val="16"/>
                          </w:rPr>
                          <w:t>清华控股有限公司</w:t>
                        </w:r>
                        <w:r>
                          <w:rPr>
                            <w:rFonts w:ascii="宋体" w:hAnsi="宋体" w:cs="宋体" w:eastAsia="宋体" w:hint="default"/>
                            <w:w w:val="95"/>
                            <w:position w:val="3"/>
                            <w:sz w:val="16"/>
                            <w:szCs w:val="16"/>
                          </w:rPr>
                          <w:tab/>
                        </w:r>
                        <w:r>
                          <w:rPr>
                            <w:rFonts w:ascii="宋体" w:hAnsi="宋体" w:cs="宋体" w:eastAsia="宋体" w:hint="default"/>
                            <w:position w:val="3"/>
                            <w:sz w:val="16"/>
                            <w:szCs w:val="16"/>
                          </w:rPr>
                          <w:t>0.00</w:t>
                        </w:r>
                        <w:r>
                          <w:rPr>
                            <w:rFonts w:ascii="宋体" w:hAnsi="宋体" w:cs="宋体" w:eastAsia="宋体" w:hint="default"/>
                            <w:sz w:val="16"/>
                            <w:szCs w:val="16"/>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宋体" w:hAnsi="宋体" w:cs="宋体" w:eastAsia="宋体" w:hint="default"/>
                            <w:sz w:val="16"/>
                            <w:szCs w:val="16"/>
                          </w:rPr>
                        </w:pPr>
                        <w:r>
                          <w:rPr>
                            <w:rFonts w:ascii="宋体"/>
                            <w:w w:val="95"/>
                            <w:sz w:val="16"/>
                          </w:rPr>
                          <w:t>0.00</w:t>
                        </w:r>
                        <w:r>
                          <w:rPr>
                            <w:rFonts w:ascii="宋体"/>
                            <w:sz w:val="16"/>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4"/>
                          <w:jc w:val="right"/>
                          <w:rPr>
                            <w:rFonts w:ascii="宋体" w:hAnsi="宋体" w:cs="宋体" w:eastAsia="宋体" w:hint="default"/>
                            <w:sz w:val="16"/>
                            <w:szCs w:val="16"/>
                          </w:rPr>
                        </w:pPr>
                        <w:r>
                          <w:rPr>
                            <w:rFonts w:ascii="宋体"/>
                            <w:w w:val="95"/>
                            <w:sz w:val="16"/>
                          </w:rPr>
                          <w:t>0.00</w:t>
                        </w:r>
                        <w:r>
                          <w:rPr>
                            <w:rFonts w:ascii="宋体"/>
                            <w:sz w:val="16"/>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7"/>
                          <w:jc w:val="right"/>
                          <w:rPr>
                            <w:rFonts w:ascii="宋体" w:hAnsi="宋体" w:cs="宋体" w:eastAsia="宋体" w:hint="default"/>
                            <w:sz w:val="16"/>
                            <w:szCs w:val="16"/>
                          </w:rPr>
                        </w:pPr>
                        <w:r>
                          <w:rPr>
                            <w:rFonts w:ascii="宋体"/>
                            <w:spacing w:val="-1"/>
                            <w:sz w:val="16"/>
                          </w:rPr>
                          <w:t>206,588,250.04</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6" w:right="0"/>
                          <w:jc w:val="left"/>
                          <w:rPr>
                            <w:rFonts w:ascii="宋体" w:hAnsi="宋体" w:cs="宋体" w:eastAsia="宋体" w:hint="default"/>
                            <w:sz w:val="16"/>
                            <w:szCs w:val="16"/>
                          </w:rPr>
                        </w:pPr>
                        <w:r>
                          <w:rPr>
                            <w:rFonts w:ascii="宋体" w:hAnsi="宋体" w:cs="宋体" w:eastAsia="宋体" w:hint="default"/>
                            <w:sz w:val="16"/>
                            <w:szCs w:val="16"/>
                          </w:rPr>
                          <w:t>B.O.T.</w:t>
                        </w:r>
                        <w:r>
                          <w:rPr>
                            <w:rFonts w:ascii="宋体" w:hAnsi="宋体" w:cs="宋体" w:eastAsia="宋体" w:hint="default"/>
                            <w:sz w:val="16"/>
                            <w:szCs w:val="16"/>
                          </w:rPr>
                          <w:t>项目委托贷款本息</w:t>
                        </w:r>
                      </w:p>
                    </w:tc>
                  </w:tr>
                  <w:tr>
                    <w:trPr>
                      <w:trHeight w:val="297" w:hRule="exact"/>
                    </w:trPr>
                    <w:tc>
                      <w:tcPr>
                        <w:tcW w:w="3378" w:type="dxa"/>
                        <w:tcBorders>
                          <w:top w:val="nil" w:sz="6" w:space="0" w:color="auto"/>
                          <w:left w:val="nil" w:sz="6" w:space="0" w:color="auto"/>
                          <w:bottom w:val="single" w:sz="8" w:space="0" w:color="000000"/>
                          <w:right w:val="nil" w:sz="6" w:space="0" w:color="auto"/>
                        </w:tcBorders>
                      </w:tcPr>
                      <w:p>
                        <w:pPr>
                          <w:pStyle w:val="TableParagraph"/>
                          <w:tabs>
                            <w:tab w:pos="2940" w:val="left" w:leader="none"/>
                          </w:tabs>
                          <w:spacing w:line="240" w:lineRule="auto" w:before="5"/>
                          <w:ind w:right="1"/>
                          <w:jc w:val="center"/>
                          <w:rPr>
                            <w:rFonts w:ascii="宋体" w:hAnsi="宋体" w:cs="宋体" w:eastAsia="宋体" w:hint="default"/>
                            <w:sz w:val="16"/>
                            <w:szCs w:val="16"/>
                          </w:rPr>
                        </w:pPr>
                        <w:r>
                          <w:rPr>
                            <w:rFonts w:ascii="宋体" w:hAnsi="宋体" w:cs="宋体" w:eastAsia="宋体" w:hint="default"/>
                            <w:w w:val="95"/>
                            <w:sz w:val="16"/>
                            <w:szCs w:val="16"/>
                          </w:rPr>
                          <w:t>清华控股有限公司</w:t>
                        </w:r>
                        <w:r>
                          <w:rPr>
                            <w:rFonts w:ascii="宋体" w:hAnsi="宋体" w:cs="宋体" w:eastAsia="宋体" w:hint="default"/>
                            <w:w w:val="95"/>
                            <w:position w:val="3"/>
                            <w:sz w:val="16"/>
                            <w:szCs w:val="16"/>
                          </w:rPr>
                          <w:tab/>
                        </w:r>
                        <w:r>
                          <w:rPr>
                            <w:rFonts w:ascii="宋体" w:hAnsi="宋体" w:cs="宋体" w:eastAsia="宋体" w:hint="default"/>
                            <w:position w:val="3"/>
                            <w:sz w:val="16"/>
                            <w:szCs w:val="16"/>
                          </w:rPr>
                          <w:t>0.00</w:t>
                        </w:r>
                        <w:r>
                          <w:rPr>
                            <w:rFonts w:ascii="宋体" w:hAnsi="宋体" w:cs="宋体" w:eastAsia="宋体" w:hint="default"/>
                            <w:sz w:val="16"/>
                            <w:szCs w:val="16"/>
                          </w:rPr>
                        </w:r>
                      </w:p>
                    </w:tc>
                    <w:tc>
                      <w:tcPr>
                        <w:tcW w:w="1165" w:type="dxa"/>
                        <w:tcBorders>
                          <w:top w:val="nil" w:sz="6" w:space="0" w:color="auto"/>
                          <w:left w:val="nil" w:sz="6" w:space="0" w:color="auto"/>
                          <w:bottom w:val="single" w:sz="8" w:space="0" w:color="000000"/>
                          <w:right w:val="nil" w:sz="6" w:space="0" w:color="auto"/>
                        </w:tcBorders>
                      </w:tcPr>
                      <w:p>
                        <w:pPr>
                          <w:pStyle w:val="TableParagraph"/>
                          <w:spacing w:line="240" w:lineRule="auto" w:before="6"/>
                          <w:ind w:right="55"/>
                          <w:jc w:val="right"/>
                          <w:rPr>
                            <w:rFonts w:ascii="宋体" w:hAnsi="宋体" w:cs="宋体" w:eastAsia="宋体" w:hint="default"/>
                            <w:sz w:val="16"/>
                            <w:szCs w:val="16"/>
                          </w:rPr>
                        </w:pPr>
                        <w:r>
                          <w:rPr>
                            <w:rFonts w:ascii="宋体"/>
                            <w:w w:val="95"/>
                            <w:sz w:val="16"/>
                          </w:rPr>
                          <w:t>0.00</w:t>
                        </w:r>
                        <w:r>
                          <w:rPr>
                            <w:rFonts w:ascii="宋体"/>
                            <w:sz w:val="16"/>
                          </w:rPr>
                        </w:r>
                      </w:p>
                    </w:tc>
                    <w:tc>
                      <w:tcPr>
                        <w:tcW w:w="1394" w:type="dxa"/>
                        <w:tcBorders>
                          <w:top w:val="nil" w:sz="6" w:space="0" w:color="auto"/>
                          <w:left w:val="nil" w:sz="6" w:space="0" w:color="auto"/>
                          <w:bottom w:val="single" w:sz="8" w:space="0" w:color="000000"/>
                          <w:right w:val="nil" w:sz="6" w:space="0" w:color="auto"/>
                        </w:tcBorders>
                      </w:tcPr>
                      <w:p>
                        <w:pPr>
                          <w:pStyle w:val="TableParagraph"/>
                          <w:spacing w:line="240" w:lineRule="auto" w:before="6"/>
                          <w:ind w:right="56"/>
                          <w:jc w:val="right"/>
                          <w:rPr>
                            <w:rFonts w:ascii="宋体" w:hAnsi="宋体" w:cs="宋体" w:eastAsia="宋体" w:hint="default"/>
                            <w:sz w:val="16"/>
                            <w:szCs w:val="16"/>
                          </w:rPr>
                        </w:pPr>
                        <w:r>
                          <w:rPr>
                            <w:rFonts w:ascii="宋体"/>
                            <w:spacing w:val="-1"/>
                            <w:sz w:val="16"/>
                          </w:rPr>
                          <w:t>1,044,644,807.62</w:t>
                        </w:r>
                      </w:p>
                    </w:tc>
                    <w:tc>
                      <w:tcPr>
                        <w:tcW w:w="1404" w:type="dxa"/>
                        <w:tcBorders>
                          <w:top w:val="nil" w:sz="6" w:space="0" w:color="auto"/>
                          <w:left w:val="nil" w:sz="6" w:space="0" w:color="auto"/>
                          <w:bottom w:val="single" w:sz="8" w:space="0" w:color="000000"/>
                          <w:right w:val="nil" w:sz="6" w:space="0" w:color="auto"/>
                        </w:tcBorders>
                      </w:tcPr>
                      <w:p>
                        <w:pPr>
                          <w:pStyle w:val="TableParagraph"/>
                          <w:spacing w:line="240" w:lineRule="auto" w:before="6"/>
                          <w:ind w:right="57"/>
                          <w:jc w:val="right"/>
                          <w:rPr>
                            <w:rFonts w:ascii="宋体" w:hAnsi="宋体" w:cs="宋体" w:eastAsia="宋体" w:hint="default"/>
                            <w:sz w:val="16"/>
                            <w:szCs w:val="16"/>
                          </w:rPr>
                        </w:pPr>
                        <w:r>
                          <w:rPr>
                            <w:rFonts w:ascii="宋体"/>
                            <w:spacing w:val="-1"/>
                            <w:sz w:val="16"/>
                          </w:rPr>
                          <w:t>1,731,204,545.20</w:t>
                        </w:r>
                      </w:p>
                    </w:tc>
                    <w:tc>
                      <w:tcPr>
                        <w:tcW w:w="1976"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56" w:right="0"/>
                          <w:jc w:val="left"/>
                          <w:rPr>
                            <w:rFonts w:ascii="宋体" w:hAnsi="宋体" w:cs="宋体" w:eastAsia="宋体" w:hint="default"/>
                            <w:sz w:val="16"/>
                            <w:szCs w:val="16"/>
                          </w:rPr>
                        </w:pPr>
                        <w:r>
                          <w:rPr>
                            <w:rFonts w:ascii="宋体" w:hAnsi="宋体" w:cs="宋体" w:eastAsia="宋体" w:hint="default"/>
                            <w:sz w:val="16"/>
                            <w:szCs w:val="16"/>
                          </w:rPr>
                          <w:t>重庆项目合作款</w:t>
                        </w:r>
                      </w:p>
                    </w:tc>
                  </w:tr>
                  <w:tr>
                    <w:trPr>
                      <w:trHeight w:val="755" w:hRule="exact"/>
                    </w:trPr>
                    <w:tc>
                      <w:tcPr>
                        <w:tcW w:w="3378" w:type="dxa"/>
                        <w:tcBorders>
                          <w:top w:val="single" w:sz="8" w:space="0" w:color="000000"/>
                          <w:left w:val="nil" w:sz="6" w:space="0" w:color="auto"/>
                          <w:bottom w:val="nil" w:sz="6" w:space="0" w:color="auto"/>
                          <w:right w:val="nil" w:sz="6" w:space="0" w:color="auto"/>
                        </w:tcBorders>
                      </w:tcPr>
                      <w:p>
                        <w:pPr>
                          <w:pStyle w:val="TableParagraph"/>
                          <w:tabs>
                            <w:tab w:pos="2189" w:val="left" w:leader="none"/>
                          </w:tabs>
                          <w:spacing w:line="240" w:lineRule="auto" w:before="65"/>
                          <w:ind w:left="906" w:right="0"/>
                          <w:jc w:val="left"/>
                          <w:rPr>
                            <w:rFonts w:ascii="宋体" w:hAnsi="宋体" w:cs="宋体" w:eastAsia="宋体" w:hint="default"/>
                            <w:sz w:val="16"/>
                            <w:szCs w:val="16"/>
                          </w:rPr>
                        </w:pPr>
                        <w:r>
                          <w:rPr>
                            <w:rFonts w:ascii="宋体" w:hAnsi="宋体" w:cs="宋体" w:eastAsia="宋体" w:hint="default"/>
                            <w:b/>
                            <w:bCs/>
                            <w:w w:val="95"/>
                            <w:sz w:val="16"/>
                            <w:szCs w:val="16"/>
                          </w:rPr>
                          <w:t>合计</w:t>
                          <w:tab/>
                        </w:r>
                        <w:r>
                          <w:rPr>
                            <w:rFonts w:ascii="宋体" w:hAnsi="宋体" w:cs="宋体" w:eastAsia="宋体" w:hint="default"/>
                            <w:b/>
                            <w:bCs/>
                            <w:sz w:val="16"/>
                            <w:szCs w:val="16"/>
                          </w:rPr>
                          <w:t>-38,000,000.00</w:t>
                        </w:r>
                        <w:r>
                          <w:rPr>
                            <w:rFonts w:ascii="宋体" w:hAnsi="宋体" w:cs="宋体" w:eastAsia="宋体" w:hint="default"/>
                            <w:sz w:val="16"/>
                            <w:szCs w:val="16"/>
                          </w:rPr>
                        </w:r>
                      </w:p>
                      <w:p>
                        <w:pPr>
                          <w:pStyle w:val="TableParagraph"/>
                          <w:tabs>
                            <w:tab w:pos="1317" w:val="left" w:leader="none"/>
                          </w:tabs>
                          <w:spacing w:line="240" w:lineRule="auto" w:before="19"/>
                          <w:ind w:left="483" w:right="0"/>
                          <w:jc w:val="left"/>
                          <w:rPr>
                            <w:rFonts w:ascii="宋体" w:hAnsi="宋体" w:cs="宋体" w:eastAsia="宋体" w:hint="default"/>
                            <w:sz w:val="22"/>
                            <w:szCs w:val="22"/>
                          </w:rPr>
                        </w:pPr>
                        <w:r>
                          <w:rPr>
                            <w:rFonts w:ascii="宋体" w:hAnsi="宋体" w:cs="宋体" w:eastAsia="宋体" w:hint="default"/>
                            <w:w w:val="95"/>
                            <w:sz w:val="22"/>
                            <w:szCs w:val="22"/>
                          </w:rPr>
                          <w:t>（</w:t>
                        </w:r>
                        <w:r>
                          <w:rPr>
                            <w:rFonts w:ascii="宋体" w:hAnsi="宋体" w:cs="宋体" w:eastAsia="宋体" w:hint="default"/>
                            <w:w w:val="95"/>
                            <w:sz w:val="22"/>
                            <w:szCs w:val="22"/>
                          </w:rPr>
                          <w:t>2</w:t>
                        </w:r>
                        <w:r>
                          <w:rPr>
                            <w:rFonts w:ascii="宋体" w:hAnsi="宋体" w:cs="宋体" w:eastAsia="宋体" w:hint="default"/>
                            <w:w w:val="95"/>
                            <w:sz w:val="22"/>
                            <w:szCs w:val="22"/>
                          </w:rPr>
                          <w:t>）</w:t>
                          <w:tab/>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年度</w:t>
                        </w:r>
                      </w:p>
                    </w:tc>
                    <w:tc>
                      <w:tcPr>
                        <w:tcW w:w="1165"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right="58"/>
                          <w:jc w:val="right"/>
                          <w:rPr>
                            <w:rFonts w:ascii="宋体" w:hAnsi="宋体" w:cs="宋体" w:eastAsia="宋体" w:hint="default"/>
                            <w:sz w:val="16"/>
                            <w:szCs w:val="16"/>
                          </w:rPr>
                        </w:pPr>
                        <w:r>
                          <w:rPr>
                            <w:rFonts w:ascii="宋体"/>
                            <w:b/>
                            <w:w w:val="95"/>
                            <w:sz w:val="16"/>
                          </w:rPr>
                          <w:t>76,000,000.00</w:t>
                        </w:r>
                        <w:r>
                          <w:rPr>
                            <w:rFonts w:ascii="宋体"/>
                            <w:sz w:val="16"/>
                          </w:rPr>
                        </w:r>
                      </w:p>
                    </w:tc>
                    <w:tc>
                      <w:tcPr>
                        <w:tcW w:w="1394"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right="56"/>
                          <w:jc w:val="right"/>
                          <w:rPr>
                            <w:rFonts w:ascii="宋体" w:hAnsi="宋体" w:cs="宋体" w:eastAsia="宋体" w:hint="default"/>
                            <w:sz w:val="16"/>
                            <w:szCs w:val="16"/>
                          </w:rPr>
                        </w:pPr>
                        <w:r>
                          <w:rPr>
                            <w:rFonts w:ascii="宋体"/>
                            <w:b/>
                            <w:w w:val="95"/>
                            <w:sz w:val="16"/>
                          </w:rPr>
                          <w:t>625,764,538.74</w:t>
                        </w:r>
                        <w:r>
                          <w:rPr>
                            <w:rFonts w:ascii="宋体"/>
                            <w:sz w:val="16"/>
                          </w:rPr>
                        </w:r>
                      </w:p>
                    </w:tc>
                    <w:tc>
                      <w:tcPr>
                        <w:tcW w:w="1404"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right="58"/>
                          <w:jc w:val="right"/>
                          <w:rPr>
                            <w:rFonts w:ascii="宋体" w:hAnsi="宋体" w:cs="宋体" w:eastAsia="宋体" w:hint="default"/>
                            <w:sz w:val="16"/>
                            <w:szCs w:val="16"/>
                          </w:rPr>
                        </w:pPr>
                        <w:r>
                          <w:rPr>
                            <w:rFonts w:ascii="宋体"/>
                            <w:b/>
                            <w:w w:val="95"/>
                            <w:sz w:val="16"/>
                          </w:rPr>
                          <w:t>2,140,121,323.03</w:t>
                        </w:r>
                        <w:r>
                          <w:rPr>
                            <w:rFonts w:ascii="宋体"/>
                            <w:sz w:val="16"/>
                          </w:rPr>
                        </w:r>
                      </w:p>
                    </w:tc>
                    <w:tc>
                      <w:tcPr>
                        <w:tcW w:w="1976" w:type="dxa"/>
                        <w:tcBorders>
                          <w:top w:val="single" w:sz="8"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w w:val="95"/>
          <w:sz w:val="18"/>
          <w:szCs w:val="18"/>
        </w:rPr>
        <w:t>向关联方提供资金</w:t>
        <w:tab/>
      </w:r>
      <w:r>
        <w:rPr>
          <w:rFonts w:ascii="宋体" w:hAnsi="宋体" w:cs="宋体" w:eastAsia="宋体" w:hint="default"/>
          <w:b/>
          <w:bCs/>
          <w:sz w:val="18"/>
          <w:szCs w:val="18"/>
        </w:rPr>
        <w:t>从关联方获取资金</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p>
      <w:pPr>
        <w:spacing w:line="20" w:lineRule="exact"/>
        <w:ind w:left="2304" w:right="0" w:firstLine="0"/>
        <w:rPr>
          <w:rFonts w:ascii="宋体" w:hAnsi="宋体" w:cs="宋体" w:eastAsia="宋体" w:hint="default"/>
          <w:sz w:val="2"/>
          <w:szCs w:val="2"/>
        </w:rPr>
      </w:pPr>
      <w:r>
        <w:rPr>
          <w:rFonts w:ascii="宋体" w:hAnsi="宋体" w:cs="宋体" w:eastAsia="宋体" w:hint="default"/>
          <w:sz w:val="2"/>
          <w:szCs w:val="2"/>
        </w:rPr>
        <w:pict>
          <v:group style="width:261.4pt;height:1pt;mso-position-horizontal-relative:char;mso-position-vertical-relative:line" coordorigin="0,0" coordsize="5228,20">
            <v:group style="position:absolute;left:10;top:10;width:1244;height:2" coordorigin="10,10" coordsize="1244,2">
              <v:shape style="position:absolute;left:10;top:10;width:1244;height:2" coordorigin="10,10" coordsize="1244,0" path="m10,10l1253,10e" filled="false" stroked="true" strokeweight=".96002pt" strokecolor="#000000">
                <v:path arrowok="t"/>
              </v:shape>
            </v:group>
            <v:group style="position:absolute;left:1253;top:10;width:20;height:2" coordorigin="1253,10" coordsize="20,2">
              <v:shape style="position:absolute;left:1253;top:10;width:20;height:2" coordorigin="1253,10" coordsize="20,0" path="m1253,10l1272,10e" filled="false" stroked="true" strokeweight=".96002pt" strokecolor="#000000">
                <v:path arrowok="t"/>
              </v:shape>
            </v:group>
            <v:group style="position:absolute;left:1272;top:10;width:1149;height:2" coordorigin="1272,10" coordsize="1149,2">
              <v:shape style="position:absolute;left:1272;top:10;width:1149;height:2" coordorigin="1272,10" coordsize="1149,0" path="m1272,10l2421,10e" filled="false" stroked="true" strokeweight=".96002pt" strokecolor="#000000">
                <v:path arrowok="t"/>
              </v:shape>
            </v:group>
            <v:group style="position:absolute;left:2421;top:10;width:20;height:2" coordorigin="2421,10" coordsize="20,2">
              <v:shape style="position:absolute;left:2421;top:10;width:20;height:2" coordorigin="2421,10" coordsize="20,0" path="m2421,10l2440,10e" filled="false" stroked="true" strokeweight=".96002pt" strokecolor="#000000">
                <v:path arrowok="t"/>
              </v:shape>
            </v:group>
            <v:group style="position:absolute;left:2440;top:10;width:1374;height:2" coordorigin="2440,10" coordsize="1374,2">
              <v:shape style="position:absolute;left:2440;top:10;width:1374;height:2" coordorigin="2440,10" coordsize="1374,0" path="m2440,10l3814,10e" filled="false" stroked="true" strokeweight=".96002pt" strokecolor="#000000">
                <v:path arrowok="t"/>
              </v:shape>
            </v:group>
            <v:group style="position:absolute;left:3814;top:10;width:20;height:2" coordorigin="3814,10" coordsize="20,2">
              <v:shape style="position:absolute;left:3814;top:10;width:20;height:2" coordorigin="3814,10" coordsize="20,0" path="m3814,10l3833,10e" filled="false" stroked="true" strokeweight=".96002pt" strokecolor="#000000">
                <v:path arrowok="t"/>
              </v:shape>
            </v:group>
            <v:group style="position:absolute;left:3833;top:10;width:1386;height:2" coordorigin="3833,10" coordsize="1386,2">
              <v:shape style="position:absolute;left:3833;top:10;width:1386;height:2" coordorigin="3833,10" coordsize="1386,0" path="m3833,10l5218,10e" filled="false" stroked="true" strokeweight=".9600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tbl>
      <w:tblPr>
        <w:tblW w:w="0" w:type="auto"/>
        <w:jc w:val="left"/>
        <w:tblInd w:w="166" w:type="dxa"/>
        <w:tblLayout w:type="fixed"/>
        <w:tblCellMar>
          <w:top w:w="0" w:type="dxa"/>
          <w:left w:w="0" w:type="dxa"/>
          <w:bottom w:w="0" w:type="dxa"/>
          <w:right w:w="0" w:type="dxa"/>
        </w:tblCellMar>
        <w:tblLook w:val="01E0"/>
      </w:tblPr>
      <w:tblGrid>
        <w:gridCol w:w="2266"/>
        <w:gridCol w:w="665"/>
        <w:gridCol w:w="1269"/>
        <w:gridCol w:w="1266"/>
        <w:gridCol w:w="1411"/>
        <w:gridCol w:w="2109"/>
      </w:tblGrid>
      <w:tr>
        <w:trPr>
          <w:trHeight w:val="579" w:hRule="exact"/>
        </w:trPr>
        <w:tc>
          <w:tcPr>
            <w:tcW w:w="2266" w:type="dxa"/>
            <w:tcBorders>
              <w:top w:val="single" w:sz="12" w:space="0" w:color="000000"/>
              <w:left w:val="nil" w:sz="6" w:space="0" w:color="auto"/>
              <w:bottom w:val="nil" w:sz="6" w:space="0" w:color="auto"/>
              <w:right w:val="nil" w:sz="6" w:space="0" w:color="auto"/>
            </w:tcBorders>
          </w:tcPr>
          <w:p>
            <w:pPr/>
          </w:p>
        </w:tc>
        <w:tc>
          <w:tcPr>
            <w:tcW w:w="1933"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37"/>
              <w:ind w:left="156" w:right="0"/>
              <w:jc w:val="left"/>
              <w:rPr>
                <w:rFonts w:ascii="宋体" w:hAnsi="宋体" w:cs="宋体" w:eastAsia="宋体" w:hint="default"/>
                <w:sz w:val="18"/>
                <w:szCs w:val="18"/>
              </w:rPr>
            </w:pPr>
            <w:r>
              <w:rPr>
                <w:rFonts w:ascii="宋体" w:hAnsi="宋体" w:cs="宋体" w:eastAsia="宋体" w:hint="default"/>
                <w:b/>
                <w:bCs/>
                <w:sz w:val="18"/>
                <w:szCs w:val="18"/>
              </w:rPr>
              <w:t>向关联方提供资金</w:t>
            </w:r>
            <w:r>
              <w:rPr>
                <w:rFonts w:ascii="宋体" w:hAnsi="宋体" w:cs="宋体" w:eastAsia="宋体" w:hint="default"/>
                <w:sz w:val="18"/>
                <w:szCs w:val="18"/>
              </w:rPr>
            </w:r>
          </w:p>
        </w:tc>
        <w:tc>
          <w:tcPr>
            <w:tcW w:w="2677"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37"/>
              <w:ind w:left="607" w:right="0"/>
              <w:jc w:val="left"/>
              <w:rPr>
                <w:rFonts w:ascii="宋体" w:hAnsi="宋体" w:cs="宋体" w:eastAsia="宋体" w:hint="default"/>
                <w:sz w:val="18"/>
                <w:szCs w:val="18"/>
              </w:rPr>
            </w:pPr>
            <w:r>
              <w:rPr>
                <w:rFonts w:ascii="宋体" w:hAnsi="宋体" w:cs="宋体" w:eastAsia="宋体" w:hint="default"/>
                <w:b/>
                <w:bCs/>
                <w:sz w:val="18"/>
                <w:szCs w:val="18"/>
              </w:rPr>
              <w:t>从关联方获取资金</w:t>
            </w:r>
            <w:r>
              <w:rPr>
                <w:rFonts w:ascii="宋体" w:hAnsi="宋体" w:cs="宋体" w:eastAsia="宋体" w:hint="default"/>
                <w:sz w:val="18"/>
                <w:szCs w:val="18"/>
              </w:rPr>
            </w:r>
          </w:p>
        </w:tc>
        <w:tc>
          <w:tcPr>
            <w:tcW w:w="2109" w:type="dxa"/>
            <w:tcBorders>
              <w:top w:val="single" w:sz="12" w:space="0" w:color="000000"/>
              <w:left w:val="nil" w:sz="6" w:space="0" w:color="auto"/>
              <w:bottom w:val="nil" w:sz="6" w:space="0" w:color="auto"/>
              <w:right w:val="nil" w:sz="6" w:space="0" w:color="auto"/>
            </w:tcBorders>
          </w:tcPr>
          <w:p>
            <w:pPr/>
          </w:p>
        </w:tc>
      </w:tr>
      <w:tr>
        <w:trPr>
          <w:trHeight w:val="165"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155" w:lineRule="exact"/>
              <w:ind w:right="14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665"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c>
          <w:tcPr>
            <w:tcW w:w="2109" w:type="dxa"/>
            <w:tcBorders>
              <w:top w:val="nil" w:sz="6" w:space="0" w:color="auto"/>
              <w:left w:val="nil" w:sz="6" w:space="0" w:color="auto"/>
              <w:bottom w:val="nil" w:sz="6" w:space="0" w:color="auto"/>
              <w:right w:val="nil" w:sz="6" w:space="0" w:color="auto"/>
            </w:tcBorders>
          </w:tcPr>
          <w:p>
            <w:pPr>
              <w:pStyle w:val="TableParagraph"/>
              <w:spacing w:line="155" w:lineRule="exact"/>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27" w:hRule="exact"/>
        </w:trPr>
        <w:tc>
          <w:tcPr>
            <w:tcW w:w="2266" w:type="dxa"/>
            <w:tcBorders>
              <w:top w:val="nil" w:sz="6" w:space="0" w:color="auto"/>
              <w:left w:val="nil" w:sz="6" w:space="0" w:color="auto"/>
              <w:bottom w:val="single" w:sz="8" w:space="0" w:color="000000"/>
              <w:right w:val="nil" w:sz="6" w:space="0" w:color="auto"/>
            </w:tcBorders>
          </w:tcPr>
          <w:p>
            <w:pPr/>
          </w:p>
        </w:tc>
        <w:tc>
          <w:tcPr>
            <w:tcW w:w="665" w:type="dxa"/>
            <w:tcBorders>
              <w:top w:val="nil" w:sz="6" w:space="0" w:color="auto"/>
              <w:left w:val="nil" w:sz="6" w:space="0" w:color="auto"/>
              <w:bottom w:val="single" w:sz="8" w:space="0" w:color="000000"/>
              <w:right w:val="nil" w:sz="6" w:space="0" w:color="auto"/>
            </w:tcBorders>
          </w:tcPr>
          <w:p>
            <w:pPr>
              <w:pStyle w:val="TableParagraph"/>
              <w:spacing w:line="190"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发生额</w:t>
            </w:r>
            <w:r>
              <w:rPr>
                <w:rFonts w:ascii="宋体" w:hAnsi="宋体" w:cs="宋体" w:eastAsia="宋体" w:hint="default"/>
                <w:sz w:val="18"/>
                <w:szCs w:val="18"/>
              </w:rPr>
            </w:r>
          </w:p>
        </w:tc>
        <w:tc>
          <w:tcPr>
            <w:tcW w:w="1269" w:type="dxa"/>
            <w:tcBorders>
              <w:top w:val="nil" w:sz="6" w:space="0" w:color="auto"/>
              <w:left w:val="nil" w:sz="6" w:space="0" w:color="auto"/>
              <w:bottom w:val="single" w:sz="8" w:space="0" w:color="000000"/>
              <w:right w:val="nil" w:sz="6" w:space="0" w:color="auto"/>
            </w:tcBorders>
          </w:tcPr>
          <w:p>
            <w:pPr>
              <w:pStyle w:val="TableParagraph"/>
              <w:spacing w:line="190" w:lineRule="exact"/>
              <w:ind w:right="23"/>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266" w:type="dxa"/>
            <w:tcBorders>
              <w:top w:val="nil" w:sz="6" w:space="0" w:color="auto"/>
              <w:left w:val="nil" w:sz="6" w:space="0" w:color="auto"/>
              <w:bottom w:val="single" w:sz="8" w:space="0" w:color="000000"/>
              <w:right w:val="nil" w:sz="6" w:space="0" w:color="auto"/>
            </w:tcBorders>
          </w:tcPr>
          <w:p>
            <w:pPr>
              <w:pStyle w:val="TableParagraph"/>
              <w:spacing w:line="190" w:lineRule="exact"/>
              <w:ind w:left="350" w:right="0"/>
              <w:jc w:val="left"/>
              <w:rPr>
                <w:rFonts w:ascii="宋体" w:hAnsi="宋体" w:cs="宋体" w:eastAsia="宋体" w:hint="default"/>
                <w:sz w:val="18"/>
                <w:szCs w:val="18"/>
              </w:rPr>
            </w:pPr>
            <w:r>
              <w:rPr>
                <w:rFonts w:ascii="宋体" w:hAnsi="宋体" w:cs="宋体" w:eastAsia="宋体" w:hint="default"/>
                <w:b/>
                <w:bCs/>
                <w:sz w:val="18"/>
                <w:szCs w:val="18"/>
              </w:rPr>
              <w:t>发生额</w:t>
            </w:r>
            <w:r>
              <w:rPr>
                <w:rFonts w:ascii="宋体" w:hAnsi="宋体" w:cs="宋体" w:eastAsia="宋体" w:hint="default"/>
                <w:sz w:val="18"/>
                <w:szCs w:val="18"/>
              </w:rPr>
            </w:r>
          </w:p>
        </w:tc>
        <w:tc>
          <w:tcPr>
            <w:tcW w:w="1411" w:type="dxa"/>
            <w:tcBorders>
              <w:top w:val="nil" w:sz="6" w:space="0" w:color="auto"/>
              <w:left w:val="nil" w:sz="6" w:space="0" w:color="auto"/>
              <w:bottom w:val="single" w:sz="8" w:space="0" w:color="000000"/>
              <w:right w:val="nil" w:sz="6" w:space="0" w:color="auto"/>
            </w:tcBorders>
          </w:tcPr>
          <w:p>
            <w:pPr>
              <w:pStyle w:val="TableParagraph"/>
              <w:spacing w:line="190" w:lineRule="exact"/>
              <w:ind w:right="5"/>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2109" w:type="dxa"/>
            <w:tcBorders>
              <w:top w:val="nil" w:sz="6" w:space="0" w:color="auto"/>
              <w:left w:val="nil" w:sz="6" w:space="0" w:color="auto"/>
              <w:bottom w:val="single" w:sz="8" w:space="0" w:color="000000"/>
              <w:right w:val="nil" w:sz="6" w:space="0" w:color="auto"/>
            </w:tcBorders>
          </w:tcPr>
          <w:p>
            <w:pPr/>
          </w:p>
        </w:tc>
      </w:tr>
      <w:tr>
        <w:trPr>
          <w:trHeight w:val="305" w:hRule="exact"/>
        </w:trPr>
        <w:tc>
          <w:tcPr>
            <w:tcW w:w="2266" w:type="dxa"/>
            <w:tcBorders>
              <w:top w:val="single" w:sz="8" w:space="0" w:color="000000"/>
              <w:left w:val="nil" w:sz="6" w:space="0" w:color="auto"/>
              <w:bottom w:val="nil" w:sz="6" w:space="0" w:color="auto"/>
              <w:right w:val="nil" w:sz="6" w:space="0" w:color="auto"/>
            </w:tcBorders>
          </w:tcPr>
          <w:p>
            <w:pPr>
              <w:pStyle w:val="TableParagraph"/>
              <w:spacing w:line="240" w:lineRule="auto" w:before="48"/>
              <w:ind w:left="72" w:right="0"/>
              <w:jc w:val="left"/>
              <w:rPr>
                <w:rFonts w:ascii="宋体" w:hAnsi="宋体" w:cs="宋体" w:eastAsia="宋体" w:hint="default"/>
                <w:sz w:val="16"/>
                <w:szCs w:val="16"/>
              </w:rPr>
            </w:pPr>
            <w:r>
              <w:rPr>
                <w:rFonts w:ascii="宋体" w:hAnsi="宋体" w:cs="宋体" w:eastAsia="宋体" w:hint="default"/>
                <w:sz w:val="16"/>
                <w:szCs w:val="16"/>
              </w:rPr>
              <w:t>龙江环保集团股份有限公司</w:t>
            </w:r>
          </w:p>
        </w:tc>
        <w:tc>
          <w:tcPr>
            <w:tcW w:w="665"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right="63"/>
              <w:jc w:val="right"/>
              <w:rPr>
                <w:rFonts w:ascii="宋体" w:hAnsi="宋体" w:cs="宋体" w:eastAsia="宋体" w:hint="default"/>
                <w:sz w:val="16"/>
                <w:szCs w:val="16"/>
              </w:rPr>
            </w:pPr>
            <w:r>
              <w:rPr>
                <w:rFonts w:ascii="宋体"/>
                <w:w w:val="95"/>
                <w:sz w:val="16"/>
              </w:rPr>
              <w:t>0.00</w:t>
            </w:r>
            <w:r>
              <w:rPr>
                <w:rFonts w:ascii="宋体"/>
                <w:sz w:val="16"/>
              </w:rPr>
            </w:r>
          </w:p>
        </w:tc>
        <w:tc>
          <w:tcPr>
            <w:tcW w:w="1269"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right="73"/>
              <w:jc w:val="right"/>
              <w:rPr>
                <w:rFonts w:ascii="宋体" w:hAnsi="宋体" w:cs="宋体" w:eastAsia="宋体" w:hint="default"/>
                <w:sz w:val="16"/>
                <w:szCs w:val="16"/>
              </w:rPr>
            </w:pPr>
            <w:r>
              <w:rPr>
                <w:rFonts w:ascii="宋体"/>
                <w:spacing w:val="-1"/>
                <w:sz w:val="16"/>
              </w:rPr>
              <w:t>114,000,000.00</w:t>
            </w:r>
          </w:p>
        </w:tc>
        <w:tc>
          <w:tcPr>
            <w:tcW w:w="1266"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right="61"/>
              <w:jc w:val="right"/>
              <w:rPr>
                <w:rFonts w:ascii="宋体" w:hAnsi="宋体" w:cs="宋体" w:eastAsia="宋体" w:hint="default"/>
                <w:sz w:val="16"/>
                <w:szCs w:val="16"/>
              </w:rPr>
            </w:pPr>
            <w:r>
              <w:rPr>
                <w:rFonts w:ascii="宋体"/>
                <w:w w:val="95"/>
                <w:sz w:val="16"/>
              </w:rPr>
              <w:t>0.00</w:t>
            </w:r>
            <w:r>
              <w:rPr>
                <w:rFonts w:ascii="宋体"/>
                <w:sz w:val="16"/>
              </w:rPr>
            </w:r>
          </w:p>
        </w:tc>
        <w:tc>
          <w:tcPr>
            <w:tcW w:w="1411"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right="55"/>
              <w:jc w:val="right"/>
              <w:rPr>
                <w:rFonts w:ascii="宋体" w:hAnsi="宋体" w:cs="宋体" w:eastAsia="宋体" w:hint="default"/>
                <w:sz w:val="16"/>
                <w:szCs w:val="16"/>
              </w:rPr>
            </w:pPr>
            <w:r>
              <w:rPr>
                <w:rFonts w:ascii="宋体"/>
                <w:w w:val="95"/>
                <w:sz w:val="16"/>
              </w:rPr>
              <w:t>0.00</w:t>
            </w:r>
            <w:r>
              <w:rPr>
                <w:rFonts w:ascii="宋体"/>
                <w:sz w:val="16"/>
              </w:rPr>
            </w:r>
          </w:p>
        </w:tc>
        <w:tc>
          <w:tcPr>
            <w:tcW w:w="2109"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left="57" w:right="0"/>
              <w:jc w:val="left"/>
              <w:rPr>
                <w:rFonts w:ascii="宋体" w:hAnsi="宋体" w:cs="宋体" w:eastAsia="宋体" w:hint="default"/>
                <w:sz w:val="16"/>
                <w:szCs w:val="16"/>
              </w:rPr>
            </w:pPr>
            <w:r>
              <w:rPr>
                <w:rFonts w:ascii="宋体" w:hAnsi="宋体" w:cs="宋体" w:eastAsia="宋体" w:hint="default"/>
                <w:sz w:val="16"/>
                <w:szCs w:val="16"/>
              </w:rPr>
              <w:t>B.O.T.</w:t>
            </w:r>
            <w:r>
              <w:rPr>
                <w:rFonts w:ascii="宋体" w:hAnsi="宋体" w:cs="宋体" w:eastAsia="宋体" w:hint="default"/>
                <w:sz w:val="16"/>
                <w:szCs w:val="16"/>
              </w:rPr>
              <w:t>项目委托贷款本息</w:t>
            </w:r>
          </w:p>
        </w:tc>
      </w:tr>
      <w:tr>
        <w:trPr>
          <w:trHeight w:val="442"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2" w:right="0"/>
              <w:jc w:val="left"/>
              <w:rPr>
                <w:rFonts w:ascii="宋体" w:hAnsi="宋体" w:cs="宋体" w:eastAsia="宋体" w:hint="default"/>
                <w:sz w:val="16"/>
                <w:szCs w:val="16"/>
              </w:rPr>
            </w:pPr>
            <w:r>
              <w:rPr>
                <w:rFonts w:ascii="宋体" w:hAnsi="宋体" w:cs="宋体" w:eastAsia="宋体" w:hint="default"/>
                <w:sz w:val="16"/>
                <w:szCs w:val="16"/>
              </w:rPr>
              <w:t>清华控股有限公司</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3"/>
              <w:jc w:val="right"/>
              <w:rPr>
                <w:rFonts w:ascii="宋体" w:hAnsi="宋体" w:cs="宋体" w:eastAsia="宋体" w:hint="default"/>
                <w:sz w:val="16"/>
                <w:szCs w:val="16"/>
              </w:rPr>
            </w:pPr>
            <w:r>
              <w:rPr>
                <w:rFonts w:ascii="宋体"/>
                <w:w w:val="95"/>
                <w:sz w:val="16"/>
              </w:rPr>
              <w:t>0.00</w:t>
            </w:r>
            <w:r>
              <w:rPr>
                <w:rFonts w:ascii="宋体"/>
                <w:sz w:val="16"/>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71"/>
              <w:jc w:val="right"/>
              <w:rPr>
                <w:rFonts w:ascii="宋体" w:hAnsi="宋体" w:cs="宋体" w:eastAsia="宋体" w:hint="default"/>
                <w:sz w:val="16"/>
                <w:szCs w:val="16"/>
              </w:rPr>
            </w:pPr>
            <w:r>
              <w:rPr>
                <w:rFonts w:ascii="宋体"/>
                <w:w w:val="95"/>
                <w:sz w:val="16"/>
              </w:rPr>
              <w:t>0.00</w:t>
            </w:r>
            <w:r>
              <w:rPr>
                <w:rFonts w:ascii="宋体"/>
                <w:sz w:val="16"/>
              </w:rPr>
            </w:r>
          </w:p>
        </w:tc>
        <w:tc>
          <w:tcPr>
            <w:tcW w:w="1266" w:type="dxa"/>
            <w:tcBorders>
              <w:top w:val="nil" w:sz="6" w:space="0" w:color="auto"/>
              <w:left w:val="nil" w:sz="6" w:space="0" w:color="auto"/>
              <w:bottom w:val="nil" w:sz="6" w:space="0" w:color="auto"/>
              <w:right w:val="nil" w:sz="6" w:space="0" w:color="auto"/>
            </w:tcBorders>
          </w:tcPr>
          <w:p>
            <w:pPr>
              <w:pStyle w:val="TableParagraph"/>
              <w:spacing w:line="187" w:lineRule="exact"/>
              <w:ind w:right="62"/>
              <w:jc w:val="right"/>
              <w:rPr>
                <w:rFonts w:ascii="宋体" w:hAnsi="宋体" w:cs="宋体" w:eastAsia="宋体" w:hint="default"/>
                <w:sz w:val="16"/>
                <w:szCs w:val="16"/>
              </w:rPr>
            </w:pPr>
            <w:r>
              <w:rPr>
                <w:rFonts w:ascii="宋体"/>
                <w:spacing w:val="-1"/>
                <w:sz w:val="16"/>
              </w:rPr>
              <w:t>-716,301,147.7</w:t>
            </w:r>
          </w:p>
          <w:p>
            <w:pPr>
              <w:pStyle w:val="TableParagraph"/>
              <w:spacing w:line="208" w:lineRule="exact"/>
              <w:ind w:right="62"/>
              <w:jc w:val="right"/>
              <w:rPr>
                <w:rFonts w:ascii="宋体" w:hAnsi="宋体" w:cs="宋体" w:eastAsia="宋体" w:hint="default"/>
                <w:sz w:val="16"/>
                <w:szCs w:val="16"/>
              </w:rPr>
            </w:pPr>
            <w:r>
              <w:rPr>
                <w:rFonts w:ascii="宋体"/>
                <w:w w:val="99"/>
                <w:sz w:val="16"/>
              </w:rPr>
              <w:t>4</w:t>
            </w:r>
            <w:r>
              <w:rPr>
                <w:rFonts w:ascii="宋体"/>
                <w:sz w:val="16"/>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7"/>
              <w:jc w:val="right"/>
              <w:rPr>
                <w:rFonts w:ascii="宋体" w:hAnsi="宋体" w:cs="宋体" w:eastAsia="宋体" w:hint="default"/>
                <w:sz w:val="16"/>
                <w:szCs w:val="16"/>
              </w:rPr>
            </w:pPr>
            <w:r>
              <w:rPr>
                <w:rFonts w:ascii="宋体"/>
                <w:spacing w:val="-1"/>
                <w:sz w:val="16"/>
              </w:rPr>
              <w:t>225,208,796.67</w:t>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57" w:right="0"/>
              <w:jc w:val="left"/>
              <w:rPr>
                <w:rFonts w:ascii="宋体" w:hAnsi="宋体" w:cs="宋体" w:eastAsia="宋体" w:hint="default"/>
                <w:sz w:val="16"/>
                <w:szCs w:val="16"/>
              </w:rPr>
            </w:pPr>
            <w:r>
              <w:rPr>
                <w:rFonts w:ascii="宋体" w:hAnsi="宋体" w:cs="宋体" w:eastAsia="宋体" w:hint="default"/>
                <w:sz w:val="16"/>
                <w:szCs w:val="16"/>
              </w:rPr>
              <w:t>中期票据委托贷款本息</w:t>
            </w:r>
          </w:p>
        </w:tc>
      </w:tr>
      <w:tr>
        <w:trPr>
          <w:trHeight w:val="296"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2" w:right="0"/>
              <w:jc w:val="left"/>
              <w:rPr>
                <w:rFonts w:ascii="宋体" w:hAnsi="宋体" w:cs="宋体" w:eastAsia="宋体" w:hint="default"/>
                <w:sz w:val="16"/>
                <w:szCs w:val="16"/>
              </w:rPr>
            </w:pPr>
            <w:r>
              <w:rPr>
                <w:rFonts w:ascii="宋体" w:hAnsi="宋体" w:cs="宋体" w:eastAsia="宋体" w:hint="default"/>
                <w:sz w:val="16"/>
                <w:szCs w:val="16"/>
              </w:rPr>
              <w:t>清华控股有限公司</w:t>
            </w:r>
          </w:p>
        </w:tc>
        <w:tc>
          <w:tcPr>
            <w:tcW w:w="665" w:type="dxa"/>
            <w:tcBorders>
              <w:top w:val="nil" w:sz="6" w:space="0" w:color="auto"/>
              <w:left w:val="nil" w:sz="6" w:space="0" w:color="auto"/>
              <w:bottom w:val="nil" w:sz="6" w:space="0" w:color="auto"/>
              <w:right w:val="nil" w:sz="6" w:space="0" w:color="auto"/>
            </w:tcBorders>
          </w:tcPr>
          <w:p>
            <w:pPr>
              <w:pStyle w:val="TableParagraph"/>
              <w:spacing w:line="206" w:lineRule="exact"/>
              <w:ind w:right="63"/>
              <w:jc w:val="right"/>
              <w:rPr>
                <w:rFonts w:ascii="宋体" w:hAnsi="宋体" w:cs="宋体" w:eastAsia="宋体" w:hint="default"/>
                <w:sz w:val="16"/>
                <w:szCs w:val="16"/>
              </w:rPr>
            </w:pPr>
            <w:r>
              <w:rPr>
                <w:rFonts w:ascii="宋体"/>
                <w:w w:val="95"/>
                <w:sz w:val="16"/>
              </w:rPr>
              <w:t>0.00</w:t>
            </w:r>
            <w:r>
              <w:rPr>
                <w:rFonts w:ascii="宋体"/>
                <w:sz w:val="16"/>
              </w:rPr>
            </w:r>
          </w:p>
        </w:tc>
        <w:tc>
          <w:tcPr>
            <w:tcW w:w="1269" w:type="dxa"/>
            <w:tcBorders>
              <w:top w:val="nil" w:sz="6" w:space="0" w:color="auto"/>
              <w:left w:val="nil" w:sz="6" w:space="0" w:color="auto"/>
              <w:bottom w:val="nil" w:sz="6" w:space="0" w:color="auto"/>
              <w:right w:val="nil" w:sz="6" w:space="0" w:color="auto"/>
            </w:tcBorders>
          </w:tcPr>
          <w:p>
            <w:pPr>
              <w:pStyle w:val="TableParagraph"/>
              <w:spacing w:line="206" w:lineRule="exact"/>
              <w:ind w:right="71"/>
              <w:jc w:val="right"/>
              <w:rPr>
                <w:rFonts w:ascii="宋体" w:hAnsi="宋体" w:cs="宋体" w:eastAsia="宋体" w:hint="default"/>
                <w:sz w:val="16"/>
                <w:szCs w:val="16"/>
              </w:rPr>
            </w:pPr>
            <w:r>
              <w:rPr>
                <w:rFonts w:ascii="宋体"/>
                <w:w w:val="95"/>
                <w:sz w:val="16"/>
              </w:rPr>
              <w:t>0.00</w:t>
            </w:r>
            <w:r>
              <w:rPr>
                <w:rFonts w:ascii="宋体"/>
                <w:sz w:val="16"/>
              </w:rPr>
            </w:r>
          </w:p>
        </w:tc>
        <w:tc>
          <w:tcPr>
            <w:tcW w:w="1266" w:type="dxa"/>
            <w:tcBorders>
              <w:top w:val="nil" w:sz="6" w:space="0" w:color="auto"/>
              <w:left w:val="nil" w:sz="6" w:space="0" w:color="auto"/>
              <w:bottom w:val="nil" w:sz="6" w:space="0" w:color="auto"/>
              <w:right w:val="nil" w:sz="6" w:space="0" w:color="auto"/>
            </w:tcBorders>
          </w:tcPr>
          <w:p>
            <w:pPr>
              <w:pStyle w:val="TableParagraph"/>
              <w:spacing w:line="206" w:lineRule="exact"/>
              <w:ind w:right="63"/>
              <w:jc w:val="right"/>
              <w:rPr>
                <w:rFonts w:ascii="宋体" w:hAnsi="宋体" w:cs="宋体" w:eastAsia="宋体" w:hint="default"/>
                <w:sz w:val="16"/>
                <w:szCs w:val="16"/>
              </w:rPr>
            </w:pPr>
            <w:r>
              <w:rPr>
                <w:rFonts w:ascii="宋体"/>
                <w:spacing w:val="-1"/>
                <w:sz w:val="16"/>
              </w:rPr>
              <w:t>-154,330.00</w:t>
            </w:r>
          </w:p>
        </w:tc>
        <w:tc>
          <w:tcPr>
            <w:tcW w:w="1411" w:type="dxa"/>
            <w:tcBorders>
              <w:top w:val="nil" w:sz="6" w:space="0" w:color="auto"/>
              <w:left w:val="nil" w:sz="6" w:space="0" w:color="auto"/>
              <w:bottom w:val="nil" w:sz="6" w:space="0" w:color="auto"/>
              <w:right w:val="nil" w:sz="6" w:space="0" w:color="auto"/>
            </w:tcBorders>
          </w:tcPr>
          <w:p>
            <w:pPr>
              <w:pStyle w:val="TableParagraph"/>
              <w:spacing w:line="206" w:lineRule="exact"/>
              <w:ind w:right="57"/>
              <w:jc w:val="right"/>
              <w:rPr>
                <w:rFonts w:ascii="宋体" w:hAnsi="宋体" w:cs="宋体" w:eastAsia="宋体" w:hint="default"/>
                <w:sz w:val="16"/>
                <w:szCs w:val="16"/>
              </w:rPr>
            </w:pPr>
            <w:r>
              <w:rPr>
                <w:rFonts w:ascii="宋体"/>
                <w:spacing w:val="-1"/>
                <w:sz w:val="16"/>
              </w:rPr>
              <w:t>396,000,000.00</w:t>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7" w:right="0"/>
              <w:jc w:val="left"/>
              <w:rPr>
                <w:rFonts w:ascii="宋体" w:hAnsi="宋体" w:cs="宋体" w:eastAsia="宋体" w:hint="default"/>
                <w:sz w:val="16"/>
                <w:szCs w:val="16"/>
              </w:rPr>
            </w:pPr>
            <w:r>
              <w:rPr>
                <w:rFonts w:ascii="宋体" w:hAnsi="宋体" w:cs="宋体" w:eastAsia="宋体" w:hint="default"/>
                <w:sz w:val="16"/>
                <w:szCs w:val="16"/>
              </w:rPr>
              <w:t>短期委托贷款本息</w:t>
            </w:r>
          </w:p>
        </w:tc>
      </w:tr>
      <w:tr>
        <w:trPr>
          <w:trHeight w:val="300"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2" w:right="0"/>
              <w:jc w:val="left"/>
              <w:rPr>
                <w:rFonts w:ascii="宋体" w:hAnsi="宋体" w:cs="宋体" w:eastAsia="宋体" w:hint="default"/>
                <w:sz w:val="16"/>
                <w:szCs w:val="16"/>
              </w:rPr>
            </w:pPr>
            <w:r>
              <w:rPr>
                <w:rFonts w:ascii="宋体" w:hAnsi="宋体" w:cs="宋体" w:eastAsia="宋体" w:hint="default"/>
                <w:sz w:val="16"/>
                <w:szCs w:val="16"/>
              </w:rPr>
              <w:t>清华控股有限公司</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3"/>
              <w:jc w:val="right"/>
              <w:rPr>
                <w:rFonts w:ascii="宋体" w:hAnsi="宋体" w:cs="宋体" w:eastAsia="宋体" w:hint="default"/>
                <w:sz w:val="16"/>
                <w:szCs w:val="16"/>
              </w:rPr>
            </w:pPr>
            <w:r>
              <w:rPr>
                <w:rFonts w:ascii="宋体"/>
                <w:w w:val="95"/>
                <w:sz w:val="16"/>
              </w:rPr>
              <w:t>0.00</w:t>
            </w:r>
            <w:r>
              <w:rPr>
                <w:rFonts w:ascii="宋体"/>
                <w:sz w:val="16"/>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1"/>
              <w:jc w:val="right"/>
              <w:rPr>
                <w:rFonts w:ascii="宋体" w:hAnsi="宋体" w:cs="宋体" w:eastAsia="宋体" w:hint="default"/>
                <w:sz w:val="16"/>
                <w:szCs w:val="16"/>
              </w:rPr>
            </w:pPr>
            <w:r>
              <w:rPr>
                <w:rFonts w:ascii="宋体"/>
                <w:w w:val="95"/>
                <w:sz w:val="16"/>
              </w:rPr>
              <w:t>0.00</w:t>
            </w:r>
            <w:r>
              <w:rPr>
                <w:rFonts w:ascii="宋体"/>
                <w:sz w:val="16"/>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1"/>
              <w:jc w:val="right"/>
              <w:rPr>
                <w:rFonts w:ascii="宋体" w:hAnsi="宋体" w:cs="宋体" w:eastAsia="宋体" w:hint="default"/>
                <w:sz w:val="16"/>
                <w:szCs w:val="16"/>
              </w:rPr>
            </w:pPr>
            <w:r>
              <w:rPr>
                <w:rFonts w:ascii="宋体"/>
                <w:spacing w:val="-1"/>
                <w:sz w:val="16"/>
              </w:rPr>
              <w:t>-25,121.21</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7"/>
              <w:jc w:val="right"/>
              <w:rPr>
                <w:rFonts w:ascii="宋体" w:hAnsi="宋体" w:cs="宋体" w:eastAsia="宋体" w:hint="default"/>
                <w:sz w:val="16"/>
                <w:szCs w:val="16"/>
              </w:rPr>
            </w:pPr>
            <w:r>
              <w:rPr>
                <w:rFonts w:ascii="宋体"/>
                <w:spacing w:val="-1"/>
                <w:sz w:val="16"/>
              </w:rPr>
              <w:t>206,588,250.04</w:t>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57" w:right="0"/>
              <w:jc w:val="left"/>
              <w:rPr>
                <w:rFonts w:ascii="宋体" w:hAnsi="宋体" w:cs="宋体" w:eastAsia="宋体" w:hint="default"/>
                <w:sz w:val="16"/>
                <w:szCs w:val="16"/>
              </w:rPr>
            </w:pPr>
            <w:r>
              <w:rPr>
                <w:rFonts w:ascii="宋体" w:hAnsi="宋体" w:cs="宋体" w:eastAsia="宋体" w:hint="default"/>
                <w:sz w:val="16"/>
                <w:szCs w:val="16"/>
              </w:rPr>
              <w:t>B.O.T.</w:t>
            </w:r>
            <w:r>
              <w:rPr>
                <w:rFonts w:ascii="宋体" w:hAnsi="宋体" w:cs="宋体" w:eastAsia="宋体" w:hint="default"/>
                <w:sz w:val="16"/>
                <w:szCs w:val="16"/>
              </w:rPr>
              <w:t>项目委托贷款本息</w:t>
            </w:r>
          </w:p>
        </w:tc>
      </w:tr>
      <w:tr>
        <w:trPr>
          <w:trHeight w:val="293" w:hRule="exact"/>
        </w:trPr>
        <w:tc>
          <w:tcPr>
            <w:tcW w:w="2266"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left="72" w:right="0"/>
              <w:jc w:val="left"/>
              <w:rPr>
                <w:rFonts w:ascii="宋体" w:hAnsi="宋体" w:cs="宋体" w:eastAsia="宋体" w:hint="default"/>
                <w:sz w:val="16"/>
                <w:szCs w:val="16"/>
              </w:rPr>
            </w:pPr>
            <w:r>
              <w:rPr>
                <w:rFonts w:ascii="宋体" w:hAnsi="宋体" w:cs="宋体" w:eastAsia="宋体" w:hint="default"/>
                <w:sz w:val="16"/>
                <w:szCs w:val="16"/>
              </w:rPr>
              <w:t>清华控股有限公司</w:t>
            </w:r>
          </w:p>
        </w:tc>
        <w:tc>
          <w:tcPr>
            <w:tcW w:w="66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63"/>
              <w:jc w:val="right"/>
              <w:rPr>
                <w:rFonts w:ascii="宋体" w:hAnsi="宋体" w:cs="宋体" w:eastAsia="宋体" w:hint="default"/>
                <w:sz w:val="16"/>
                <w:szCs w:val="16"/>
              </w:rPr>
            </w:pPr>
            <w:r>
              <w:rPr>
                <w:rFonts w:ascii="宋体"/>
                <w:w w:val="95"/>
                <w:sz w:val="16"/>
              </w:rPr>
              <w:t>0.00</w:t>
            </w:r>
            <w:r>
              <w:rPr>
                <w:rFonts w:ascii="宋体"/>
                <w:sz w:val="16"/>
              </w:rPr>
            </w:r>
          </w:p>
        </w:tc>
        <w:tc>
          <w:tcPr>
            <w:tcW w:w="1269"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71"/>
              <w:jc w:val="right"/>
              <w:rPr>
                <w:rFonts w:ascii="宋体" w:hAnsi="宋体" w:cs="宋体" w:eastAsia="宋体" w:hint="default"/>
                <w:sz w:val="16"/>
                <w:szCs w:val="16"/>
              </w:rPr>
            </w:pPr>
            <w:r>
              <w:rPr>
                <w:rFonts w:ascii="宋体"/>
                <w:w w:val="95"/>
                <w:sz w:val="16"/>
              </w:rPr>
              <w:t>0.00</w:t>
            </w:r>
            <w:r>
              <w:rPr>
                <w:rFonts w:ascii="宋体"/>
                <w:sz w:val="16"/>
              </w:rPr>
            </w:r>
          </w:p>
        </w:tc>
        <w:tc>
          <w:tcPr>
            <w:tcW w:w="1266"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63"/>
              <w:jc w:val="right"/>
              <w:rPr>
                <w:rFonts w:ascii="宋体" w:hAnsi="宋体" w:cs="宋体" w:eastAsia="宋体" w:hint="default"/>
                <w:sz w:val="16"/>
                <w:szCs w:val="16"/>
              </w:rPr>
            </w:pPr>
            <w:r>
              <w:rPr>
                <w:rFonts w:ascii="宋体"/>
                <w:spacing w:val="-1"/>
                <w:sz w:val="16"/>
              </w:rPr>
              <w:t>686,559,737.58</w:t>
            </w:r>
          </w:p>
        </w:tc>
        <w:tc>
          <w:tcPr>
            <w:tcW w:w="1411"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57"/>
              <w:jc w:val="right"/>
              <w:rPr>
                <w:rFonts w:ascii="宋体" w:hAnsi="宋体" w:cs="宋体" w:eastAsia="宋体" w:hint="default"/>
                <w:sz w:val="16"/>
                <w:szCs w:val="16"/>
              </w:rPr>
            </w:pPr>
            <w:r>
              <w:rPr>
                <w:rFonts w:ascii="宋体"/>
                <w:spacing w:val="-1"/>
                <w:sz w:val="16"/>
              </w:rPr>
              <w:t>686,559,737.58</w:t>
            </w:r>
          </w:p>
        </w:tc>
        <w:tc>
          <w:tcPr>
            <w:tcW w:w="2109"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left="57" w:right="0"/>
              <w:jc w:val="left"/>
              <w:rPr>
                <w:rFonts w:ascii="宋体" w:hAnsi="宋体" w:cs="宋体" w:eastAsia="宋体" w:hint="default"/>
                <w:sz w:val="16"/>
                <w:szCs w:val="16"/>
              </w:rPr>
            </w:pPr>
            <w:r>
              <w:rPr>
                <w:rFonts w:ascii="宋体" w:hAnsi="宋体" w:cs="宋体" w:eastAsia="宋体" w:hint="default"/>
                <w:sz w:val="16"/>
                <w:szCs w:val="16"/>
              </w:rPr>
              <w:t>重庆项目合作款</w:t>
            </w:r>
          </w:p>
        </w:tc>
      </w:tr>
      <w:tr>
        <w:trPr>
          <w:trHeight w:val="325" w:hRule="exact"/>
        </w:trPr>
        <w:tc>
          <w:tcPr>
            <w:tcW w:w="2266" w:type="dxa"/>
            <w:tcBorders>
              <w:top w:val="single" w:sz="8" w:space="0" w:color="000000"/>
              <w:left w:val="nil" w:sz="6" w:space="0" w:color="auto"/>
              <w:bottom w:val="single" w:sz="12" w:space="0" w:color="000000"/>
              <w:right w:val="nil" w:sz="6" w:space="0" w:color="auto"/>
            </w:tcBorders>
          </w:tcPr>
          <w:p>
            <w:pPr>
              <w:pStyle w:val="TableParagraph"/>
              <w:spacing w:line="240" w:lineRule="auto" w:before="65"/>
              <w:ind w:right="143"/>
              <w:jc w:val="center"/>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665" w:type="dxa"/>
            <w:tcBorders>
              <w:top w:val="single" w:sz="8" w:space="0" w:color="000000"/>
              <w:left w:val="nil" w:sz="6" w:space="0" w:color="auto"/>
              <w:bottom w:val="single" w:sz="12" w:space="0" w:color="000000"/>
              <w:right w:val="nil" w:sz="6" w:space="0" w:color="auto"/>
            </w:tcBorders>
          </w:tcPr>
          <w:p>
            <w:pPr>
              <w:pStyle w:val="TableParagraph"/>
              <w:spacing w:line="240" w:lineRule="auto" w:before="65"/>
              <w:ind w:right="65"/>
              <w:jc w:val="right"/>
              <w:rPr>
                <w:rFonts w:ascii="宋体" w:hAnsi="宋体" w:cs="宋体" w:eastAsia="宋体" w:hint="default"/>
                <w:sz w:val="16"/>
                <w:szCs w:val="16"/>
              </w:rPr>
            </w:pPr>
            <w:r>
              <w:rPr>
                <w:rFonts w:ascii="宋体"/>
                <w:b/>
                <w:w w:val="95"/>
                <w:sz w:val="16"/>
              </w:rPr>
              <w:t>0.00</w:t>
            </w:r>
            <w:r>
              <w:rPr>
                <w:rFonts w:ascii="宋体"/>
                <w:sz w:val="16"/>
              </w:rPr>
            </w:r>
          </w:p>
        </w:tc>
        <w:tc>
          <w:tcPr>
            <w:tcW w:w="1269" w:type="dxa"/>
            <w:tcBorders>
              <w:top w:val="single" w:sz="8" w:space="0" w:color="000000"/>
              <w:left w:val="nil" w:sz="6" w:space="0" w:color="auto"/>
              <w:bottom w:val="single" w:sz="12" w:space="0" w:color="000000"/>
              <w:right w:val="nil" w:sz="6" w:space="0" w:color="auto"/>
            </w:tcBorders>
          </w:tcPr>
          <w:p>
            <w:pPr>
              <w:pStyle w:val="TableParagraph"/>
              <w:spacing w:line="240" w:lineRule="auto" w:before="65"/>
              <w:ind w:right="74"/>
              <w:jc w:val="right"/>
              <w:rPr>
                <w:rFonts w:ascii="宋体" w:hAnsi="宋体" w:cs="宋体" w:eastAsia="宋体" w:hint="default"/>
                <w:sz w:val="16"/>
                <w:szCs w:val="16"/>
              </w:rPr>
            </w:pPr>
            <w:r>
              <w:rPr>
                <w:rFonts w:ascii="宋体"/>
                <w:b/>
                <w:w w:val="95"/>
                <w:sz w:val="16"/>
              </w:rPr>
              <w:t>114,000,000.00</w:t>
            </w:r>
            <w:r>
              <w:rPr>
                <w:rFonts w:ascii="宋体"/>
                <w:sz w:val="16"/>
              </w:rPr>
            </w:r>
          </w:p>
        </w:tc>
        <w:tc>
          <w:tcPr>
            <w:tcW w:w="1266" w:type="dxa"/>
            <w:tcBorders>
              <w:top w:val="single" w:sz="8" w:space="0" w:color="000000"/>
              <w:left w:val="nil" w:sz="6" w:space="0" w:color="auto"/>
              <w:bottom w:val="single" w:sz="12" w:space="0" w:color="000000"/>
              <w:right w:val="nil" w:sz="6" w:space="0" w:color="auto"/>
            </w:tcBorders>
          </w:tcPr>
          <w:p>
            <w:pPr>
              <w:pStyle w:val="TableParagraph"/>
              <w:spacing w:line="240" w:lineRule="auto" w:before="65"/>
              <w:ind w:right="64"/>
              <w:jc w:val="right"/>
              <w:rPr>
                <w:rFonts w:ascii="宋体" w:hAnsi="宋体" w:cs="宋体" w:eastAsia="宋体" w:hint="default"/>
                <w:sz w:val="16"/>
                <w:szCs w:val="16"/>
              </w:rPr>
            </w:pPr>
            <w:r>
              <w:rPr>
                <w:rFonts w:ascii="宋体"/>
                <w:b/>
                <w:w w:val="95"/>
                <w:sz w:val="16"/>
              </w:rPr>
              <w:t>-29,920,861.37</w:t>
            </w:r>
            <w:r>
              <w:rPr>
                <w:rFonts w:ascii="宋体"/>
                <w:sz w:val="16"/>
              </w:rPr>
            </w:r>
          </w:p>
        </w:tc>
        <w:tc>
          <w:tcPr>
            <w:tcW w:w="1411" w:type="dxa"/>
            <w:tcBorders>
              <w:top w:val="single" w:sz="8" w:space="0" w:color="000000"/>
              <w:left w:val="nil" w:sz="6" w:space="0" w:color="auto"/>
              <w:bottom w:val="single" w:sz="12" w:space="0" w:color="000000"/>
              <w:right w:val="nil" w:sz="6" w:space="0" w:color="auto"/>
            </w:tcBorders>
          </w:tcPr>
          <w:p>
            <w:pPr>
              <w:pStyle w:val="TableParagraph"/>
              <w:spacing w:line="240" w:lineRule="auto" w:before="65"/>
              <w:ind w:right="59"/>
              <w:jc w:val="right"/>
              <w:rPr>
                <w:rFonts w:ascii="宋体" w:hAnsi="宋体" w:cs="宋体" w:eastAsia="宋体" w:hint="default"/>
                <w:sz w:val="16"/>
                <w:szCs w:val="16"/>
              </w:rPr>
            </w:pPr>
            <w:r>
              <w:rPr>
                <w:rFonts w:ascii="宋体"/>
                <w:b/>
                <w:w w:val="95"/>
                <w:sz w:val="16"/>
              </w:rPr>
              <w:t>1,514,356,784.29</w:t>
            </w:r>
            <w:r>
              <w:rPr>
                <w:rFonts w:ascii="宋体"/>
                <w:sz w:val="16"/>
              </w:rPr>
            </w:r>
          </w:p>
        </w:tc>
        <w:tc>
          <w:tcPr>
            <w:tcW w:w="2109" w:type="dxa"/>
            <w:tcBorders>
              <w:top w:val="single" w:sz="8" w:space="0" w:color="000000"/>
              <w:left w:val="nil" w:sz="6" w:space="0" w:color="auto"/>
              <w:bottom w:val="single" w:sz="12" w:space="0" w:color="000000"/>
              <w:right w:val="nil" w:sz="6" w:space="0" w:color="auto"/>
            </w:tcBorders>
          </w:tcPr>
          <w:p>
            <w:pPr/>
          </w:p>
        </w:tc>
      </w:tr>
    </w:tbl>
    <w:p>
      <w:pPr>
        <w:spacing w:before="25"/>
        <w:ind w:left="763" w:right="0" w:firstLine="0"/>
        <w:jc w:val="left"/>
        <w:rPr>
          <w:rFonts w:ascii="宋体" w:hAnsi="宋体" w:cs="宋体" w:eastAsia="宋体" w:hint="default"/>
          <w:sz w:val="22"/>
          <w:szCs w:val="22"/>
        </w:rPr>
      </w:pPr>
      <w:r>
        <w:rPr>
          <w:rFonts w:ascii="宋体" w:hAnsi="宋体" w:cs="宋体" w:eastAsia="宋体" w:hint="default"/>
          <w:b/>
          <w:bCs/>
          <w:sz w:val="22"/>
          <w:szCs w:val="22"/>
        </w:rPr>
        <w:t>8</w:t>
      </w:r>
      <w:r>
        <w:rPr>
          <w:rFonts w:ascii="宋体" w:hAnsi="宋体" w:cs="宋体" w:eastAsia="宋体" w:hint="default"/>
          <w:b/>
          <w:bCs/>
          <w:sz w:val="22"/>
          <w:szCs w:val="22"/>
        </w:rPr>
        <w:t>．</w:t>
      </w:r>
      <w:r>
        <w:rPr>
          <w:rFonts w:ascii="宋体" w:hAnsi="宋体" w:cs="宋体" w:eastAsia="宋体" w:hint="default"/>
          <w:b/>
          <w:bCs/>
          <w:spacing w:val="-64"/>
          <w:sz w:val="22"/>
          <w:szCs w:val="22"/>
        </w:rPr>
        <w:t> </w:t>
      </w:r>
      <w:r>
        <w:rPr>
          <w:rFonts w:ascii="宋体" w:hAnsi="宋体" w:cs="宋体" w:eastAsia="宋体" w:hint="default"/>
          <w:sz w:val="22"/>
          <w:szCs w:val="22"/>
        </w:rPr>
        <w:t>关联担保情况</w:t>
      </w:r>
    </w:p>
    <w:p>
      <w:pPr>
        <w:spacing w:before="128"/>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
          <w:sz w:val="22"/>
          <w:szCs w:val="22"/>
        </w:rPr>
        <w:t> </w:t>
      </w:r>
      <w:r>
        <w:rPr>
          <w:rFonts w:ascii="宋体" w:hAnsi="宋体" w:cs="宋体" w:eastAsia="宋体" w:hint="default"/>
          <w:sz w:val="22"/>
          <w:szCs w:val="22"/>
        </w:rPr>
        <w:t>公司法人实体为控股子公司提供担保</w:t>
      </w:r>
    </w:p>
    <w:p>
      <w:pPr>
        <w:spacing w:line="297" w:lineRule="auto" w:before="129"/>
        <w:ind w:left="238" w:right="226"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6"/>
          <w:sz w:val="22"/>
          <w:szCs w:val="22"/>
        </w:rPr>
        <w:t> </w:t>
      </w:r>
      <w:r>
        <w:rPr>
          <w:rFonts w:ascii="宋体" w:hAnsi="宋体" w:cs="宋体" w:eastAsia="宋体" w:hint="default"/>
          <w:sz w:val="22"/>
          <w:szCs w:val="22"/>
        </w:rPr>
        <w:t>2012</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日公司以保证方式为下列子公司的银行借款、信用证、银行承兑汇票</w:t>
      </w:r>
      <w:r>
        <w:rPr>
          <w:rFonts w:ascii="宋体" w:hAnsi="宋体" w:cs="宋体" w:eastAsia="宋体" w:hint="default"/>
          <w:w w:val="99"/>
          <w:sz w:val="22"/>
          <w:szCs w:val="22"/>
        </w:rPr>
        <w:t> </w:t>
      </w:r>
      <w:r>
        <w:rPr>
          <w:rFonts w:ascii="宋体" w:hAnsi="宋体" w:cs="宋体" w:eastAsia="宋体" w:hint="default"/>
          <w:sz w:val="22"/>
          <w:szCs w:val="22"/>
        </w:rPr>
        <w:t>和保函提供连带责任担保：</w:t>
      </w:r>
    </w:p>
    <w:p>
      <w:pPr>
        <w:spacing w:before="75"/>
        <w:ind w:left="806"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借款担保</w:t>
      </w:r>
    </w:p>
    <w:p>
      <w:pPr>
        <w:spacing w:before="128"/>
        <w:ind w:left="806" w:right="0" w:firstLine="0"/>
        <w:jc w:val="left"/>
        <w:rPr>
          <w:rFonts w:ascii="宋体" w:hAnsi="宋体" w:cs="宋体" w:eastAsia="宋体" w:hint="default"/>
          <w:sz w:val="22"/>
          <w:szCs w:val="22"/>
        </w:rPr>
      </w:pPr>
      <w:r>
        <w:rPr>
          <w:rFonts w:ascii="宋体" w:hAnsi="宋体" w:cs="宋体" w:eastAsia="宋体" w:hint="default"/>
          <w:b/>
          <w:bCs/>
          <w:sz w:val="22"/>
          <w:szCs w:val="22"/>
        </w:rPr>
        <w:t>a)</w:t>
      </w:r>
      <w:r>
        <w:rPr>
          <w:rFonts w:ascii="宋体" w:hAnsi="宋体" w:cs="宋体" w:eastAsia="宋体" w:hint="default"/>
          <w:b/>
          <w:bCs/>
          <w:spacing w:val="-2"/>
          <w:sz w:val="22"/>
          <w:szCs w:val="22"/>
        </w:rPr>
        <w:t> </w:t>
      </w:r>
      <w:r>
        <w:rPr>
          <w:rFonts w:ascii="宋体" w:hAnsi="宋体" w:cs="宋体" w:eastAsia="宋体" w:hint="default"/>
          <w:sz w:val="22"/>
          <w:szCs w:val="22"/>
        </w:rPr>
        <w:t>一般借款（流动资金借款、长期借款）担保</w:t>
      </w:r>
    </w:p>
    <w:p>
      <w:pPr>
        <w:spacing w:after="0"/>
        <w:jc w:val="left"/>
        <w:rPr>
          <w:rFonts w:ascii="宋体" w:hAnsi="宋体" w:cs="宋体" w:eastAsia="宋体" w:hint="default"/>
          <w:sz w:val="22"/>
          <w:szCs w:val="22"/>
        </w:rPr>
        <w:sectPr>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366" w:type="dxa"/>
        <w:tblLayout w:type="fixed"/>
        <w:tblCellMar>
          <w:top w:w="0" w:type="dxa"/>
          <w:left w:w="0" w:type="dxa"/>
          <w:bottom w:w="0" w:type="dxa"/>
          <w:right w:w="0" w:type="dxa"/>
        </w:tblCellMar>
        <w:tblLook w:val="01E0"/>
      </w:tblPr>
      <w:tblGrid>
        <w:gridCol w:w="2027"/>
        <w:gridCol w:w="2030"/>
        <w:gridCol w:w="1655"/>
        <w:gridCol w:w="1616"/>
        <w:gridCol w:w="1591"/>
      </w:tblGrid>
      <w:tr>
        <w:trPr>
          <w:trHeight w:val="302" w:hRule="exact"/>
        </w:trPr>
        <w:tc>
          <w:tcPr>
            <w:tcW w:w="202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38" w:right="0"/>
              <w:jc w:val="left"/>
              <w:rPr>
                <w:rFonts w:ascii="宋体" w:hAnsi="宋体" w:cs="宋体" w:eastAsia="宋体" w:hint="default"/>
                <w:sz w:val="18"/>
                <w:szCs w:val="18"/>
              </w:rPr>
            </w:pPr>
            <w:r>
              <w:rPr>
                <w:rFonts w:ascii="宋体" w:hAnsi="宋体" w:cs="宋体" w:eastAsia="宋体" w:hint="default"/>
                <w:b/>
                <w:bCs/>
                <w:spacing w:val="-17"/>
                <w:sz w:val="18"/>
                <w:szCs w:val="18"/>
              </w:rPr>
              <w:t>子公司名称</w:t>
            </w:r>
            <w:r>
              <w:rPr>
                <w:rFonts w:ascii="宋体" w:hAnsi="宋体" w:cs="宋体" w:eastAsia="宋体" w:hint="default"/>
                <w:sz w:val="18"/>
                <w:szCs w:val="18"/>
              </w:rPr>
            </w:r>
          </w:p>
        </w:tc>
        <w:tc>
          <w:tcPr>
            <w:tcW w:w="203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15" w:right="0"/>
              <w:jc w:val="left"/>
              <w:rPr>
                <w:rFonts w:ascii="宋体" w:hAnsi="宋体" w:cs="宋体" w:eastAsia="宋体" w:hint="default"/>
                <w:sz w:val="18"/>
                <w:szCs w:val="18"/>
              </w:rPr>
            </w:pPr>
            <w:r>
              <w:rPr>
                <w:rFonts w:ascii="宋体" w:hAnsi="宋体" w:cs="宋体" w:eastAsia="宋体" w:hint="default"/>
                <w:b/>
                <w:bCs/>
                <w:spacing w:val="-17"/>
                <w:sz w:val="18"/>
                <w:szCs w:val="18"/>
              </w:rPr>
              <w:t>贷款银行</w:t>
            </w:r>
            <w:r>
              <w:rPr>
                <w:rFonts w:ascii="宋体" w:hAnsi="宋体" w:cs="宋体" w:eastAsia="宋体" w:hint="default"/>
                <w:sz w:val="18"/>
                <w:szCs w:val="18"/>
              </w:rPr>
            </w:r>
          </w:p>
        </w:tc>
        <w:tc>
          <w:tcPr>
            <w:tcW w:w="165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23" w:right="0"/>
              <w:jc w:val="left"/>
              <w:rPr>
                <w:rFonts w:ascii="宋体" w:hAnsi="宋体" w:cs="宋体" w:eastAsia="宋体" w:hint="default"/>
                <w:sz w:val="18"/>
                <w:szCs w:val="18"/>
              </w:rPr>
            </w:pPr>
            <w:r>
              <w:rPr>
                <w:rFonts w:ascii="宋体" w:hAnsi="宋体" w:cs="宋体" w:eastAsia="宋体" w:hint="default"/>
                <w:b/>
                <w:bCs/>
                <w:spacing w:val="-17"/>
                <w:sz w:val="18"/>
                <w:szCs w:val="18"/>
              </w:rPr>
              <w:t>贷款金额</w:t>
            </w:r>
            <w:r>
              <w:rPr>
                <w:rFonts w:ascii="宋体" w:hAnsi="宋体" w:cs="宋体" w:eastAsia="宋体" w:hint="default"/>
                <w:sz w:val="18"/>
                <w:szCs w:val="18"/>
              </w:rPr>
            </w:r>
          </w:p>
        </w:tc>
        <w:tc>
          <w:tcPr>
            <w:tcW w:w="161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8" w:right="0"/>
              <w:jc w:val="center"/>
              <w:rPr>
                <w:rFonts w:ascii="宋体" w:hAnsi="宋体" w:cs="宋体" w:eastAsia="宋体" w:hint="default"/>
                <w:sz w:val="18"/>
                <w:szCs w:val="18"/>
              </w:rPr>
            </w:pPr>
            <w:r>
              <w:rPr>
                <w:rFonts w:ascii="宋体" w:hAnsi="宋体" w:cs="宋体" w:eastAsia="宋体" w:hint="default"/>
                <w:b/>
                <w:bCs/>
                <w:spacing w:val="-17"/>
                <w:sz w:val="18"/>
                <w:szCs w:val="18"/>
              </w:rPr>
              <w:t>贷款期限</w:t>
            </w:r>
            <w:r>
              <w:rPr>
                <w:rFonts w:ascii="宋体" w:hAnsi="宋体" w:cs="宋体" w:eastAsia="宋体" w:hint="default"/>
                <w:sz w:val="18"/>
                <w:szCs w:val="18"/>
              </w:rPr>
            </w:r>
          </w:p>
        </w:tc>
        <w:tc>
          <w:tcPr>
            <w:tcW w:w="1591"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9"/>
              <w:jc w:val="center"/>
              <w:rPr>
                <w:rFonts w:ascii="宋体" w:hAnsi="宋体" w:cs="宋体" w:eastAsia="宋体" w:hint="default"/>
                <w:sz w:val="18"/>
                <w:szCs w:val="18"/>
              </w:rPr>
            </w:pPr>
            <w:r>
              <w:rPr>
                <w:rFonts w:ascii="宋体" w:hAnsi="宋体" w:cs="宋体" w:eastAsia="宋体" w:hint="default"/>
                <w:b/>
                <w:bCs/>
                <w:spacing w:val="-17"/>
                <w:sz w:val="18"/>
                <w:szCs w:val="18"/>
              </w:rPr>
              <w:t>保证期间</w:t>
            </w:r>
            <w:r>
              <w:rPr>
                <w:rFonts w:ascii="宋体" w:hAnsi="宋体" w:cs="宋体" w:eastAsia="宋体" w:hint="default"/>
                <w:sz w:val="18"/>
                <w:szCs w:val="18"/>
              </w:rPr>
            </w:r>
          </w:p>
        </w:tc>
      </w:tr>
      <w:tr>
        <w:trPr>
          <w:trHeight w:val="291" w:hRule="exact"/>
        </w:trPr>
        <w:tc>
          <w:tcPr>
            <w:tcW w:w="202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0"/>
              <w:jc w:val="left"/>
              <w:rPr>
                <w:rFonts w:ascii="宋体" w:hAnsi="宋体" w:cs="宋体" w:eastAsia="宋体" w:hint="default"/>
                <w:sz w:val="16"/>
                <w:szCs w:val="16"/>
              </w:rPr>
            </w:pPr>
            <w:r>
              <w:rPr>
                <w:rFonts w:ascii="宋体" w:hAnsi="宋体" w:cs="宋体" w:eastAsia="宋体" w:hint="default"/>
                <w:spacing w:val="-17"/>
                <w:sz w:val="16"/>
                <w:szCs w:val="16"/>
              </w:rPr>
              <w:t>北京同方吉兆科技有限公司</w:t>
            </w:r>
            <w:r>
              <w:rPr>
                <w:rFonts w:ascii="宋体" w:hAnsi="宋体" w:cs="宋体" w:eastAsia="宋体" w:hint="default"/>
                <w:sz w:val="16"/>
                <w:szCs w:val="16"/>
              </w:rPr>
            </w:r>
          </w:p>
        </w:tc>
        <w:tc>
          <w:tcPr>
            <w:tcW w:w="203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 w:right="0"/>
              <w:jc w:val="left"/>
              <w:rPr>
                <w:rFonts w:ascii="宋体" w:hAnsi="宋体" w:cs="宋体" w:eastAsia="宋体" w:hint="default"/>
                <w:sz w:val="16"/>
                <w:szCs w:val="16"/>
              </w:rPr>
            </w:pPr>
            <w:r>
              <w:rPr>
                <w:rFonts w:ascii="宋体" w:hAnsi="宋体" w:cs="宋体" w:eastAsia="宋体" w:hint="default"/>
                <w:spacing w:val="-17"/>
                <w:sz w:val="16"/>
                <w:szCs w:val="16"/>
              </w:rPr>
              <w:t>北京银行清华园支行</w:t>
            </w:r>
            <w:r>
              <w:rPr>
                <w:rFonts w:ascii="宋体" w:hAnsi="宋体" w:cs="宋体" w:eastAsia="宋体" w:hint="default"/>
                <w:sz w:val="16"/>
                <w:szCs w:val="16"/>
              </w:rPr>
            </w:r>
          </w:p>
        </w:tc>
        <w:tc>
          <w:tcPr>
            <w:tcW w:w="165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66"/>
              <w:jc w:val="right"/>
              <w:rPr>
                <w:rFonts w:ascii="宋体" w:hAnsi="宋体" w:cs="宋体" w:eastAsia="宋体" w:hint="default"/>
                <w:sz w:val="16"/>
                <w:szCs w:val="16"/>
              </w:rPr>
            </w:pPr>
            <w:r>
              <w:rPr>
                <w:rFonts w:ascii="宋体" w:hAnsi="宋体" w:cs="宋体" w:eastAsia="宋体" w:hint="default"/>
                <w:spacing w:val="-7"/>
                <w:sz w:val="16"/>
                <w:szCs w:val="16"/>
              </w:rPr>
              <w:t>1,200.00</w:t>
            </w:r>
            <w:r>
              <w:rPr>
                <w:rFonts w:ascii="宋体" w:hAnsi="宋体" w:cs="宋体" w:eastAsia="宋体" w:hint="default"/>
                <w:spacing w:val="-53"/>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32" w:right="0"/>
              <w:jc w:val="center"/>
              <w:rPr>
                <w:rFonts w:ascii="宋体" w:hAnsi="宋体" w:cs="宋体" w:eastAsia="宋体" w:hint="default"/>
                <w:sz w:val="16"/>
                <w:szCs w:val="16"/>
              </w:rPr>
            </w:pPr>
            <w:r>
              <w:rPr>
                <w:rFonts w:ascii="宋体"/>
                <w:spacing w:val="-8"/>
                <w:sz w:val="16"/>
              </w:rPr>
              <w:t>2012.08.28-2013.08.28</w:t>
            </w:r>
            <w:r>
              <w:rPr>
                <w:rFonts w:ascii="宋体"/>
                <w:sz w:val="16"/>
              </w:rPr>
            </w:r>
          </w:p>
        </w:tc>
        <w:tc>
          <w:tcPr>
            <w:tcW w:w="159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
              <w:jc w:val="center"/>
              <w:rPr>
                <w:rFonts w:ascii="宋体" w:hAnsi="宋体" w:cs="宋体" w:eastAsia="宋体" w:hint="default"/>
                <w:sz w:val="16"/>
                <w:szCs w:val="16"/>
              </w:rPr>
            </w:pPr>
            <w:r>
              <w:rPr>
                <w:rFonts w:ascii="宋体"/>
                <w:spacing w:val="-8"/>
                <w:sz w:val="16"/>
              </w:rPr>
              <w:t>2012.08.28-2015.08.28</w:t>
            </w:r>
            <w:r>
              <w:rPr>
                <w:rFonts w:ascii="宋体"/>
                <w:sz w:val="16"/>
              </w:rPr>
            </w:r>
          </w:p>
        </w:tc>
      </w:tr>
      <w:tr>
        <w:trPr>
          <w:trHeight w:val="28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r>
              <w:rPr>
                <w:rFonts w:ascii="宋体" w:hAnsi="宋体" w:cs="宋体" w:eastAsia="宋体" w:hint="default"/>
                <w:spacing w:val="-17"/>
                <w:sz w:val="16"/>
                <w:szCs w:val="16"/>
              </w:rPr>
              <w:t>北京同方吉兆科技有限公司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left"/>
              <w:rPr>
                <w:rFonts w:ascii="宋体" w:hAnsi="宋体" w:cs="宋体" w:eastAsia="宋体" w:hint="default"/>
                <w:sz w:val="16"/>
                <w:szCs w:val="16"/>
              </w:rPr>
            </w:pPr>
            <w:r>
              <w:rPr>
                <w:rFonts w:ascii="宋体" w:hAnsi="宋体" w:cs="宋体" w:eastAsia="宋体" w:hint="default"/>
                <w:spacing w:val="-17"/>
                <w:sz w:val="16"/>
                <w:szCs w:val="16"/>
              </w:rPr>
              <w:t>国家开发银行北京市分行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pacing w:val="-7"/>
                <w:sz w:val="16"/>
                <w:szCs w:val="16"/>
              </w:rPr>
              <w:t>1,300.00</w:t>
            </w:r>
            <w:r>
              <w:rPr>
                <w:rFonts w:ascii="宋体" w:hAnsi="宋体" w:cs="宋体" w:eastAsia="宋体" w:hint="default"/>
                <w:spacing w:val="-53"/>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宋体" w:hAnsi="宋体" w:cs="宋体" w:eastAsia="宋体" w:hint="default"/>
                <w:sz w:val="16"/>
                <w:szCs w:val="16"/>
              </w:rPr>
            </w:pPr>
            <w:r>
              <w:rPr>
                <w:rFonts w:ascii="宋体"/>
                <w:spacing w:val="-8"/>
                <w:sz w:val="16"/>
              </w:rPr>
              <w:t>2011.03.25-2014.03.24</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
              <w:jc w:val="center"/>
              <w:rPr>
                <w:rFonts w:ascii="宋体" w:hAnsi="宋体" w:cs="宋体" w:eastAsia="宋体" w:hint="default"/>
                <w:sz w:val="16"/>
                <w:szCs w:val="16"/>
              </w:rPr>
            </w:pPr>
            <w:r>
              <w:rPr>
                <w:rFonts w:ascii="宋体"/>
                <w:spacing w:val="-8"/>
                <w:sz w:val="16"/>
              </w:rPr>
              <w:t>2011.03.25-2016.03.24</w:t>
            </w:r>
            <w:r>
              <w:rPr>
                <w:rFonts w:ascii="宋体"/>
                <w:sz w:val="16"/>
              </w:rPr>
            </w:r>
          </w:p>
        </w:tc>
      </w:tr>
      <w:tr>
        <w:trPr>
          <w:trHeight w:val="28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r>
              <w:rPr>
                <w:rFonts w:ascii="宋体" w:hAnsi="宋体" w:cs="宋体" w:eastAsia="宋体" w:hint="default"/>
                <w:spacing w:val="-17"/>
                <w:sz w:val="16"/>
                <w:szCs w:val="16"/>
              </w:rPr>
              <w:t>北京同方吉兆科技有限公司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left"/>
              <w:rPr>
                <w:rFonts w:ascii="宋体" w:hAnsi="宋体" w:cs="宋体" w:eastAsia="宋体" w:hint="default"/>
                <w:sz w:val="16"/>
                <w:szCs w:val="16"/>
              </w:rPr>
            </w:pPr>
            <w:r>
              <w:rPr>
                <w:rFonts w:ascii="宋体" w:hAnsi="宋体" w:cs="宋体" w:eastAsia="宋体" w:hint="default"/>
                <w:spacing w:val="-17"/>
                <w:sz w:val="16"/>
                <w:szCs w:val="16"/>
              </w:rPr>
              <w:t>招商银行北京金融街支行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pacing w:val="-7"/>
                <w:sz w:val="16"/>
                <w:szCs w:val="16"/>
              </w:rPr>
              <w:t>2,500.00</w:t>
            </w:r>
            <w:r>
              <w:rPr>
                <w:rFonts w:ascii="宋体" w:hAnsi="宋体" w:cs="宋体" w:eastAsia="宋体" w:hint="default"/>
                <w:spacing w:val="-53"/>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宋体" w:hAnsi="宋体" w:cs="宋体" w:eastAsia="宋体" w:hint="default"/>
                <w:sz w:val="16"/>
                <w:szCs w:val="16"/>
              </w:rPr>
            </w:pPr>
            <w:r>
              <w:rPr>
                <w:rFonts w:ascii="宋体"/>
                <w:spacing w:val="-8"/>
                <w:sz w:val="16"/>
              </w:rPr>
              <w:t>2012.02.17-2013.02.20</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
              <w:jc w:val="center"/>
              <w:rPr>
                <w:rFonts w:ascii="宋体" w:hAnsi="宋体" w:cs="宋体" w:eastAsia="宋体" w:hint="default"/>
                <w:sz w:val="16"/>
                <w:szCs w:val="16"/>
              </w:rPr>
            </w:pPr>
            <w:r>
              <w:rPr>
                <w:rFonts w:ascii="宋体"/>
                <w:spacing w:val="-8"/>
                <w:sz w:val="16"/>
              </w:rPr>
              <w:t>2012.02.17-2015.02.20</w:t>
            </w:r>
            <w:r>
              <w:rPr>
                <w:rFonts w:ascii="宋体"/>
                <w:sz w:val="16"/>
              </w:rPr>
            </w:r>
          </w:p>
        </w:tc>
      </w:tr>
      <w:tr>
        <w:trPr>
          <w:trHeight w:val="28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r>
              <w:rPr>
                <w:rFonts w:ascii="宋体" w:hAnsi="宋体" w:cs="宋体" w:eastAsia="宋体" w:hint="default"/>
                <w:spacing w:val="-17"/>
                <w:sz w:val="16"/>
                <w:szCs w:val="16"/>
              </w:rPr>
              <w:t>淮安同方水务有限公司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left"/>
              <w:rPr>
                <w:rFonts w:ascii="宋体" w:hAnsi="宋体" w:cs="宋体" w:eastAsia="宋体" w:hint="default"/>
                <w:sz w:val="16"/>
                <w:szCs w:val="16"/>
              </w:rPr>
            </w:pPr>
            <w:r>
              <w:rPr>
                <w:rFonts w:ascii="宋体" w:hAnsi="宋体" w:cs="宋体" w:eastAsia="宋体" w:hint="default"/>
                <w:spacing w:val="-17"/>
                <w:sz w:val="16"/>
                <w:szCs w:val="16"/>
              </w:rPr>
              <w:t>工商银行淮安城南支行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pacing w:val="-7"/>
                <w:sz w:val="16"/>
                <w:szCs w:val="16"/>
              </w:rPr>
              <w:t>3,349.78</w:t>
            </w:r>
            <w:r>
              <w:rPr>
                <w:rFonts w:ascii="宋体" w:hAnsi="宋体" w:cs="宋体" w:eastAsia="宋体" w:hint="default"/>
                <w:spacing w:val="-53"/>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宋体" w:hAnsi="宋体" w:cs="宋体" w:eastAsia="宋体" w:hint="default"/>
                <w:sz w:val="16"/>
                <w:szCs w:val="16"/>
              </w:rPr>
            </w:pPr>
            <w:r>
              <w:rPr>
                <w:rFonts w:ascii="宋体"/>
                <w:spacing w:val="-8"/>
                <w:sz w:val="16"/>
              </w:rPr>
              <w:t>2007.04.17-2016.12.31</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
              <w:jc w:val="center"/>
              <w:rPr>
                <w:rFonts w:ascii="宋体" w:hAnsi="宋体" w:cs="宋体" w:eastAsia="宋体" w:hint="default"/>
                <w:sz w:val="16"/>
                <w:szCs w:val="16"/>
              </w:rPr>
            </w:pPr>
            <w:r>
              <w:rPr>
                <w:rFonts w:ascii="宋体"/>
                <w:spacing w:val="-8"/>
                <w:sz w:val="16"/>
              </w:rPr>
              <w:t>2007.04.17-2018.12.31</w:t>
            </w:r>
            <w:r>
              <w:rPr>
                <w:rFonts w:ascii="宋体"/>
                <w:sz w:val="16"/>
              </w:rPr>
            </w:r>
          </w:p>
        </w:tc>
      </w:tr>
      <w:tr>
        <w:trPr>
          <w:trHeight w:val="26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r>
              <w:rPr>
                <w:rFonts w:ascii="宋体" w:hAnsi="宋体" w:cs="宋体" w:eastAsia="宋体" w:hint="default"/>
                <w:spacing w:val="-17"/>
                <w:sz w:val="16"/>
                <w:szCs w:val="16"/>
              </w:rPr>
              <w:t>惠州市同方水务有限公司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left"/>
              <w:rPr>
                <w:rFonts w:ascii="宋体" w:hAnsi="宋体" w:cs="宋体" w:eastAsia="宋体" w:hint="default"/>
                <w:sz w:val="16"/>
                <w:szCs w:val="16"/>
              </w:rPr>
            </w:pPr>
            <w:r>
              <w:rPr>
                <w:rFonts w:ascii="宋体" w:hAnsi="宋体" w:cs="宋体" w:eastAsia="宋体" w:hint="default"/>
                <w:spacing w:val="-17"/>
                <w:sz w:val="16"/>
                <w:szCs w:val="16"/>
              </w:rPr>
              <w:t>中国建设银行北京清华园支行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pacing w:val="-7"/>
                <w:sz w:val="16"/>
                <w:szCs w:val="16"/>
              </w:rPr>
              <w:t>7,575.00</w:t>
            </w:r>
            <w:r>
              <w:rPr>
                <w:rFonts w:ascii="宋体" w:hAnsi="宋体" w:cs="宋体" w:eastAsia="宋体" w:hint="default"/>
                <w:spacing w:val="-53"/>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宋体" w:hAnsi="宋体" w:cs="宋体" w:eastAsia="宋体" w:hint="default"/>
                <w:sz w:val="16"/>
                <w:szCs w:val="16"/>
              </w:rPr>
            </w:pPr>
            <w:r>
              <w:rPr>
                <w:rFonts w:ascii="宋体"/>
                <w:spacing w:val="-8"/>
                <w:sz w:val="16"/>
              </w:rPr>
              <w:t>2009.11.10-2020.09.18</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
              <w:jc w:val="center"/>
              <w:rPr>
                <w:rFonts w:ascii="宋体" w:hAnsi="宋体" w:cs="宋体" w:eastAsia="宋体" w:hint="default"/>
                <w:sz w:val="16"/>
                <w:szCs w:val="16"/>
              </w:rPr>
            </w:pPr>
            <w:r>
              <w:rPr>
                <w:rFonts w:ascii="宋体"/>
                <w:spacing w:val="-8"/>
                <w:sz w:val="16"/>
              </w:rPr>
              <w:t>2009.11.10-2022.09.18</w:t>
            </w:r>
            <w:r>
              <w:rPr>
                <w:rFonts w:ascii="宋体"/>
                <w:sz w:val="16"/>
              </w:rPr>
            </w:r>
          </w:p>
        </w:tc>
      </w:tr>
      <w:tr>
        <w:trPr>
          <w:trHeight w:val="441"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left"/>
              <w:rPr>
                <w:rFonts w:ascii="宋体" w:hAnsi="宋体" w:cs="宋体" w:eastAsia="宋体" w:hint="default"/>
                <w:sz w:val="16"/>
                <w:szCs w:val="16"/>
              </w:rPr>
            </w:pPr>
            <w:r>
              <w:rPr>
                <w:rFonts w:ascii="宋体" w:hAnsi="宋体" w:cs="宋体" w:eastAsia="宋体" w:hint="default"/>
                <w:spacing w:val="-17"/>
                <w:sz w:val="16"/>
                <w:szCs w:val="16"/>
              </w:rPr>
              <w:t>南通同方半导体有限公司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 w:right="0"/>
              <w:jc w:val="left"/>
              <w:rPr>
                <w:rFonts w:ascii="宋体" w:hAnsi="宋体" w:cs="宋体" w:eastAsia="宋体" w:hint="default"/>
                <w:sz w:val="16"/>
                <w:szCs w:val="16"/>
              </w:rPr>
            </w:pPr>
            <w:r>
              <w:rPr>
                <w:rFonts w:ascii="宋体" w:hAnsi="宋体" w:cs="宋体" w:eastAsia="宋体" w:hint="default"/>
                <w:spacing w:val="-17"/>
                <w:sz w:val="16"/>
                <w:szCs w:val="16"/>
              </w:rPr>
              <w:t>国家开发银行江苏省分行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195" w:lineRule="exact"/>
              <w:ind w:left="470" w:right="0"/>
              <w:jc w:val="left"/>
              <w:rPr>
                <w:rFonts w:ascii="宋体" w:hAnsi="宋体" w:cs="宋体" w:eastAsia="宋体" w:hint="default"/>
                <w:sz w:val="16"/>
                <w:szCs w:val="16"/>
              </w:rPr>
            </w:pPr>
            <w:r>
              <w:rPr>
                <w:rFonts w:ascii="宋体" w:hAnsi="宋体" w:cs="宋体" w:eastAsia="宋体" w:hint="default"/>
                <w:spacing w:val="-8"/>
                <w:sz w:val="16"/>
                <w:szCs w:val="16"/>
              </w:rPr>
              <w:t>15,040.00</w:t>
            </w:r>
            <w:r>
              <w:rPr>
                <w:rFonts w:ascii="宋体" w:hAnsi="宋体" w:cs="宋体" w:eastAsia="宋体" w:hint="default"/>
                <w:spacing w:val="-44"/>
                <w:sz w:val="16"/>
                <w:szCs w:val="16"/>
              </w:rPr>
              <w:t> </w:t>
            </w:r>
            <w:r>
              <w:rPr>
                <w:rFonts w:ascii="宋体" w:hAnsi="宋体" w:cs="宋体" w:eastAsia="宋体" w:hint="default"/>
                <w:spacing w:val="-17"/>
                <w:sz w:val="16"/>
                <w:szCs w:val="16"/>
              </w:rPr>
              <w:t>万美元</w:t>
            </w:r>
            <w:r>
              <w:rPr>
                <w:rFonts w:ascii="宋体" w:hAnsi="宋体" w:cs="宋体" w:eastAsia="宋体" w:hint="default"/>
                <w:sz w:val="16"/>
                <w:szCs w:val="16"/>
              </w:rPr>
            </w:r>
          </w:p>
          <w:p>
            <w:pPr>
              <w:pStyle w:val="TableParagraph"/>
              <w:spacing w:line="204" w:lineRule="exact"/>
              <w:ind w:left="146" w:right="0"/>
              <w:jc w:val="lef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58"/>
                <w:sz w:val="16"/>
                <w:szCs w:val="16"/>
              </w:rPr>
              <w:t> </w:t>
            </w:r>
            <w:r>
              <w:rPr>
                <w:rFonts w:ascii="宋体" w:hAnsi="宋体" w:cs="宋体" w:eastAsia="宋体" w:hint="default"/>
                <w:spacing w:val="-8"/>
                <w:sz w:val="16"/>
                <w:szCs w:val="16"/>
              </w:rPr>
              <w:t>94,533.92</w:t>
            </w:r>
            <w:r>
              <w:rPr>
                <w:rFonts w:ascii="宋体" w:hAnsi="宋体" w:cs="宋体" w:eastAsia="宋体" w:hint="default"/>
                <w:spacing w:val="-46"/>
                <w:sz w:val="16"/>
                <w:szCs w:val="16"/>
              </w:rPr>
              <w:t> </w:t>
            </w:r>
            <w:r>
              <w:rPr>
                <w:rFonts w:ascii="宋体" w:hAnsi="宋体" w:cs="宋体" w:eastAsia="宋体" w:hint="default"/>
                <w:spacing w:val="-17"/>
                <w:sz w:val="16"/>
                <w:szCs w:val="16"/>
              </w:rPr>
              <w:t>万人民币</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2" w:right="0"/>
              <w:jc w:val="center"/>
              <w:rPr>
                <w:rFonts w:ascii="宋体" w:hAnsi="宋体" w:cs="宋体" w:eastAsia="宋体" w:hint="default"/>
                <w:sz w:val="16"/>
                <w:szCs w:val="16"/>
              </w:rPr>
            </w:pPr>
            <w:r>
              <w:rPr>
                <w:rFonts w:ascii="宋体"/>
                <w:spacing w:val="-8"/>
                <w:sz w:val="16"/>
              </w:rPr>
              <w:t>2011.03.31-2020.03.24</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
              <w:jc w:val="center"/>
              <w:rPr>
                <w:rFonts w:ascii="宋体" w:hAnsi="宋体" w:cs="宋体" w:eastAsia="宋体" w:hint="default"/>
                <w:sz w:val="16"/>
                <w:szCs w:val="16"/>
              </w:rPr>
            </w:pPr>
            <w:r>
              <w:rPr>
                <w:rFonts w:ascii="宋体"/>
                <w:spacing w:val="-8"/>
                <w:sz w:val="16"/>
              </w:rPr>
              <w:t>2011.03.31-2022.04.24</w:t>
            </w:r>
            <w:r>
              <w:rPr>
                <w:rFonts w:ascii="宋体"/>
                <w:sz w:val="16"/>
              </w:rPr>
            </w:r>
          </w:p>
        </w:tc>
      </w:tr>
      <w:tr>
        <w:trPr>
          <w:trHeight w:val="24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01" w:lineRule="exact"/>
              <w:ind w:right="0"/>
              <w:jc w:val="left"/>
              <w:rPr>
                <w:rFonts w:ascii="宋体" w:hAnsi="宋体" w:cs="宋体" w:eastAsia="宋体" w:hint="default"/>
                <w:sz w:val="16"/>
                <w:szCs w:val="16"/>
              </w:rPr>
            </w:pPr>
            <w:r>
              <w:rPr>
                <w:rFonts w:ascii="宋体" w:hAnsi="宋体" w:cs="宋体" w:eastAsia="宋体" w:hint="default"/>
                <w:spacing w:val="-17"/>
                <w:sz w:val="16"/>
                <w:szCs w:val="16"/>
              </w:rPr>
              <w:t>南通同方半导体有限公司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01" w:lineRule="exact"/>
              <w:ind w:left="10" w:right="0"/>
              <w:jc w:val="left"/>
              <w:rPr>
                <w:rFonts w:ascii="宋体" w:hAnsi="宋体" w:cs="宋体" w:eastAsia="宋体" w:hint="default"/>
                <w:sz w:val="16"/>
                <w:szCs w:val="16"/>
              </w:rPr>
            </w:pPr>
            <w:r>
              <w:rPr>
                <w:rFonts w:ascii="宋体" w:hAnsi="宋体" w:cs="宋体" w:eastAsia="宋体" w:hint="default"/>
                <w:spacing w:val="-17"/>
                <w:sz w:val="16"/>
                <w:szCs w:val="16"/>
              </w:rPr>
              <w:t>国家开发银行江苏省分行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01" w:lineRule="exact"/>
              <w:ind w:right="66"/>
              <w:jc w:val="right"/>
              <w:rPr>
                <w:rFonts w:ascii="宋体" w:hAnsi="宋体" w:cs="宋体" w:eastAsia="宋体" w:hint="default"/>
                <w:sz w:val="16"/>
                <w:szCs w:val="16"/>
              </w:rPr>
            </w:pPr>
            <w:r>
              <w:rPr>
                <w:rFonts w:ascii="宋体" w:hAnsi="宋体" w:cs="宋体" w:eastAsia="宋体" w:hint="default"/>
                <w:spacing w:val="-8"/>
                <w:sz w:val="16"/>
                <w:szCs w:val="16"/>
              </w:rPr>
              <w:t>34,600.00</w:t>
            </w:r>
            <w:r>
              <w:rPr>
                <w:rFonts w:ascii="宋体" w:hAnsi="宋体" w:cs="宋体" w:eastAsia="宋体" w:hint="default"/>
                <w:spacing w:val="-45"/>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01" w:lineRule="exact"/>
              <w:ind w:left="32" w:right="0"/>
              <w:jc w:val="center"/>
              <w:rPr>
                <w:rFonts w:ascii="宋体" w:hAnsi="宋体" w:cs="宋体" w:eastAsia="宋体" w:hint="default"/>
                <w:sz w:val="16"/>
                <w:szCs w:val="16"/>
              </w:rPr>
            </w:pPr>
            <w:r>
              <w:rPr>
                <w:rFonts w:ascii="宋体"/>
                <w:spacing w:val="-8"/>
                <w:sz w:val="16"/>
              </w:rPr>
              <w:t>2011.05.19-2020.04.24</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01" w:lineRule="exact"/>
              <w:ind w:right="0"/>
              <w:jc w:val="center"/>
              <w:rPr>
                <w:rFonts w:ascii="宋体" w:hAnsi="宋体" w:cs="宋体" w:eastAsia="宋体" w:hint="default"/>
                <w:sz w:val="16"/>
                <w:szCs w:val="16"/>
              </w:rPr>
            </w:pPr>
            <w:r>
              <w:rPr>
                <w:rFonts w:ascii="宋体"/>
                <w:spacing w:val="-8"/>
                <w:sz w:val="16"/>
              </w:rPr>
              <w:t>2011.05.19-2022.04.24</w:t>
            </w:r>
          </w:p>
        </w:tc>
      </w:tr>
      <w:tr>
        <w:trPr>
          <w:trHeight w:val="44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left"/>
              <w:rPr>
                <w:rFonts w:ascii="宋体" w:hAnsi="宋体" w:cs="宋体" w:eastAsia="宋体" w:hint="default"/>
                <w:sz w:val="16"/>
                <w:szCs w:val="16"/>
              </w:rPr>
            </w:pPr>
            <w:r>
              <w:rPr>
                <w:rFonts w:ascii="宋体" w:hAnsi="宋体" w:cs="宋体" w:eastAsia="宋体" w:hint="default"/>
                <w:spacing w:val="-17"/>
                <w:sz w:val="16"/>
                <w:szCs w:val="16"/>
              </w:rPr>
              <w:t>南通同方半导体有限公司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 w:right="0"/>
              <w:jc w:val="left"/>
              <w:rPr>
                <w:rFonts w:ascii="宋体" w:hAnsi="宋体" w:cs="宋体" w:eastAsia="宋体" w:hint="default"/>
                <w:sz w:val="16"/>
                <w:szCs w:val="16"/>
              </w:rPr>
            </w:pPr>
            <w:r>
              <w:rPr>
                <w:rFonts w:ascii="宋体" w:hAnsi="宋体" w:cs="宋体" w:eastAsia="宋体" w:hint="default"/>
                <w:spacing w:val="-17"/>
                <w:sz w:val="16"/>
                <w:szCs w:val="16"/>
              </w:rPr>
              <w:t>中国银行南通分行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196" w:lineRule="exact"/>
              <w:ind w:left="542" w:right="0"/>
              <w:jc w:val="left"/>
              <w:rPr>
                <w:rFonts w:ascii="宋体" w:hAnsi="宋体" w:cs="宋体" w:eastAsia="宋体" w:hint="default"/>
                <w:sz w:val="16"/>
                <w:szCs w:val="16"/>
              </w:rPr>
            </w:pPr>
            <w:r>
              <w:rPr>
                <w:rFonts w:ascii="宋体" w:hAnsi="宋体" w:cs="宋体" w:eastAsia="宋体" w:hint="default"/>
                <w:spacing w:val="-7"/>
                <w:sz w:val="16"/>
                <w:szCs w:val="16"/>
              </w:rPr>
              <w:t>2,878.10</w:t>
            </w:r>
            <w:r>
              <w:rPr>
                <w:rFonts w:ascii="宋体" w:hAnsi="宋体" w:cs="宋体" w:eastAsia="宋体" w:hint="default"/>
                <w:spacing w:val="-52"/>
                <w:sz w:val="16"/>
                <w:szCs w:val="16"/>
              </w:rPr>
              <w:t> </w:t>
            </w:r>
            <w:r>
              <w:rPr>
                <w:rFonts w:ascii="宋体" w:hAnsi="宋体" w:cs="宋体" w:eastAsia="宋体" w:hint="default"/>
                <w:spacing w:val="-17"/>
                <w:sz w:val="16"/>
                <w:szCs w:val="16"/>
              </w:rPr>
              <w:t>万美元</w:t>
            </w:r>
            <w:r>
              <w:rPr>
                <w:rFonts w:ascii="宋体" w:hAnsi="宋体" w:cs="宋体" w:eastAsia="宋体" w:hint="default"/>
                <w:sz w:val="16"/>
                <w:szCs w:val="16"/>
              </w:rPr>
            </w:r>
          </w:p>
          <w:p>
            <w:pPr>
              <w:pStyle w:val="TableParagraph"/>
              <w:spacing w:line="205" w:lineRule="exact"/>
              <w:ind w:left="146" w:right="0"/>
              <w:jc w:val="lef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58"/>
                <w:sz w:val="16"/>
                <w:szCs w:val="16"/>
              </w:rPr>
              <w:t> </w:t>
            </w:r>
            <w:r>
              <w:rPr>
                <w:rFonts w:ascii="宋体" w:hAnsi="宋体" w:cs="宋体" w:eastAsia="宋体" w:hint="default"/>
                <w:spacing w:val="-8"/>
                <w:sz w:val="16"/>
                <w:szCs w:val="16"/>
              </w:rPr>
              <w:t>18,090.30</w:t>
            </w:r>
            <w:r>
              <w:rPr>
                <w:rFonts w:ascii="宋体" w:hAnsi="宋体" w:cs="宋体" w:eastAsia="宋体" w:hint="default"/>
                <w:spacing w:val="-46"/>
                <w:sz w:val="16"/>
                <w:szCs w:val="16"/>
              </w:rPr>
              <w:t> </w:t>
            </w:r>
            <w:r>
              <w:rPr>
                <w:rFonts w:ascii="宋体" w:hAnsi="宋体" w:cs="宋体" w:eastAsia="宋体" w:hint="default"/>
                <w:spacing w:val="-17"/>
                <w:sz w:val="16"/>
                <w:szCs w:val="16"/>
              </w:rPr>
              <w:t>万人民币</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2" w:right="0"/>
              <w:jc w:val="center"/>
              <w:rPr>
                <w:rFonts w:ascii="宋体" w:hAnsi="宋体" w:cs="宋体" w:eastAsia="宋体" w:hint="default"/>
                <w:sz w:val="16"/>
                <w:szCs w:val="16"/>
              </w:rPr>
            </w:pPr>
            <w:r>
              <w:rPr>
                <w:rFonts w:ascii="宋体"/>
                <w:spacing w:val="-8"/>
                <w:sz w:val="16"/>
              </w:rPr>
              <w:t>2012.08.28-2021.06.21</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
              <w:jc w:val="center"/>
              <w:rPr>
                <w:rFonts w:ascii="宋体" w:hAnsi="宋体" w:cs="宋体" w:eastAsia="宋体" w:hint="default"/>
                <w:sz w:val="16"/>
                <w:szCs w:val="16"/>
              </w:rPr>
            </w:pPr>
            <w:r>
              <w:rPr>
                <w:rFonts w:ascii="宋体"/>
                <w:spacing w:val="-8"/>
                <w:sz w:val="16"/>
              </w:rPr>
              <w:t>2012.08.28-2023.06.21</w:t>
            </w:r>
            <w:r>
              <w:rPr>
                <w:rFonts w:ascii="宋体"/>
                <w:sz w:val="16"/>
              </w:rPr>
            </w:r>
          </w:p>
        </w:tc>
      </w:tr>
      <w:tr>
        <w:trPr>
          <w:trHeight w:val="26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00" w:lineRule="exact"/>
              <w:ind w:right="0"/>
              <w:jc w:val="left"/>
              <w:rPr>
                <w:rFonts w:ascii="宋体" w:hAnsi="宋体" w:cs="宋体" w:eastAsia="宋体" w:hint="default"/>
                <w:sz w:val="16"/>
                <w:szCs w:val="16"/>
              </w:rPr>
            </w:pPr>
            <w:r>
              <w:rPr>
                <w:rFonts w:ascii="宋体" w:hAnsi="宋体" w:cs="宋体" w:eastAsia="宋体" w:hint="default"/>
                <w:spacing w:val="-17"/>
                <w:sz w:val="16"/>
                <w:szCs w:val="16"/>
              </w:rPr>
              <w:t>南通同方半导体有限公司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00" w:lineRule="exact"/>
              <w:ind w:left="10" w:right="0"/>
              <w:jc w:val="left"/>
              <w:rPr>
                <w:rFonts w:ascii="宋体" w:hAnsi="宋体" w:cs="宋体" w:eastAsia="宋体" w:hint="default"/>
                <w:sz w:val="16"/>
                <w:szCs w:val="16"/>
              </w:rPr>
            </w:pPr>
            <w:r>
              <w:rPr>
                <w:rFonts w:ascii="宋体" w:hAnsi="宋体" w:cs="宋体" w:eastAsia="宋体" w:hint="default"/>
                <w:spacing w:val="-17"/>
                <w:sz w:val="16"/>
                <w:szCs w:val="16"/>
              </w:rPr>
              <w:t>中国银行南通分行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00" w:lineRule="exact"/>
              <w:ind w:right="66"/>
              <w:jc w:val="right"/>
              <w:rPr>
                <w:rFonts w:ascii="宋体" w:hAnsi="宋体" w:cs="宋体" w:eastAsia="宋体" w:hint="default"/>
                <w:sz w:val="16"/>
                <w:szCs w:val="16"/>
              </w:rPr>
            </w:pPr>
            <w:r>
              <w:rPr>
                <w:rFonts w:ascii="宋体" w:hAnsi="宋体" w:cs="宋体" w:eastAsia="宋体" w:hint="default"/>
                <w:spacing w:val="-7"/>
                <w:sz w:val="16"/>
                <w:szCs w:val="16"/>
              </w:rPr>
              <w:t>9,933.76</w:t>
            </w:r>
            <w:r>
              <w:rPr>
                <w:rFonts w:ascii="宋体" w:hAnsi="宋体" w:cs="宋体" w:eastAsia="宋体" w:hint="default"/>
                <w:spacing w:val="-53"/>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00" w:lineRule="exact"/>
              <w:ind w:left="32" w:right="0"/>
              <w:jc w:val="center"/>
              <w:rPr>
                <w:rFonts w:ascii="宋体" w:hAnsi="宋体" w:cs="宋体" w:eastAsia="宋体" w:hint="default"/>
                <w:sz w:val="16"/>
                <w:szCs w:val="16"/>
              </w:rPr>
            </w:pPr>
            <w:r>
              <w:rPr>
                <w:rFonts w:ascii="宋体"/>
                <w:spacing w:val="-8"/>
                <w:sz w:val="16"/>
              </w:rPr>
              <w:t>2012.02.09-2021.06.15</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00" w:lineRule="exact"/>
              <w:ind w:right="5"/>
              <w:jc w:val="center"/>
              <w:rPr>
                <w:rFonts w:ascii="宋体" w:hAnsi="宋体" w:cs="宋体" w:eastAsia="宋体" w:hint="default"/>
                <w:sz w:val="16"/>
                <w:szCs w:val="16"/>
              </w:rPr>
            </w:pPr>
            <w:r>
              <w:rPr>
                <w:rFonts w:ascii="宋体"/>
                <w:spacing w:val="-8"/>
                <w:sz w:val="16"/>
              </w:rPr>
              <w:t>2012.02.09-2023.06.15</w:t>
            </w:r>
            <w:r>
              <w:rPr>
                <w:rFonts w:ascii="宋体"/>
                <w:sz w:val="16"/>
              </w:rPr>
            </w:r>
          </w:p>
        </w:tc>
      </w:tr>
      <w:tr>
        <w:trPr>
          <w:trHeight w:val="28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r>
              <w:rPr>
                <w:rFonts w:ascii="宋体" w:hAnsi="宋体" w:cs="宋体" w:eastAsia="宋体" w:hint="default"/>
                <w:spacing w:val="-17"/>
                <w:sz w:val="16"/>
                <w:szCs w:val="16"/>
              </w:rPr>
              <w:t>南通同方科技园有限公司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left"/>
              <w:rPr>
                <w:rFonts w:ascii="宋体" w:hAnsi="宋体" w:cs="宋体" w:eastAsia="宋体" w:hint="default"/>
                <w:sz w:val="16"/>
                <w:szCs w:val="16"/>
              </w:rPr>
            </w:pPr>
            <w:r>
              <w:rPr>
                <w:rFonts w:ascii="宋体" w:hAnsi="宋体" w:cs="宋体" w:eastAsia="宋体" w:hint="default"/>
                <w:spacing w:val="-17"/>
                <w:sz w:val="16"/>
                <w:szCs w:val="16"/>
              </w:rPr>
              <w:t>国家开发银行江苏省分行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pacing w:val="-8"/>
                <w:sz w:val="16"/>
                <w:szCs w:val="16"/>
              </w:rPr>
              <w:t>18,500.00</w:t>
            </w:r>
            <w:r>
              <w:rPr>
                <w:rFonts w:ascii="宋体" w:hAnsi="宋体" w:cs="宋体" w:eastAsia="宋体" w:hint="default"/>
                <w:spacing w:val="-45"/>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宋体" w:hAnsi="宋体" w:cs="宋体" w:eastAsia="宋体" w:hint="default"/>
                <w:sz w:val="16"/>
                <w:szCs w:val="16"/>
              </w:rPr>
            </w:pPr>
            <w:r>
              <w:rPr>
                <w:rFonts w:ascii="宋体"/>
                <w:spacing w:val="-8"/>
                <w:sz w:val="16"/>
              </w:rPr>
              <w:t>2011.04.19-2023.04.24</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
              <w:jc w:val="center"/>
              <w:rPr>
                <w:rFonts w:ascii="宋体" w:hAnsi="宋体" w:cs="宋体" w:eastAsia="宋体" w:hint="default"/>
                <w:sz w:val="16"/>
                <w:szCs w:val="16"/>
              </w:rPr>
            </w:pPr>
            <w:r>
              <w:rPr>
                <w:rFonts w:ascii="宋体"/>
                <w:spacing w:val="-8"/>
                <w:sz w:val="16"/>
              </w:rPr>
              <w:t>2011.04.19-2025.04.24</w:t>
            </w:r>
            <w:r>
              <w:rPr>
                <w:rFonts w:ascii="宋体"/>
                <w:sz w:val="16"/>
              </w:rPr>
            </w:r>
          </w:p>
        </w:tc>
      </w:tr>
      <w:tr>
        <w:trPr>
          <w:trHeight w:val="28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r>
              <w:rPr>
                <w:rFonts w:ascii="宋体" w:hAnsi="宋体" w:cs="宋体" w:eastAsia="宋体" w:hint="default"/>
                <w:spacing w:val="-17"/>
                <w:sz w:val="16"/>
                <w:szCs w:val="16"/>
              </w:rPr>
              <w:t>山东同方鲁颖电子有限公司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left"/>
              <w:rPr>
                <w:rFonts w:ascii="宋体" w:hAnsi="宋体" w:cs="宋体" w:eastAsia="宋体" w:hint="default"/>
                <w:sz w:val="16"/>
                <w:szCs w:val="16"/>
              </w:rPr>
            </w:pPr>
            <w:r>
              <w:rPr>
                <w:rFonts w:ascii="宋体" w:hAnsi="宋体" w:cs="宋体" w:eastAsia="宋体" w:hint="default"/>
                <w:spacing w:val="-17"/>
                <w:sz w:val="16"/>
                <w:szCs w:val="16"/>
              </w:rPr>
              <w:t>工商银行沂南县支行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pacing w:val="-7"/>
                <w:sz w:val="16"/>
                <w:szCs w:val="16"/>
              </w:rPr>
              <w:t>2,437.50</w:t>
            </w:r>
            <w:r>
              <w:rPr>
                <w:rFonts w:ascii="宋体" w:hAnsi="宋体" w:cs="宋体" w:eastAsia="宋体" w:hint="default"/>
                <w:spacing w:val="-53"/>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宋体" w:hAnsi="宋体" w:cs="宋体" w:eastAsia="宋体" w:hint="default"/>
                <w:sz w:val="16"/>
                <w:szCs w:val="16"/>
              </w:rPr>
            </w:pPr>
            <w:r>
              <w:rPr>
                <w:rFonts w:ascii="宋体"/>
                <w:spacing w:val="-8"/>
                <w:sz w:val="16"/>
              </w:rPr>
              <w:t>2009.03.30-2014.03.28</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
              <w:jc w:val="center"/>
              <w:rPr>
                <w:rFonts w:ascii="宋体" w:hAnsi="宋体" w:cs="宋体" w:eastAsia="宋体" w:hint="default"/>
                <w:sz w:val="16"/>
                <w:szCs w:val="16"/>
              </w:rPr>
            </w:pPr>
            <w:r>
              <w:rPr>
                <w:rFonts w:ascii="宋体"/>
                <w:spacing w:val="-8"/>
                <w:sz w:val="16"/>
              </w:rPr>
              <w:t>2009.03.30-2016.03.28</w:t>
            </w:r>
            <w:r>
              <w:rPr>
                <w:rFonts w:ascii="宋体"/>
                <w:sz w:val="16"/>
              </w:rPr>
            </w:r>
          </w:p>
        </w:tc>
      </w:tr>
      <w:tr>
        <w:trPr>
          <w:trHeight w:val="28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r>
              <w:rPr>
                <w:rFonts w:ascii="宋体" w:hAnsi="宋体" w:cs="宋体" w:eastAsia="宋体" w:hint="default"/>
                <w:spacing w:val="-17"/>
                <w:sz w:val="16"/>
                <w:szCs w:val="16"/>
              </w:rPr>
              <w:t>深圳市同方多媒体科技有限公司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 w:right="0"/>
              <w:jc w:val="left"/>
              <w:rPr>
                <w:rFonts w:ascii="宋体" w:hAnsi="宋体" w:cs="宋体" w:eastAsia="宋体" w:hint="default"/>
                <w:sz w:val="16"/>
                <w:szCs w:val="16"/>
              </w:rPr>
            </w:pPr>
            <w:r>
              <w:rPr>
                <w:rFonts w:ascii="宋体" w:hAnsi="宋体" w:cs="宋体" w:eastAsia="宋体" w:hint="default"/>
                <w:spacing w:val="-17"/>
                <w:sz w:val="16"/>
                <w:szCs w:val="16"/>
              </w:rPr>
              <w:t>交通银行深圳振华支行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6"/>
              <w:jc w:val="right"/>
              <w:rPr>
                <w:rFonts w:ascii="宋体" w:hAnsi="宋体" w:cs="宋体" w:eastAsia="宋体" w:hint="default"/>
                <w:sz w:val="16"/>
                <w:szCs w:val="16"/>
              </w:rPr>
            </w:pPr>
            <w:r>
              <w:rPr>
                <w:rFonts w:ascii="宋体" w:hAnsi="宋体" w:cs="宋体" w:eastAsia="宋体" w:hint="default"/>
                <w:spacing w:val="-8"/>
                <w:sz w:val="16"/>
                <w:szCs w:val="16"/>
              </w:rPr>
              <w:t>27,000.00</w:t>
            </w:r>
            <w:r>
              <w:rPr>
                <w:rFonts w:ascii="宋体" w:hAnsi="宋体" w:cs="宋体" w:eastAsia="宋体" w:hint="default"/>
                <w:spacing w:val="-45"/>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 w:right="0"/>
              <w:jc w:val="center"/>
              <w:rPr>
                <w:rFonts w:ascii="宋体" w:hAnsi="宋体" w:cs="宋体" w:eastAsia="宋体" w:hint="default"/>
                <w:sz w:val="16"/>
                <w:szCs w:val="16"/>
              </w:rPr>
            </w:pPr>
            <w:r>
              <w:rPr>
                <w:rFonts w:ascii="宋体"/>
                <w:spacing w:val="-8"/>
                <w:sz w:val="16"/>
              </w:rPr>
              <w:t>2012.04.24-2013.06.12</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
              <w:jc w:val="center"/>
              <w:rPr>
                <w:rFonts w:ascii="宋体" w:hAnsi="宋体" w:cs="宋体" w:eastAsia="宋体" w:hint="default"/>
                <w:sz w:val="16"/>
                <w:szCs w:val="16"/>
              </w:rPr>
            </w:pPr>
            <w:r>
              <w:rPr>
                <w:rFonts w:ascii="宋体"/>
                <w:spacing w:val="-8"/>
                <w:sz w:val="16"/>
              </w:rPr>
              <w:t>2012.04.24-2015.06.12</w:t>
            </w:r>
            <w:r>
              <w:rPr>
                <w:rFonts w:ascii="宋体"/>
                <w:sz w:val="16"/>
              </w:rPr>
            </w:r>
          </w:p>
        </w:tc>
      </w:tr>
      <w:tr>
        <w:trPr>
          <w:trHeight w:val="28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r>
              <w:rPr>
                <w:rFonts w:ascii="宋体" w:hAnsi="宋体" w:cs="宋体" w:eastAsia="宋体" w:hint="default"/>
                <w:spacing w:val="-17"/>
                <w:sz w:val="16"/>
                <w:szCs w:val="16"/>
              </w:rPr>
              <w:t>同方电子科技有限公司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left"/>
              <w:rPr>
                <w:rFonts w:ascii="宋体" w:hAnsi="宋体" w:cs="宋体" w:eastAsia="宋体" w:hint="default"/>
                <w:sz w:val="16"/>
                <w:szCs w:val="16"/>
              </w:rPr>
            </w:pPr>
            <w:r>
              <w:rPr>
                <w:rFonts w:ascii="宋体" w:hAnsi="宋体" w:cs="宋体" w:eastAsia="宋体" w:hint="default"/>
                <w:spacing w:val="-17"/>
                <w:sz w:val="16"/>
                <w:szCs w:val="16"/>
              </w:rPr>
              <w:t>工行九江分行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pacing w:val="-7"/>
                <w:sz w:val="16"/>
                <w:szCs w:val="16"/>
              </w:rPr>
              <w:t>2,000.00</w:t>
            </w:r>
            <w:r>
              <w:rPr>
                <w:rFonts w:ascii="宋体" w:hAnsi="宋体" w:cs="宋体" w:eastAsia="宋体" w:hint="default"/>
                <w:spacing w:val="-53"/>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宋体" w:hAnsi="宋体" w:cs="宋体" w:eastAsia="宋体" w:hint="default"/>
                <w:sz w:val="16"/>
                <w:szCs w:val="16"/>
              </w:rPr>
            </w:pPr>
            <w:r>
              <w:rPr>
                <w:rFonts w:ascii="宋体"/>
                <w:spacing w:val="-8"/>
                <w:sz w:val="16"/>
              </w:rPr>
              <w:t>2012.10.17-2013.10.16</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
              <w:jc w:val="center"/>
              <w:rPr>
                <w:rFonts w:ascii="宋体" w:hAnsi="宋体" w:cs="宋体" w:eastAsia="宋体" w:hint="default"/>
                <w:sz w:val="16"/>
                <w:szCs w:val="16"/>
              </w:rPr>
            </w:pPr>
            <w:r>
              <w:rPr>
                <w:rFonts w:ascii="宋体"/>
                <w:spacing w:val="-8"/>
                <w:sz w:val="16"/>
              </w:rPr>
              <w:t>2012.10.17-2015.10.16</w:t>
            </w:r>
            <w:r>
              <w:rPr>
                <w:rFonts w:ascii="宋体"/>
                <w:sz w:val="16"/>
              </w:rPr>
            </w:r>
          </w:p>
        </w:tc>
      </w:tr>
      <w:tr>
        <w:trPr>
          <w:trHeight w:val="28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r>
              <w:rPr>
                <w:rFonts w:ascii="宋体" w:hAnsi="宋体" w:cs="宋体" w:eastAsia="宋体" w:hint="default"/>
                <w:spacing w:val="-17"/>
                <w:sz w:val="16"/>
                <w:szCs w:val="16"/>
              </w:rPr>
              <w:t>同方电子科技有限公司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left"/>
              <w:rPr>
                <w:rFonts w:ascii="宋体" w:hAnsi="宋体" w:cs="宋体" w:eastAsia="宋体" w:hint="default"/>
                <w:sz w:val="16"/>
                <w:szCs w:val="16"/>
              </w:rPr>
            </w:pPr>
            <w:r>
              <w:rPr>
                <w:rFonts w:ascii="宋体" w:hAnsi="宋体" w:cs="宋体" w:eastAsia="宋体" w:hint="default"/>
                <w:spacing w:val="-17"/>
                <w:sz w:val="16"/>
                <w:szCs w:val="16"/>
              </w:rPr>
              <w:t>中国建设银行九江分行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pacing w:val="-7"/>
                <w:sz w:val="16"/>
                <w:szCs w:val="16"/>
              </w:rPr>
              <w:t>1,000.00</w:t>
            </w:r>
            <w:r>
              <w:rPr>
                <w:rFonts w:ascii="宋体" w:hAnsi="宋体" w:cs="宋体" w:eastAsia="宋体" w:hint="default"/>
                <w:spacing w:val="-53"/>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宋体" w:hAnsi="宋体" w:cs="宋体" w:eastAsia="宋体" w:hint="default"/>
                <w:sz w:val="16"/>
                <w:szCs w:val="16"/>
              </w:rPr>
            </w:pPr>
            <w:r>
              <w:rPr>
                <w:rFonts w:ascii="宋体"/>
                <w:spacing w:val="-8"/>
                <w:sz w:val="16"/>
              </w:rPr>
              <w:t>2012.09.21-2013.09.20</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
              <w:jc w:val="center"/>
              <w:rPr>
                <w:rFonts w:ascii="宋体" w:hAnsi="宋体" w:cs="宋体" w:eastAsia="宋体" w:hint="default"/>
                <w:sz w:val="16"/>
                <w:szCs w:val="16"/>
              </w:rPr>
            </w:pPr>
            <w:r>
              <w:rPr>
                <w:rFonts w:ascii="宋体"/>
                <w:spacing w:val="-8"/>
                <w:sz w:val="16"/>
              </w:rPr>
              <w:t>2012.09.21-2015.09.20</w:t>
            </w:r>
            <w:r>
              <w:rPr>
                <w:rFonts w:ascii="宋体"/>
                <w:sz w:val="16"/>
              </w:rPr>
            </w:r>
          </w:p>
        </w:tc>
      </w:tr>
      <w:tr>
        <w:trPr>
          <w:trHeight w:val="26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r>
              <w:rPr>
                <w:rFonts w:ascii="宋体" w:hAnsi="宋体" w:cs="宋体" w:eastAsia="宋体" w:hint="default"/>
                <w:spacing w:val="-17"/>
                <w:sz w:val="16"/>
                <w:szCs w:val="16"/>
              </w:rPr>
              <w:t>同方工业有限公司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left"/>
              <w:rPr>
                <w:rFonts w:ascii="宋体" w:hAnsi="宋体" w:cs="宋体" w:eastAsia="宋体" w:hint="default"/>
                <w:sz w:val="16"/>
                <w:szCs w:val="16"/>
              </w:rPr>
            </w:pPr>
            <w:r>
              <w:rPr>
                <w:rFonts w:ascii="宋体" w:hAnsi="宋体" w:cs="宋体" w:eastAsia="宋体" w:hint="default"/>
                <w:spacing w:val="-17"/>
                <w:sz w:val="16"/>
                <w:szCs w:val="16"/>
              </w:rPr>
              <w:t>招商银行北京分行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pacing w:val="-7"/>
                <w:sz w:val="16"/>
                <w:szCs w:val="16"/>
              </w:rPr>
              <w:t>8,000.00</w:t>
            </w:r>
            <w:r>
              <w:rPr>
                <w:rFonts w:ascii="宋体" w:hAnsi="宋体" w:cs="宋体" w:eastAsia="宋体" w:hint="default"/>
                <w:spacing w:val="-53"/>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宋体" w:hAnsi="宋体" w:cs="宋体" w:eastAsia="宋体" w:hint="default"/>
                <w:sz w:val="16"/>
                <w:szCs w:val="16"/>
              </w:rPr>
            </w:pPr>
            <w:r>
              <w:rPr>
                <w:rFonts w:ascii="宋体"/>
                <w:spacing w:val="-8"/>
                <w:sz w:val="16"/>
              </w:rPr>
              <w:t>2012.05.23-2013.03.14</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
              <w:jc w:val="center"/>
              <w:rPr>
                <w:rFonts w:ascii="宋体" w:hAnsi="宋体" w:cs="宋体" w:eastAsia="宋体" w:hint="default"/>
                <w:sz w:val="16"/>
                <w:szCs w:val="16"/>
              </w:rPr>
            </w:pPr>
            <w:r>
              <w:rPr>
                <w:rFonts w:ascii="宋体"/>
                <w:spacing w:val="-8"/>
                <w:sz w:val="16"/>
              </w:rPr>
              <w:t>2012.05.23-2015.03.14</w:t>
            </w:r>
            <w:r>
              <w:rPr>
                <w:rFonts w:ascii="宋体"/>
                <w:sz w:val="16"/>
              </w:rPr>
            </w:r>
          </w:p>
        </w:tc>
      </w:tr>
      <w:tr>
        <w:trPr>
          <w:trHeight w:val="421"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left"/>
              <w:rPr>
                <w:rFonts w:ascii="宋体" w:hAnsi="宋体" w:cs="宋体" w:eastAsia="宋体" w:hint="default"/>
                <w:sz w:val="16"/>
                <w:szCs w:val="16"/>
              </w:rPr>
            </w:pPr>
            <w:r>
              <w:rPr>
                <w:rFonts w:ascii="宋体"/>
                <w:spacing w:val="-7"/>
                <w:sz w:val="16"/>
              </w:rPr>
              <w:t>Tongfang Global</w:t>
            </w:r>
            <w:r>
              <w:rPr>
                <w:rFonts w:ascii="宋体"/>
                <w:spacing w:val="-27"/>
                <w:sz w:val="16"/>
              </w:rPr>
              <w:t> </w:t>
            </w:r>
            <w:r>
              <w:rPr>
                <w:rFonts w:ascii="宋体"/>
                <w:spacing w:val="-8"/>
                <w:sz w:val="16"/>
              </w:rPr>
              <w:t>Limited</w:t>
            </w:r>
            <w:r>
              <w:rPr>
                <w:rFonts w:ascii="宋体"/>
                <w:sz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 w:right="0"/>
              <w:jc w:val="left"/>
              <w:rPr>
                <w:rFonts w:ascii="宋体" w:hAnsi="宋体" w:cs="宋体" w:eastAsia="宋体" w:hint="default"/>
                <w:sz w:val="16"/>
                <w:szCs w:val="16"/>
              </w:rPr>
            </w:pPr>
            <w:r>
              <w:rPr>
                <w:rFonts w:ascii="宋体" w:hAnsi="宋体" w:cs="宋体" w:eastAsia="宋体" w:hint="default"/>
                <w:spacing w:val="-17"/>
                <w:sz w:val="16"/>
                <w:szCs w:val="16"/>
              </w:rPr>
              <w:t>香港建设银行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196" w:lineRule="exact"/>
              <w:ind w:left="542" w:right="0"/>
              <w:jc w:val="left"/>
              <w:rPr>
                <w:rFonts w:ascii="宋体" w:hAnsi="宋体" w:cs="宋体" w:eastAsia="宋体" w:hint="default"/>
                <w:sz w:val="16"/>
                <w:szCs w:val="16"/>
              </w:rPr>
            </w:pPr>
            <w:r>
              <w:rPr>
                <w:rFonts w:ascii="宋体" w:hAnsi="宋体" w:cs="宋体" w:eastAsia="宋体" w:hint="default"/>
                <w:spacing w:val="-7"/>
                <w:sz w:val="16"/>
                <w:szCs w:val="16"/>
              </w:rPr>
              <w:t>3,880.00</w:t>
            </w:r>
            <w:r>
              <w:rPr>
                <w:rFonts w:ascii="宋体" w:hAnsi="宋体" w:cs="宋体" w:eastAsia="宋体" w:hint="default"/>
                <w:spacing w:val="-52"/>
                <w:sz w:val="16"/>
                <w:szCs w:val="16"/>
              </w:rPr>
              <w:t> </w:t>
            </w:r>
            <w:r>
              <w:rPr>
                <w:rFonts w:ascii="宋体" w:hAnsi="宋体" w:cs="宋体" w:eastAsia="宋体" w:hint="default"/>
                <w:spacing w:val="-17"/>
                <w:sz w:val="16"/>
                <w:szCs w:val="16"/>
              </w:rPr>
              <w:t>万美元</w:t>
            </w:r>
            <w:r>
              <w:rPr>
                <w:rFonts w:ascii="宋体" w:hAnsi="宋体" w:cs="宋体" w:eastAsia="宋体" w:hint="default"/>
                <w:sz w:val="16"/>
                <w:szCs w:val="16"/>
              </w:rPr>
            </w:r>
          </w:p>
          <w:p>
            <w:pPr>
              <w:pStyle w:val="TableParagraph"/>
              <w:spacing w:line="205" w:lineRule="exact"/>
              <w:ind w:left="146" w:right="0"/>
              <w:jc w:val="lef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58"/>
                <w:sz w:val="16"/>
                <w:szCs w:val="16"/>
              </w:rPr>
              <w:t> </w:t>
            </w:r>
            <w:r>
              <w:rPr>
                <w:rFonts w:ascii="宋体" w:hAnsi="宋体" w:cs="宋体" w:eastAsia="宋体" w:hint="default"/>
                <w:spacing w:val="-8"/>
                <w:sz w:val="16"/>
                <w:szCs w:val="16"/>
              </w:rPr>
              <w:t>24,387.74</w:t>
            </w:r>
            <w:r>
              <w:rPr>
                <w:rFonts w:ascii="宋体" w:hAnsi="宋体" w:cs="宋体" w:eastAsia="宋体" w:hint="default"/>
                <w:spacing w:val="-46"/>
                <w:sz w:val="16"/>
                <w:szCs w:val="16"/>
              </w:rPr>
              <w:t> </w:t>
            </w:r>
            <w:r>
              <w:rPr>
                <w:rFonts w:ascii="宋体" w:hAnsi="宋体" w:cs="宋体" w:eastAsia="宋体" w:hint="default"/>
                <w:spacing w:val="-17"/>
                <w:sz w:val="16"/>
                <w:szCs w:val="16"/>
              </w:rPr>
              <w:t>万人民币</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2" w:right="0"/>
              <w:jc w:val="center"/>
              <w:rPr>
                <w:rFonts w:ascii="宋体" w:hAnsi="宋体" w:cs="宋体" w:eastAsia="宋体" w:hint="default"/>
                <w:sz w:val="16"/>
                <w:szCs w:val="16"/>
              </w:rPr>
            </w:pPr>
            <w:r>
              <w:rPr>
                <w:rFonts w:ascii="宋体"/>
                <w:spacing w:val="-8"/>
                <w:sz w:val="16"/>
              </w:rPr>
              <w:t>2012.07.30-2013.08.20</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
              <w:jc w:val="center"/>
              <w:rPr>
                <w:rFonts w:ascii="宋体" w:hAnsi="宋体" w:cs="宋体" w:eastAsia="宋体" w:hint="default"/>
                <w:sz w:val="16"/>
                <w:szCs w:val="16"/>
              </w:rPr>
            </w:pPr>
            <w:r>
              <w:rPr>
                <w:rFonts w:ascii="宋体"/>
                <w:spacing w:val="-8"/>
                <w:sz w:val="16"/>
              </w:rPr>
              <w:t>2012.07.30-2015.08.20</w:t>
            </w:r>
            <w:r>
              <w:rPr>
                <w:rFonts w:ascii="宋体"/>
                <w:sz w:val="16"/>
              </w:rPr>
            </w:r>
          </w:p>
        </w:tc>
      </w:tr>
      <w:tr>
        <w:trPr>
          <w:trHeight w:val="421"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left"/>
              <w:rPr>
                <w:rFonts w:ascii="宋体" w:hAnsi="宋体" w:cs="宋体" w:eastAsia="宋体" w:hint="default"/>
                <w:sz w:val="16"/>
                <w:szCs w:val="16"/>
              </w:rPr>
            </w:pPr>
            <w:r>
              <w:rPr>
                <w:rFonts w:ascii="宋体"/>
                <w:spacing w:val="-7"/>
                <w:sz w:val="16"/>
              </w:rPr>
              <w:t>Tongfang Global</w:t>
            </w:r>
            <w:r>
              <w:rPr>
                <w:rFonts w:ascii="宋体"/>
                <w:spacing w:val="-27"/>
                <w:sz w:val="16"/>
              </w:rPr>
              <w:t> </w:t>
            </w:r>
            <w:r>
              <w:rPr>
                <w:rFonts w:ascii="宋体"/>
                <w:spacing w:val="-8"/>
                <w:sz w:val="16"/>
              </w:rPr>
              <w:t>Limited</w:t>
            </w:r>
            <w:r>
              <w:rPr>
                <w:rFonts w:ascii="宋体"/>
                <w:sz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 w:right="0"/>
              <w:jc w:val="left"/>
              <w:rPr>
                <w:rFonts w:ascii="宋体" w:hAnsi="宋体" w:cs="宋体" w:eastAsia="宋体" w:hint="default"/>
                <w:sz w:val="16"/>
                <w:szCs w:val="16"/>
              </w:rPr>
            </w:pPr>
            <w:r>
              <w:rPr>
                <w:rFonts w:ascii="宋体" w:hAnsi="宋体" w:cs="宋体" w:eastAsia="宋体" w:hint="default"/>
                <w:spacing w:val="-17"/>
                <w:sz w:val="16"/>
                <w:szCs w:val="16"/>
              </w:rPr>
              <w:t>招商银行总行离岸部</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175" w:lineRule="exact"/>
              <w:ind w:left="542" w:right="0"/>
              <w:jc w:val="left"/>
              <w:rPr>
                <w:rFonts w:ascii="宋体" w:hAnsi="宋体" w:cs="宋体" w:eastAsia="宋体" w:hint="default"/>
                <w:sz w:val="16"/>
                <w:szCs w:val="16"/>
              </w:rPr>
            </w:pPr>
            <w:r>
              <w:rPr>
                <w:rFonts w:ascii="宋体" w:hAnsi="宋体" w:cs="宋体" w:eastAsia="宋体" w:hint="default"/>
                <w:spacing w:val="-7"/>
                <w:sz w:val="16"/>
                <w:szCs w:val="16"/>
              </w:rPr>
              <w:t>1,700.00</w:t>
            </w:r>
            <w:r>
              <w:rPr>
                <w:rFonts w:ascii="宋体" w:hAnsi="宋体" w:cs="宋体" w:eastAsia="宋体" w:hint="default"/>
                <w:spacing w:val="-52"/>
                <w:sz w:val="16"/>
                <w:szCs w:val="16"/>
              </w:rPr>
              <w:t> </w:t>
            </w:r>
            <w:r>
              <w:rPr>
                <w:rFonts w:ascii="宋体" w:hAnsi="宋体" w:cs="宋体" w:eastAsia="宋体" w:hint="default"/>
                <w:spacing w:val="-17"/>
                <w:sz w:val="16"/>
                <w:szCs w:val="16"/>
              </w:rPr>
              <w:t>万美元</w:t>
            </w:r>
            <w:r>
              <w:rPr>
                <w:rFonts w:ascii="宋体" w:hAnsi="宋体" w:cs="宋体" w:eastAsia="宋体" w:hint="default"/>
                <w:sz w:val="16"/>
                <w:szCs w:val="16"/>
              </w:rPr>
            </w:r>
          </w:p>
          <w:p>
            <w:pPr>
              <w:pStyle w:val="TableParagraph"/>
              <w:spacing w:line="205" w:lineRule="exact"/>
              <w:ind w:left="146" w:right="0"/>
              <w:jc w:val="lef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58"/>
                <w:sz w:val="16"/>
                <w:szCs w:val="16"/>
              </w:rPr>
              <w:t> </w:t>
            </w:r>
            <w:r>
              <w:rPr>
                <w:rFonts w:ascii="宋体" w:hAnsi="宋体" w:cs="宋体" w:eastAsia="宋体" w:hint="default"/>
                <w:spacing w:val="-8"/>
                <w:sz w:val="16"/>
                <w:szCs w:val="16"/>
              </w:rPr>
              <w:t>10,685.35</w:t>
            </w:r>
            <w:r>
              <w:rPr>
                <w:rFonts w:ascii="宋体" w:hAnsi="宋体" w:cs="宋体" w:eastAsia="宋体" w:hint="default"/>
                <w:spacing w:val="-46"/>
                <w:sz w:val="16"/>
                <w:szCs w:val="16"/>
              </w:rPr>
              <w:t> </w:t>
            </w:r>
            <w:r>
              <w:rPr>
                <w:rFonts w:ascii="宋体" w:hAnsi="宋体" w:cs="宋体" w:eastAsia="宋体" w:hint="default"/>
                <w:spacing w:val="-17"/>
                <w:sz w:val="16"/>
                <w:szCs w:val="16"/>
              </w:rPr>
              <w:t>万人民币</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2" w:right="0"/>
              <w:jc w:val="center"/>
              <w:rPr>
                <w:rFonts w:ascii="宋体" w:hAnsi="宋体" w:cs="宋体" w:eastAsia="宋体" w:hint="default"/>
                <w:sz w:val="16"/>
                <w:szCs w:val="16"/>
              </w:rPr>
            </w:pPr>
            <w:r>
              <w:rPr>
                <w:rFonts w:ascii="宋体"/>
                <w:spacing w:val="-8"/>
                <w:sz w:val="16"/>
              </w:rPr>
              <w:t>2012.10.10-2013.09.20</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
              <w:jc w:val="center"/>
              <w:rPr>
                <w:rFonts w:ascii="宋体" w:hAnsi="宋体" w:cs="宋体" w:eastAsia="宋体" w:hint="default"/>
                <w:sz w:val="16"/>
                <w:szCs w:val="16"/>
              </w:rPr>
            </w:pPr>
            <w:r>
              <w:rPr>
                <w:rFonts w:ascii="宋体"/>
                <w:spacing w:val="-8"/>
                <w:sz w:val="16"/>
              </w:rPr>
              <w:t>2012.10.10-2015.09.20</w:t>
            </w:r>
            <w:r>
              <w:rPr>
                <w:rFonts w:ascii="宋体"/>
                <w:sz w:val="16"/>
              </w:rPr>
            </w:r>
          </w:p>
        </w:tc>
      </w:tr>
      <w:tr>
        <w:trPr>
          <w:trHeight w:val="26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00" w:lineRule="exact"/>
              <w:ind w:right="0"/>
              <w:jc w:val="left"/>
              <w:rPr>
                <w:rFonts w:ascii="宋体" w:hAnsi="宋体" w:cs="宋体" w:eastAsia="宋体" w:hint="default"/>
                <w:sz w:val="16"/>
                <w:szCs w:val="16"/>
              </w:rPr>
            </w:pPr>
            <w:r>
              <w:rPr>
                <w:rFonts w:ascii="宋体" w:hAnsi="宋体" w:cs="宋体" w:eastAsia="宋体" w:hint="default"/>
                <w:spacing w:val="-17"/>
                <w:sz w:val="16"/>
                <w:szCs w:val="16"/>
              </w:rPr>
              <w:t>同方健康科技（北京）有限公司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00" w:lineRule="exact"/>
              <w:ind w:left="10" w:right="0"/>
              <w:jc w:val="left"/>
              <w:rPr>
                <w:rFonts w:ascii="宋体" w:hAnsi="宋体" w:cs="宋体" w:eastAsia="宋体" w:hint="default"/>
                <w:sz w:val="16"/>
                <w:szCs w:val="16"/>
              </w:rPr>
            </w:pPr>
            <w:r>
              <w:rPr>
                <w:rFonts w:ascii="宋体" w:hAnsi="宋体" w:cs="宋体" w:eastAsia="宋体" w:hint="default"/>
                <w:spacing w:val="-17"/>
                <w:sz w:val="16"/>
                <w:szCs w:val="16"/>
              </w:rPr>
              <w:t>北京银行清华园支行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00" w:lineRule="exact"/>
              <w:ind w:right="66"/>
              <w:jc w:val="right"/>
              <w:rPr>
                <w:rFonts w:ascii="宋体" w:hAnsi="宋体" w:cs="宋体" w:eastAsia="宋体" w:hint="default"/>
                <w:sz w:val="16"/>
                <w:szCs w:val="16"/>
              </w:rPr>
            </w:pPr>
            <w:r>
              <w:rPr>
                <w:rFonts w:ascii="宋体" w:hAnsi="宋体" w:cs="宋体" w:eastAsia="宋体" w:hint="default"/>
                <w:spacing w:val="-7"/>
                <w:sz w:val="16"/>
                <w:szCs w:val="16"/>
              </w:rPr>
              <w:t>400.00</w:t>
            </w:r>
            <w:r>
              <w:rPr>
                <w:rFonts w:ascii="宋体" w:hAnsi="宋体" w:cs="宋体" w:eastAsia="宋体" w:hint="default"/>
                <w:spacing w:val="-50"/>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00" w:lineRule="exact"/>
              <w:ind w:left="32" w:right="0"/>
              <w:jc w:val="center"/>
              <w:rPr>
                <w:rFonts w:ascii="宋体" w:hAnsi="宋体" w:cs="宋体" w:eastAsia="宋体" w:hint="default"/>
                <w:sz w:val="16"/>
                <w:szCs w:val="16"/>
              </w:rPr>
            </w:pPr>
            <w:r>
              <w:rPr>
                <w:rFonts w:ascii="宋体"/>
                <w:spacing w:val="-8"/>
                <w:sz w:val="16"/>
              </w:rPr>
              <w:t>2012.07.02-2013.07.02</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00" w:lineRule="exact"/>
              <w:ind w:right="5"/>
              <w:jc w:val="center"/>
              <w:rPr>
                <w:rFonts w:ascii="宋体" w:hAnsi="宋体" w:cs="宋体" w:eastAsia="宋体" w:hint="default"/>
                <w:sz w:val="16"/>
                <w:szCs w:val="16"/>
              </w:rPr>
            </w:pPr>
            <w:r>
              <w:rPr>
                <w:rFonts w:ascii="宋体"/>
                <w:spacing w:val="-8"/>
                <w:sz w:val="16"/>
              </w:rPr>
              <w:t>2012.07.02-2015.07.02</w:t>
            </w:r>
            <w:r>
              <w:rPr>
                <w:rFonts w:ascii="宋体"/>
                <w:sz w:val="16"/>
              </w:rPr>
            </w:r>
          </w:p>
        </w:tc>
      </w:tr>
      <w:tr>
        <w:trPr>
          <w:trHeight w:val="28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r>
              <w:rPr>
                <w:rFonts w:ascii="宋体" w:hAnsi="宋体" w:cs="宋体" w:eastAsia="宋体" w:hint="default"/>
                <w:spacing w:val="-17"/>
                <w:sz w:val="16"/>
                <w:szCs w:val="16"/>
              </w:rPr>
              <w:t>同方节能工程技术有限公司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left"/>
              <w:rPr>
                <w:rFonts w:ascii="宋体" w:hAnsi="宋体" w:cs="宋体" w:eastAsia="宋体" w:hint="default"/>
                <w:sz w:val="16"/>
                <w:szCs w:val="16"/>
              </w:rPr>
            </w:pPr>
            <w:r>
              <w:rPr>
                <w:rFonts w:ascii="宋体" w:hAnsi="宋体" w:cs="宋体" w:eastAsia="宋体" w:hint="default"/>
                <w:spacing w:val="-17"/>
                <w:sz w:val="16"/>
                <w:szCs w:val="16"/>
              </w:rPr>
              <w:t>北京银行清华园支行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pacing w:val="-7"/>
                <w:sz w:val="16"/>
                <w:szCs w:val="16"/>
              </w:rPr>
              <w:t>990.00</w:t>
            </w:r>
            <w:r>
              <w:rPr>
                <w:rFonts w:ascii="宋体" w:hAnsi="宋体" w:cs="宋体" w:eastAsia="宋体" w:hint="default"/>
                <w:spacing w:val="-50"/>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宋体" w:hAnsi="宋体" w:cs="宋体" w:eastAsia="宋体" w:hint="default"/>
                <w:sz w:val="16"/>
                <w:szCs w:val="16"/>
              </w:rPr>
            </w:pPr>
            <w:r>
              <w:rPr>
                <w:rFonts w:ascii="宋体"/>
                <w:spacing w:val="-8"/>
                <w:sz w:val="16"/>
              </w:rPr>
              <w:t>2012.07.02-2013.07.02</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
              <w:jc w:val="center"/>
              <w:rPr>
                <w:rFonts w:ascii="宋体" w:hAnsi="宋体" w:cs="宋体" w:eastAsia="宋体" w:hint="default"/>
                <w:sz w:val="16"/>
                <w:szCs w:val="16"/>
              </w:rPr>
            </w:pPr>
            <w:r>
              <w:rPr>
                <w:rFonts w:ascii="宋体"/>
                <w:spacing w:val="-8"/>
                <w:sz w:val="16"/>
              </w:rPr>
              <w:t>2012.07.02-2015.07.02</w:t>
            </w:r>
            <w:r>
              <w:rPr>
                <w:rFonts w:ascii="宋体"/>
                <w:sz w:val="16"/>
              </w:rPr>
            </w:r>
          </w:p>
        </w:tc>
      </w:tr>
      <w:tr>
        <w:trPr>
          <w:trHeight w:val="28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r>
              <w:rPr>
                <w:rFonts w:ascii="宋体" w:hAnsi="宋体" w:cs="宋体" w:eastAsia="宋体" w:hint="default"/>
                <w:spacing w:val="-17"/>
                <w:sz w:val="16"/>
                <w:szCs w:val="16"/>
              </w:rPr>
              <w:t>同方节能工程技术有限公司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left"/>
              <w:rPr>
                <w:rFonts w:ascii="宋体" w:hAnsi="宋体" w:cs="宋体" w:eastAsia="宋体" w:hint="default"/>
                <w:sz w:val="16"/>
                <w:szCs w:val="16"/>
              </w:rPr>
            </w:pPr>
            <w:r>
              <w:rPr>
                <w:rFonts w:ascii="宋体" w:hAnsi="宋体" w:cs="宋体" w:eastAsia="宋体" w:hint="default"/>
                <w:spacing w:val="-17"/>
                <w:sz w:val="16"/>
                <w:szCs w:val="16"/>
              </w:rPr>
              <w:t>国家开发银行北京市分行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pacing w:val="-7"/>
                <w:sz w:val="16"/>
                <w:szCs w:val="16"/>
              </w:rPr>
              <w:t>3,000.00</w:t>
            </w:r>
            <w:r>
              <w:rPr>
                <w:rFonts w:ascii="宋体" w:hAnsi="宋体" w:cs="宋体" w:eastAsia="宋体" w:hint="default"/>
                <w:spacing w:val="-53"/>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宋体" w:hAnsi="宋体" w:cs="宋体" w:eastAsia="宋体" w:hint="default"/>
                <w:sz w:val="16"/>
                <w:szCs w:val="16"/>
              </w:rPr>
            </w:pPr>
            <w:r>
              <w:rPr>
                <w:rFonts w:ascii="宋体"/>
                <w:spacing w:val="-8"/>
                <w:sz w:val="16"/>
              </w:rPr>
              <w:t>2012.06.29-2015.06.28</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
              <w:jc w:val="center"/>
              <w:rPr>
                <w:rFonts w:ascii="宋体" w:hAnsi="宋体" w:cs="宋体" w:eastAsia="宋体" w:hint="default"/>
                <w:sz w:val="16"/>
                <w:szCs w:val="16"/>
              </w:rPr>
            </w:pPr>
            <w:r>
              <w:rPr>
                <w:rFonts w:ascii="宋体"/>
                <w:spacing w:val="-8"/>
                <w:sz w:val="16"/>
              </w:rPr>
              <w:t>2012.06.29-2017.06.28</w:t>
            </w:r>
            <w:r>
              <w:rPr>
                <w:rFonts w:ascii="宋体"/>
                <w:sz w:val="16"/>
              </w:rPr>
            </w:r>
          </w:p>
        </w:tc>
      </w:tr>
      <w:tr>
        <w:trPr>
          <w:trHeight w:val="28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r>
              <w:rPr>
                <w:rFonts w:ascii="宋体" w:hAnsi="宋体" w:cs="宋体" w:eastAsia="宋体" w:hint="default"/>
                <w:spacing w:val="-17"/>
                <w:sz w:val="16"/>
                <w:szCs w:val="16"/>
              </w:rPr>
              <w:t>同方人工环境有限公司</w:t>
            </w:r>
            <w:r>
              <w:rPr>
                <w:rFonts w:ascii="宋体" w:hAnsi="宋体" w:cs="宋体" w:eastAsia="宋体" w:hint="default"/>
                <w:sz w:val="16"/>
                <w:szCs w:val="16"/>
              </w:rPr>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left"/>
              <w:rPr>
                <w:rFonts w:ascii="宋体" w:hAnsi="宋体" w:cs="宋体" w:eastAsia="宋体" w:hint="default"/>
                <w:sz w:val="16"/>
                <w:szCs w:val="16"/>
              </w:rPr>
            </w:pPr>
            <w:r>
              <w:rPr>
                <w:rFonts w:ascii="宋体" w:hAnsi="宋体" w:cs="宋体" w:eastAsia="宋体" w:hint="default"/>
                <w:spacing w:val="-17"/>
                <w:sz w:val="16"/>
                <w:szCs w:val="16"/>
              </w:rPr>
              <w:t>交通银行北京林萃路支行</w:t>
            </w:r>
            <w:r>
              <w:rPr>
                <w:rFonts w:ascii="宋体" w:hAnsi="宋体" w:cs="宋体" w:eastAsia="宋体" w:hint="default"/>
                <w:sz w:val="16"/>
                <w:szCs w:val="16"/>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pacing w:val="-7"/>
                <w:sz w:val="16"/>
                <w:szCs w:val="16"/>
              </w:rPr>
              <w:t>1,500.00</w:t>
            </w:r>
            <w:r>
              <w:rPr>
                <w:rFonts w:ascii="宋体" w:hAnsi="宋体" w:cs="宋体" w:eastAsia="宋体" w:hint="default"/>
                <w:spacing w:val="-53"/>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center"/>
              <w:rPr>
                <w:rFonts w:ascii="宋体" w:hAnsi="宋体" w:cs="宋体" w:eastAsia="宋体" w:hint="default"/>
                <w:sz w:val="16"/>
                <w:szCs w:val="16"/>
              </w:rPr>
            </w:pPr>
            <w:r>
              <w:rPr>
                <w:rFonts w:ascii="宋体"/>
                <w:spacing w:val="-8"/>
                <w:sz w:val="16"/>
              </w:rPr>
              <w:t>2012.07.19-2013.05.21</w:t>
            </w:r>
            <w:r>
              <w:rPr>
                <w:rFonts w:ascii="宋体"/>
                <w:sz w:val="16"/>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
              <w:jc w:val="center"/>
              <w:rPr>
                <w:rFonts w:ascii="宋体" w:hAnsi="宋体" w:cs="宋体" w:eastAsia="宋体" w:hint="default"/>
                <w:sz w:val="16"/>
                <w:szCs w:val="16"/>
              </w:rPr>
            </w:pPr>
            <w:r>
              <w:rPr>
                <w:rFonts w:ascii="宋体"/>
                <w:spacing w:val="-8"/>
                <w:sz w:val="16"/>
              </w:rPr>
              <w:t>2012.07.19-2015.05.21</w:t>
            </w:r>
            <w:r>
              <w:rPr>
                <w:rFonts w:ascii="宋体"/>
                <w:sz w:val="16"/>
              </w:rPr>
            </w:r>
          </w:p>
        </w:tc>
      </w:tr>
      <w:tr>
        <w:trPr>
          <w:trHeight w:val="286" w:hRule="exact"/>
        </w:trPr>
        <w:tc>
          <w:tcPr>
            <w:tcW w:w="2027"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r>
              <w:rPr>
                <w:rFonts w:ascii="宋体" w:hAnsi="宋体" w:cs="宋体" w:eastAsia="宋体" w:hint="default"/>
                <w:spacing w:val="-17"/>
                <w:sz w:val="16"/>
                <w:szCs w:val="16"/>
              </w:rPr>
              <w:t>同方威视技术股份有限公司</w:t>
            </w:r>
            <w:r>
              <w:rPr>
                <w:rFonts w:ascii="宋体" w:hAnsi="宋体" w:cs="宋体" w:eastAsia="宋体" w:hint="default"/>
                <w:sz w:val="16"/>
                <w:szCs w:val="16"/>
              </w:rPr>
            </w:r>
          </w:p>
        </w:tc>
        <w:tc>
          <w:tcPr>
            <w:tcW w:w="203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10" w:right="0"/>
              <w:jc w:val="left"/>
              <w:rPr>
                <w:rFonts w:ascii="宋体" w:hAnsi="宋体" w:cs="宋体" w:eastAsia="宋体" w:hint="default"/>
                <w:sz w:val="16"/>
                <w:szCs w:val="16"/>
              </w:rPr>
            </w:pPr>
            <w:r>
              <w:rPr>
                <w:rFonts w:ascii="宋体" w:hAnsi="宋体" w:cs="宋体" w:eastAsia="宋体" w:hint="default"/>
                <w:spacing w:val="-17"/>
                <w:sz w:val="16"/>
                <w:szCs w:val="16"/>
              </w:rPr>
              <w:t>中国进出口银行</w:t>
            </w:r>
            <w:r>
              <w:rPr>
                <w:rFonts w:ascii="宋体" w:hAnsi="宋体" w:cs="宋体" w:eastAsia="宋体" w:hint="default"/>
                <w:sz w:val="16"/>
                <w:szCs w:val="16"/>
              </w:rPr>
            </w: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hAnsi="宋体" w:cs="宋体" w:eastAsia="宋体" w:hint="default"/>
                <w:spacing w:val="-8"/>
                <w:sz w:val="16"/>
                <w:szCs w:val="16"/>
              </w:rPr>
              <w:t>30,000.00</w:t>
            </w:r>
            <w:r>
              <w:rPr>
                <w:rFonts w:ascii="宋体" w:hAnsi="宋体" w:cs="宋体" w:eastAsia="宋体" w:hint="default"/>
                <w:spacing w:val="-45"/>
                <w:sz w:val="16"/>
                <w:szCs w:val="16"/>
              </w:rPr>
              <w:t> </w:t>
            </w:r>
            <w:r>
              <w:rPr>
                <w:rFonts w:ascii="宋体" w:hAnsi="宋体" w:cs="宋体" w:eastAsia="宋体" w:hint="default"/>
                <w:spacing w:val="-17"/>
                <w:sz w:val="16"/>
                <w:szCs w:val="16"/>
              </w:rPr>
              <w:t>万元</w:t>
            </w:r>
            <w:r>
              <w:rPr>
                <w:rFonts w:ascii="宋体" w:hAnsi="宋体" w:cs="宋体" w:eastAsia="宋体" w:hint="default"/>
                <w:sz w:val="16"/>
                <w:szCs w:val="16"/>
              </w:rPr>
            </w:r>
          </w:p>
        </w:tc>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32" w:right="0"/>
              <w:jc w:val="center"/>
              <w:rPr>
                <w:rFonts w:ascii="宋体" w:hAnsi="宋体" w:cs="宋体" w:eastAsia="宋体" w:hint="default"/>
                <w:sz w:val="16"/>
                <w:szCs w:val="16"/>
              </w:rPr>
            </w:pPr>
            <w:r>
              <w:rPr>
                <w:rFonts w:ascii="宋体"/>
                <w:spacing w:val="-8"/>
                <w:sz w:val="16"/>
              </w:rPr>
              <w:t>2011.06.20-2013.06.19</w:t>
            </w:r>
            <w:r>
              <w:rPr>
                <w:rFonts w:ascii="宋体"/>
                <w:sz w:val="16"/>
              </w:rPr>
            </w:r>
          </w:p>
        </w:tc>
        <w:tc>
          <w:tcPr>
            <w:tcW w:w="159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5"/>
              <w:jc w:val="center"/>
              <w:rPr>
                <w:rFonts w:ascii="宋体" w:hAnsi="宋体" w:cs="宋体" w:eastAsia="宋体" w:hint="default"/>
                <w:sz w:val="16"/>
                <w:szCs w:val="16"/>
              </w:rPr>
            </w:pPr>
            <w:r>
              <w:rPr>
                <w:rFonts w:ascii="宋体"/>
                <w:spacing w:val="-8"/>
                <w:sz w:val="16"/>
              </w:rPr>
              <w:t>2011.06.20-2015.06.19</w:t>
            </w:r>
            <w:r>
              <w:rPr>
                <w:rFonts w:ascii="宋体"/>
                <w:sz w:val="16"/>
              </w:rPr>
            </w:r>
          </w:p>
        </w:tc>
      </w:tr>
      <w:tr>
        <w:trPr>
          <w:trHeight w:val="303" w:hRule="exact"/>
        </w:trPr>
        <w:tc>
          <w:tcPr>
            <w:tcW w:w="2027"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73" w:right="0"/>
              <w:jc w:val="center"/>
              <w:rPr>
                <w:rFonts w:ascii="宋体" w:hAnsi="宋体" w:cs="宋体" w:eastAsia="宋体" w:hint="default"/>
                <w:sz w:val="18"/>
                <w:szCs w:val="18"/>
              </w:rPr>
            </w:pPr>
            <w:r>
              <w:rPr>
                <w:rFonts w:ascii="宋体" w:hAnsi="宋体" w:cs="宋体" w:eastAsia="宋体" w:hint="default"/>
                <w:b/>
                <w:bCs/>
                <w:spacing w:val="-17"/>
                <w:sz w:val="18"/>
                <w:szCs w:val="18"/>
              </w:rPr>
              <w:t>合计</w:t>
            </w:r>
            <w:r>
              <w:rPr>
                <w:rFonts w:ascii="宋体" w:hAnsi="宋体" w:cs="宋体" w:eastAsia="宋体" w:hint="default"/>
                <w:sz w:val="18"/>
                <w:szCs w:val="18"/>
              </w:rPr>
            </w:r>
          </w:p>
        </w:tc>
        <w:tc>
          <w:tcPr>
            <w:tcW w:w="2030" w:type="dxa"/>
            <w:tcBorders>
              <w:top w:val="single" w:sz="4" w:space="0" w:color="000000"/>
              <w:left w:val="nil" w:sz="6" w:space="0" w:color="auto"/>
              <w:bottom w:val="single" w:sz="12" w:space="0" w:color="000000"/>
              <w:right w:val="nil" w:sz="6" w:space="0" w:color="auto"/>
            </w:tcBorders>
          </w:tcPr>
          <w:p>
            <w:pPr/>
          </w:p>
        </w:tc>
        <w:tc>
          <w:tcPr>
            <w:tcW w:w="3271" w:type="dxa"/>
            <w:gridSpan w:val="2"/>
            <w:tcBorders>
              <w:top w:val="single" w:sz="4" w:space="0" w:color="000000"/>
              <w:left w:val="nil" w:sz="6" w:space="0" w:color="auto"/>
              <w:bottom w:val="single" w:sz="12" w:space="0" w:color="000000"/>
              <w:right w:val="nil" w:sz="6" w:space="0" w:color="auto"/>
            </w:tcBorders>
          </w:tcPr>
          <w:p>
            <w:pPr>
              <w:pStyle w:val="TableParagraph"/>
              <w:spacing w:line="227"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约</w:t>
            </w:r>
            <w:r>
              <w:rPr>
                <w:rFonts w:ascii="宋体" w:hAnsi="宋体" w:cs="宋体" w:eastAsia="宋体" w:hint="default"/>
                <w:b/>
                <w:bCs/>
                <w:spacing w:val="-61"/>
                <w:sz w:val="18"/>
                <w:szCs w:val="18"/>
              </w:rPr>
              <w:t> </w:t>
            </w:r>
            <w:r>
              <w:rPr>
                <w:rFonts w:ascii="宋体" w:hAnsi="宋体" w:cs="宋体" w:eastAsia="宋体" w:hint="default"/>
                <w:b/>
                <w:bCs/>
                <w:spacing w:val="-9"/>
                <w:sz w:val="18"/>
                <w:szCs w:val="18"/>
              </w:rPr>
              <w:t>302,983.35</w:t>
            </w:r>
            <w:r>
              <w:rPr>
                <w:rFonts w:ascii="宋体" w:hAnsi="宋体" w:cs="宋体" w:eastAsia="宋体" w:hint="default"/>
                <w:b/>
                <w:bCs/>
                <w:spacing w:val="-52"/>
                <w:sz w:val="18"/>
                <w:szCs w:val="18"/>
              </w:rPr>
              <w:t> </w:t>
            </w:r>
            <w:r>
              <w:rPr>
                <w:rFonts w:ascii="宋体" w:hAnsi="宋体" w:cs="宋体" w:eastAsia="宋体" w:hint="default"/>
                <w:b/>
                <w:bCs/>
                <w:spacing w:val="-17"/>
                <w:sz w:val="18"/>
                <w:szCs w:val="18"/>
              </w:rPr>
              <w:t>万人民币</w:t>
            </w:r>
            <w:r>
              <w:rPr>
                <w:rFonts w:ascii="宋体" w:hAnsi="宋体" w:cs="宋体" w:eastAsia="宋体" w:hint="default"/>
                <w:sz w:val="18"/>
                <w:szCs w:val="18"/>
              </w:rPr>
            </w:r>
          </w:p>
        </w:tc>
        <w:tc>
          <w:tcPr>
            <w:tcW w:w="1591" w:type="dxa"/>
            <w:tcBorders>
              <w:top w:val="single" w:sz="4" w:space="0" w:color="000000"/>
              <w:left w:val="nil" w:sz="6" w:space="0" w:color="auto"/>
              <w:bottom w:val="single" w:sz="12" w:space="0" w:color="000000"/>
              <w:right w:val="nil" w:sz="6" w:space="0" w:color="auto"/>
            </w:tcBorders>
          </w:tcPr>
          <w:p>
            <w:pPr/>
          </w:p>
        </w:tc>
      </w:tr>
    </w:tbl>
    <w:p>
      <w:pPr>
        <w:spacing w:before="25"/>
        <w:ind w:left="806" w:right="0" w:firstLine="0"/>
        <w:jc w:val="left"/>
        <w:rPr>
          <w:rFonts w:ascii="宋体" w:hAnsi="宋体" w:cs="宋体" w:eastAsia="宋体" w:hint="default"/>
          <w:sz w:val="22"/>
          <w:szCs w:val="22"/>
        </w:rPr>
      </w:pPr>
      <w:r>
        <w:rPr>
          <w:rFonts w:ascii="宋体" w:hAnsi="宋体" w:cs="宋体" w:eastAsia="宋体" w:hint="default"/>
          <w:b/>
          <w:bCs/>
          <w:sz w:val="22"/>
          <w:szCs w:val="22"/>
        </w:rPr>
        <w:t>b)</w:t>
      </w:r>
      <w:r>
        <w:rPr>
          <w:rFonts w:ascii="宋体" w:hAnsi="宋体" w:cs="宋体" w:eastAsia="宋体" w:hint="default"/>
          <w:b/>
          <w:bCs/>
          <w:spacing w:val="2"/>
          <w:sz w:val="22"/>
          <w:szCs w:val="22"/>
        </w:rPr>
        <w:t> </w:t>
      </w:r>
      <w:r>
        <w:rPr>
          <w:rFonts w:ascii="宋体" w:hAnsi="宋体" w:cs="宋体" w:eastAsia="宋体" w:hint="default"/>
          <w:sz w:val="22"/>
          <w:szCs w:val="22"/>
        </w:rPr>
        <w:t>贸易融资借款担保</w:t>
      </w:r>
    </w:p>
    <w:p>
      <w:pPr>
        <w:spacing w:line="240" w:lineRule="auto" w:before="6"/>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421"/>
        <w:gridCol w:w="2360"/>
        <w:gridCol w:w="1909"/>
        <w:gridCol w:w="1911"/>
        <w:gridCol w:w="844"/>
      </w:tblGrid>
      <w:tr>
        <w:trPr>
          <w:trHeight w:val="541" w:hRule="exact"/>
        </w:trPr>
        <w:tc>
          <w:tcPr>
            <w:tcW w:w="2421" w:type="dxa"/>
            <w:tcBorders>
              <w:top w:val="single" w:sz="12" w:space="0" w:color="000000"/>
              <w:left w:val="nil" w:sz="6" w:space="0" w:color="auto"/>
              <w:bottom w:val="single" w:sz="4" w:space="0" w:color="000000"/>
              <w:right w:val="nil" w:sz="6" w:space="0" w:color="auto"/>
            </w:tcBorders>
          </w:tcPr>
          <w:p>
            <w:pPr>
              <w:pStyle w:val="TableParagraph"/>
              <w:spacing w:line="240" w:lineRule="auto" w:before="128"/>
              <w:ind w:left="899" w:right="0"/>
              <w:jc w:val="left"/>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2360" w:type="dxa"/>
            <w:tcBorders>
              <w:top w:val="single" w:sz="12" w:space="0" w:color="000000"/>
              <w:left w:val="nil" w:sz="6" w:space="0" w:color="auto"/>
              <w:bottom w:val="single" w:sz="4" w:space="0" w:color="000000"/>
              <w:right w:val="nil" w:sz="6" w:space="0" w:color="auto"/>
            </w:tcBorders>
          </w:tcPr>
          <w:p>
            <w:pPr>
              <w:pStyle w:val="TableParagraph"/>
              <w:spacing w:line="240" w:lineRule="auto" w:before="128"/>
              <w:ind w:left="883"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909" w:type="dxa"/>
            <w:tcBorders>
              <w:top w:val="single" w:sz="12" w:space="0" w:color="000000"/>
              <w:left w:val="nil" w:sz="6" w:space="0" w:color="auto"/>
              <w:bottom w:val="single" w:sz="4" w:space="0" w:color="000000"/>
              <w:right w:val="nil" w:sz="6" w:space="0" w:color="auto"/>
            </w:tcBorders>
          </w:tcPr>
          <w:p>
            <w:pPr>
              <w:pStyle w:val="TableParagraph"/>
              <w:spacing w:line="240" w:lineRule="auto" w:before="128"/>
              <w:ind w:left="613"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1911" w:type="dxa"/>
            <w:tcBorders>
              <w:top w:val="single" w:sz="12" w:space="0" w:color="000000"/>
              <w:left w:val="nil" w:sz="6" w:space="0" w:color="auto"/>
              <w:bottom w:val="single" w:sz="4" w:space="0" w:color="000000"/>
              <w:right w:val="nil" w:sz="6" w:space="0" w:color="auto"/>
            </w:tcBorders>
          </w:tcPr>
          <w:p>
            <w:pPr>
              <w:pStyle w:val="TableParagraph"/>
              <w:spacing w:line="240" w:lineRule="auto" w:before="128"/>
              <w:ind w:right="40"/>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844" w:type="dxa"/>
            <w:tcBorders>
              <w:top w:val="single" w:sz="12" w:space="0" w:color="000000"/>
              <w:left w:val="nil" w:sz="6" w:space="0" w:color="auto"/>
              <w:bottom w:val="single" w:sz="4" w:space="0" w:color="000000"/>
              <w:right w:val="nil" w:sz="6" w:space="0" w:color="auto"/>
            </w:tcBorders>
          </w:tcPr>
          <w:p>
            <w:pPr>
              <w:pStyle w:val="TableParagraph"/>
              <w:spacing w:line="266" w:lineRule="auto"/>
              <w:ind w:left="232" w:right="88" w:hanging="202"/>
              <w:jc w:val="left"/>
              <w:rPr>
                <w:rFonts w:ascii="宋体" w:hAnsi="宋体" w:cs="宋体" w:eastAsia="宋体" w:hint="default"/>
                <w:sz w:val="18"/>
                <w:szCs w:val="18"/>
              </w:rPr>
            </w:pPr>
            <w:r>
              <w:rPr>
                <w:rFonts w:ascii="宋体" w:hAnsi="宋体" w:cs="宋体" w:eastAsia="宋体" w:hint="default"/>
                <w:b/>
                <w:bCs/>
                <w:sz w:val="18"/>
                <w:szCs w:val="18"/>
              </w:rPr>
              <w:t>贸易融资</w:t>
            </w:r>
            <w:r>
              <w:rPr>
                <w:rFonts w:ascii="宋体" w:hAnsi="宋体" w:cs="宋体" w:eastAsia="宋体" w:hint="default"/>
                <w:b/>
                <w:bCs/>
                <w:w w:val="99"/>
                <w:sz w:val="18"/>
                <w:szCs w:val="18"/>
              </w:rPr>
              <w:t> </w:t>
            </w:r>
            <w:r>
              <w:rPr>
                <w:rFonts w:ascii="宋体" w:hAnsi="宋体" w:cs="宋体" w:eastAsia="宋体" w:hint="default"/>
                <w:b/>
                <w:bCs/>
                <w:sz w:val="18"/>
                <w:szCs w:val="18"/>
              </w:rPr>
              <w:t>类别</w:t>
            </w:r>
            <w:r>
              <w:rPr>
                <w:rFonts w:ascii="宋体" w:hAnsi="宋体" w:cs="宋体" w:eastAsia="宋体" w:hint="default"/>
                <w:sz w:val="18"/>
                <w:szCs w:val="18"/>
              </w:rPr>
            </w:r>
          </w:p>
        </w:tc>
      </w:tr>
      <w:tr>
        <w:trPr>
          <w:trHeight w:val="330" w:hRule="exact"/>
        </w:trPr>
        <w:tc>
          <w:tcPr>
            <w:tcW w:w="2421"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2360"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left="81" w:right="0"/>
              <w:jc w:val="left"/>
              <w:rPr>
                <w:rFonts w:ascii="宋体" w:hAnsi="宋体" w:cs="宋体" w:eastAsia="宋体" w:hint="default"/>
                <w:sz w:val="18"/>
                <w:szCs w:val="18"/>
              </w:rPr>
            </w:pPr>
            <w:r>
              <w:rPr>
                <w:rFonts w:ascii="宋体" w:hAnsi="宋体" w:cs="宋体" w:eastAsia="宋体" w:hint="default"/>
                <w:sz w:val="18"/>
                <w:szCs w:val="18"/>
              </w:rPr>
              <w:t>中国建设银行沈阳城内支行</w:t>
            </w:r>
          </w:p>
        </w:tc>
        <w:tc>
          <w:tcPr>
            <w:tcW w:w="1909" w:type="dxa"/>
            <w:tcBorders>
              <w:top w:val="single" w:sz="4" w:space="0" w:color="000000"/>
              <w:left w:val="nil" w:sz="6" w:space="0" w:color="auto"/>
              <w:bottom w:val="nil" w:sz="6" w:space="0" w:color="auto"/>
              <w:right w:val="nil" w:sz="6" w:space="0" w:color="auto"/>
            </w:tcBorders>
          </w:tcPr>
          <w:p>
            <w:pPr>
              <w:pStyle w:val="TableParagraph"/>
              <w:spacing w:line="233" w:lineRule="exact"/>
              <w:ind w:right="-11"/>
              <w:jc w:val="right"/>
              <w:rPr>
                <w:rFonts w:ascii="宋体" w:hAnsi="宋体" w:cs="宋体" w:eastAsia="宋体" w:hint="default"/>
                <w:sz w:val="18"/>
                <w:szCs w:val="18"/>
              </w:rPr>
            </w:pPr>
            <w:r>
              <w:rPr>
                <w:rFonts w:ascii="宋体" w:hAnsi="宋体" w:cs="宋体" w:eastAsia="宋体" w:hint="default"/>
                <w:sz w:val="18"/>
                <w:szCs w:val="18"/>
              </w:rPr>
              <w:t>3,823.09</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911"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left="-11" w:right="29"/>
              <w:jc w:val="center"/>
              <w:rPr>
                <w:rFonts w:ascii="宋体" w:hAnsi="宋体" w:cs="宋体" w:eastAsia="宋体" w:hint="default"/>
                <w:sz w:val="18"/>
                <w:szCs w:val="18"/>
              </w:rPr>
            </w:pPr>
            <w:r>
              <w:rPr>
                <w:rFonts w:ascii="宋体"/>
                <w:sz w:val="18"/>
              </w:rPr>
              <w:t>2012.04.12-2013.07.31</w:t>
            </w:r>
          </w:p>
        </w:tc>
        <w:tc>
          <w:tcPr>
            <w:tcW w:w="844"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left="32" w:right="0"/>
              <w:jc w:val="left"/>
              <w:rPr>
                <w:rFonts w:ascii="宋体" w:hAnsi="宋体" w:cs="宋体" w:eastAsia="宋体" w:hint="default"/>
                <w:sz w:val="18"/>
                <w:szCs w:val="18"/>
              </w:rPr>
            </w:pPr>
            <w:r>
              <w:rPr>
                <w:rFonts w:ascii="宋体" w:hAnsi="宋体" w:cs="宋体" w:eastAsia="宋体" w:hint="default"/>
                <w:sz w:val="18"/>
                <w:szCs w:val="18"/>
              </w:rPr>
              <w:t>海外代付</w:t>
            </w:r>
          </w:p>
        </w:tc>
      </w:tr>
      <w:tr>
        <w:trPr>
          <w:trHeight w:val="207" w:hRule="exact"/>
        </w:trPr>
        <w:tc>
          <w:tcPr>
            <w:tcW w:w="2421"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168" w:lineRule="exact"/>
              <w:ind w:right="-11"/>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24,030.02</w:t>
            </w:r>
            <w:r>
              <w:rPr>
                <w:rFonts w:ascii="宋体" w:hAnsi="宋体" w:cs="宋体" w:eastAsia="宋体" w:hint="default"/>
                <w:spacing w:val="-45"/>
                <w:sz w:val="18"/>
                <w:szCs w:val="18"/>
              </w:rPr>
              <w:t> </w:t>
            </w:r>
            <w:r>
              <w:rPr>
                <w:rFonts w:ascii="宋体" w:hAnsi="宋体" w:cs="宋体" w:eastAsia="宋体" w:hint="default"/>
                <w:sz w:val="18"/>
                <w:szCs w:val="18"/>
              </w:rPr>
              <w:t>万人民币</w:t>
            </w:r>
          </w:p>
        </w:tc>
        <w:tc>
          <w:tcPr>
            <w:tcW w:w="1911"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r>
      <w:tr>
        <w:trPr>
          <w:trHeight w:val="195" w:hRule="exact"/>
        </w:trPr>
        <w:tc>
          <w:tcPr>
            <w:tcW w:w="2421"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220" w:lineRule="exact"/>
              <w:ind w:right="-11"/>
              <w:jc w:val="right"/>
              <w:rPr>
                <w:rFonts w:ascii="宋体" w:hAnsi="宋体" w:cs="宋体" w:eastAsia="宋体" w:hint="default"/>
                <w:sz w:val="18"/>
                <w:szCs w:val="18"/>
              </w:rPr>
            </w:pPr>
            <w:r>
              <w:rPr>
                <w:rFonts w:ascii="宋体" w:hAnsi="宋体" w:cs="宋体" w:eastAsia="宋体" w:hint="default"/>
                <w:sz w:val="18"/>
                <w:szCs w:val="18"/>
              </w:rPr>
              <w:t>863.57</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911"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r>
      <w:tr>
        <w:trPr>
          <w:trHeight w:val="325"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155" w:lineRule="exact"/>
              <w:ind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2360" w:type="dxa"/>
            <w:tcBorders>
              <w:top w:val="nil" w:sz="6" w:space="0" w:color="auto"/>
              <w:left w:val="nil" w:sz="6" w:space="0" w:color="auto"/>
              <w:bottom w:val="nil" w:sz="6" w:space="0" w:color="auto"/>
              <w:right w:val="nil" w:sz="6" w:space="0" w:color="auto"/>
            </w:tcBorders>
          </w:tcPr>
          <w:p>
            <w:pPr>
              <w:pStyle w:val="TableParagraph"/>
              <w:spacing w:line="155" w:lineRule="exact"/>
              <w:ind w:left="81" w:right="0"/>
              <w:jc w:val="left"/>
              <w:rPr>
                <w:rFonts w:ascii="宋体" w:hAnsi="宋体" w:cs="宋体" w:eastAsia="宋体" w:hint="default"/>
                <w:sz w:val="18"/>
                <w:szCs w:val="18"/>
              </w:rPr>
            </w:pPr>
            <w:r>
              <w:rPr>
                <w:rFonts w:ascii="宋体" w:hAnsi="宋体" w:cs="宋体" w:eastAsia="宋体" w:hint="default"/>
                <w:sz w:val="18"/>
                <w:szCs w:val="18"/>
              </w:rPr>
              <w:t>汇丰银行沈阳分行</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5,427.98</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c>
          <w:tcPr>
            <w:tcW w:w="1911" w:type="dxa"/>
            <w:tcBorders>
              <w:top w:val="nil" w:sz="6" w:space="0" w:color="auto"/>
              <w:left w:val="nil" w:sz="6" w:space="0" w:color="auto"/>
              <w:bottom w:val="nil" w:sz="6" w:space="0" w:color="auto"/>
              <w:right w:val="nil" w:sz="6" w:space="0" w:color="auto"/>
            </w:tcBorders>
          </w:tcPr>
          <w:p>
            <w:pPr>
              <w:pStyle w:val="TableParagraph"/>
              <w:spacing w:line="155" w:lineRule="exact"/>
              <w:ind w:left="-11" w:right="29"/>
              <w:jc w:val="center"/>
              <w:rPr>
                <w:rFonts w:ascii="宋体" w:hAnsi="宋体" w:cs="宋体" w:eastAsia="宋体" w:hint="default"/>
                <w:sz w:val="18"/>
                <w:szCs w:val="18"/>
              </w:rPr>
            </w:pPr>
            <w:r>
              <w:rPr>
                <w:rFonts w:ascii="宋体"/>
                <w:sz w:val="18"/>
              </w:rPr>
              <w:t>2012.11.29-2013.12.31</w:t>
            </w:r>
          </w:p>
        </w:tc>
        <w:tc>
          <w:tcPr>
            <w:tcW w:w="844" w:type="dxa"/>
            <w:tcBorders>
              <w:top w:val="nil" w:sz="6" w:space="0" w:color="auto"/>
              <w:left w:val="nil" w:sz="6" w:space="0" w:color="auto"/>
              <w:bottom w:val="nil" w:sz="6" w:space="0" w:color="auto"/>
              <w:right w:val="nil" w:sz="6" w:space="0" w:color="auto"/>
            </w:tcBorders>
          </w:tcPr>
          <w:p>
            <w:pPr>
              <w:pStyle w:val="TableParagraph"/>
              <w:spacing w:line="155" w:lineRule="exact"/>
              <w:ind w:left="32" w:right="0"/>
              <w:jc w:val="left"/>
              <w:rPr>
                <w:rFonts w:ascii="宋体" w:hAnsi="宋体" w:cs="宋体" w:eastAsia="宋体" w:hint="default"/>
                <w:sz w:val="18"/>
                <w:szCs w:val="18"/>
              </w:rPr>
            </w:pPr>
            <w:r>
              <w:rPr>
                <w:rFonts w:ascii="宋体" w:hAnsi="宋体" w:cs="宋体" w:eastAsia="宋体" w:hint="default"/>
                <w:sz w:val="18"/>
                <w:szCs w:val="18"/>
              </w:rPr>
              <w:t>押汇贷款</w:t>
            </w:r>
          </w:p>
        </w:tc>
      </w:tr>
      <w:tr>
        <w:trPr>
          <w:trHeight w:val="260" w:hRule="exact"/>
        </w:trPr>
        <w:tc>
          <w:tcPr>
            <w:tcW w:w="2421" w:type="dxa"/>
            <w:vMerge w:val="restart"/>
            <w:tcBorders>
              <w:top w:val="nil" w:sz="6" w:space="0" w:color="auto"/>
              <w:left w:val="nil" w:sz="6" w:space="0" w:color="auto"/>
              <w:right w:val="nil" w:sz="6" w:space="0" w:color="auto"/>
            </w:tcBorders>
          </w:tcPr>
          <w:p>
            <w:pPr>
              <w:pStyle w:val="TableParagraph"/>
              <w:spacing w:line="240" w:lineRule="auto" w:before="114"/>
              <w:ind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2360" w:type="dxa"/>
            <w:vMerge w:val="restart"/>
            <w:tcBorders>
              <w:top w:val="nil" w:sz="6" w:space="0" w:color="auto"/>
              <w:left w:val="nil" w:sz="6" w:space="0" w:color="auto"/>
              <w:right w:val="nil" w:sz="6" w:space="0" w:color="auto"/>
            </w:tcBorders>
          </w:tcPr>
          <w:p>
            <w:pPr>
              <w:pStyle w:val="TableParagraph"/>
              <w:spacing w:line="240" w:lineRule="auto" w:before="114"/>
              <w:ind w:left="81" w:right="0"/>
              <w:jc w:val="left"/>
              <w:rPr>
                <w:rFonts w:ascii="宋体" w:hAnsi="宋体" w:cs="宋体" w:eastAsia="宋体" w:hint="default"/>
                <w:sz w:val="18"/>
                <w:szCs w:val="18"/>
              </w:rPr>
            </w:pPr>
            <w:r>
              <w:rPr>
                <w:rFonts w:ascii="宋体" w:hAnsi="宋体" w:cs="宋体" w:eastAsia="宋体" w:hint="default"/>
                <w:sz w:val="18"/>
                <w:szCs w:val="18"/>
              </w:rPr>
              <w:t>中国银行沈阳分行</w:t>
            </w:r>
          </w:p>
        </w:tc>
        <w:tc>
          <w:tcPr>
            <w:tcW w:w="1909" w:type="dxa"/>
            <w:tcBorders>
              <w:top w:val="nil" w:sz="6" w:space="0" w:color="auto"/>
              <w:left w:val="nil" w:sz="6" w:space="0" w:color="auto"/>
              <w:bottom w:val="nil" w:sz="6" w:space="0" w:color="auto"/>
              <w:right w:val="nil" w:sz="6" w:space="0" w:color="auto"/>
            </w:tcBorders>
          </w:tcPr>
          <w:p>
            <w:pPr>
              <w:pStyle w:val="TableParagraph"/>
              <w:spacing w:line="220" w:lineRule="exact"/>
              <w:ind w:right="-11"/>
              <w:jc w:val="right"/>
              <w:rPr>
                <w:rFonts w:ascii="宋体" w:hAnsi="宋体" w:cs="宋体" w:eastAsia="宋体" w:hint="default"/>
                <w:sz w:val="18"/>
                <w:szCs w:val="18"/>
              </w:rPr>
            </w:pPr>
            <w:r>
              <w:rPr>
                <w:rFonts w:ascii="宋体" w:hAnsi="宋体" w:cs="宋体" w:eastAsia="宋体" w:hint="default"/>
                <w:sz w:val="18"/>
                <w:szCs w:val="18"/>
              </w:rPr>
              <w:t>1,041.23</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911" w:type="dxa"/>
            <w:vMerge w:val="restart"/>
            <w:tcBorders>
              <w:top w:val="nil" w:sz="6" w:space="0" w:color="auto"/>
              <w:left w:val="nil" w:sz="6" w:space="0" w:color="auto"/>
              <w:right w:val="nil" w:sz="6" w:space="0" w:color="auto"/>
            </w:tcBorders>
          </w:tcPr>
          <w:p>
            <w:pPr>
              <w:pStyle w:val="TableParagraph"/>
              <w:spacing w:line="240" w:lineRule="auto" w:before="114"/>
              <w:ind w:left="-11" w:right="0"/>
              <w:jc w:val="left"/>
              <w:rPr>
                <w:rFonts w:ascii="宋体" w:hAnsi="宋体" w:cs="宋体" w:eastAsia="宋体" w:hint="default"/>
                <w:sz w:val="18"/>
                <w:szCs w:val="18"/>
              </w:rPr>
            </w:pPr>
            <w:r>
              <w:rPr>
                <w:rFonts w:ascii="宋体"/>
                <w:sz w:val="18"/>
              </w:rPr>
              <w:t>2012.10.26-2013.06.19</w:t>
            </w:r>
          </w:p>
        </w:tc>
        <w:tc>
          <w:tcPr>
            <w:tcW w:w="844" w:type="dxa"/>
            <w:vMerge w:val="restart"/>
            <w:tcBorders>
              <w:top w:val="nil" w:sz="6" w:space="0" w:color="auto"/>
              <w:left w:val="nil" w:sz="6" w:space="0" w:color="auto"/>
              <w:right w:val="nil" w:sz="6" w:space="0" w:color="auto"/>
            </w:tcBorders>
          </w:tcPr>
          <w:p>
            <w:pPr>
              <w:pStyle w:val="TableParagraph"/>
              <w:spacing w:line="240" w:lineRule="auto" w:before="114"/>
              <w:ind w:left="32" w:right="0"/>
              <w:jc w:val="left"/>
              <w:rPr>
                <w:rFonts w:ascii="宋体" w:hAnsi="宋体" w:cs="宋体" w:eastAsia="宋体" w:hint="default"/>
                <w:sz w:val="18"/>
                <w:szCs w:val="18"/>
              </w:rPr>
            </w:pPr>
            <w:r>
              <w:rPr>
                <w:rFonts w:ascii="宋体" w:hAnsi="宋体" w:cs="宋体" w:eastAsia="宋体" w:hint="default"/>
                <w:sz w:val="18"/>
                <w:szCs w:val="18"/>
              </w:rPr>
              <w:t>押汇贷款</w:t>
            </w:r>
          </w:p>
        </w:tc>
      </w:tr>
      <w:tr>
        <w:trPr>
          <w:trHeight w:val="260" w:hRule="exact"/>
        </w:trPr>
        <w:tc>
          <w:tcPr>
            <w:tcW w:w="2421" w:type="dxa"/>
            <w:vMerge/>
            <w:tcBorders>
              <w:left w:val="nil" w:sz="6" w:space="0" w:color="auto"/>
              <w:bottom w:val="nil" w:sz="6" w:space="0" w:color="auto"/>
              <w:right w:val="nil" w:sz="6" w:space="0" w:color="auto"/>
            </w:tcBorders>
          </w:tcPr>
          <w:p>
            <w:pPr/>
          </w:p>
        </w:tc>
        <w:tc>
          <w:tcPr>
            <w:tcW w:w="2360" w:type="dxa"/>
            <w:vMerge/>
            <w:tcBorders>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220" w:lineRule="exact"/>
              <w:ind w:right="-11"/>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6,544.63</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c>
          <w:tcPr>
            <w:tcW w:w="1911" w:type="dxa"/>
            <w:vMerge/>
            <w:tcBorders>
              <w:left w:val="nil" w:sz="6" w:space="0" w:color="auto"/>
              <w:bottom w:val="nil" w:sz="6" w:space="0" w:color="auto"/>
              <w:right w:val="nil" w:sz="6" w:space="0" w:color="auto"/>
            </w:tcBorders>
          </w:tcPr>
          <w:p>
            <w:pPr/>
          </w:p>
        </w:tc>
        <w:tc>
          <w:tcPr>
            <w:tcW w:w="844" w:type="dxa"/>
            <w:vMerge/>
            <w:tcBorders>
              <w:left w:val="nil" w:sz="6" w:space="0" w:color="auto"/>
              <w:bottom w:val="nil" w:sz="6" w:space="0" w:color="auto"/>
              <w:right w:val="nil" w:sz="6" w:space="0" w:color="auto"/>
            </w:tcBorders>
          </w:tcPr>
          <w:p>
            <w:pPr/>
          </w:p>
        </w:tc>
      </w:tr>
      <w:tr>
        <w:trPr>
          <w:trHeight w:val="313"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81" w:right="0"/>
              <w:jc w:val="left"/>
              <w:rPr>
                <w:rFonts w:ascii="宋体" w:hAnsi="宋体" w:cs="宋体" w:eastAsia="宋体" w:hint="default"/>
                <w:sz w:val="18"/>
                <w:szCs w:val="18"/>
              </w:rPr>
            </w:pPr>
            <w:r>
              <w:rPr>
                <w:rFonts w:ascii="宋体" w:hAnsi="宋体" w:cs="宋体" w:eastAsia="宋体" w:hint="default"/>
                <w:sz w:val="18"/>
                <w:szCs w:val="18"/>
              </w:rPr>
              <w:t>招商银行北京分行</w:t>
            </w:r>
          </w:p>
        </w:tc>
        <w:tc>
          <w:tcPr>
            <w:tcW w:w="1909" w:type="dxa"/>
            <w:tcBorders>
              <w:top w:val="nil" w:sz="6" w:space="0" w:color="auto"/>
              <w:left w:val="nil" w:sz="6" w:space="0" w:color="auto"/>
              <w:bottom w:val="nil" w:sz="6" w:space="0" w:color="auto"/>
              <w:right w:val="nil" w:sz="6" w:space="0" w:color="auto"/>
            </w:tcBorders>
          </w:tcPr>
          <w:p>
            <w:pPr>
              <w:pStyle w:val="TableParagraph"/>
              <w:spacing w:line="220" w:lineRule="exact"/>
              <w:ind w:right="-11"/>
              <w:jc w:val="right"/>
              <w:rPr>
                <w:rFonts w:ascii="宋体" w:hAnsi="宋体" w:cs="宋体" w:eastAsia="宋体" w:hint="default"/>
                <w:sz w:val="18"/>
                <w:szCs w:val="18"/>
              </w:rPr>
            </w:pPr>
            <w:r>
              <w:rPr>
                <w:rFonts w:ascii="宋体" w:hAnsi="宋体" w:cs="宋体" w:eastAsia="宋体" w:hint="default"/>
                <w:sz w:val="18"/>
                <w:szCs w:val="18"/>
              </w:rPr>
              <w:t>2,625.91</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1" w:right="29"/>
              <w:jc w:val="center"/>
              <w:rPr>
                <w:rFonts w:ascii="宋体" w:hAnsi="宋体" w:cs="宋体" w:eastAsia="宋体" w:hint="default"/>
                <w:sz w:val="18"/>
                <w:szCs w:val="18"/>
              </w:rPr>
            </w:pPr>
            <w:r>
              <w:rPr>
                <w:rFonts w:ascii="宋体"/>
                <w:sz w:val="18"/>
              </w:rPr>
              <w:t>2012.09.21-2013.04.26</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2" w:right="0"/>
              <w:jc w:val="left"/>
              <w:rPr>
                <w:rFonts w:ascii="宋体" w:hAnsi="宋体" w:cs="宋体" w:eastAsia="宋体" w:hint="default"/>
                <w:sz w:val="18"/>
                <w:szCs w:val="18"/>
              </w:rPr>
            </w:pPr>
            <w:r>
              <w:rPr>
                <w:rFonts w:ascii="宋体" w:hAnsi="宋体" w:cs="宋体" w:eastAsia="宋体" w:hint="default"/>
                <w:sz w:val="18"/>
                <w:szCs w:val="18"/>
              </w:rPr>
              <w:t>保理业务</w:t>
            </w:r>
          </w:p>
        </w:tc>
      </w:tr>
      <w:tr>
        <w:trPr>
          <w:trHeight w:val="207" w:hRule="exact"/>
        </w:trPr>
        <w:tc>
          <w:tcPr>
            <w:tcW w:w="2421"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168" w:lineRule="exact"/>
              <w:ind w:right="-11"/>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16,505.18</w:t>
            </w:r>
            <w:r>
              <w:rPr>
                <w:rFonts w:ascii="宋体" w:hAnsi="宋体" w:cs="宋体" w:eastAsia="宋体" w:hint="default"/>
                <w:spacing w:val="-45"/>
                <w:sz w:val="18"/>
                <w:szCs w:val="18"/>
              </w:rPr>
              <w:t> </w:t>
            </w:r>
            <w:r>
              <w:rPr>
                <w:rFonts w:ascii="宋体" w:hAnsi="宋体" w:cs="宋体" w:eastAsia="宋体" w:hint="default"/>
                <w:sz w:val="18"/>
                <w:szCs w:val="18"/>
              </w:rPr>
              <w:t>万人民币</w:t>
            </w:r>
          </w:p>
        </w:tc>
        <w:tc>
          <w:tcPr>
            <w:tcW w:w="1911"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r>
      <w:tr>
        <w:trPr>
          <w:trHeight w:val="195" w:hRule="exact"/>
        </w:trPr>
        <w:tc>
          <w:tcPr>
            <w:tcW w:w="2421"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nil" w:sz="6" w:space="0" w:color="auto"/>
              <w:right w:val="nil" w:sz="6" w:space="0" w:color="auto"/>
            </w:tcBorders>
          </w:tcPr>
          <w:p>
            <w:pPr>
              <w:pStyle w:val="TableParagraph"/>
              <w:spacing w:line="220" w:lineRule="exact"/>
              <w:ind w:right="-11"/>
              <w:jc w:val="right"/>
              <w:rPr>
                <w:rFonts w:ascii="宋体" w:hAnsi="宋体" w:cs="宋体" w:eastAsia="宋体" w:hint="default"/>
                <w:sz w:val="18"/>
                <w:szCs w:val="18"/>
              </w:rPr>
            </w:pPr>
            <w:r>
              <w:rPr>
                <w:rFonts w:ascii="宋体" w:hAnsi="宋体" w:cs="宋体" w:eastAsia="宋体" w:hint="default"/>
                <w:sz w:val="18"/>
                <w:szCs w:val="18"/>
              </w:rPr>
              <w:t>2,008.41</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911"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r>
      <w:tr>
        <w:trPr>
          <w:trHeight w:val="325"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155" w:lineRule="exact"/>
              <w:ind w:right="0"/>
              <w:jc w:val="left"/>
              <w:rPr>
                <w:rFonts w:ascii="宋体" w:hAnsi="宋体" w:cs="宋体" w:eastAsia="宋体" w:hint="default"/>
                <w:sz w:val="18"/>
                <w:szCs w:val="18"/>
              </w:rPr>
            </w:pPr>
            <w:r>
              <w:rPr>
                <w:rFonts w:ascii="宋体"/>
                <w:sz w:val="18"/>
              </w:rPr>
              <w:t>Tongfang Global Limited</w:t>
            </w:r>
          </w:p>
        </w:tc>
        <w:tc>
          <w:tcPr>
            <w:tcW w:w="2360" w:type="dxa"/>
            <w:tcBorders>
              <w:top w:val="nil" w:sz="6" w:space="0" w:color="auto"/>
              <w:left w:val="nil" w:sz="6" w:space="0" w:color="auto"/>
              <w:bottom w:val="nil" w:sz="6" w:space="0" w:color="auto"/>
              <w:right w:val="nil" w:sz="6" w:space="0" w:color="auto"/>
            </w:tcBorders>
          </w:tcPr>
          <w:p>
            <w:pPr>
              <w:pStyle w:val="TableParagraph"/>
              <w:spacing w:line="155" w:lineRule="exact"/>
              <w:ind w:left="81" w:right="0"/>
              <w:jc w:val="left"/>
              <w:rPr>
                <w:rFonts w:ascii="宋体" w:hAnsi="宋体" w:cs="宋体" w:eastAsia="宋体" w:hint="default"/>
                <w:sz w:val="18"/>
                <w:szCs w:val="18"/>
              </w:rPr>
            </w:pPr>
            <w:r>
              <w:rPr>
                <w:rFonts w:ascii="宋体" w:hAnsi="宋体" w:cs="宋体" w:eastAsia="宋体" w:hint="default"/>
                <w:sz w:val="18"/>
                <w:szCs w:val="18"/>
              </w:rPr>
              <w:t>香港汇丰银行</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12,623.89</w:t>
            </w:r>
            <w:r>
              <w:rPr>
                <w:rFonts w:ascii="宋体" w:hAnsi="宋体" w:cs="宋体" w:eastAsia="宋体" w:hint="default"/>
                <w:spacing w:val="-45"/>
                <w:sz w:val="18"/>
                <w:szCs w:val="18"/>
              </w:rPr>
              <w:t> </w:t>
            </w:r>
            <w:r>
              <w:rPr>
                <w:rFonts w:ascii="宋体" w:hAnsi="宋体" w:cs="宋体" w:eastAsia="宋体" w:hint="default"/>
                <w:sz w:val="18"/>
                <w:szCs w:val="18"/>
              </w:rPr>
              <w:t>万人民币</w:t>
            </w:r>
          </w:p>
        </w:tc>
        <w:tc>
          <w:tcPr>
            <w:tcW w:w="1911" w:type="dxa"/>
            <w:tcBorders>
              <w:top w:val="nil" w:sz="6" w:space="0" w:color="auto"/>
              <w:left w:val="nil" w:sz="6" w:space="0" w:color="auto"/>
              <w:bottom w:val="nil" w:sz="6" w:space="0" w:color="auto"/>
              <w:right w:val="nil" w:sz="6" w:space="0" w:color="auto"/>
            </w:tcBorders>
          </w:tcPr>
          <w:p>
            <w:pPr>
              <w:pStyle w:val="TableParagraph"/>
              <w:spacing w:line="155" w:lineRule="exact"/>
              <w:ind w:left="-11" w:right="29"/>
              <w:jc w:val="center"/>
              <w:rPr>
                <w:rFonts w:ascii="宋体" w:hAnsi="宋体" w:cs="宋体" w:eastAsia="宋体" w:hint="default"/>
                <w:sz w:val="18"/>
                <w:szCs w:val="18"/>
              </w:rPr>
            </w:pPr>
            <w:r>
              <w:rPr>
                <w:rFonts w:ascii="宋体"/>
                <w:sz w:val="18"/>
              </w:rPr>
              <w:t>2012.09.25-2013.04.03</w:t>
            </w:r>
          </w:p>
        </w:tc>
        <w:tc>
          <w:tcPr>
            <w:tcW w:w="844" w:type="dxa"/>
            <w:tcBorders>
              <w:top w:val="nil" w:sz="6" w:space="0" w:color="auto"/>
              <w:left w:val="nil" w:sz="6" w:space="0" w:color="auto"/>
              <w:bottom w:val="nil" w:sz="6" w:space="0" w:color="auto"/>
              <w:right w:val="nil" w:sz="6" w:space="0" w:color="auto"/>
            </w:tcBorders>
          </w:tcPr>
          <w:p>
            <w:pPr>
              <w:pStyle w:val="TableParagraph"/>
              <w:spacing w:line="155" w:lineRule="exact"/>
              <w:ind w:left="32" w:right="0"/>
              <w:jc w:val="left"/>
              <w:rPr>
                <w:rFonts w:ascii="宋体" w:hAnsi="宋体" w:cs="宋体" w:eastAsia="宋体" w:hint="default"/>
                <w:sz w:val="18"/>
                <w:szCs w:val="18"/>
              </w:rPr>
            </w:pPr>
            <w:r>
              <w:rPr>
                <w:rFonts w:ascii="宋体" w:hAnsi="宋体" w:cs="宋体" w:eastAsia="宋体" w:hint="default"/>
                <w:sz w:val="18"/>
                <w:szCs w:val="18"/>
              </w:rPr>
              <w:t>押汇贷款</w:t>
            </w:r>
          </w:p>
        </w:tc>
      </w:tr>
      <w:tr>
        <w:trPr>
          <w:trHeight w:val="251" w:hRule="exact"/>
        </w:trPr>
        <w:tc>
          <w:tcPr>
            <w:tcW w:w="2421" w:type="dxa"/>
            <w:tcBorders>
              <w:top w:val="nil" w:sz="6" w:space="0" w:color="auto"/>
              <w:left w:val="nil" w:sz="6" w:space="0" w:color="auto"/>
              <w:bottom w:val="single" w:sz="4" w:space="0" w:color="000000"/>
              <w:right w:val="nil" w:sz="6" w:space="0" w:color="auto"/>
            </w:tcBorders>
          </w:tcPr>
          <w:p>
            <w:pPr>
              <w:pStyle w:val="TableParagraph"/>
              <w:spacing w:line="220" w:lineRule="exact"/>
              <w:ind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2360" w:type="dxa"/>
            <w:tcBorders>
              <w:top w:val="nil" w:sz="6" w:space="0" w:color="auto"/>
              <w:left w:val="nil" w:sz="6" w:space="0" w:color="auto"/>
              <w:bottom w:val="single" w:sz="4" w:space="0" w:color="000000"/>
              <w:right w:val="nil" w:sz="6" w:space="0" w:color="auto"/>
            </w:tcBorders>
          </w:tcPr>
          <w:p>
            <w:pPr>
              <w:pStyle w:val="TableParagraph"/>
              <w:spacing w:line="220" w:lineRule="exact"/>
              <w:ind w:left="81" w:right="0"/>
              <w:jc w:val="left"/>
              <w:rPr>
                <w:rFonts w:ascii="宋体" w:hAnsi="宋体" w:cs="宋体" w:eastAsia="宋体" w:hint="default"/>
                <w:sz w:val="18"/>
                <w:szCs w:val="18"/>
              </w:rPr>
            </w:pPr>
            <w:r>
              <w:rPr>
                <w:rFonts w:ascii="宋体" w:hAnsi="宋体" w:cs="宋体" w:eastAsia="宋体" w:hint="default"/>
                <w:sz w:val="18"/>
                <w:szCs w:val="18"/>
              </w:rPr>
              <w:t>工商银行沂南县支行</w:t>
            </w:r>
          </w:p>
        </w:tc>
        <w:tc>
          <w:tcPr>
            <w:tcW w:w="1909" w:type="dxa"/>
            <w:tcBorders>
              <w:top w:val="nil" w:sz="6" w:space="0" w:color="auto"/>
              <w:left w:val="nil" w:sz="6" w:space="0" w:color="auto"/>
              <w:bottom w:val="single" w:sz="4" w:space="0" w:color="000000"/>
              <w:right w:val="nil" w:sz="6" w:space="0" w:color="auto"/>
            </w:tcBorders>
          </w:tcPr>
          <w:p>
            <w:pPr>
              <w:pStyle w:val="TableParagraph"/>
              <w:spacing w:line="220" w:lineRule="exact"/>
              <w:ind w:right="88"/>
              <w:jc w:val="righ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11" w:type="dxa"/>
            <w:tcBorders>
              <w:top w:val="nil" w:sz="6" w:space="0" w:color="auto"/>
              <w:left w:val="nil" w:sz="6" w:space="0" w:color="auto"/>
              <w:bottom w:val="single" w:sz="4" w:space="0" w:color="000000"/>
              <w:right w:val="nil" w:sz="6" w:space="0" w:color="auto"/>
            </w:tcBorders>
          </w:tcPr>
          <w:p>
            <w:pPr>
              <w:pStyle w:val="TableParagraph"/>
              <w:spacing w:line="220" w:lineRule="exact"/>
              <w:ind w:left="-11" w:right="29"/>
              <w:jc w:val="center"/>
              <w:rPr>
                <w:rFonts w:ascii="宋体" w:hAnsi="宋体" w:cs="宋体" w:eastAsia="宋体" w:hint="default"/>
                <w:sz w:val="18"/>
                <w:szCs w:val="18"/>
              </w:rPr>
            </w:pPr>
            <w:r>
              <w:rPr>
                <w:rFonts w:ascii="宋体"/>
                <w:sz w:val="18"/>
              </w:rPr>
              <w:t>2012.06.30-2013.06.26</w:t>
            </w:r>
          </w:p>
        </w:tc>
        <w:tc>
          <w:tcPr>
            <w:tcW w:w="844" w:type="dxa"/>
            <w:tcBorders>
              <w:top w:val="nil" w:sz="6" w:space="0" w:color="auto"/>
              <w:left w:val="nil" w:sz="6" w:space="0" w:color="auto"/>
              <w:bottom w:val="single" w:sz="4" w:space="0" w:color="000000"/>
              <w:right w:val="nil" w:sz="6" w:space="0" w:color="auto"/>
            </w:tcBorders>
          </w:tcPr>
          <w:p>
            <w:pPr>
              <w:pStyle w:val="TableParagraph"/>
              <w:spacing w:line="220" w:lineRule="exact"/>
              <w:ind w:left="32" w:right="0"/>
              <w:jc w:val="left"/>
              <w:rPr>
                <w:rFonts w:ascii="宋体" w:hAnsi="宋体" w:cs="宋体" w:eastAsia="宋体" w:hint="default"/>
                <w:sz w:val="18"/>
                <w:szCs w:val="18"/>
              </w:rPr>
            </w:pPr>
            <w:r>
              <w:rPr>
                <w:rFonts w:ascii="宋体" w:hAnsi="宋体" w:cs="宋体" w:eastAsia="宋体" w:hint="default"/>
                <w:sz w:val="18"/>
                <w:szCs w:val="18"/>
              </w:rPr>
              <w:t>保理业务</w:t>
            </w:r>
          </w:p>
        </w:tc>
      </w:tr>
      <w:tr>
        <w:trPr>
          <w:trHeight w:val="280" w:hRule="exact"/>
        </w:trPr>
        <w:tc>
          <w:tcPr>
            <w:tcW w:w="2421" w:type="dxa"/>
            <w:tcBorders>
              <w:top w:val="single" w:sz="4" w:space="0" w:color="000000"/>
              <w:left w:val="nil" w:sz="6" w:space="0" w:color="auto"/>
              <w:bottom w:val="single" w:sz="12" w:space="0" w:color="000000"/>
              <w:right w:val="nil" w:sz="6" w:space="0" w:color="auto"/>
            </w:tcBorders>
          </w:tcPr>
          <w:p>
            <w:pPr>
              <w:pStyle w:val="TableParagraph"/>
              <w:spacing w:line="234" w:lineRule="exact"/>
              <w:ind w:left="10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60" w:type="dxa"/>
            <w:tcBorders>
              <w:top w:val="single" w:sz="4" w:space="0" w:color="000000"/>
              <w:left w:val="nil" w:sz="6" w:space="0" w:color="auto"/>
              <w:bottom w:val="single" w:sz="12" w:space="0" w:color="000000"/>
              <w:right w:val="nil" w:sz="6" w:space="0" w:color="auto"/>
            </w:tcBorders>
          </w:tcPr>
          <w:p>
            <w:pPr/>
          </w:p>
        </w:tc>
        <w:tc>
          <w:tcPr>
            <w:tcW w:w="1909"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10"/>
              <w:jc w:val="right"/>
              <w:rPr>
                <w:rFonts w:ascii="宋体" w:hAnsi="宋体" w:cs="宋体" w:eastAsia="宋体" w:hint="default"/>
                <w:sz w:val="18"/>
                <w:szCs w:val="18"/>
              </w:rPr>
            </w:pPr>
            <w:r>
              <w:rPr>
                <w:rFonts w:ascii="宋体" w:hAnsi="宋体" w:cs="宋体" w:eastAsia="宋体" w:hint="default"/>
                <w:b/>
                <w:bCs/>
                <w:sz w:val="18"/>
                <w:szCs w:val="18"/>
              </w:rPr>
              <w:t>约</w:t>
            </w:r>
            <w:r>
              <w:rPr>
                <w:rFonts w:ascii="宋体" w:hAnsi="宋体" w:cs="宋体" w:eastAsia="宋体" w:hint="default"/>
                <w:b/>
                <w:bCs/>
                <w:spacing w:val="-46"/>
                <w:sz w:val="18"/>
                <w:szCs w:val="18"/>
              </w:rPr>
              <w:t> </w:t>
            </w:r>
            <w:r>
              <w:rPr>
                <w:rFonts w:ascii="宋体" w:hAnsi="宋体" w:cs="宋体" w:eastAsia="宋体" w:hint="default"/>
                <w:b/>
                <w:bCs/>
                <w:sz w:val="18"/>
                <w:szCs w:val="18"/>
              </w:rPr>
              <w:t>65,631.70</w:t>
            </w:r>
            <w:r>
              <w:rPr>
                <w:rFonts w:ascii="宋体" w:hAnsi="宋体" w:cs="宋体" w:eastAsia="宋体" w:hint="default"/>
                <w:b/>
                <w:bCs/>
                <w:spacing w:val="-47"/>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1911" w:type="dxa"/>
            <w:tcBorders>
              <w:top w:val="single" w:sz="4" w:space="0" w:color="000000"/>
              <w:left w:val="nil" w:sz="6" w:space="0" w:color="auto"/>
              <w:bottom w:val="single" w:sz="12" w:space="0" w:color="000000"/>
              <w:right w:val="nil" w:sz="6" w:space="0" w:color="auto"/>
            </w:tcBorders>
          </w:tcPr>
          <w:p>
            <w:pPr/>
          </w:p>
        </w:tc>
        <w:tc>
          <w:tcPr>
            <w:tcW w:w="844" w:type="dxa"/>
            <w:tcBorders>
              <w:top w:val="single" w:sz="4" w:space="0" w:color="000000"/>
              <w:left w:val="nil" w:sz="6" w:space="0" w:color="auto"/>
              <w:bottom w:val="single" w:sz="12" w:space="0" w:color="000000"/>
              <w:right w:val="nil" w:sz="6" w:space="0" w:color="auto"/>
            </w:tcBorders>
          </w:tcPr>
          <w:p>
            <w:pPr/>
          </w:p>
        </w:tc>
      </w:tr>
    </w:tbl>
    <w:p>
      <w:pPr>
        <w:spacing w:before="25"/>
        <w:ind w:left="806"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3"/>
          <w:sz w:val="22"/>
          <w:szCs w:val="22"/>
        </w:rPr>
        <w:t> </w:t>
      </w:r>
      <w:r>
        <w:rPr>
          <w:rFonts w:ascii="宋体" w:hAnsi="宋体" w:cs="宋体" w:eastAsia="宋体" w:hint="default"/>
          <w:sz w:val="22"/>
          <w:szCs w:val="22"/>
        </w:rPr>
        <w:t>信用证担保</w:t>
      </w:r>
    </w:p>
    <w:p>
      <w:pPr>
        <w:spacing w:line="240" w:lineRule="auto" w:before="8"/>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2554"/>
        <w:gridCol w:w="3071"/>
        <w:gridCol w:w="1781"/>
        <w:gridCol w:w="1966"/>
      </w:tblGrid>
      <w:tr>
        <w:trPr>
          <w:trHeight w:val="302" w:hRule="exact"/>
        </w:trPr>
        <w:tc>
          <w:tcPr>
            <w:tcW w:w="2554" w:type="dxa"/>
            <w:tcBorders>
              <w:top w:val="single" w:sz="12" w:space="0" w:color="000000"/>
              <w:left w:val="nil" w:sz="6" w:space="0" w:color="auto"/>
              <w:bottom w:val="single" w:sz="4" w:space="0" w:color="000000"/>
              <w:right w:val="nil" w:sz="6" w:space="0" w:color="auto"/>
            </w:tcBorders>
          </w:tcPr>
          <w:p>
            <w:pPr>
              <w:pStyle w:val="TableParagraph"/>
              <w:spacing w:line="240" w:lineRule="auto" w:before="8"/>
              <w:ind w:left="45" w:right="0"/>
              <w:jc w:val="center"/>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3071" w:type="dxa"/>
            <w:tcBorders>
              <w:top w:val="single" w:sz="12" w:space="0" w:color="000000"/>
              <w:left w:val="nil" w:sz="6" w:space="0" w:color="auto"/>
              <w:bottom w:val="single" w:sz="4" w:space="0" w:color="000000"/>
              <w:right w:val="nil" w:sz="6" w:space="0" w:color="auto"/>
            </w:tcBorders>
          </w:tcPr>
          <w:p>
            <w:pPr>
              <w:pStyle w:val="TableParagraph"/>
              <w:spacing w:line="240" w:lineRule="auto" w:before="8"/>
              <w:ind w:left="68"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781" w:type="dxa"/>
            <w:tcBorders>
              <w:top w:val="single" w:sz="12" w:space="0" w:color="000000"/>
              <w:left w:val="nil" w:sz="6" w:space="0" w:color="auto"/>
              <w:bottom w:val="single" w:sz="4" w:space="0" w:color="000000"/>
              <w:right w:val="nil" w:sz="6" w:space="0" w:color="auto"/>
            </w:tcBorders>
          </w:tcPr>
          <w:p>
            <w:pPr>
              <w:pStyle w:val="TableParagraph"/>
              <w:spacing w:line="240" w:lineRule="auto" w:before="8"/>
              <w:ind w:left="438" w:right="0"/>
              <w:jc w:val="left"/>
              <w:rPr>
                <w:rFonts w:ascii="宋体" w:hAnsi="宋体" w:cs="宋体" w:eastAsia="宋体" w:hint="default"/>
                <w:sz w:val="18"/>
                <w:szCs w:val="18"/>
              </w:rPr>
            </w:pPr>
            <w:r>
              <w:rPr>
                <w:rFonts w:ascii="宋体" w:hAnsi="宋体" w:cs="宋体" w:eastAsia="宋体" w:hint="default"/>
                <w:b/>
                <w:bCs/>
                <w:sz w:val="18"/>
                <w:szCs w:val="18"/>
              </w:rPr>
              <w:t>信用证金额</w:t>
            </w:r>
            <w:r>
              <w:rPr>
                <w:rFonts w:ascii="宋体" w:hAnsi="宋体" w:cs="宋体" w:eastAsia="宋体" w:hint="default"/>
                <w:sz w:val="18"/>
                <w:szCs w:val="18"/>
              </w:rPr>
            </w:r>
          </w:p>
        </w:tc>
        <w:tc>
          <w:tcPr>
            <w:tcW w:w="1966" w:type="dxa"/>
            <w:tcBorders>
              <w:top w:val="single" w:sz="12" w:space="0" w:color="000000"/>
              <w:left w:val="nil" w:sz="6" w:space="0" w:color="auto"/>
              <w:bottom w:val="single" w:sz="4" w:space="0" w:color="000000"/>
              <w:right w:val="nil" w:sz="6" w:space="0" w:color="auto"/>
            </w:tcBorders>
          </w:tcPr>
          <w:p>
            <w:pPr>
              <w:pStyle w:val="TableParagraph"/>
              <w:spacing w:line="240" w:lineRule="auto" w:before="8"/>
              <w:ind w:right="22"/>
              <w:jc w:val="center"/>
              <w:rPr>
                <w:rFonts w:ascii="宋体" w:hAnsi="宋体" w:cs="宋体" w:eastAsia="宋体" w:hint="default"/>
                <w:sz w:val="18"/>
                <w:szCs w:val="18"/>
              </w:rPr>
            </w:pPr>
            <w:r>
              <w:rPr>
                <w:rFonts w:ascii="宋体" w:hAnsi="宋体" w:cs="宋体" w:eastAsia="宋体" w:hint="default"/>
                <w:b/>
                <w:bCs/>
                <w:sz w:val="18"/>
                <w:szCs w:val="18"/>
              </w:rPr>
              <w:t>信用证期限</w:t>
            </w:r>
            <w:r>
              <w:rPr>
                <w:rFonts w:ascii="宋体" w:hAnsi="宋体" w:cs="宋体" w:eastAsia="宋体" w:hint="default"/>
                <w:sz w:val="18"/>
                <w:szCs w:val="18"/>
              </w:rPr>
            </w:r>
          </w:p>
        </w:tc>
      </w:tr>
      <w:tr>
        <w:trPr>
          <w:trHeight w:val="279" w:hRule="exact"/>
        </w:trPr>
        <w:tc>
          <w:tcPr>
            <w:tcW w:w="2554" w:type="dxa"/>
            <w:vMerge w:val="restart"/>
            <w:tcBorders>
              <w:top w:val="single" w:sz="4" w:space="0" w:color="000000"/>
              <w:left w:val="nil" w:sz="6" w:space="0" w:color="auto"/>
              <w:right w:val="nil" w:sz="6" w:space="0" w:color="auto"/>
            </w:tcBorders>
          </w:tcPr>
          <w:p>
            <w:pPr>
              <w:pStyle w:val="TableParagraph"/>
              <w:spacing w:line="240" w:lineRule="auto" w:before="128"/>
              <w:ind w:left="85" w:right="0"/>
              <w:jc w:val="left"/>
              <w:rPr>
                <w:rFonts w:ascii="宋体" w:hAnsi="宋体" w:cs="宋体" w:eastAsia="宋体" w:hint="default"/>
                <w:sz w:val="18"/>
                <w:szCs w:val="18"/>
              </w:rPr>
            </w:pPr>
            <w:r>
              <w:rPr>
                <w:rFonts w:ascii="宋体"/>
                <w:sz w:val="18"/>
              </w:rPr>
              <w:t>Tongfang Global Limited</w:t>
            </w:r>
          </w:p>
        </w:tc>
        <w:tc>
          <w:tcPr>
            <w:tcW w:w="3071" w:type="dxa"/>
            <w:vMerge w:val="restart"/>
            <w:tcBorders>
              <w:top w:val="single" w:sz="4" w:space="0" w:color="000000"/>
              <w:left w:val="nil" w:sz="6" w:space="0" w:color="auto"/>
              <w:right w:val="nil" w:sz="6" w:space="0" w:color="auto"/>
            </w:tcBorders>
          </w:tcPr>
          <w:p>
            <w:pPr>
              <w:pStyle w:val="TableParagraph"/>
              <w:spacing w:line="240" w:lineRule="auto" w:before="128"/>
              <w:ind w:left="129" w:right="0"/>
              <w:jc w:val="left"/>
              <w:rPr>
                <w:rFonts w:ascii="宋体" w:hAnsi="宋体" w:cs="宋体" w:eastAsia="宋体" w:hint="default"/>
                <w:sz w:val="18"/>
                <w:szCs w:val="18"/>
              </w:rPr>
            </w:pPr>
            <w:r>
              <w:rPr>
                <w:rFonts w:ascii="宋体" w:hAnsi="宋体" w:cs="宋体" w:eastAsia="宋体" w:hint="default"/>
                <w:sz w:val="18"/>
                <w:szCs w:val="18"/>
              </w:rPr>
              <w:t>香港汇丰银行</w:t>
            </w:r>
          </w:p>
        </w:tc>
        <w:tc>
          <w:tcPr>
            <w:tcW w:w="1781" w:type="dxa"/>
            <w:tcBorders>
              <w:top w:val="single" w:sz="4" w:space="0" w:color="000000"/>
              <w:left w:val="nil" w:sz="6" w:space="0" w:color="auto"/>
              <w:bottom w:val="nil" w:sz="6" w:space="0" w:color="auto"/>
              <w:right w:val="nil" w:sz="6" w:space="0" w:color="auto"/>
            </w:tcBorders>
          </w:tcPr>
          <w:p>
            <w:pPr>
              <w:pStyle w:val="TableParagraph"/>
              <w:spacing w:line="234" w:lineRule="exact"/>
              <w:ind w:right="8"/>
              <w:jc w:val="right"/>
              <w:rPr>
                <w:rFonts w:ascii="宋体" w:hAnsi="宋体" w:cs="宋体" w:eastAsia="宋体" w:hint="default"/>
                <w:sz w:val="18"/>
                <w:szCs w:val="18"/>
              </w:rPr>
            </w:pPr>
            <w:r>
              <w:rPr>
                <w:rFonts w:ascii="宋体" w:hAnsi="宋体" w:cs="宋体" w:eastAsia="宋体" w:hint="default"/>
                <w:sz w:val="18"/>
                <w:szCs w:val="18"/>
              </w:rPr>
              <w:t>244.26</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966" w:type="dxa"/>
            <w:vMerge w:val="restart"/>
            <w:tcBorders>
              <w:top w:val="single" w:sz="4" w:space="0" w:color="000000"/>
              <w:left w:val="nil" w:sz="6" w:space="0" w:color="auto"/>
              <w:right w:val="nil" w:sz="6" w:space="0" w:color="auto"/>
            </w:tcBorders>
          </w:tcPr>
          <w:p>
            <w:pPr>
              <w:pStyle w:val="TableParagraph"/>
              <w:spacing w:line="240" w:lineRule="auto" w:before="128"/>
              <w:ind w:left="8" w:right="0"/>
              <w:jc w:val="left"/>
              <w:rPr>
                <w:rFonts w:ascii="宋体" w:hAnsi="宋体" w:cs="宋体" w:eastAsia="宋体" w:hint="default"/>
                <w:sz w:val="18"/>
                <w:szCs w:val="18"/>
              </w:rPr>
            </w:pPr>
            <w:r>
              <w:rPr>
                <w:rFonts w:ascii="宋体"/>
                <w:sz w:val="18"/>
              </w:rPr>
              <w:t>2012.12.17-2013.04.08</w:t>
            </w:r>
          </w:p>
        </w:tc>
      </w:tr>
      <w:tr>
        <w:trPr>
          <w:trHeight w:val="260" w:hRule="exact"/>
        </w:trPr>
        <w:tc>
          <w:tcPr>
            <w:tcW w:w="2554" w:type="dxa"/>
            <w:vMerge/>
            <w:tcBorders>
              <w:left w:val="nil" w:sz="6" w:space="0" w:color="auto"/>
              <w:bottom w:val="nil" w:sz="6" w:space="0" w:color="auto"/>
              <w:right w:val="nil" w:sz="6" w:space="0" w:color="auto"/>
            </w:tcBorders>
          </w:tcPr>
          <w:p>
            <w:pPr/>
          </w:p>
        </w:tc>
        <w:tc>
          <w:tcPr>
            <w:tcW w:w="3071" w:type="dxa"/>
            <w:vMerge/>
            <w:tcBorders>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20" w:lineRule="exact"/>
              <w:ind w:right="7"/>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1,535.32</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c>
          <w:tcPr>
            <w:tcW w:w="1966" w:type="dxa"/>
            <w:vMerge/>
            <w:tcBorders>
              <w:left w:val="nil" w:sz="6" w:space="0" w:color="auto"/>
              <w:bottom w:val="nil" w:sz="6" w:space="0" w:color="auto"/>
              <w:right w:val="nil" w:sz="6" w:space="0" w:color="auto"/>
            </w:tcBorders>
          </w:tcPr>
          <w:p>
            <w:pPr/>
          </w:p>
        </w:tc>
      </w:tr>
      <w:tr>
        <w:trPr>
          <w:trHeight w:val="313" w:hRule="exact"/>
        </w:trPr>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3"/>
              <w:jc w:val="center"/>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29" w:right="0"/>
              <w:jc w:val="left"/>
              <w:rPr>
                <w:rFonts w:ascii="宋体" w:hAnsi="宋体" w:cs="宋体" w:eastAsia="宋体" w:hint="default"/>
                <w:sz w:val="18"/>
                <w:szCs w:val="18"/>
              </w:rPr>
            </w:pPr>
            <w:r>
              <w:rPr>
                <w:rFonts w:ascii="宋体" w:hAnsi="宋体" w:cs="宋体" w:eastAsia="宋体" w:hint="default"/>
                <w:sz w:val="18"/>
                <w:szCs w:val="18"/>
              </w:rPr>
              <w:t>中国银行沈阳分行</w:t>
            </w:r>
          </w:p>
        </w:tc>
        <w:tc>
          <w:tcPr>
            <w:tcW w:w="1781" w:type="dxa"/>
            <w:tcBorders>
              <w:top w:val="nil" w:sz="6" w:space="0" w:color="auto"/>
              <w:left w:val="nil" w:sz="6" w:space="0" w:color="auto"/>
              <w:bottom w:val="nil" w:sz="6" w:space="0" w:color="auto"/>
              <w:right w:val="nil" w:sz="6" w:space="0" w:color="auto"/>
            </w:tcBorders>
          </w:tcPr>
          <w:p>
            <w:pPr>
              <w:pStyle w:val="TableParagraph"/>
              <w:spacing w:line="220" w:lineRule="exact"/>
              <w:ind w:right="8"/>
              <w:jc w:val="right"/>
              <w:rPr>
                <w:rFonts w:ascii="宋体" w:hAnsi="宋体" w:cs="宋体" w:eastAsia="宋体" w:hint="default"/>
                <w:sz w:val="18"/>
                <w:szCs w:val="18"/>
              </w:rPr>
            </w:pPr>
            <w:r>
              <w:rPr>
                <w:rFonts w:ascii="宋体" w:hAnsi="宋体" w:cs="宋体" w:eastAsia="宋体" w:hint="default"/>
                <w:sz w:val="18"/>
                <w:szCs w:val="18"/>
              </w:rPr>
              <w:t>180.87</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6"/>
              <w:jc w:val="center"/>
              <w:rPr>
                <w:rFonts w:ascii="宋体" w:hAnsi="宋体" w:cs="宋体" w:eastAsia="宋体" w:hint="default"/>
                <w:sz w:val="18"/>
                <w:szCs w:val="18"/>
              </w:rPr>
            </w:pPr>
            <w:r>
              <w:rPr>
                <w:rFonts w:ascii="宋体"/>
                <w:sz w:val="18"/>
              </w:rPr>
              <w:t>2012.10.17-2013.07.10</w:t>
            </w:r>
          </w:p>
        </w:tc>
      </w:tr>
      <w:tr>
        <w:trPr>
          <w:trHeight w:val="207" w:hRule="exact"/>
        </w:trPr>
        <w:tc>
          <w:tcPr>
            <w:tcW w:w="2554" w:type="dxa"/>
            <w:tcBorders>
              <w:top w:val="nil" w:sz="6" w:space="0" w:color="auto"/>
              <w:left w:val="nil" w:sz="6" w:space="0" w:color="auto"/>
              <w:bottom w:val="nil" w:sz="6" w:space="0" w:color="auto"/>
              <w:right w:val="nil" w:sz="6" w:space="0" w:color="auto"/>
            </w:tcBorders>
          </w:tcPr>
          <w:p>
            <w:pPr/>
          </w:p>
        </w:tc>
        <w:tc>
          <w:tcPr>
            <w:tcW w:w="307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168" w:lineRule="exact"/>
              <w:ind w:right="7"/>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1,136.85</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c>
          <w:tcPr>
            <w:tcW w:w="1966" w:type="dxa"/>
            <w:tcBorders>
              <w:top w:val="nil" w:sz="6" w:space="0" w:color="auto"/>
              <w:left w:val="nil" w:sz="6" w:space="0" w:color="auto"/>
              <w:bottom w:val="nil" w:sz="6" w:space="0" w:color="auto"/>
              <w:right w:val="nil" w:sz="6" w:space="0" w:color="auto"/>
            </w:tcBorders>
          </w:tcPr>
          <w:p>
            <w:pPr/>
          </w:p>
        </w:tc>
      </w:tr>
      <w:tr>
        <w:trPr>
          <w:trHeight w:val="262" w:hRule="exact"/>
        </w:trPr>
        <w:tc>
          <w:tcPr>
            <w:tcW w:w="2554" w:type="dxa"/>
            <w:tcBorders>
              <w:top w:val="nil" w:sz="6" w:space="0" w:color="auto"/>
              <w:left w:val="nil" w:sz="6" w:space="0" w:color="auto"/>
              <w:bottom w:val="single" w:sz="12" w:space="0" w:color="000000"/>
              <w:right w:val="nil" w:sz="6" w:space="0" w:color="auto"/>
            </w:tcBorders>
          </w:tcPr>
          <w:p>
            <w:pPr>
              <w:pStyle w:val="TableParagraph"/>
              <w:spacing w:line="220" w:lineRule="exact"/>
              <w:ind w:right="43"/>
              <w:jc w:val="center"/>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3071" w:type="dxa"/>
            <w:tcBorders>
              <w:top w:val="nil" w:sz="6" w:space="0" w:color="auto"/>
              <w:left w:val="nil" w:sz="6" w:space="0" w:color="auto"/>
              <w:bottom w:val="single" w:sz="12" w:space="0" w:color="000000"/>
              <w:right w:val="nil" w:sz="6" w:space="0" w:color="auto"/>
            </w:tcBorders>
          </w:tcPr>
          <w:p>
            <w:pPr>
              <w:pStyle w:val="TableParagraph"/>
              <w:spacing w:line="220" w:lineRule="exact"/>
              <w:ind w:left="129" w:right="0"/>
              <w:jc w:val="left"/>
              <w:rPr>
                <w:rFonts w:ascii="宋体" w:hAnsi="宋体" w:cs="宋体" w:eastAsia="宋体" w:hint="default"/>
                <w:sz w:val="18"/>
                <w:szCs w:val="18"/>
              </w:rPr>
            </w:pPr>
            <w:r>
              <w:rPr>
                <w:rFonts w:ascii="宋体" w:hAnsi="宋体" w:cs="宋体" w:eastAsia="宋体" w:hint="default"/>
                <w:sz w:val="18"/>
                <w:szCs w:val="18"/>
              </w:rPr>
              <w:t>汇丰银行（中国）有限公司沈阳分行</w:t>
            </w:r>
          </w:p>
        </w:tc>
        <w:tc>
          <w:tcPr>
            <w:tcW w:w="1781" w:type="dxa"/>
            <w:tcBorders>
              <w:top w:val="nil" w:sz="6" w:space="0" w:color="auto"/>
              <w:left w:val="nil" w:sz="6" w:space="0" w:color="auto"/>
              <w:bottom w:val="single" w:sz="12" w:space="0" w:color="000000"/>
              <w:right w:val="nil" w:sz="6" w:space="0" w:color="auto"/>
            </w:tcBorders>
          </w:tcPr>
          <w:p>
            <w:pPr>
              <w:pStyle w:val="TableParagraph"/>
              <w:spacing w:line="220" w:lineRule="exact"/>
              <w:ind w:right="8"/>
              <w:jc w:val="right"/>
              <w:rPr>
                <w:rFonts w:ascii="宋体" w:hAnsi="宋体" w:cs="宋体" w:eastAsia="宋体" w:hint="default"/>
                <w:sz w:val="18"/>
                <w:szCs w:val="18"/>
              </w:rPr>
            </w:pPr>
            <w:r>
              <w:rPr>
                <w:rFonts w:ascii="宋体" w:hAnsi="宋体" w:cs="宋体" w:eastAsia="宋体" w:hint="default"/>
                <w:sz w:val="18"/>
                <w:szCs w:val="18"/>
              </w:rPr>
              <w:t>684.86</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966" w:type="dxa"/>
            <w:tcBorders>
              <w:top w:val="nil" w:sz="6" w:space="0" w:color="auto"/>
              <w:left w:val="nil" w:sz="6" w:space="0" w:color="auto"/>
              <w:bottom w:val="single" w:sz="12" w:space="0" w:color="000000"/>
              <w:right w:val="nil" w:sz="6" w:space="0" w:color="auto"/>
            </w:tcBorders>
          </w:tcPr>
          <w:p>
            <w:pPr>
              <w:pStyle w:val="TableParagraph"/>
              <w:spacing w:line="220" w:lineRule="exact"/>
              <w:ind w:right="56"/>
              <w:jc w:val="center"/>
              <w:rPr>
                <w:rFonts w:ascii="宋体" w:hAnsi="宋体" w:cs="宋体" w:eastAsia="宋体" w:hint="default"/>
                <w:sz w:val="18"/>
                <w:szCs w:val="18"/>
              </w:rPr>
            </w:pPr>
            <w:r>
              <w:rPr>
                <w:rFonts w:ascii="宋体"/>
                <w:sz w:val="18"/>
              </w:rPr>
              <w:t>2012.11.22-2013.04.20</w:t>
            </w:r>
          </w:p>
        </w:tc>
      </w:tr>
    </w:tbl>
    <w:p>
      <w:pPr>
        <w:spacing w:after="0" w:line="220" w:lineRule="exact"/>
        <w:jc w:val="center"/>
        <w:rPr>
          <w:rFonts w:ascii="宋体" w:hAnsi="宋体" w:cs="宋体" w:eastAsia="宋体" w:hint="default"/>
          <w:sz w:val="18"/>
          <w:szCs w:val="18"/>
        </w:rPr>
        <w:sectPr>
          <w:headerReference w:type="default" r:id="rId48"/>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38" w:type="dxa"/>
        <w:tblLayout w:type="fixed"/>
        <w:tblCellMar>
          <w:top w:w="0" w:type="dxa"/>
          <w:left w:w="0" w:type="dxa"/>
          <w:bottom w:w="0" w:type="dxa"/>
          <w:right w:w="0" w:type="dxa"/>
        </w:tblCellMar>
        <w:tblLook w:val="01E0"/>
      </w:tblPr>
      <w:tblGrid>
        <w:gridCol w:w="3593"/>
        <w:gridCol w:w="5793"/>
      </w:tblGrid>
      <w:tr>
        <w:trPr>
          <w:trHeight w:val="279" w:hRule="exact"/>
        </w:trPr>
        <w:tc>
          <w:tcPr>
            <w:tcW w:w="3593" w:type="dxa"/>
            <w:tcBorders>
              <w:top w:val="single" w:sz="12" w:space="0" w:color="000000"/>
              <w:left w:val="nil" w:sz="6" w:space="0" w:color="auto"/>
              <w:bottom w:val="single" w:sz="4" w:space="0" w:color="000000"/>
              <w:right w:val="nil" w:sz="6" w:space="0" w:color="auto"/>
            </w:tcBorders>
          </w:tcPr>
          <w:p>
            <w:pPr/>
          </w:p>
        </w:tc>
        <w:tc>
          <w:tcPr>
            <w:tcW w:w="5793" w:type="dxa"/>
            <w:tcBorders>
              <w:top w:val="single" w:sz="12" w:space="0" w:color="000000"/>
              <w:left w:val="nil" w:sz="6" w:space="0" w:color="auto"/>
              <w:bottom w:val="single" w:sz="4" w:space="0" w:color="000000"/>
              <w:right w:val="nil" w:sz="6" w:space="0" w:color="auto"/>
            </w:tcBorders>
          </w:tcPr>
          <w:p>
            <w:pPr>
              <w:pStyle w:val="TableParagraph"/>
              <w:spacing w:line="233" w:lineRule="exact"/>
              <w:ind w:right="1973"/>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4,304.71</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r>
      <w:tr>
        <w:trPr>
          <w:trHeight w:val="303" w:hRule="exact"/>
        </w:trPr>
        <w:tc>
          <w:tcPr>
            <w:tcW w:w="3593"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113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5793"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1973"/>
              <w:jc w:val="right"/>
              <w:rPr>
                <w:rFonts w:ascii="宋体" w:hAnsi="宋体" w:cs="宋体" w:eastAsia="宋体" w:hint="default"/>
                <w:sz w:val="18"/>
                <w:szCs w:val="18"/>
              </w:rPr>
            </w:pPr>
            <w:r>
              <w:rPr>
                <w:rFonts w:ascii="宋体" w:hAnsi="宋体" w:cs="宋体" w:eastAsia="宋体" w:hint="default"/>
                <w:b/>
                <w:bCs/>
                <w:sz w:val="18"/>
                <w:szCs w:val="18"/>
              </w:rPr>
              <w:t>约</w:t>
            </w:r>
            <w:r>
              <w:rPr>
                <w:rFonts w:ascii="宋体" w:hAnsi="宋体" w:cs="宋体" w:eastAsia="宋体" w:hint="default"/>
                <w:b/>
                <w:bCs/>
                <w:spacing w:val="-46"/>
                <w:sz w:val="18"/>
                <w:szCs w:val="18"/>
              </w:rPr>
              <w:t> </w:t>
            </w:r>
            <w:r>
              <w:rPr>
                <w:rFonts w:ascii="宋体" w:hAnsi="宋体" w:cs="宋体" w:eastAsia="宋体" w:hint="default"/>
                <w:b/>
                <w:bCs/>
                <w:sz w:val="18"/>
                <w:szCs w:val="18"/>
              </w:rPr>
              <w:t>6,976.88</w:t>
            </w:r>
            <w:r>
              <w:rPr>
                <w:rFonts w:ascii="宋体" w:hAnsi="宋体" w:cs="宋体" w:eastAsia="宋体" w:hint="default"/>
                <w:b/>
                <w:bCs/>
                <w:spacing w:val="-47"/>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r>
    </w:tbl>
    <w:p>
      <w:pPr>
        <w:spacing w:before="25"/>
        <w:ind w:left="806"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2"/>
          <w:sz w:val="22"/>
          <w:szCs w:val="22"/>
        </w:rPr>
        <w:t> </w:t>
      </w:r>
      <w:r>
        <w:rPr>
          <w:rFonts w:ascii="宋体" w:hAnsi="宋体" w:cs="宋体" w:eastAsia="宋体" w:hint="default"/>
          <w:sz w:val="22"/>
          <w:szCs w:val="22"/>
        </w:rPr>
        <w:t>银行承兑汇票担保</w:t>
      </w:r>
    </w:p>
    <w:p>
      <w:pPr>
        <w:spacing w:line="240" w:lineRule="auto" w:before="8"/>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693"/>
        <w:gridCol w:w="2676"/>
        <w:gridCol w:w="1990"/>
        <w:gridCol w:w="2075"/>
      </w:tblGrid>
      <w:tr>
        <w:trPr>
          <w:trHeight w:val="302" w:hRule="exact"/>
        </w:trPr>
        <w:tc>
          <w:tcPr>
            <w:tcW w:w="2693" w:type="dxa"/>
            <w:tcBorders>
              <w:top w:val="single" w:sz="12" w:space="0" w:color="000000"/>
              <w:left w:val="nil" w:sz="6" w:space="0" w:color="auto"/>
              <w:bottom w:val="single" w:sz="4" w:space="0" w:color="000000"/>
              <w:right w:val="nil" w:sz="6" w:space="0" w:color="auto"/>
            </w:tcBorders>
          </w:tcPr>
          <w:p>
            <w:pPr>
              <w:pStyle w:val="TableParagraph"/>
              <w:spacing w:line="240" w:lineRule="auto" w:before="8"/>
              <w:ind w:left="1144" w:right="0"/>
              <w:jc w:val="left"/>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2676" w:type="dxa"/>
            <w:tcBorders>
              <w:top w:val="single" w:sz="12" w:space="0" w:color="000000"/>
              <w:left w:val="nil" w:sz="6" w:space="0" w:color="auto"/>
              <w:bottom w:val="single" w:sz="4" w:space="0" w:color="000000"/>
              <w:right w:val="nil" w:sz="6" w:space="0" w:color="auto"/>
            </w:tcBorders>
          </w:tcPr>
          <w:p>
            <w:pPr>
              <w:pStyle w:val="TableParagraph"/>
              <w:spacing w:line="240" w:lineRule="auto" w:before="8"/>
              <w:ind w:left="1163"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990" w:type="dxa"/>
            <w:tcBorders>
              <w:top w:val="single" w:sz="12" w:space="0" w:color="000000"/>
              <w:left w:val="nil" w:sz="6" w:space="0" w:color="auto"/>
              <w:bottom w:val="single" w:sz="4" w:space="0" w:color="000000"/>
              <w:right w:val="nil" w:sz="6" w:space="0" w:color="auto"/>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b/>
                <w:bCs/>
                <w:sz w:val="18"/>
                <w:szCs w:val="18"/>
              </w:rPr>
              <w:t>银行承兑汇票金额</w:t>
            </w:r>
            <w:r>
              <w:rPr>
                <w:rFonts w:ascii="宋体" w:hAnsi="宋体" w:cs="宋体" w:eastAsia="宋体" w:hint="default"/>
                <w:sz w:val="18"/>
                <w:szCs w:val="18"/>
              </w:rPr>
            </w:r>
          </w:p>
        </w:tc>
        <w:tc>
          <w:tcPr>
            <w:tcW w:w="2075" w:type="dxa"/>
            <w:tcBorders>
              <w:top w:val="single" w:sz="12" w:space="0" w:color="000000"/>
              <w:left w:val="nil" w:sz="6" w:space="0" w:color="auto"/>
              <w:bottom w:val="single" w:sz="4" w:space="0" w:color="000000"/>
              <w:right w:val="nil" w:sz="6" w:space="0" w:color="auto"/>
            </w:tcBorders>
          </w:tcPr>
          <w:p>
            <w:pPr>
              <w:pStyle w:val="TableParagraph"/>
              <w:spacing w:line="240" w:lineRule="auto" w:before="8"/>
              <w:ind w:right="46"/>
              <w:jc w:val="center"/>
              <w:rPr>
                <w:rFonts w:ascii="宋体" w:hAnsi="宋体" w:cs="宋体" w:eastAsia="宋体" w:hint="default"/>
                <w:sz w:val="18"/>
                <w:szCs w:val="18"/>
              </w:rPr>
            </w:pPr>
            <w:r>
              <w:rPr>
                <w:rFonts w:ascii="宋体" w:hAnsi="宋体" w:cs="宋体" w:eastAsia="宋体" w:hint="default"/>
                <w:b/>
                <w:bCs/>
                <w:sz w:val="18"/>
                <w:szCs w:val="18"/>
              </w:rPr>
              <w:t>承兑票据期限</w:t>
            </w:r>
            <w:r>
              <w:rPr>
                <w:rFonts w:ascii="宋体" w:hAnsi="宋体" w:cs="宋体" w:eastAsia="宋体" w:hint="default"/>
                <w:sz w:val="18"/>
                <w:szCs w:val="18"/>
              </w:rPr>
            </w:r>
          </w:p>
        </w:tc>
      </w:tr>
      <w:tr>
        <w:trPr>
          <w:trHeight w:val="301" w:hRule="exact"/>
        </w:trPr>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267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283"/>
              <w:jc w:val="right"/>
              <w:rPr>
                <w:rFonts w:ascii="宋体" w:hAnsi="宋体" w:cs="宋体" w:eastAsia="宋体" w:hint="default"/>
                <w:sz w:val="18"/>
                <w:szCs w:val="18"/>
              </w:rPr>
            </w:pPr>
            <w:r>
              <w:rPr>
                <w:rFonts w:ascii="宋体" w:hAnsi="宋体" w:cs="宋体" w:eastAsia="宋体" w:hint="default"/>
                <w:sz w:val="18"/>
                <w:szCs w:val="18"/>
              </w:rPr>
              <w:t>交通银行北京林萃路支行</w:t>
            </w:r>
          </w:p>
        </w:tc>
        <w:tc>
          <w:tcPr>
            <w:tcW w:w="199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49"/>
              <w:jc w:val="right"/>
              <w:rPr>
                <w:rFonts w:ascii="宋体" w:hAnsi="宋体" w:cs="宋体" w:eastAsia="宋体" w:hint="default"/>
                <w:sz w:val="18"/>
                <w:szCs w:val="18"/>
              </w:rPr>
            </w:pPr>
            <w:r>
              <w:rPr>
                <w:rFonts w:ascii="宋体" w:hAnsi="宋体" w:cs="宋体" w:eastAsia="宋体" w:hint="default"/>
                <w:sz w:val="18"/>
                <w:szCs w:val="18"/>
              </w:rPr>
              <w:t>853.58</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7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79"/>
              <w:jc w:val="center"/>
              <w:rPr>
                <w:rFonts w:ascii="宋体" w:hAnsi="宋体" w:cs="宋体" w:eastAsia="宋体" w:hint="default"/>
                <w:sz w:val="18"/>
                <w:szCs w:val="18"/>
              </w:rPr>
            </w:pPr>
            <w:r>
              <w:rPr>
                <w:rFonts w:ascii="宋体"/>
                <w:sz w:val="18"/>
              </w:rPr>
              <w:t>2012.07.26-2013.05.12</w:t>
            </w:r>
          </w:p>
        </w:tc>
      </w:tr>
      <w:tr>
        <w:trPr>
          <w:trHeight w:val="275" w:hRule="exact"/>
        </w:trPr>
        <w:tc>
          <w:tcPr>
            <w:tcW w:w="2693" w:type="dxa"/>
            <w:tcBorders>
              <w:top w:val="nil" w:sz="6" w:space="0" w:color="auto"/>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2676" w:type="dxa"/>
            <w:tcBorders>
              <w:top w:val="nil" w:sz="6" w:space="0" w:color="auto"/>
              <w:left w:val="nil" w:sz="6" w:space="0" w:color="auto"/>
              <w:bottom w:val="single" w:sz="4" w:space="0" w:color="000000"/>
              <w:right w:val="nil" w:sz="6" w:space="0" w:color="auto"/>
            </w:tcBorders>
          </w:tcPr>
          <w:p>
            <w:pPr>
              <w:pStyle w:val="TableParagraph"/>
              <w:spacing w:line="232" w:lineRule="exact"/>
              <w:ind w:right="283"/>
              <w:jc w:val="right"/>
              <w:rPr>
                <w:rFonts w:ascii="宋体" w:hAnsi="宋体" w:cs="宋体" w:eastAsia="宋体" w:hint="default"/>
                <w:sz w:val="18"/>
                <w:szCs w:val="18"/>
              </w:rPr>
            </w:pPr>
            <w:r>
              <w:rPr>
                <w:rFonts w:ascii="宋体" w:hAnsi="宋体" w:cs="宋体" w:eastAsia="宋体" w:hint="default"/>
                <w:sz w:val="18"/>
                <w:szCs w:val="18"/>
              </w:rPr>
              <w:t>交通银行北京林萃路支行</w:t>
            </w:r>
          </w:p>
        </w:tc>
        <w:tc>
          <w:tcPr>
            <w:tcW w:w="1990" w:type="dxa"/>
            <w:tcBorders>
              <w:top w:val="nil" w:sz="6" w:space="0" w:color="auto"/>
              <w:left w:val="nil" w:sz="6" w:space="0" w:color="auto"/>
              <w:bottom w:val="single" w:sz="4" w:space="0" w:color="000000"/>
              <w:right w:val="nil" w:sz="6" w:space="0" w:color="auto"/>
            </w:tcBorders>
          </w:tcPr>
          <w:p>
            <w:pPr>
              <w:pStyle w:val="TableParagraph"/>
              <w:spacing w:line="232" w:lineRule="exact"/>
              <w:ind w:right="49"/>
              <w:jc w:val="right"/>
              <w:rPr>
                <w:rFonts w:ascii="宋体" w:hAnsi="宋体" w:cs="宋体" w:eastAsia="宋体" w:hint="default"/>
                <w:sz w:val="18"/>
                <w:szCs w:val="18"/>
              </w:rPr>
            </w:pPr>
            <w:r>
              <w:rPr>
                <w:rFonts w:ascii="宋体" w:hAnsi="宋体" w:cs="宋体" w:eastAsia="宋体" w:hint="default"/>
                <w:sz w:val="18"/>
                <w:szCs w:val="18"/>
              </w:rPr>
              <w:t>2,760.00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75" w:type="dxa"/>
            <w:tcBorders>
              <w:top w:val="nil" w:sz="6" w:space="0" w:color="auto"/>
              <w:left w:val="nil" w:sz="6" w:space="0" w:color="auto"/>
              <w:bottom w:val="single" w:sz="4" w:space="0" w:color="000000"/>
              <w:right w:val="nil" w:sz="6" w:space="0" w:color="auto"/>
            </w:tcBorders>
          </w:tcPr>
          <w:p>
            <w:pPr>
              <w:pStyle w:val="TableParagraph"/>
              <w:spacing w:line="232" w:lineRule="exact"/>
              <w:ind w:right="79"/>
              <w:jc w:val="center"/>
              <w:rPr>
                <w:rFonts w:ascii="宋体" w:hAnsi="宋体" w:cs="宋体" w:eastAsia="宋体" w:hint="default"/>
                <w:sz w:val="18"/>
                <w:szCs w:val="18"/>
              </w:rPr>
            </w:pPr>
            <w:r>
              <w:rPr>
                <w:rFonts w:ascii="宋体"/>
                <w:sz w:val="18"/>
              </w:rPr>
              <w:t>2012.07.20-2013.05.16</w:t>
            </w:r>
          </w:p>
        </w:tc>
      </w:tr>
      <w:tr>
        <w:trPr>
          <w:trHeight w:val="304" w:hRule="exact"/>
        </w:trPr>
        <w:tc>
          <w:tcPr>
            <w:tcW w:w="2693"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31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76" w:type="dxa"/>
            <w:tcBorders>
              <w:top w:val="single" w:sz="4" w:space="0" w:color="000000"/>
              <w:left w:val="nil" w:sz="6" w:space="0" w:color="auto"/>
              <w:bottom w:val="single" w:sz="12" w:space="0" w:color="000000"/>
              <w:right w:val="nil" w:sz="6" w:space="0" w:color="auto"/>
            </w:tcBorders>
          </w:tcPr>
          <w:p>
            <w:pPr/>
          </w:p>
        </w:tc>
        <w:tc>
          <w:tcPr>
            <w:tcW w:w="1990"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705" w:right="0"/>
              <w:jc w:val="left"/>
              <w:rPr>
                <w:rFonts w:ascii="宋体" w:hAnsi="宋体" w:cs="宋体" w:eastAsia="宋体" w:hint="default"/>
                <w:sz w:val="18"/>
                <w:szCs w:val="18"/>
              </w:rPr>
            </w:pPr>
            <w:r>
              <w:rPr>
                <w:rFonts w:ascii="宋体" w:hAnsi="宋体" w:cs="宋体" w:eastAsia="宋体" w:hint="default"/>
                <w:b/>
                <w:bCs/>
                <w:sz w:val="18"/>
                <w:szCs w:val="18"/>
              </w:rPr>
              <w:t>3,613.58</w:t>
            </w:r>
            <w:r>
              <w:rPr>
                <w:rFonts w:ascii="宋体" w:hAnsi="宋体" w:cs="宋体" w:eastAsia="宋体" w:hint="default"/>
                <w:b/>
                <w:bCs/>
                <w:spacing w:val="-48"/>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2075" w:type="dxa"/>
            <w:tcBorders>
              <w:top w:val="single" w:sz="4" w:space="0" w:color="000000"/>
              <w:left w:val="nil" w:sz="6" w:space="0" w:color="auto"/>
              <w:bottom w:val="single" w:sz="12" w:space="0" w:color="000000"/>
              <w:right w:val="nil" w:sz="6" w:space="0" w:color="auto"/>
            </w:tcBorders>
          </w:tcPr>
          <w:p>
            <w:pPr/>
          </w:p>
        </w:tc>
      </w:tr>
    </w:tbl>
    <w:p>
      <w:pPr>
        <w:spacing w:before="25"/>
        <w:ind w:left="806"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4"/>
          <w:sz w:val="22"/>
          <w:szCs w:val="22"/>
        </w:rPr>
        <w:t> </w:t>
      </w:r>
      <w:r>
        <w:rPr>
          <w:rFonts w:ascii="宋体" w:hAnsi="宋体" w:cs="宋体" w:eastAsia="宋体" w:hint="default"/>
          <w:sz w:val="22"/>
          <w:szCs w:val="22"/>
        </w:rPr>
        <w:t>保函担保</w:t>
      </w:r>
    </w:p>
    <w:p>
      <w:pPr>
        <w:spacing w:line="240" w:lineRule="auto" w:before="6"/>
        <w:rPr>
          <w:rFonts w:ascii="宋体" w:hAnsi="宋体" w:cs="宋体" w:eastAsia="宋体" w:hint="default"/>
          <w:sz w:val="12"/>
          <w:szCs w:val="12"/>
        </w:rPr>
      </w:pPr>
    </w:p>
    <w:tbl>
      <w:tblPr>
        <w:tblW w:w="0" w:type="auto"/>
        <w:jc w:val="left"/>
        <w:tblInd w:w="395" w:type="dxa"/>
        <w:tblLayout w:type="fixed"/>
        <w:tblCellMar>
          <w:top w:w="0" w:type="dxa"/>
          <w:left w:w="0" w:type="dxa"/>
          <w:bottom w:w="0" w:type="dxa"/>
          <w:right w:w="0" w:type="dxa"/>
        </w:tblCellMar>
        <w:tblLook w:val="01E0"/>
      </w:tblPr>
      <w:tblGrid>
        <w:gridCol w:w="2641"/>
        <w:gridCol w:w="2296"/>
        <w:gridCol w:w="1991"/>
        <w:gridCol w:w="1943"/>
      </w:tblGrid>
      <w:tr>
        <w:trPr>
          <w:trHeight w:val="303" w:hRule="exact"/>
        </w:trPr>
        <w:tc>
          <w:tcPr>
            <w:tcW w:w="2641"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left="89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296"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left="40"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991"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left="636" w:right="0"/>
              <w:jc w:val="left"/>
              <w:rPr>
                <w:rFonts w:ascii="宋体" w:hAnsi="宋体" w:cs="宋体" w:eastAsia="宋体" w:hint="default"/>
                <w:sz w:val="18"/>
                <w:szCs w:val="18"/>
              </w:rPr>
            </w:pPr>
            <w:r>
              <w:rPr>
                <w:rFonts w:ascii="宋体" w:hAnsi="宋体" w:cs="宋体" w:eastAsia="宋体" w:hint="default"/>
                <w:b/>
                <w:bCs/>
                <w:sz w:val="18"/>
                <w:szCs w:val="18"/>
              </w:rPr>
              <w:t>保函金额</w:t>
            </w:r>
            <w:r>
              <w:rPr>
                <w:rFonts w:ascii="宋体" w:hAnsi="宋体" w:cs="宋体" w:eastAsia="宋体" w:hint="default"/>
                <w:sz w:val="18"/>
                <w:szCs w:val="18"/>
              </w:rPr>
            </w:r>
          </w:p>
        </w:tc>
        <w:tc>
          <w:tcPr>
            <w:tcW w:w="1943"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b/>
                <w:bCs/>
                <w:sz w:val="18"/>
                <w:szCs w:val="18"/>
              </w:rPr>
              <w:t>保函期限</w:t>
            </w:r>
            <w:r>
              <w:rPr>
                <w:rFonts w:ascii="宋体" w:hAnsi="宋体" w:cs="宋体" w:eastAsia="宋体" w:hint="default"/>
                <w:sz w:val="18"/>
                <w:szCs w:val="18"/>
              </w:rPr>
            </w:r>
          </w:p>
        </w:tc>
      </w:tr>
      <w:tr>
        <w:trPr>
          <w:trHeight w:val="303" w:hRule="exact"/>
        </w:trPr>
        <w:tc>
          <w:tcPr>
            <w:tcW w:w="264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同方节能工程技术有限公司</w:t>
            </w:r>
          </w:p>
        </w:tc>
        <w:tc>
          <w:tcPr>
            <w:tcW w:w="229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9" w:right="0"/>
              <w:jc w:val="center"/>
              <w:rPr>
                <w:rFonts w:ascii="宋体" w:hAnsi="宋体" w:cs="宋体" w:eastAsia="宋体" w:hint="default"/>
                <w:sz w:val="18"/>
                <w:szCs w:val="18"/>
              </w:rPr>
            </w:pPr>
            <w:r>
              <w:rPr>
                <w:rFonts w:ascii="宋体" w:hAnsi="宋体" w:cs="宋体" w:eastAsia="宋体" w:hint="default"/>
                <w:sz w:val="18"/>
                <w:szCs w:val="18"/>
              </w:rPr>
              <w:t>交通银行北京林萃路支行</w:t>
            </w: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6"/>
              <w:jc w:val="righ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4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5"/>
              <w:jc w:val="center"/>
              <w:rPr>
                <w:rFonts w:ascii="宋体" w:hAnsi="宋体" w:cs="宋体" w:eastAsia="宋体" w:hint="default"/>
                <w:sz w:val="18"/>
                <w:szCs w:val="18"/>
              </w:rPr>
            </w:pPr>
            <w:r>
              <w:rPr>
                <w:rFonts w:ascii="宋体"/>
                <w:sz w:val="18"/>
              </w:rPr>
              <w:t>2011.04.02-2013.02.25</w:t>
            </w:r>
          </w:p>
        </w:tc>
      </w:tr>
      <w:tr>
        <w:trPr>
          <w:trHeight w:val="278" w:hRule="exact"/>
        </w:trPr>
        <w:tc>
          <w:tcPr>
            <w:tcW w:w="2641"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2296" w:type="dxa"/>
            <w:tcBorders>
              <w:top w:val="nil" w:sz="6" w:space="0" w:color="auto"/>
              <w:left w:val="nil" w:sz="6" w:space="0" w:color="auto"/>
              <w:bottom w:val="nil" w:sz="6" w:space="0" w:color="auto"/>
              <w:right w:val="nil" w:sz="6" w:space="0" w:color="auto"/>
            </w:tcBorders>
          </w:tcPr>
          <w:p>
            <w:pPr>
              <w:pStyle w:val="TableParagraph"/>
              <w:spacing w:line="232" w:lineRule="exact"/>
              <w:ind w:left="39" w:right="0"/>
              <w:jc w:val="center"/>
              <w:rPr>
                <w:rFonts w:ascii="宋体" w:hAnsi="宋体" w:cs="宋体" w:eastAsia="宋体" w:hint="default"/>
                <w:sz w:val="18"/>
                <w:szCs w:val="18"/>
              </w:rPr>
            </w:pPr>
            <w:r>
              <w:rPr>
                <w:rFonts w:ascii="宋体" w:hAnsi="宋体" w:cs="宋体" w:eastAsia="宋体" w:hint="default"/>
                <w:sz w:val="18"/>
                <w:szCs w:val="18"/>
              </w:rPr>
              <w:t>交通银行北京林萃路支行</w:t>
            </w:r>
          </w:p>
        </w:tc>
        <w:tc>
          <w:tcPr>
            <w:tcW w:w="1991" w:type="dxa"/>
            <w:tcBorders>
              <w:top w:val="nil" w:sz="6" w:space="0" w:color="auto"/>
              <w:left w:val="nil" w:sz="6" w:space="0" w:color="auto"/>
              <w:bottom w:val="nil" w:sz="6" w:space="0" w:color="auto"/>
              <w:right w:val="nil" w:sz="6" w:space="0" w:color="auto"/>
            </w:tcBorders>
          </w:tcPr>
          <w:p>
            <w:pPr>
              <w:pStyle w:val="TableParagraph"/>
              <w:spacing w:line="232" w:lineRule="exact"/>
              <w:ind w:right="6"/>
              <w:jc w:val="right"/>
              <w:rPr>
                <w:rFonts w:ascii="宋体" w:hAnsi="宋体" w:cs="宋体" w:eastAsia="宋体" w:hint="default"/>
                <w:sz w:val="18"/>
                <w:szCs w:val="18"/>
              </w:rPr>
            </w:pPr>
            <w:r>
              <w:rPr>
                <w:rFonts w:ascii="宋体" w:hAnsi="宋体" w:cs="宋体" w:eastAsia="宋体" w:hint="default"/>
                <w:sz w:val="18"/>
                <w:szCs w:val="18"/>
              </w:rPr>
              <w:t>211.95</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43" w:type="dxa"/>
            <w:tcBorders>
              <w:top w:val="nil" w:sz="6" w:space="0" w:color="auto"/>
              <w:left w:val="nil" w:sz="6" w:space="0" w:color="auto"/>
              <w:bottom w:val="nil" w:sz="6" w:space="0" w:color="auto"/>
              <w:right w:val="nil" w:sz="6" w:space="0" w:color="auto"/>
            </w:tcBorders>
          </w:tcPr>
          <w:p>
            <w:pPr>
              <w:pStyle w:val="TableParagraph"/>
              <w:spacing w:line="232" w:lineRule="exact"/>
              <w:ind w:right="35"/>
              <w:jc w:val="center"/>
              <w:rPr>
                <w:rFonts w:ascii="宋体" w:hAnsi="宋体" w:cs="宋体" w:eastAsia="宋体" w:hint="default"/>
                <w:sz w:val="18"/>
                <w:szCs w:val="18"/>
              </w:rPr>
            </w:pPr>
            <w:r>
              <w:rPr>
                <w:rFonts w:ascii="宋体"/>
                <w:sz w:val="18"/>
              </w:rPr>
              <w:t>2009.07.24-2014.10.05</w:t>
            </w:r>
          </w:p>
        </w:tc>
      </w:tr>
      <w:tr>
        <w:trPr>
          <w:trHeight w:val="532" w:hRule="exact"/>
        </w:trPr>
        <w:tc>
          <w:tcPr>
            <w:tcW w:w="2641" w:type="dxa"/>
            <w:tcBorders>
              <w:top w:val="nil" w:sz="6" w:space="0" w:color="auto"/>
              <w:left w:val="nil" w:sz="6" w:space="0" w:color="auto"/>
              <w:bottom w:val="nil" w:sz="6" w:space="0" w:color="auto"/>
              <w:right w:val="nil" w:sz="6" w:space="0" w:color="auto"/>
            </w:tcBorders>
          </w:tcPr>
          <w:p>
            <w:pPr>
              <w:pStyle w:val="TableParagraph"/>
              <w:spacing w:line="266" w:lineRule="auto"/>
              <w:ind w:left="122" w:right="176"/>
              <w:jc w:val="left"/>
              <w:rPr>
                <w:rFonts w:ascii="宋体" w:hAnsi="宋体" w:cs="宋体" w:eastAsia="宋体" w:hint="default"/>
                <w:sz w:val="18"/>
                <w:szCs w:val="18"/>
              </w:rPr>
            </w:pPr>
            <w:r>
              <w:rPr>
                <w:rFonts w:ascii="宋体" w:hAnsi="宋体" w:cs="宋体" w:eastAsia="宋体" w:hint="default"/>
                <w:sz w:val="18"/>
                <w:szCs w:val="18"/>
              </w:rPr>
              <w:t>沈阳同方多媒体科技有限公司 </w:t>
            </w:r>
            <w:r>
              <w:rPr>
                <w:rFonts w:ascii="宋体" w:hAnsi="宋体" w:cs="宋体" w:eastAsia="宋体" w:hint="default"/>
                <w:sz w:val="18"/>
                <w:szCs w:val="18"/>
              </w:rPr>
              <w:t>Tongfang Global Limited</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9" w:right="0"/>
              <w:jc w:val="center"/>
              <w:rPr>
                <w:rFonts w:ascii="宋体" w:hAnsi="宋体" w:cs="宋体" w:eastAsia="宋体" w:hint="default"/>
                <w:sz w:val="18"/>
                <w:szCs w:val="18"/>
              </w:rPr>
            </w:pPr>
            <w:r>
              <w:rPr>
                <w:rFonts w:ascii="宋体" w:hAnsi="宋体" w:cs="宋体" w:eastAsia="宋体" w:hint="default"/>
                <w:sz w:val="18"/>
                <w:szCs w:val="18"/>
              </w:rPr>
              <w:t>中国银行北京分行</w:t>
            </w:r>
          </w:p>
        </w:tc>
        <w:tc>
          <w:tcPr>
            <w:tcW w:w="1991" w:type="dxa"/>
            <w:tcBorders>
              <w:top w:val="nil" w:sz="6" w:space="0" w:color="auto"/>
              <w:left w:val="nil" w:sz="6" w:space="0" w:color="auto"/>
              <w:bottom w:val="nil" w:sz="6" w:space="0" w:color="auto"/>
              <w:right w:val="nil" w:sz="6" w:space="0" w:color="auto"/>
            </w:tcBorders>
          </w:tcPr>
          <w:p>
            <w:pPr>
              <w:pStyle w:val="TableParagraph"/>
              <w:spacing w:line="266" w:lineRule="auto"/>
              <w:ind w:left="452" w:right="6" w:firstLine="495"/>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万美元 约</w:t>
            </w:r>
            <w:r>
              <w:rPr>
                <w:rFonts w:ascii="宋体" w:hAnsi="宋体" w:cs="宋体" w:eastAsia="宋体" w:hint="default"/>
                <w:spacing w:val="-46"/>
                <w:sz w:val="18"/>
                <w:szCs w:val="18"/>
              </w:rPr>
              <w:t> </w:t>
            </w:r>
            <w:r>
              <w:rPr>
                <w:rFonts w:ascii="宋体" w:hAnsi="宋体" w:cs="宋体" w:eastAsia="宋体" w:hint="default"/>
                <w:sz w:val="18"/>
                <w:szCs w:val="18"/>
              </w:rPr>
              <w:t>125.71</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5"/>
              <w:jc w:val="center"/>
              <w:rPr>
                <w:rFonts w:ascii="宋体" w:hAnsi="宋体" w:cs="宋体" w:eastAsia="宋体" w:hint="default"/>
                <w:sz w:val="18"/>
                <w:szCs w:val="18"/>
              </w:rPr>
            </w:pPr>
            <w:r>
              <w:rPr>
                <w:rFonts w:ascii="宋体"/>
                <w:sz w:val="18"/>
              </w:rPr>
              <w:t>2012.04.11-2014.03.24</w:t>
            </w:r>
          </w:p>
        </w:tc>
      </w:tr>
      <w:tr>
        <w:trPr>
          <w:trHeight w:val="272" w:hRule="exact"/>
        </w:trPr>
        <w:tc>
          <w:tcPr>
            <w:tcW w:w="2641" w:type="dxa"/>
            <w:tcBorders>
              <w:top w:val="nil" w:sz="6" w:space="0" w:color="auto"/>
              <w:left w:val="nil" w:sz="6" w:space="0" w:color="auto"/>
              <w:bottom w:val="nil" w:sz="6" w:space="0" w:color="auto"/>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296" w:type="dxa"/>
            <w:tcBorders>
              <w:top w:val="nil" w:sz="6" w:space="0" w:color="auto"/>
              <w:left w:val="nil" w:sz="6" w:space="0" w:color="auto"/>
              <w:bottom w:val="nil" w:sz="6" w:space="0" w:color="auto"/>
              <w:right w:val="nil" w:sz="6" w:space="0" w:color="auto"/>
            </w:tcBorders>
          </w:tcPr>
          <w:p>
            <w:pPr>
              <w:pStyle w:val="TableParagraph"/>
              <w:spacing w:line="226" w:lineRule="exact"/>
              <w:ind w:left="39" w:right="0"/>
              <w:jc w:val="center"/>
              <w:rPr>
                <w:rFonts w:ascii="宋体" w:hAnsi="宋体" w:cs="宋体" w:eastAsia="宋体" w:hint="default"/>
                <w:sz w:val="18"/>
                <w:szCs w:val="18"/>
              </w:rPr>
            </w:pPr>
            <w:r>
              <w:rPr>
                <w:rFonts w:ascii="宋体" w:hAnsi="宋体" w:cs="宋体" w:eastAsia="宋体" w:hint="default"/>
                <w:sz w:val="18"/>
                <w:szCs w:val="18"/>
              </w:rPr>
              <w:t>中国银行北京分行</w:t>
            </w:r>
          </w:p>
        </w:tc>
        <w:tc>
          <w:tcPr>
            <w:tcW w:w="1991" w:type="dxa"/>
            <w:tcBorders>
              <w:top w:val="nil" w:sz="6" w:space="0" w:color="auto"/>
              <w:left w:val="nil" w:sz="6" w:space="0" w:color="auto"/>
              <w:bottom w:val="nil" w:sz="6" w:space="0" w:color="auto"/>
              <w:right w:val="nil" w:sz="6" w:space="0" w:color="auto"/>
            </w:tcBorders>
          </w:tcPr>
          <w:p>
            <w:pPr>
              <w:pStyle w:val="TableParagraph"/>
              <w:spacing w:line="226" w:lineRule="exact"/>
              <w:ind w:right="6"/>
              <w:jc w:val="right"/>
              <w:rPr>
                <w:rFonts w:ascii="宋体" w:hAnsi="宋体" w:cs="宋体" w:eastAsia="宋体" w:hint="default"/>
                <w:sz w:val="18"/>
                <w:szCs w:val="18"/>
              </w:rPr>
            </w:pPr>
            <w:r>
              <w:rPr>
                <w:rFonts w:ascii="宋体" w:hAnsi="宋体" w:cs="宋体" w:eastAsia="宋体" w:hint="default"/>
                <w:sz w:val="18"/>
                <w:szCs w:val="18"/>
              </w:rPr>
              <w:t>3,422.99</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943" w:type="dxa"/>
            <w:tcBorders>
              <w:top w:val="nil" w:sz="6" w:space="0" w:color="auto"/>
              <w:left w:val="nil" w:sz="6" w:space="0" w:color="auto"/>
              <w:bottom w:val="nil" w:sz="6" w:space="0" w:color="auto"/>
              <w:right w:val="nil" w:sz="6" w:space="0" w:color="auto"/>
            </w:tcBorders>
          </w:tcPr>
          <w:p>
            <w:pPr>
              <w:pStyle w:val="TableParagraph"/>
              <w:spacing w:line="226" w:lineRule="exact"/>
              <w:ind w:right="35"/>
              <w:jc w:val="center"/>
              <w:rPr>
                <w:rFonts w:ascii="宋体" w:hAnsi="宋体" w:cs="宋体" w:eastAsia="宋体" w:hint="default"/>
                <w:sz w:val="18"/>
                <w:szCs w:val="18"/>
              </w:rPr>
            </w:pPr>
            <w:r>
              <w:rPr>
                <w:rFonts w:ascii="宋体" w:hAnsi="宋体" w:cs="宋体" w:eastAsia="宋体" w:hint="default"/>
                <w:sz w:val="18"/>
                <w:szCs w:val="18"/>
              </w:rPr>
              <w:t>2009.04.20-</w:t>
            </w:r>
            <w:r>
              <w:rPr>
                <w:rFonts w:ascii="宋体" w:hAnsi="宋体" w:cs="宋体" w:eastAsia="宋体" w:hint="default"/>
                <w:sz w:val="18"/>
                <w:szCs w:val="18"/>
              </w:rPr>
              <w:t>敞口</w:t>
            </w:r>
          </w:p>
        </w:tc>
      </w:tr>
      <w:tr>
        <w:trPr>
          <w:trHeight w:val="319" w:hRule="exact"/>
        </w:trPr>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9" w:right="0"/>
              <w:jc w:val="center"/>
              <w:rPr>
                <w:rFonts w:ascii="宋体" w:hAnsi="宋体" w:cs="宋体" w:eastAsia="宋体" w:hint="default"/>
                <w:sz w:val="18"/>
                <w:szCs w:val="18"/>
              </w:rPr>
            </w:pPr>
            <w:r>
              <w:rPr>
                <w:rFonts w:ascii="宋体" w:hAnsi="宋体" w:cs="宋体" w:eastAsia="宋体" w:hint="default"/>
                <w:sz w:val="18"/>
                <w:szCs w:val="18"/>
              </w:rPr>
              <w:t>中国银行北京分行</w:t>
            </w:r>
          </w:p>
        </w:tc>
        <w:tc>
          <w:tcPr>
            <w:tcW w:w="1991" w:type="dxa"/>
            <w:tcBorders>
              <w:top w:val="nil" w:sz="6" w:space="0" w:color="auto"/>
              <w:left w:val="nil" w:sz="6" w:space="0" w:color="auto"/>
              <w:bottom w:val="nil" w:sz="6" w:space="0" w:color="auto"/>
              <w:right w:val="nil" w:sz="6" w:space="0" w:color="auto"/>
            </w:tcBorders>
          </w:tcPr>
          <w:p>
            <w:pPr>
              <w:pStyle w:val="TableParagraph"/>
              <w:spacing w:line="226" w:lineRule="exact"/>
              <w:ind w:right="6"/>
              <w:jc w:val="right"/>
              <w:rPr>
                <w:rFonts w:ascii="宋体" w:hAnsi="宋体" w:cs="宋体" w:eastAsia="宋体" w:hint="default"/>
                <w:sz w:val="18"/>
                <w:szCs w:val="18"/>
              </w:rPr>
            </w:pPr>
            <w:r>
              <w:rPr>
                <w:rFonts w:ascii="宋体" w:hAnsi="宋体" w:cs="宋体" w:eastAsia="宋体" w:hint="default"/>
                <w:sz w:val="18"/>
                <w:szCs w:val="18"/>
              </w:rPr>
              <w:t>29.67</w:t>
            </w:r>
            <w:r>
              <w:rPr>
                <w:rFonts w:ascii="宋体" w:hAnsi="宋体" w:cs="宋体" w:eastAsia="宋体" w:hint="default"/>
                <w:spacing w:val="-46"/>
                <w:sz w:val="18"/>
                <w:szCs w:val="18"/>
              </w:rPr>
              <w:t> </w:t>
            </w:r>
            <w:r>
              <w:rPr>
                <w:rFonts w:ascii="宋体" w:hAnsi="宋体" w:cs="宋体" w:eastAsia="宋体" w:hint="default"/>
                <w:sz w:val="18"/>
                <w:szCs w:val="18"/>
              </w:rPr>
              <w:t>万波兰兹罗提</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5"/>
              <w:jc w:val="center"/>
              <w:rPr>
                <w:rFonts w:ascii="宋体" w:hAnsi="宋体" w:cs="宋体" w:eastAsia="宋体" w:hint="default"/>
                <w:sz w:val="18"/>
                <w:szCs w:val="18"/>
              </w:rPr>
            </w:pPr>
            <w:r>
              <w:rPr>
                <w:rFonts w:ascii="宋体"/>
                <w:sz w:val="18"/>
              </w:rPr>
              <w:t>2010.12.24-2014.01.15</w:t>
            </w:r>
          </w:p>
        </w:tc>
      </w:tr>
      <w:tr>
        <w:trPr>
          <w:trHeight w:val="207" w:hRule="exact"/>
        </w:trPr>
        <w:tc>
          <w:tcPr>
            <w:tcW w:w="2641"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168" w:lineRule="exact"/>
              <w:ind w:right="6"/>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60.14</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c>
          <w:tcPr>
            <w:tcW w:w="1943" w:type="dxa"/>
            <w:tcBorders>
              <w:top w:val="nil" w:sz="6" w:space="0" w:color="auto"/>
              <w:left w:val="nil" w:sz="6" w:space="0" w:color="auto"/>
              <w:bottom w:val="nil" w:sz="6" w:space="0" w:color="auto"/>
              <w:right w:val="nil" w:sz="6" w:space="0" w:color="auto"/>
            </w:tcBorders>
          </w:tcPr>
          <w:p>
            <w:pPr/>
          </w:p>
        </w:tc>
      </w:tr>
      <w:tr>
        <w:trPr>
          <w:trHeight w:val="195" w:hRule="exact"/>
        </w:trPr>
        <w:tc>
          <w:tcPr>
            <w:tcW w:w="2641"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20" w:lineRule="exact"/>
              <w:ind w:right="6"/>
              <w:jc w:val="right"/>
              <w:rPr>
                <w:rFonts w:ascii="宋体" w:hAnsi="宋体" w:cs="宋体" w:eastAsia="宋体" w:hint="default"/>
                <w:sz w:val="18"/>
                <w:szCs w:val="18"/>
              </w:rPr>
            </w:pPr>
            <w:r>
              <w:rPr>
                <w:rFonts w:ascii="宋体" w:hAnsi="宋体" w:cs="宋体" w:eastAsia="宋体" w:hint="default"/>
                <w:sz w:val="18"/>
                <w:szCs w:val="18"/>
              </w:rPr>
              <w:t>496.98</w:t>
            </w:r>
            <w:r>
              <w:rPr>
                <w:rFonts w:ascii="宋体" w:hAnsi="宋体" w:cs="宋体" w:eastAsia="宋体" w:hint="default"/>
                <w:spacing w:val="-46"/>
                <w:sz w:val="18"/>
                <w:szCs w:val="18"/>
              </w:rPr>
              <w:t> </w:t>
            </w:r>
            <w:r>
              <w:rPr>
                <w:rFonts w:ascii="宋体" w:hAnsi="宋体" w:cs="宋体" w:eastAsia="宋体" w:hint="default"/>
                <w:sz w:val="18"/>
                <w:szCs w:val="18"/>
              </w:rPr>
              <w:t>万港元</w:t>
            </w:r>
          </w:p>
        </w:tc>
        <w:tc>
          <w:tcPr>
            <w:tcW w:w="1943" w:type="dxa"/>
            <w:tcBorders>
              <w:top w:val="nil" w:sz="6" w:space="0" w:color="auto"/>
              <w:left w:val="nil" w:sz="6" w:space="0" w:color="auto"/>
              <w:bottom w:val="nil" w:sz="6" w:space="0" w:color="auto"/>
              <w:right w:val="nil" w:sz="6" w:space="0" w:color="auto"/>
            </w:tcBorders>
          </w:tcPr>
          <w:p>
            <w:pPr/>
          </w:p>
        </w:tc>
      </w:tr>
      <w:tr>
        <w:trPr>
          <w:trHeight w:val="325" w:hRule="exact"/>
        </w:trPr>
        <w:tc>
          <w:tcPr>
            <w:tcW w:w="2641" w:type="dxa"/>
            <w:tcBorders>
              <w:top w:val="nil" w:sz="6" w:space="0" w:color="auto"/>
              <w:left w:val="nil" w:sz="6" w:space="0" w:color="auto"/>
              <w:bottom w:val="nil" w:sz="6" w:space="0" w:color="auto"/>
              <w:right w:val="nil" w:sz="6" w:space="0" w:color="auto"/>
            </w:tcBorders>
          </w:tcPr>
          <w:p>
            <w:pPr>
              <w:pStyle w:val="TableParagraph"/>
              <w:spacing w:line="155"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296" w:type="dxa"/>
            <w:tcBorders>
              <w:top w:val="nil" w:sz="6" w:space="0" w:color="auto"/>
              <w:left w:val="nil" w:sz="6" w:space="0" w:color="auto"/>
              <w:bottom w:val="nil" w:sz="6" w:space="0" w:color="auto"/>
              <w:right w:val="nil" w:sz="6" w:space="0" w:color="auto"/>
            </w:tcBorders>
          </w:tcPr>
          <w:p>
            <w:pPr>
              <w:pStyle w:val="TableParagraph"/>
              <w:spacing w:line="155" w:lineRule="exact"/>
              <w:ind w:left="39" w:right="0"/>
              <w:jc w:val="center"/>
              <w:rPr>
                <w:rFonts w:ascii="宋体" w:hAnsi="宋体" w:cs="宋体" w:eastAsia="宋体" w:hint="default"/>
                <w:sz w:val="18"/>
                <w:szCs w:val="18"/>
              </w:rPr>
            </w:pPr>
            <w:r>
              <w:rPr>
                <w:rFonts w:ascii="宋体" w:hAnsi="宋体" w:cs="宋体" w:eastAsia="宋体" w:hint="default"/>
                <w:sz w:val="18"/>
                <w:szCs w:val="18"/>
              </w:rPr>
              <w:t>中国银行北京分行</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402.95</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c>
          <w:tcPr>
            <w:tcW w:w="1943" w:type="dxa"/>
            <w:tcBorders>
              <w:top w:val="nil" w:sz="6" w:space="0" w:color="auto"/>
              <w:left w:val="nil" w:sz="6" w:space="0" w:color="auto"/>
              <w:bottom w:val="nil" w:sz="6" w:space="0" w:color="auto"/>
              <w:right w:val="nil" w:sz="6" w:space="0" w:color="auto"/>
            </w:tcBorders>
          </w:tcPr>
          <w:p>
            <w:pPr>
              <w:pStyle w:val="TableParagraph"/>
              <w:spacing w:line="155" w:lineRule="exact"/>
              <w:ind w:right="35"/>
              <w:jc w:val="center"/>
              <w:rPr>
                <w:rFonts w:ascii="宋体" w:hAnsi="宋体" w:cs="宋体" w:eastAsia="宋体" w:hint="default"/>
                <w:sz w:val="18"/>
                <w:szCs w:val="18"/>
              </w:rPr>
            </w:pPr>
            <w:r>
              <w:rPr>
                <w:rFonts w:ascii="宋体" w:hAnsi="宋体" w:cs="宋体" w:eastAsia="宋体" w:hint="default"/>
                <w:sz w:val="18"/>
                <w:szCs w:val="18"/>
              </w:rPr>
              <w:t>2012.06.08-</w:t>
            </w:r>
            <w:r>
              <w:rPr>
                <w:rFonts w:ascii="宋体" w:hAnsi="宋体" w:cs="宋体" w:eastAsia="宋体" w:hint="default"/>
                <w:sz w:val="18"/>
                <w:szCs w:val="18"/>
              </w:rPr>
              <w:t>敞口</w:t>
            </w:r>
          </w:p>
        </w:tc>
      </w:tr>
      <w:tr>
        <w:trPr>
          <w:trHeight w:val="260" w:hRule="exact"/>
        </w:trPr>
        <w:tc>
          <w:tcPr>
            <w:tcW w:w="2641" w:type="dxa"/>
            <w:vMerge w:val="restart"/>
            <w:tcBorders>
              <w:top w:val="nil" w:sz="6" w:space="0" w:color="auto"/>
              <w:left w:val="nil" w:sz="6" w:space="0" w:color="auto"/>
              <w:right w:val="nil" w:sz="6" w:space="0" w:color="auto"/>
            </w:tcBorders>
          </w:tcPr>
          <w:p>
            <w:pPr>
              <w:pStyle w:val="TableParagraph"/>
              <w:spacing w:line="240" w:lineRule="auto" w:before="114"/>
              <w:ind w:left="122"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296" w:type="dxa"/>
            <w:vMerge w:val="restart"/>
            <w:tcBorders>
              <w:top w:val="nil" w:sz="6" w:space="0" w:color="auto"/>
              <w:left w:val="nil" w:sz="6" w:space="0" w:color="auto"/>
              <w:right w:val="nil" w:sz="6" w:space="0" w:color="auto"/>
            </w:tcBorders>
          </w:tcPr>
          <w:p>
            <w:pPr>
              <w:pStyle w:val="TableParagraph"/>
              <w:spacing w:line="240" w:lineRule="auto" w:before="114"/>
              <w:ind w:left="448" w:right="0"/>
              <w:jc w:val="left"/>
              <w:rPr>
                <w:rFonts w:ascii="宋体" w:hAnsi="宋体" w:cs="宋体" w:eastAsia="宋体" w:hint="default"/>
                <w:sz w:val="18"/>
                <w:szCs w:val="18"/>
              </w:rPr>
            </w:pPr>
            <w:r>
              <w:rPr>
                <w:rFonts w:ascii="宋体" w:hAnsi="宋体" w:cs="宋体" w:eastAsia="宋体" w:hint="default"/>
                <w:sz w:val="18"/>
                <w:szCs w:val="18"/>
              </w:rPr>
              <w:t>中国银行北京分行</w:t>
            </w:r>
          </w:p>
        </w:tc>
        <w:tc>
          <w:tcPr>
            <w:tcW w:w="1991" w:type="dxa"/>
            <w:tcBorders>
              <w:top w:val="nil" w:sz="6" w:space="0" w:color="auto"/>
              <w:left w:val="nil" w:sz="6" w:space="0" w:color="auto"/>
              <w:bottom w:val="nil" w:sz="6" w:space="0" w:color="auto"/>
              <w:right w:val="nil" w:sz="6" w:space="0" w:color="auto"/>
            </w:tcBorders>
          </w:tcPr>
          <w:p>
            <w:pPr>
              <w:pStyle w:val="TableParagraph"/>
              <w:spacing w:line="220" w:lineRule="exact"/>
              <w:ind w:right="6"/>
              <w:jc w:val="right"/>
              <w:rPr>
                <w:rFonts w:ascii="宋体" w:hAnsi="宋体" w:cs="宋体" w:eastAsia="宋体" w:hint="default"/>
                <w:sz w:val="18"/>
                <w:szCs w:val="18"/>
              </w:rPr>
            </w:pPr>
            <w:r>
              <w:rPr>
                <w:rFonts w:ascii="宋体" w:hAnsi="宋体" w:cs="宋体" w:eastAsia="宋体" w:hint="default"/>
                <w:sz w:val="18"/>
                <w:szCs w:val="18"/>
              </w:rPr>
              <w:t>351.76</w:t>
            </w:r>
            <w:r>
              <w:rPr>
                <w:rFonts w:ascii="宋体" w:hAnsi="宋体" w:cs="宋体" w:eastAsia="宋体" w:hint="default"/>
                <w:spacing w:val="-46"/>
                <w:sz w:val="18"/>
                <w:szCs w:val="18"/>
              </w:rPr>
              <w:t> </w:t>
            </w:r>
            <w:r>
              <w:rPr>
                <w:rFonts w:ascii="宋体" w:hAnsi="宋体" w:cs="宋体" w:eastAsia="宋体" w:hint="default"/>
                <w:sz w:val="18"/>
                <w:szCs w:val="18"/>
              </w:rPr>
              <w:t>万格鲁吉亚拉里</w:t>
            </w:r>
          </w:p>
        </w:tc>
        <w:tc>
          <w:tcPr>
            <w:tcW w:w="1943" w:type="dxa"/>
            <w:vMerge w:val="restart"/>
            <w:tcBorders>
              <w:top w:val="nil" w:sz="6" w:space="0" w:color="auto"/>
              <w:left w:val="nil" w:sz="6" w:space="0" w:color="auto"/>
              <w:right w:val="nil" w:sz="6" w:space="0" w:color="auto"/>
            </w:tcBorders>
          </w:tcPr>
          <w:p>
            <w:pPr>
              <w:pStyle w:val="TableParagraph"/>
              <w:spacing w:line="240" w:lineRule="auto" w:before="114"/>
              <w:ind w:left="8" w:right="0"/>
              <w:jc w:val="left"/>
              <w:rPr>
                <w:rFonts w:ascii="宋体" w:hAnsi="宋体" w:cs="宋体" w:eastAsia="宋体" w:hint="default"/>
                <w:sz w:val="18"/>
                <w:szCs w:val="18"/>
              </w:rPr>
            </w:pPr>
            <w:r>
              <w:rPr>
                <w:rFonts w:ascii="宋体"/>
                <w:sz w:val="18"/>
              </w:rPr>
              <w:t>2012.06.20-2013.02.28</w:t>
            </w:r>
          </w:p>
        </w:tc>
      </w:tr>
      <w:tr>
        <w:trPr>
          <w:trHeight w:val="260" w:hRule="exact"/>
        </w:trPr>
        <w:tc>
          <w:tcPr>
            <w:tcW w:w="2641" w:type="dxa"/>
            <w:vMerge/>
            <w:tcBorders>
              <w:left w:val="nil" w:sz="6" w:space="0" w:color="auto"/>
              <w:bottom w:val="nil" w:sz="6" w:space="0" w:color="auto"/>
              <w:right w:val="nil" w:sz="6" w:space="0" w:color="auto"/>
            </w:tcBorders>
          </w:tcPr>
          <w:p>
            <w:pPr/>
          </w:p>
        </w:tc>
        <w:tc>
          <w:tcPr>
            <w:tcW w:w="2296" w:type="dxa"/>
            <w:vMerge/>
            <w:tcBorders>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20" w:lineRule="exact"/>
              <w:ind w:right="6"/>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1,321.83</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c>
          <w:tcPr>
            <w:tcW w:w="1943" w:type="dxa"/>
            <w:vMerge/>
            <w:tcBorders>
              <w:left w:val="nil" w:sz="6" w:space="0" w:color="auto"/>
              <w:bottom w:val="nil" w:sz="6" w:space="0" w:color="auto"/>
              <w:right w:val="nil" w:sz="6" w:space="0" w:color="auto"/>
            </w:tcBorders>
          </w:tcPr>
          <w:p>
            <w:pPr/>
          </w:p>
        </w:tc>
      </w:tr>
      <w:tr>
        <w:trPr>
          <w:trHeight w:val="313" w:hRule="exact"/>
        </w:trPr>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22"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9" w:right="0"/>
              <w:jc w:val="center"/>
              <w:rPr>
                <w:rFonts w:ascii="宋体" w:hAnsi="宋体" w:cs="宋体" w:eastAsia="宋体" w:hint="default"/>
                <w:sz w:val="18"/>
                <w:szCs w:val="18"/>
              </w:rPr>
            </w:pPr>
            <w:r>
              <w:rPr>
                <w:rFonts w:ascii="宋体" w:hAnsi="宋体" w:cs="宋体" w:eastAsia="宋体" w:hint="default"/>
                <w:sz w:val="18"/>
                <w:szCs w:val="18"/>
              </w:rPr>
              <w:t>中国银行北京分行</w:t>
            </w:r>
          </w:p>
        </w:tc>
        <w:tc>
          <w:tcPr>
            <w:tcW w:w="1991" w:type="dxa"/>
            <w:tcBorders>
              <w:top w:val="nil" w:sz="6" w:space="0" w:color="auto"/>
              <w:left w:val="nil" w:sz="6" w:space="0" w:color="auto"/>
              <w:bottom w:val="nil" w:sz="6" w:space="0" w:color="auto"/>
              <w:right w:val="nil" w:sz="6" w:space="0" w:color="auto"/>
            </w:tcBorders>
          </w:tcPr>
          <w:p>
            <w:pPr>
              <w:pStyle w:val="TableParagraph"/>
              <w:spacing w:line="220" w:lineRule="exact"/>
              <w:ind w:right="6"/>
              <w:jc w:val="right"/>
              <w:rPr>
                <w:rFonts w:ascii="宋体" w:hAnsi="宋体" w:cs="宋体" w:eastAsia="宋体" w:hint="default"/>
                <w:sz w:val="18"/>
                <w:szCs w:val="18"/>
              </w:rPr>
            </w:pPr>
            <w:r>
              <w:rPr>
                <w:rFonts w:ascii="宋体" w:hAnsi="宋体" w:cs="宋体" w:eastAsia="宋体" w:hint="default"/>
                <w:sz w:val="18"/>
                <w:szCs w:val="18"/>
              </w:rPr>
              <w:t>36.50</w:t>
            </w:r>
            <w:r>
              <w:rPr>
                <w:rFonts w:ascii="宋体" w:hAnsi="宋体" w:cs="宋体" w:eastAsia="宋体" w:hint="default"/>
                <w:spacing w:val="-46"/>
                <w:sz w:val="18"/>
                <w:szCs w:val="18"/>
              </w:rPr>
              <w:t> </w:t>
            </w:r>
            <w:r>
              <w:rPr>
                <w:rFonts w:ascii="宋体" w:hAnsi="宋体" w:cs="宋体" w:eastAsia="宋体" w:hint="default"/>
                <w:sz w:val="18"/>
                <w:szCs w:val="18"/>
              </w:rPr>
              <w:t>万罗马尼亚列伊</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5"/>
              <w:jc w:val="center"/>
              <w:rPr>
                <w:rFonts w:ascii="宋体" w:hAnsi="宋体" w:cs="宋体" w:eastAsia="宋体" w:hint="default"/>
                <w:sz w:val="18"/>
                <w:szCs w:val="18"/>
              </w:rPr>
            </w:pPr>
            <w:r>
              <w:rPr>
                <w:rFonts w:ascii="宋体"/>
                <w:sz w:val="18"/>
              </w:rPr>
              <w:t>2012.04.20-2012.12.15</w:t>
            </w:r>
          </w:p>
        </w:tc>
      </w:tr>
      <w:tr>
        <w:trPr>
          <w:trHeight w:val="208" w:hRule="exact"/>
        </w:trPr>
        <w:tc>
          <w:tcPr>
            <w:tcW w:w="2641"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168" w:lineRule="exact"/>
              <w:ind w:right="6"/>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67.76</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c>
          <w:tcPr>
            <w:tcW w:w="1943" w:type="dxa"/>
            <w:tcBorders>
              <w:top w:val="nil" w:sz="6" w:space="0" w:color="auto"/>
              <w:left w:val="nil" w:sz="6" w:space="0" w:color="auto"/>
              <w:bottom w:val="nil" w:sz="6" w:space="0" w:color="auto"/>
              <w:right w:val="nil" w:sz="6" w:space="0" w:color="auto"/>
            </w:tcBorders>
          </w:tcPr>
          <w:p>
            <w:pPr/>
          </w:p>
        </w:tc>
      </w:tr>
      <w:tr>
        <w:trPr>
          <w:trHeight w:val="195" w:hRule="exact"/>
        </w:trPr>
        <w:tc>
          <w:tcPr>
            <w:tcW w:w="2641"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20" w:lineRule="exact"/>
              <w:ind w:right="6"/>
              <w:jc w:val="right"/>
              <w:rPr>
                <w:rFonts w:ascii="宋体" w:hAnsi="宋体" w:cs="宋体" w:eastAsia="宋体" w:hint="default"/>
                <w:sz w:val="18"/>
                <w:szCs w:val="18"/>
              </w:rPr>
            </w:pPr>
            <w:r>
              <w:rPr>
                <w:rFonts w:ascii="宋体" w:hAnsi="宋体" w:cs="宋体" w:eastAsia="宋体" w:hint="default"/>
                <w:sz w:val="18"/>
                <w:szCs w:val="18"/>
              </w:rPr>
              <w:t>733.42</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943" w:type="dxa"/>
            <w:tcBorders>
              <w:top w:val="nil" w:sz="6" w:space="0" w:color="auto"/>
              <w:left w:val="nil" w:sz="6" w:space="0" w:color="auto"/>
              <w:bottom w:val="nil" w:sz="6" w:space="0" w:color="auto"/>
              <w:right w:val="nil" w:sz="6" w:space="0" w:color="auto"/>
            </w:tcBorders>
          </w:tcPr>
          <w:p>
            <w:pPr/>
          </w:p>
        </w:tc>
      </w:tr>
      <w:tr>
        <w:trPr>
          <w:trHeight w:val="325" w:hRule="exact"/>
        </w:trPr>
        <w:tc>
          <w:tcPr>
            <w:tcW w:w="2641" w:type="dxa"/>
            <w:tcBorders>
              <w:top w:val="nil" w:sz="6" w:space="0" w:color="auto"/>
              <w:left w:val="nil" w:sz="6" w:space="0" w:color="auto"/>
              <w:bottom w:val="nil" w:sz="6" w:space="0" w:color="auto"/>
              <w:right w:val="nil" w:sz="6" w:space="0" w:color="auto"/>
            </w:tcBorders>
          </w:tcPr>
          <w:p>
            <w:pPr>
              <w:pStyle w:val="TableParagraph"/>
              <w:spacing w:line="155"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296" w:type="dxa"/>
            <w:tcBorders>
              <w:top w:val="nil" w:sz="6" w:space="0" w:color="auto"/>
              <w:left w:val="nil" w:sz="6" w:space="0" w:color="auto"/>
              <w:bottom w:val="nil" w:sz="6" w:space="0" w:color="auto"/>
              <w:right w:val="nil" w:sz="6" w:space="0" w:color="auto"/>
            </w:tcBorders>
          </w:tcPr>
          <w:p>
            <w:pPr>
              <w:pStyle w:val="TableParagraph"/>
              <w:spacing w:line="155" w:lineRule="exact"/>
              <w:ind w:left="39" w:right="0"/>
              <w:jc w:val="center"/>
              <w:rPr>
                <w:rFonts w:ascii="宋体" w:hAnsi="宋体" w:cs="宋体" w:eastAsia="宋体" w:hint="default"/>
                <w:sz w:val="18"/>
                <w:szCs w:val="18"/>
              </w:rPr>
            </w:pPr>
            <w:r>
              <w:rPr>
                <w:rFonts w:ascii="宋体" w:hAnsi="宋体" w:cs="宋体" w:eastAsia="宋体" w:hint="default"/>
                <w:sz w:val="18"/>
                <w:szCs w:val="18"/>
              </w:rPr>
              <w:t>中国银行北京分行</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4,609.88</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c>
          <w:tcPr>
            <w:tcW w:w="1943" w:type="dxa"/>
            <w:tcBorders>
              <w:top w:val="nil" w:sz="6" w:space="0" w:color="auto"/>
              <w:left w:val="nil" w:sz="6" w:space="0" w:color="auto"/>
              <w:bottom w:val="nil" w:sz="6" w:space="0" w:color="auto"/>
              <w:right w:val="nil" w:sz="6" w:space="0" w:color="auto"/>
            </w:tcBorders>
          </w:tcPr>
          <w:p>
            <w:pPr>
              <w:pStyle w:val="TableParagraph"/>
              <w:spacing w:line="155" w:lineRule="exact"/>
              <w:ind w:right="35"/>
              <w:jc w:val="center"/>
              <w:rPr>
                <w:rFonts w:ascii="宋体" w:hAnsi="宋体" w:cs="宋体" w:eastAsia="宋体" w:hint="default"/>
                <w:sz w:val="18"/>
                <w:szCs w:val="18"/>
              </w:rPr>
            </w:pPr>
            <w:r>
              <w:rPr>
                <w:rFonts w:ascii="宋体"/>
                <w:sz w:val="18"/>
              </w:rPr>
              <w:t>2010.09.19-2014.04.15</w:t>
            </w:r>
          </w:p>
        </w:tc>
      </w:tr>
      <w:tr>
        <w:trPr>
          <w:trHeight w:val="260" w:hRule="exact"/>
        </w:trPr>
        <w:tc>
          <w:tcPr>
            <w:tcW w:w="2641" w:type="dxa"/>
            <w:vMerge w:val="restart"/>
            <w:tcBorders>
              <w:top w:val="nil" w:sz="6" w:space="0" w:color="auto"/>
              <w:left w:val="nil" w:sz="6" w:space="0" w:color="auto"/>
              <w:right w:val="nil" w:sz="6" w:space="0" w:color="auto"/>
            </w:tcBorders>
          </w:tcPr>
          <w:p>
            <w:pPr>
              <w:pStyle w:val="TableParagraph"/>
              <w:spacing w:line="240" w:lineRule="auto" w:before="114"/>
              <w:ind w:left="122"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296" w:type="dxa"/>
            <w:vMerge w:val="restart"/>
            <w:tcBorders>
              <w:top w:val="nil" w:sz="6" w:space="0" w:color="auto"/>
              <w:left w:val="nil" w:sz="6" w:space="0" w:color="auto"/>
              <w:right w:val="nil" w:sz="6" w:space="0" w:color="auto"/>
            </w:tcBorders>
          </w:tcPr>
          <w:p>
            <w:pPr>
              <w:pStyle w:val="TableParagraph"/>
              <w:spacing w:line="240" w:lineRule="auto" w:before="114"/>
              <w:ind w:left="448" w:right="0"/>
              <w:jc w:val="left"/>
              <w:rPr>
                <w:rFonts w:ascii="宋体" w:hAnsi="宋体" w:cs="宋体" w:eastAsia="宋体" w:hint="default"/>
                <w:sz w:val="18"/>
                <w:szCs w:val="18"/>
              </w:rPr>
            </w:pPr>
            <w:r>
              <w:rPr>
                <w:rFonts w:ascii="宋体" w:hAnsi="宋体" w:cs="宋体" w:eastAsia="宋体" w:hint="default"/>
                <w:sz w:val="18"/>
                <w:szCs w:val="18"/>
              </w:rPr>
              <w:t>中国银行北京分行</w:t>
            </w:r>
          </w:p>
        </w:tc>
        <w:tc>
          <w:tcPr>
            <w:tcW w:w="1991" w:type="dxa"/>
            <w:tcBorders>
              <w:top w:val="nil" w:sz="6" w:space="0" w:color="auto"/>
              <w:left w:val="nil" w:sz="6" w:space="0" w:color="auto"/>
              <w:bottom w:val="nil" w:sz="6" w:space="0" w:color="auto"/>
              <w:right w:val="nil" w:sz="6" w:space="0" w:color="auto"/>
            </w:tcBorders>
          </w:tcPr>
          <w:p>
            <w:pPr>
              <w:pStyle w:val="TableParagraph"/>
              <w:spacing w:line="220" w:lineRule="exact"/>
              <w:ind w:right="6"/>
              <w:jc w:val="right"/>
              <w:rPr>
                <w:rFonts w:ascii="宋体" w:hAnsi="宋体" w:cs="宋体" w:eastAsia="宋体" w:hint="default"/>
                <w:sz w:val="18"/>
                <w:szCs w:val="18"/>
              </w:rPr>
            </w:pPr>
            <w:r>
              <w:rPr>
                <w:rFonts w:ascii="宋体" w:hAnsi="宋体" w:cs="宋体" w:eastAsia="宋体" w:hint="default"/>
                <w:sz w:val="18"/>
                <w:szCs w:val="18"/>
              </w:rPr>
              <w:t>156.58</w:t>
            </w:r>
            <w:r>
              <w:rPr>
                <w:rFonts w:ascii="宋体" w:hAnsi="宋体" w:cs="宋体" w:eastAsia="宋体" w:hint="default"/>
                <w:spacing w:val="-46"/>
                <w:sz w:val="18"/>
                <w:szCs w:val="18"/>
              </w:rPr>
              <w:t> </w:t>
            </w:r>
            <w:r>
              <w:rPr>
                <w:rFonts w:ascii="宋体" w:hAnsi="宋体" w:cs="宋体" w:eastAsia="宋体" w:hint="default"/>
                <w:sz w:val="18"/>
                <w:szCs w:val="18"/>
              </w:rPr>
              <w:t>万欧元</w:t>
            </w:r>
          </w:p>
        </w:tc>
        <w:tc>
          <w:tcPr>
            <w:tcW w:w="1943" w:type="dxa"/>
            <w:vMerge w:val="restart"/>
            <w:tcBorders>
              <w:top w:val="nil" w:sz="6" w:space="0" w:color="auto"/>
              <w:left w:val="nil" w:sz="6" w:space="0" w:color="auto"/>
              <w:right w:val="nil" w:sz="6" w:space="0" w:color="auto"/>
            </w:tcBorders>
          </w:tcPr>
          <w:p>
            <w:pPr>
              <w:pStyle w:val="TableParagraph"/>
              <w:spacing w:line="240" w:lineRule="auto" w:before="114"/>
              <w:ind w:left="8" w:right="0"/>
              <w:jc w:val="left"/>
              <w:rPr>
                <w:rFonts w:ascii="宋体" w:hAnsi="宋体" w:cs="宋体" w:eastAsia="宋体" w:hint="default"/>
                <w:sz w:val="18"/>
                <w:szCs w:val="18"/>
              </w:rPr>
            </w:pPr>
            <w:r>
              <w:rPr>
                <w:rFonts w:ascii="宋体"/>
                <w:sz w:val="18"/>
              </w:rPr>
              <w:t>2007.10.22-2016.04.02</w:t>
            </w:r>
          </w:p>
        </w:tc>
      </w:tr>
      <w:tr>
        <w:trPr>
          <w:trHeight w:val="260" w:hRule="exact"/>
        </w:trPr>
        <w:tc>
          <w:tcPr>
            <w:tcW w:w="2641" w:type="dxa"/>
            <w:vMerge/>
            <w:tcBorders>
              <w:left w:val="nil" w:sz="6" w:space="0" w:color="auto"/>
              <w:bottom w:val="nil" w:sz="6" w:space="0" w:color="auto"/>
              <w:right w:val="nil" w:sz="6" w:space="0" w:color="auto"/>
            </w:tcBorders>
          </w:tcPr>
          <w:p>
            <w:pPr/>
          </w:p>
        </w:tc>
        <w:tc>
          <w:tcPr>
            <w:tcW w:w="2296" w:type="dxa"/>
            <w:vMerge/>
            <w:tcBorders>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20" w:lineRule="exact"/>
              <w:ind w:right="6"/>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1,302.36</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c>
          <w:tcPr>
            <w:tcW w:w="1943" w:type="dxa"/>
            <w:vMerge/>
            <w:tcBorders>
              <w:left w:val="nil" w:sz="6" w:space="0" w:color="auto"/>
              <w:bottom w:val="nil" w:sz="6" w:space="0" w:color="auto"/>
              <w:right w:val="nil" w:sz="6" w:space="0" w:color="auto"/>
            </w:tcBorders>
          </w:tcPr>
          <w:p>
            <w:pPr/>
          </w:p>
        </w:tc>
      </w:tr>
      <w:tr>
        <w:trPr>
          <w:trHeight w:val="313" w:hRule="exact"/>
        </w:trPr>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22"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9" w:right="0"/>
              <w:jc w:val="center"/>
              <w:rPr>
                <w:rFonts w:ascii="宋体" w:hAnsi="宋体" w:cs="宋体" w:eastAsia="宋体" w:hint="default"/>
                <w:sz w:val="18"/>
                <w:szCs w:val="18"/>
              </w:rPr>
            </w:pPr>
            <w:r>
              <w:rPr>
                <w:rFonts w:ascii="宋体" w:hAnsi="宋体" w:cs="宋体" w:eastAsia="宋体" w:hint="default"/>
                <w:sz w:val="18"/>
                <w:szCs w:val="18"/>
              </w:rPr>
              <w:t>中国银行北京分行</w:t>
            </w:r>
          </w:p>
        </w:tc>
        <w:tc>
          <w:tcPr>
            <w:tcW w:w="1991" w:type="dxa"/>
            <w:tcBorders>
              <w:top w:val="nil" w:sz="6" w:space="0" w:color="auto"/>
              <w:left w:val="nil" w:sz="6" w:space="0" w:color="auto"/>
              <w:bottom w:val="nil" w:sz="6" w:space="0" w:color="auto"/>
              <w:right w:val="nil" w:sz="6" w:space="0" w:color="auto"/>
            </w:tcBorders>
          </w:tcPr>
          <w:p>
            <w:pPr>
              <w:pStyle w:val="TableParagraph"/>
              <w:spacing w:line="220" w:lineRule="exact"/>
              <w:ind w:right="6"/>
              <w:jc w:val="right"/>
              <w:rPr>
                <w:rFonts w:ascii="宋体" w:hAnsi="宋体" w:cs="宋体" w:eastAsia="宋体" w:hint="default"/>
                <w:sz w:val="18"/>
                <w:szCs w:val="18"/>
              </w:rPr>
            </w:pPr>
            <w:r>
              <w:rPr>
                <w:rFonts w:ascii="宋体" w:hAnsi="宋体" w:cs="宋体" w:eastAsia="宋体" w:hint="default"/>
                <w:sz w:val="18"/>
                <w:szCs w:val="18"/>
              </w:rPr>
              <w:t>12,272.00</w:t>
            </w:r>
            <w:r>
              <w:rPr>
                <w:rFonts w:ascii="宋体" w:hAnsi="宋体" w:cs="宋体" w:eastAsia="宋体" w:hint="default"/>
                <w:spacing w:val="-46"/>
                <w:sz w:val="18"/>
                <w:szCs w:val="18"/>
              </w:rPr>
              <w:t> </w:t>
            </w:r>
            <w:r>
              <w:rPr>
                <w:rFonts w:ascii="宋体" w:hAnsi="宋体" w:cs="宋体" w:eastAsia="宋体" w:hint="default"/>
                <w:sz w:val="18"/>
                <w:szCs w:val="18"/>
              </w:rPr>
              <w:t>万西非法郎</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5"/>
              <w:jc w:val="center"/>
              <w:rPr>
                <w:rFonts w:ascii="宋体" w:hAnsi="宋体" w:cs="宋体" w:eastAsia="宋体" w:hint="default"/>
                <w:sz w:val="18"/>
                <w:szCs w:val="18"/>
              </w:rPr>
            </w:pPr>
            <w:r>
              <w:rPr>
                <w:rFonts w:ascii="宋体"/>
                <w:sz w:val="18"/>
              </w:rPr>
              <w:t>2011.07.28-2013.07.31</w:t>
            </w:r>
          </w:p>
        </w:tc>
      </w:tr>
      <w:tr>
        <w:trPr>
          <w:trHeight w:val="207" w:hRule="exact"/>
        </w:trPr>
        <w:tc>
          <w:tcPr>
            <w:tcW w:w="2641"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168" w:lineRule="exact"/>
              <w:ind w:right="6"/>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154.63</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c>
          <w:tcPr>
            <w:tcW w:w="1943" w:type="dxa"/>
            <w:tcBorders>
              <w:top w:val="nil" w:sz="6" w:space="0" w:color="auto"/>
              <w:left w:val="nil" w:sz="6" w:space="0" w:color="auto"/>
              <w:bottom w:val="nil" w:sz="6" w:space="0" w:color="auto"/>
              <w:right w:val="nil" w:sz="6" w:space="0" w:color="auto"/>
            </w:tcBorders>
          </w:tcPr>
          <w:p>
            <w:pPr/>
          </w:p>
        </w:tc>
      </w:tr>
      <w:tr>
        <w:trPr>
          <w:trHeight w:val="195" w:hRule="exact"/>
        </w:trPr>
        <w:tc>
          <w:tcPr>
            <w:tcW w:w="2641"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20" w:lineRule="exact"/>
              <w:ind w:right="6"/>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68"/>
                <w:sz w:val="18"/>
                <w:szCs w:val="18"/>
              </w:rPr>
              <w:t> </w:t>
            </w:r>
            <w:r>
              <w:rPr>
                <w:rFonts w:ascii="宋体" w:hAnsi="宋体" w:cs="宋体" w:eastAsia="宋体" w:hint="default"/>
                <w:sz w:val="18"/>
                <w:szCs w:val="18"/>
              </w:rPr>
              <w:t>万以色列新谢克尔</w:t>
            </w:r>
          </w:p>
        </w:tc>
        <w:tc>
          <w:tcPr>
            <w:tcW w:w="1943" w:type="dxa"/>
            <w:tcBorders>
              <w:top w:val="nil" w:sz="6" w:space="0" w:color="auto"/>
              <w:left w:val="nil" w:sz="6" w:space="0" w:color="auto"/>
              <w:bottom w:val="nil" w:sz="6" w:space="0" w:color="auto"/>
              <w:right w:val="nil" w:sz="6" w:space="0" w:color="auto"/>
            </w:tcBorders>
          </w:tcPr>
          <w:p>
            <w:pPr/>
          </w:p>
        </w:tc>
      </w:tr>
      <w:tr>
        <w:trPr>
          <w:trHeight w:val="317" w:hRule="exact"/>
        </w:trPr>
        <w:tc>
          <w:tcPr>
            <w:tcW w:w="2641" w:type="dxa"/>
            <w:tcBorders>
              <w:top w:val="nil" w:sz="6" w:space="0" w:color="auto"/>
              <w:left w:val="nil" w:sz="6" w:space="0" w:color="auto"/>
              <w:bottom w:val="single" w:sz="4" w:space="0" w:color="000000"/>
              <w:right w:val="nil" w:sz="6" w:space="0" w:color="auto"/>
            </w:tcBorders>
          </w:tcPr>
          <w:p>
            <w:pPr>
              <w:pStyle w:val="TableParagraph"/>
              <w:spacing w:line="155"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296" w:type="dxa"/>
            <w:tcBorders>
              <w:top w:val="nil" w:sz="6" w:space="0" w:color="auto"/>
              <w:left w:val="nil" w:sz="6" w:space="0" w:color="auto"/>
              <w:bottom w:val="single" w:sz="4" w:space="0" w:color="000000"/>
              <w:right w:val="nil" w:sz="6" w:space="0" w:color="auto"/>
            </w:tcBorders>
          </w:tcPr>
          <w:p>
            <w:pPr>
              <w:pStyle w:val="TableParagraph"/>
              <w:spacing w:line="155" w:lineRule="exact"/>
              <w:ind w:left="40" w:right="0"/>
              <w:jc w:val="center"/>
              <w:rPr>
                <w:rFonts w:ascii="宋体" w:hAnsi="宋体" w:cs="宋体" w:eastAsia="宋体" w:hint="default"/>
                <w:sz w:val="18"/>
                <w:szCs w:val="18"/>
              </w:rPr>
            </w:pPr>
            <w:r>
              <w:rPr>
                <w:rFonts w:ascii="宋体" w:hAnsi="宋体" w:cs="宋体" w:eastAsia="宋体" w:hint="default"/>
                <w:sz w:val="18"/>
                <w:szCs w:val="18"/>
              </w:rPr>
              <w:t>中国银行北京分行</w:t>
            </w:r>
          </w:p>
        </w:tc>
        <w:tc>
          <w:tcPr>
            <w:tcW w:w="199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6"/>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33.47</w:t>
            </w:r>
            <w:r>
              <w:rPr>
                <w:rFonts w:ascii="宋体" w:hAnsi="宋体" w:cs="宋体" w:eastAsia="宋体" w:hint="default"/>
                <w:spacing w:val="-46"/>
                <w:sz w:val="18"/>
                <w:szCs w:val="18"/>
              </w:rPr>
              <w:t> </w:t>
            </w:r>
            <w:r>
              <w:rPr>
                <w:rFonts w:ascii="宋体" w:hAnsi="宋体" w:cs="宋体" w:eastAsia="宋体" w:hint="default"/>
                <w:sz w:val="18"/>
                <w:szCs w:val="18"/>
              </w:rPr>
              <w:t>万人民币</w:t>
            </w:r>
          </w:p>
        </w:tc>
        <w:tc>
          <w:tcPr>
            <w:tcW w:w="1943" w:type="dxa"/>
            <w:tcBorders>
              <w:top w:val="nil" w:sz="6" w:space="0" w:color="auto"/>
              <w:left w:val="nil" w:sz="6" w:space="0" w:color="auto"/>
              <w:bottom w:val="single" w:sz="4" w:space="0" w:color="000000"/>
              <w:right w:val="nil" w:sz="6" w:space="0" w:color="auto"/>
            </w:tcBorders>
          </w:tcPr>
          <w:p>
            <w:pPr>
              <w:pStyle w:val="TableParagraph"/>
              <w:spacing w:line="155" w:lineRule="exact"/>
              <w:ind w:right="35"/>
              <w:jc w:val="center"/>
              <w:rPr>
                <w:rFonts w:ascii="宋体" w:hAnsi="宋体" w:cs="宋体" w:eastAsia="宋体" w:hint="default"/>
                <w:sz w:val="18"/>
                <w:szCs w:val="18"/>
              </w:rPr>
            </w:pPr>
            <w:r>
              <w:rPr>
                <w:rFonts w:ascii="宋体"/>
                <w:sz w:val="18"/>
              </w:rPr>
              <w:t>2011.02.25-2015.02.28</w:t>
            </w:r>
          </w:p>
        </w:tc>
      </w:tr>
      <w:tr>
        <w:trPr>
          <w:trHeight w:val="304" w:hRule="exact"/>
        </w:trPr>
        <w:tc>
          <w:tcPr>
            <w:tcW w:w="2641"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5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96" w:type="dxa"/>
            <w:tcBorders>
              <w:top w:val="single" w:sz="4" w:space="0" w:color="000000"/>
              <w:left w:val="nil" w:sz="6" w:space="0" w:color="auto"/>
              <w:bottom w:val="single" w:sz="12" w:space="0" w:color="000000"/>
              <w:right w:val="nil" w:sz="6" w:space="0" w:color="auto"/>
            </w:tcBorders>
          </w:tcPr>
          <w:p>
            <w:pPr/>
          </w:p>
        </w:tc>
        <w:tc>
          <w:tcPr>
            <w:tcW w:w="1991"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114" w:right="0"/>
              <w:jc w:val="left"/>
              <w:rPr>
                <w:rFonts w:ascii="宋体" w:hAnsi="宋体" w:cs="宋体" w:eastAsia="宋体" w:hint="default"/>
                <w:sz w:val="18"/>
                <w:szCs w:val="18"/>
              </w:rPr>
            </w:pPr>
            <w:r>
              <w:rPr>
                <w:rFonts w:ascii="宋体" w:hAnsi="宋体" w:cs="宋体" w:eastAsia="宋体" w:hint="default"/>
                <w:b/>
                <w:bCs/>
                <w:sz w:val="18"/>
                <w:szCs w:val="18"/>
              </w:rPr>
              <w:t>约</w:t>
            </w:r>
            <w:r>
              <w:rPr>
                <w:rFonts w:ascii="宋体" w:hAnsi="宋体" w:cs="宋体" w:eastAsia="宋体" w:hint="default"/>
                <w:b/>
                <w:bCs/>
                <w:spacing w:val="-68"/>
                <w:sz w:val="18"/>
                <w:szCs w:val="18"/>
              </w:rPr>
              <w:t> </w:t>
            </w:r>
            <w:r>
              <w:rPr>
                <w:rFonts w:ascii="宋体" w:hAnsi="宋体" w:cs="宋体" w:eastAsia="宋体" w:hint="default"/>
                <w:b/>
                <w:bCs/>
                <w:sz w:val="18"/>
                <w:szCs w:val="18"/>
              </w:rPr>
              <w:t>11,913.67</w:t>
            </w:r>
            <w:r>
              <w:rPr>
                <w:rFonts w:ascii="宋体" w:hAnsi="宋体" w:cs="宋体" w:eastAsia="宋体" w:hint="default"/>
                <w:b/>
                <w:bCs/>
                <w:spacing w:val="-67"/>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1943" w:type="dxa"/>
            <w:tcBorders>
              <w:top w:val="single" w:sz="4" w:space="0" w:color="000000"/>
              <w:left w:val="nil" w:sz="6" w:space="0" w:color="auto"/>
              <w:bottom w:val="single" w:sz="12" w:space="0" w:color="000000"/>
              <w:right w:val="nil" w:sz="6" w:space="0" w:color="auto"/>
            </w:tcBorders>
          </w:tcPr>
          <w:p>
            <w:pPr/>
          </w:p>
        </w:tc>
      </w:tr>
    </w:tbl>
    <w:p>
      <w:pPr>
        <w:spacing w:before="25"/>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控股子公司之间提供担保</w:t>
      </w:r>
    </w:p>
    <w:p>
      <w:pPr>
        <w:spacing w:line="297" w:lineRule="auto" w:before="128"/>
        <w:ind w:left="238" w:right="224" w:firstLine="568"/>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43"/>
          <w:sz w:val="22"/>
          <w:szCs w:val="22"/>
        </w:rPr>
        <w:t> </w:t>
      </w:r>
      <w:r>
        <w:rPr>
          <w:rFonts w:ascii="宋体" w:hAnsi="宋体" w:cs="宋体" w:eastAsia="宋体" w:hint="default"/>
          <w:sz w:val="22"/>
          <w:szCs w:val="22"/>
        </w:rPr>
        <w:t>2012</w:t>
      </w:r>
      <w:r>
        <w:rPr>
          <w:rFonts w:ascii="宋体" w:hAnsi="宋体" w:cs="宋体" w:eastAsia="宋体" w:hint="default"/>
          <w:spacing w:val="-43"/>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宋体" w:hAnsi="宋体" w:cs="宋体" w:eastAsia="宋体" w:hint="default"/>
          <w:sz w:val="22"/>
          <w:szCs w:val="22"/>
        </w:rPr>
        <w:t>12</w:t>
      </w:r>
      <w:r>
        <w:rPr>
          <w:rFonts w:ascii="宋体" w:hAnsi="宋体" w:cs="宋体" w:eastAsia="宋体" w:hint="default"/>
          <w:spacing w:val="-42"/>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宋体" w:hAnsi="宋体" w:cs="宋体" w:eastAsia="宋体" w:hint="default"/>
          <w:sz w:val="22"/>
          <w:szCs w:val="22"/>
        </w:rPr>
        <w:t>31</w:t>
      </w:r>
      <w:r>
        <w:rPr>
          <w:rFonts w:ascii="宋体" w:hAnsi="宋体" w:cs="宋体" w:eastAsia="宋体" w:hint="default"/>
          <w:spacing w:val="-43"/>
          <w:sz w:val="22"/>
          <w:szCs w:val="22"/>
        </w:rPr>
        <w:t> </w:t>
      </w:r>
      <w:r>
        <w:rPr>
          <w:rFonts w:ascii="宋体" w:hAnsi="宋体" w:cs="宋体" w:eastAsia="宋体" w:hint="default"/>
          <w:sz w:val="22"/>
          <w:szCs w:val="22"/>
        </w:rPr>
        <w:t>日，公司持股</w:t>
      </w:r>
      <w:r>
        <w:rPr>
          <w:rFonts w:ascii="宋体" w:hAnsi="宋体" w:cs="宋体" w:eastAsia="宋体" w:hint="default"/>
          <w:spacing w:val="-42"/>
          <w:sz w:val="22"/>
          <w:szCs w:val="22"/>
        </w:rPr>
        <w:t> </w:t>
      </w:r>
      <w:r>
        <w:rPr>
          <w:rFonts w:ascii="宋体" w:hAnsi="宋体" w:cs="宋体" w:eastAsia="宋体" w:hint="default"/>
          <w:sz w:val="22"/>
          <w:szCs w:val="22"/>
        </w:rPr>
        <w:t>97%</w:t>
      </w:r>
      <w:r>
        <w:rPr>
          <w:rFonts w:ascii="宋体" w:hAnsi="宋体" w:cs="宋体" w:eastAsia="宋体" w:hint="default"/>
          <w:sz w:val="22"/>
          <w:szCs w:val="22"/>
        </w:rPr>
        <w:t>的山东同方鲁颖电子有限公司以保证方式为其</w:t>
      </w:r>
      <w:r>
        <w:rPr>
          <w:rFonts w:ascii="宋体" w:hAnsi="宋体" w:cs="宋体" w:eastAsia="宋体" w:hint="default"/>
          <w:w w:val="99"/>
          <w:sz w:val="22"/>
          <w:szCs w:val="22"/>
        </w:rPr>
        <w:t> </w:t>
      </w:r>
      <w:r>
        <w:rPr>
          <w:rFonts w:ascii="宋体" w:hAnsi="宋体" w:cs="宋体" w:eastAsia="宋体" w:hint="default"/>
          <w:sz w:val="22"/>
          <w:szCs w:val="22"/>
        </w:rPr>
        <w:t>下属持股</w:t>
      </w:r>
      <w:r>
        <w:rPr>
          <w:rFonts w:ascii="宋体" w:hAnsi="宋体" w:cs="宋体" w:eastAsia="宋体" w:hint="default"/>
          <w:spacing w:val="-71"/>
          <w:sz w:val="22"/>
          <w:szCs w:val="22"/>
        </w:rPr>
        <w:t> </w:t>
      </w:r>
      <w:r>
        <w:rPr>
          <w:rFonts w:ascii="宋体" w:hAnsi="宋体" w:cs="宋体" w:eastAsia="宋体" w:hint="default"/>
          <w:sz w:val="22"/>
          <w:szCs w:val="22"/>
        </w:rPr>
        <w:t>72.73%</w:t>
      </w:r>
      <w:r>
        <w:rPr>
          <w:rFonts w:ascii="宋体" w:hAnsi="宋体" w:cs="宋体" w:eastAsia="宋体" w:hint="default"/>
          <w:sz w:val="22"/>
          <w:szCs w:val="22"/>
        </w:rPr>
        <w:t>的子公司沂南同皓电子元件有限公司的下列银行借款提供连带责任担保：</w:t>
      </w:r>
    </w:p>
    <w:p>
      <w:pPr>
        <w:spacing w:line="240" w:lineRule="auto" w:before="6"/>
        <w:rPr>
          <w:rFonts w:ascii="宋体" w:hAnsi="宋体" w:cs="宋体" w:eastAsia="宋体" w:hint="default"/>
          <w:sz w:val="8"/>
          <w:szCs w:val="8"/>
        </w:rPr>
      </w:pPr>
    </w:p>
    <w:tbl>
      <w:tblPr>
        <w:tblW w:w="0" w:type="auto"/>
        <w:jc w:val="left"/>
        <w:tblInd w:w="502" w:type="dxa"/>
        <w:tblLayout w:type="fixed"/>
        <w:tblCellMar>
          <w:top w:w="0" w:type="dxa"/>
          <w:left w:w="0" w:type="dxa"/>
          <w:bottom w:w="0" w:type="dxa"/>
          <w:right w:w="0" w:type="dxa"/>
        </w:tblCellMar>
        <w:tblLook w:val="01E0"/>
      </w:tblPr>
      <w:tblGrid>
        <w:gridCol w:w="2210"/>
        <w:gridCol w:w="2221"/>
        <w:gridCol w:w="2118"/>
        <w:gridCol w:w="2110"/>
      </w:tblGrid>
      <w:tr>
        <w:trPr>
          <w:trHeight w:val="303" w:hRule="exact"/>
        </w:trPr>
        <w:tc>
          <w:tcPr>
            <w:tcW w:w="221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764"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221"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723"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18"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32"/>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11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3"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83" w:hRule="exact"/>
        </w:trPr>
        <w:tc>
          <w:tcPr>
            <w:tcW w:w="2210" w:type="dxa"/>
            <w:tcBorders>
              <w:top w:val="single" w:sz="4" w:space="0" w:color="000000"/>
              <w:left w:val="nil" w:sz="6" w:space="0" w:color="auto"/>
              <w:bottom w:val="nil" w:sz="6" w:space="0" w:color="auto"/>
              <w:right w:val="nil" w:sz="6" w:space="0" w:color="auto"/>
            </w:tcBorders>
          </w:tcPr>
          <w:p>
            <w:pPr>
              <w:pStyle w:val="TableParagraph"/>
              <w:spacing w:line="227" w:lineRule="exact"/>
              <w:ind w:left="121" w:right="0"/>
              <w:jc w:val="left"/>
              <w:rPr>
                <w:rFonts w:ascii="宋体" w:hAnsi="宋体" w:cs="宋体" w:eastAsia="宋体" w:hint="default"/>
                <w:sz w:val="18"/>
                <w:szCs w:val="18"/>
              </w:rPr>
            </w:pPr>
            <w:r>
              <w:rPr>
                <w:rFonts w:ascii="宋体" w:hAnsi="宋体" w:cs="宋体" w:eastAsia="宋体" w:hint="default"/>
                <w:sz w:val="18"/>
                <w:szCs w:val="18"/>
              </w:rPr>
              <w:t>农行沂南支行</w:t>
            </w:r>
          </w:p>
        </w:tc>
        <w:tc>
          <w:tcPr>
            <w:tcW w:w="2221" w:type="dxa"/>
            <w:tcBorders>
              <w:top w:val="single" w:sz="4" w:space="0" w:color="000000"/>
              <w:left w:val="nil" w:sz="6" w:space="0" w:color="auto"/>
              <w:bottom w:val="nil" w:sz="6" w:space="0" w:color="auto"/>
              <w:right w:val="nil" w:sz="6" w:space="0" w:color="auto"/>
            </w:tcBorders>
          </w:tcPr>
          <w:p>
            <w:pPr>
              <w:pStyle w:val="TableParagraph"/>
              <w:spacing w:line="227" w:lineRule="exact"/>
              <w:ind w:right="184"/>
              <w:jc w:val="right"/>
              <w:rPr>
                <w:rFonts w:ascii="宋体" w:hAnsi="宋体" w:cs="宋体" w:eastAsia="宋体" w:hint="default"/>
                <w:sz w:val="18"/>
                <w:szCs w:val="18"/>
              </w:rPr>
            </w:pPr>
            <w:r>
              <w:rPr>
                <w:rFonts w:ascii="宋体" w:hAnsi="宋体" w:cs="宋体" w:eastAsia="宋体" w:hint="default"/>
                <w:sz w:val="18"/>
                <w:szCs w:val="18"/>
              </w:rPr>
              <w:t>1,200.00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18" w:type="dxa"/>
            <w:tcBorders>
              <w:top w:val="single" w:sz="4" w:space="0" w:color="000000"/>
              <w:left w:val="nil" w:sz="6" w:space="0" w:color="auto"/>
              <w:bottom w:val="nil" w:sz="6" w:space="0" w:color="auto"/>
              <w:right w:val="nil" w:sz="6" w:space="0" w:color="auto"/>
            </w:tcBorders>
          </w:tcPr>
          <w:p>
            <w:pPr>
              <w:pStyle w:val="TableParagraph"/>
              <w:spacing w:line="227" w:lineRule="exact"/>
              <w:ind w:right="34"/>
              <w:jc w:val="center"/>
              <w:rPr>
                <w:rFonts w:ascii="宋体" w:hAnsi="宋体" w:cs="宋体" w:eastAsia="宋体" w:hint="default"/>
                <w:sz w:val="18"/>
                <w:szCs w:val="18"/>
              </w:rPr>
            </w:pPr>
            <w:r>
              <w:rPr>
                <w:rFonts w:ascii="宋体"/>
                <w:sz w:val="18"/>
              </w:rPr>
              <w:t>2012.6.19-2013.6.18</w:t>
            </w:r>
          </w:p>
        </w:tc>
        <w:tc>
          <w:tcPr>
            <w:tcW w:w="2110" w:type="dxa"/>
            <w:tcBorders>
              <w:top w:val="single" w:sz="4" w:space="0" w:color="000000"/>
              <w:left w:val="nil" w:sz="6" w:space="0" w:color="auto"/>
              <w:bottom w:val="nil" w:sz="6" w:space="0" w:color="auto"/>
              <w:right w:val="nil" w:sz="6" w:space="0" w:color="auto"/>
            </w:tcBorders>
          </w:tcPr>
          <w:p>
            <w:pPr>
              <w:pStyle w:val="TableParagraph"/>
              <w:spacing w:line="227" w:lineRule="exact"/>
              <w:ind w:left="42" w:right="0"/>
              <w:jc w:val="center"/>
              <w:rPr>
                <w:rFonts w:ascii="宋体" w:hAnsi="宋体" w:cs="宋体" w:eastAsia="宋体" w:hint="default"/>
                <w:sz w:val="18"/>
                <w:szCs w:val="18"/>
              </w:rPr>
            </w:pPr>
            <w:r>
              <w:rPr>
                <w:rFonts w:ascii="宋体"/>
                <w:sz w:val="18"/>
              </w:rPr>
              <w:t>2012.6.19-2015.6.18</w:t>
            </w:r>
          </w:p>
        </w:tc>
      </w:tr>
      <w:tr>
        <w:trPr>
          <w:trHeight w:val="283"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z w:val="18"/>
                <w:szCs w:val="18"/>
              </w:rPr>
              <w:t>农行沂南支行</w:t>
            </w:r>
          </w:p>
        </w:tc>
        <w:tc>
          <w:tcPr>
            <w:tcW w:w="2221" w:type="dxa"/>
            <w:tcBorders>
              <w:top w:val="nil" w:sz="6" w:space="0" w:color="auto"/>
              <w:left w:val="nil" w:sz="6" w:space="0" w:color="auto"/>
              <w:bottom w:val="nil" w:sz="6" w:space="0" w:color="auto"/>
              <w:right w:val="nil" w:sz="6" w:space="0" w:color="auto"/>
            </w:tcBorders>
          </w:tcPr>
          <w:p>
            <w:pPr>
              <w:pStyle w:val="TableParagraph"/>
              <w:spacing w:line="232" w:lineRule="exact"/>
              <w:ind w:right="184"/>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18" w:type="dxa"/>
            <w:tcBorders>
              <w:top w:val="nil" w:sz="6" w:space="0" w:color="auto"/>
              <w:left w:val="nil" w:sz="6" w:space="0" w:color="auto"/>
              <w:bottom w:val="nil" w:sz="6" w:space="0" w:color="auto"/>
              <w:right w:val="nil" w:sz="6" w:space="0" w:color="auto"/>
            </w:tcBorders>
          </w:tcPr>
          <w:p>
            <w:pPr>
              <w:pStyle w:val="TableParagraph"/>
              <w:spacing w:line="232" w:lineRule="exact"/>
              <w:ind w:right="34"/>
              <w:jc w:val="center"/>
              <w:rPr>
                <w:rFonts w:ascii="宋体" w:hAnsi="宋体" w:cs="宋体" w:eastAsia="宋体" w:hint="default"/>
                <w:sz w:val="18"/>
                <w:szCs w:val="18"/>
              </w:rPr>
            </w:pPr>
            <w:r>
              <w:rPr>
                <w:rFonts w:ascii="宋体"/>
                <w:sz w:val="18"/>
              </w:rPr>
              <w:t>2012.6.21-2013.6.20</w:t>
            </w:r>
          </w:p>
        </w:tc>
        <w:tc>
          <w:tcPr>
            <w:tcW w:w="2110" w:type="dxa"/>
            <w:tcBorders>
              <w:top w:val="nil" w:sz="6" w:space="0" w:color="auto"/>
              <w:left w:val="nil" w:sz="6" w:space="0" w:color="auto"/>
              <w:bottom w:val="nil" w:sz="6" w:space="0" w:color="auto"/>
              <w:right w:val="nil" w:sz="6" w:space="0" w:color="auto"/>
            </w:tcBorders>
          </w:tcPr>
          <w:p>
            <w:pPr>
              <w:pStyle w:val="TableParagraph"/>
              <w:spacing w:line="232" w:lineRule="exact"/>
              <w:ind w:left="42" w:right="0"/>
              <w:jc w:val="center"/>
              <w:rPr>
                <w:rFonts w:ascii="宋体" w:hAnsi="宋体" w:cs="宋体" w:eastAsia="宋体" w:hint="default"/>
                <w:sz w:val="18"/>
                <w:szCs w:val="18"/>
              </w:rPr>
            </w:pPr>
            <w:r>
              <w:rPr>
                <w:rFonts w:ascii="宋体"/>
                <w:sz w:val="18"/>
              </w:rPr>
              <w:t>2012.6.21-2015.6.20</w:t>
            </w:r>
          </w:p>
        </w:tc>
      </w:tr>
      <w:tr>
        <w:trPr>
          <w:trHeight w:val="293" w:hRule="exact"/>
        </w:trPr>
        <w:tc>
          <w:tcPr>
            <w:tcW w:w="2210" w:type="dxa"/>
            <w:tcBorders>
              <w:top w:val="nil" w:sz="6" w:space="0" w:color="auto"/>
              <w:left w:val="nil" w:sz="6" w:space="0" w:color="auto"/>
              <w:bottom w:val="single" w:sz="4" w:space="0" w:color="000000"/>
              <w:right w:val="nil" w:sz="6" w:space="0" w:color="auto"/>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z w:val="18"/>
                <w:szCs w:val="18"/>
              </w:rPr>
              <w:t>农行沂南支行</w:t>
            </w:r>
          </w:p>
        </w:tc>
        <w:tc>
          <w:tcPr>
            <w:tcW w:w="2221" w:type="dxa"/>
            <w:tcBorders>
              <w:top w:val="nil" w:sz="6" w:space="0" w:color="auto"/>
              <w:left w:val="nil" w:sz="6" w:space="0" w:color="auto"/>
              <w:bottom w:val="single" w:sz="4" w:space="0" w:color="000000"/>
              <w:right w:val="nil" w:sz="6" w:space="0" w:color="auto"/>
            </w:tcBorders>
          </w:tcPr>
          <w:p>
            <w:pPr>
              <w:pStyle w:val="TableParagraph"/>
              <w:spacing w:line="232" w:lineRule="exact"/>
              <w:ind w:right="184"/>
              <w:jc w:val="right"/>
              <w:rPr>
                <w:rFonts w:ascii="宋体" w:hAnsi="宋体" w:cs="宋体" w:eastAsia="宋体" w:hint="default"/>
                <w:sz w:val="18"/>
                <w:szCs w:val="18"/>
              </w:rPr>
            </w:pPr>
            <w:r>
              <w:rPr>
                <w:rFonts w:ascii="宋体" w:hAnsi="宋体" w:cs="宋体" w:eastAsia="宋体" w:hint="default"/>
                <w:sz w:val="18"/>
                <w:szCs w:val="18"/>
              </w:rPr>
              <w:t>1,800.00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18" w:type="dxa"/>
            <w:tcBorders>
              <w:top w:val="nil" w:sz="6" w:space="0" w:color="auto"/>
              <w:left w:val="nil" w:sz="6" w:space="0" w:color="auto"/>
              <w:bottom w:val="single" w:sz="4" w:space="0" w:color="000000"/>
              <w:right w:val="nil" w:sz="6" w:space="0" w:color="auto"/>
            </w:tcBorders>
          </w:tcPr>
          <w:p>
            <w:pPr>
              <w:pStyle w:val="TableParagraph"/>
              <w:spacing w:line="232" w:lineRule="exact"/>
              <w:ind w:right="34"/>
              <w:jc w:val="center"/>
              <w:rPr>
                <w:rFonts w:ascii="宋体" w:hAnsi="宋体" w:cs="宋体" w:eastAsia="宋体" w:hint="default"/>
                <w:sz w:val="18"/>
                <w:szCs w:val="18"/>
              </w:rPr>
            </w:pPr>
            <w:r>
              <w:rPr>
                <w:rFonts w:ascii="宋体"/>
                <w:sz w:val="18"/>
              </w:rPr>
              <w:t>2012.11.6-2013.11.5</w:t>
            </w:r>
          </w:p>
        </w:tc>
        <w:tc>
          <w:tcPr>
            <w:tcW w:w="2110" w:type="dxa"/>
            <w:tcBorders>
              <w:top w:val="nil" w:sz="6" w:space="0" w:color="auto"/>
              <w:left w:val="nil" w:sz="6" w:space="0" w:color="auto"/>
              <w:bottom w:val="single" w:sz="4" w:space="0" w:color="000000"/>
              <w:right w:val="nil" w:sz="6" w:space="0" w:color="auto"/>
            </w:tcBorders>
          </w:tcPr>
          <w:p>
            <w:pPr>
              <w:pStyle w:val="TableParagraph"/>
              <w:spacing w:line="232" w:lineRule="exact"/>
              <w:ind w:left="42" w:right="0"/>
              <w:jc w:val="center"/>
              <w:rPr>
                <w:rFonts w:ascii="宋体" w:hAnsi="宋体" w:cs="宋体" w:eastAsia="宋体" w:hint="default"/>
                <w:sz w:val="18"/>
                <w:szCs w:val="18"/>
              </w:rPr>
            </w:pPr>
            <w:r>
              <w:rPr>
                <w:rFonts w:ascii="宋体"/>
                <w:sz w:val="18"/>
              </w:rPr>
              <w:t>2012.11.6-2015.11.5</w:t>
            </w:r>
          </w:p>
        </w:tc>
      </w:tr>
      <w:tr>
        <w:trPr>
          <w:trHeight w:val="303" w:hRule="exact"/>
        </w:trPr>
        <w:tc>
          <w:tcPr>
            <w:tcW w:w="2210"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4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2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84"/>
              <w:jc w:val="right"/>
              <w:rPr>
                <w:rFonts w:ascii="宋体" w:hAnsi="宋体" w:cs="宋体" w:eastAsia="宋体" w:hint="default"/>
                <w:sz w:val="18"/>
                <w:szCs w:val="18"/>
              </w:rPr>
            </w:pPr>
            <w:r>
              <w:rPr>
                <w:rFonts w:ascii="宋体" w:hAnsi="宋体" w:cs="宋体" w:eastAsia="宋体" w:hint="default"/>
                <w:b/>
                <w:bCs/>
                <w:sz w:val="18"/>
                <w:szCs w:val="18"/>
              </w:rPr>
              <w:t>4,000.00</w:t>
            </w:r>
            <w:r>
              <w:rPr>
                <w:rFonts w:ascii="宋体" w:hAnsi="宋体" w:cs="宋体" w:eastAsia="宋体" w:hint="default"/>
                <w:b/>
                <w:bCs/>
                <w:spacing w:val="-48"/>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2118" w:type="dxa"/>
            <w:tcBorders>
              <w:top w:val="single" w:sz="4" w:space="0" w:color="000000"/>
              <w:left w:val="nil" w:sz="6" w:space="0" w:color="auto"/>
              <w:bottom w:val="single" w:sz="12" w:space="0" w:color="000000"/>
              <w:right w:val="nil" w:sz="6" w:space="0" w:color="auto"/>
            </w:tcBorders>
          </w:tcPr>
          <w:p>
            <w:pPr/>
          </w:p>
        </w:tc>
        <w:tc>
          <w:tcPr>
            <w:tcW w:w="2110" w:type="dxa"/>
            <w:tcBorders>
              <w:top w:val="single" w:sz="4" w:space="0" w:color="000000"/>
              <w:left w:val="nil" w:sz="6" w:space="0" w:color="auto"/>
              <w:bottom w:val="single" w:sz="12" w:space="0" w:color="000000"/>
              <w:right w:val="nil" w:sz="6" w:space="0" w:color="auto"/>
            </w:tcBorders>
          </w:tcPr>
          <w:p>
            <w:pPr/>
          </w:p>
        </w:tc>
      </w:tr>
    </w:tbl>
    <w:p>
      <w:pPr>
        <w:spacing w:line="297" w:lineRule="auto" w:before="25"/>
        <w:ind w:left="238" w:right="222" w:firstLine="568"/>
        <w:jc w:val="both"/>
        <w:rPr>
          <w:rFonts w:ascii="宋体" w:hAnsi="宋体" w:cs="宋体" w:eastAsia="宋体" w:hint="default"/>
          <w:sz w:val="22"/>
          <w:szCs w:val="22"/>
        </w:rPr>
      </w:pPr>
      <w:r>
        <w:rPr>
          <w:rFonts w:ascii="宋体" w:hAnsi="宋体" w:cs="宋体" w:eastAsia="宋体" w:hint="default"/>
          <w:b/>
          <w:bCs/>
          <w:w w:val="99"/>
          <w:sz w:val="22"/>
          <w:szCs w:val="22"/>
        </w:rPr>
        <w:t>2)</w:t>
      </w:r>
      <w:r>
        <w:rPr>
          <w:rFonts w:ascii="宋体" w:hAnsi="宋体" w:cs="宋体" w:eastAsia="宋体" w:hint="default"/>
          <w:b/>
          <w:bCs/>
          <w:spacing w:val="9"/>
          <w:w w:val="99"/>
          <w:sz w:val="22"/>
          <w:szCs w:val="22"/>
        </w:rPr>
        <w:t> </w:t>
      </w:r>
      <w:r>
        <w:rPr>
          <w:rFonts w:ascii="宋体" w:hAnsi="宋体" w:cs="宋体" w:eastAsia="宋体" w:hint="default"/>
          <w:w w:val="99"/>
          <w:sz w:val="22"/>
          <w:szCs w:val="22"/>
        </w:rPr>
        <w:t>截至</w:t>
      </w:r>
      <w:r>
        <w:rPr>
          <w:rFonts w:ascii="宋体" w:hAnsi="宋体" w:cs="宋体" w:eastAsia="宋体" w:hint="default"/>
          <w:spacing w:val="-78"/>
          <w:w w:val="99"/>
          <w:sz w:val="22"/>
          <w:szCs w:val="22"/>
        </w:rPr>
        <w:t> </w:t>
      </w:r>
      <w:r>
        <w:rPr>
          <w:rFonts w:ascii="宋体" w:hAnsi="宋体" w:cs="宋体" w:eastAsia="宋体" w:hint="default"/>
          <w:w w:val="99"/>
          <w:sz w:val="22"/>
          <w:szCs w:val="22"/>
        </w:rPr>
        <w:t>2012</w:t>
      </w:r>
      <w:r>
        <w:rPr>
          <w:rFonts w:ascii="宋体" w:hAnsi="宋体" w:cs="宋体" w:eastAsia="宋体" w:hint="default"/>
          <w:spacing w:val="-77"/>
          <w:w w:val="99"/>
          <w:sz w:val="22"/>
          <w:szCs w:val="22"/>
        </w:rPr>
        <w:t> </w:t>
      </w:r>
      <w:r>
        <w:rPr>
          <w:rFonts w:ascii="宋体" w:hAnsi="宋体" w:cs="宋体" w:eastAsia="宋体" w:hint="default"/>
          <w:w w:val="99"/>
          <w:sz w:val="22"/>
          <w:szCs w:val="22"/>
        </w:rPr>
        <w:t>年</w:t>
      </w:r>
      <w:r>
        <w:rPr>
          <w:rFonts w:ascii="宋体" w:hAnsi="宋体" w:cs="宋体" w:eastAsia="宋体" w:hint="default"/>
          <w:spacing w:val="-77"/>
          <w:w w:val="99"/>
          <w:sz w:val="22"/>
          <w:szCs w:val="22"/>
        </w:rPr>
        <w:t> </w:t>
      </w:r>
      <w:r>
        <w:rPr>
          <w:rFonts w:ascii="宋体" w:hAnsi="宋体" w:cs="宋体" w:eastAsia="宋体" w:hint="default"/>
          <w:w w:val="99"/>
          <w:sz w:val="22"/>
          <w:szCs w:val="22"/>
        </w:rPr>
        <w:t>12</w:t>
      </w:r>
      <w:r>
        <w:rPr>
          <w:rFonts w:ascii="宋体" w:hAnsi="宋体" w:cs="宋体" w:eastAsia="宋体" w:hint="default"/>
          <w:spacing w:val="-77"/>
          <w:w w:val="99"/>
          <w:sz w:val="22"/>
          <w:szCs w:val="22"/>
        </w:rPr>
        <w:t> </w:t>
      </w:r>
      <w:r>
        <w:rPr>
          <w:rFonts w:ascii="宋体" w:hAnsi="宋体" w:cs="宋体" w:eastAsia="宋体" w:hint="default"/>
          <w:w w:val="99"/>
          <w:sz w:val="22"/>
          <w:szCs w:val="22"/>
        </w:rPr>
        <w:t>月</w:t>
      </w:r>
      <w:r>
        <w:rPr>
          <w:rFonts w:ascii="宋体" w:hAnsi="宋体" w:cs="宋体" w:eastAsia="宋体" w:hint="default"/>
          <w:spacing w:val="-78"/>
          <w:w w:val="99"/>
          <w:sz w:val="22"/>
          <w:szCs w:val="22"/>
        </w:rPr>
        <w:t> </w:t>
      </w:r>
      <w:r>
        <w:rPr>
          <w:rFonts w:ascii="宋体" w:hAnsi="宋体" w:cs="宋体" w:eastAsia="宋体" w:hint="default"/>
          <w:w w:val="99"/>
          <w:sz w:val="22"/>
          <w:szCs w:val="22"/>
        </w:rPr>
        <w:t>31</w:t>
      </w:r>
      <w:r>
        <w:rPr>
          <w:rFonts w:ascii="宋体" w:hAnsi="宋体" w:cs="宋体" w:eastAsia="宋体" w:hint="default"/>
          <w:spacing w:val="-76"/>
          <w:w w:val="99"/>
          <w:sz w:val="22"/>
          <w:szCs w:val="22"/>
        </w:rPr>
        <w:t> </w:t>
      </w:r>
      <w:r>
        <w:rPr>
          <w:rFonts w:ascii="宋体" w:hAnsi="宋体" w:cs="宋体" w:eastAsia="宋体" w:hint="default"/>
          <w:spacing w:val="-19"/>
          <w:w w:val="99"/>
          <w:sz w:val="22"/>
          <w:szCs w:val="22"/>
        </w:rPr>
        <w:t>日，公司持股</w:t>
      </w:r>
      <w:r>
        <w:rPr>
          <w:rFonts w:ascii="宋体" w:hAnsi="宋体" w:cs="宋体" w:eastAsia="宋体" w:hint="default"/>
          <w:spacing w:val="-76"/>
          <w:w w:val="99"/>
          <w:sz w:val="22"/>
          <w:szCs w:val="22"/>
        </w:rPr>
        <w:t> </w:t>
      </w:r>
      <w:r>
        <w:rPr>
          <w:rFonts w:ascii="宋体" w:hAnsi="宋体" w:cs="宋体" w:eastAsia="宋体" w:hint="default"/>
          <w:w w:val="99"/>
          <w:sz w:val="22"/>
          <w:szCs w:val="22"/>
        </w:rPr>
        <w:t>42.28%</w:t>
      </w:r>
      <w:r>
        <w:rPr>
          <w:rFonts w:ascii="宋体" w:hAnsi="宋体" w:cs="宋体" w:eastAsia="宋体" w:hint="default"/>
          <w:w w:val="99"/>
          <w:sz w:val="22"/>
          <w:szCs w:val="22"/>
        </w:rPr>
        <w:t>的同方国芯电子股份有限公司下属持股</w:t>
      </w:r>
      <w:r>
        <w:rPr>
          <w:rFonts w:ascii="宋体" w:hAnsi="宋体" w:cs="宋体" w:eastAsia="宋体" w:hint="default"/>
          <w:spacing w:val="-75"/>
          <w:w w:val="99"/>
          <w:sz w:val="22"/>
          <w:szCs w:val="22"/>
        </w:rPr>
        <w:t> </w:t>
      </w:r>
      <w:r>
        <w:rPr>
          <w:rFonts w:ascii="宋体" w:hAnsi="宋体" w:cs="宋体" w:eastAsia="宋体" w:hint="default"/>
          <w:w w:val="99"/>
          <w:sz w:val="22"/>
          <w:szCs w:val="22"/>
        </w:rPr>
        <w:t>96.49% </w:t>
      </w:r>
      <w:r>
        <w:rPr>
          <w:rFonts w:ascii="宋体" w:hAnsi="宋体" w:cs="宋体" w:eastAsia="宋体" w:hint="default"/>
          <w:spacing w:val="4"/>
          <w:sz w:val="22"/>
          <w:szCs w:val="22"/>
        </w:rPr>
        <w:t>的深圳市国微电子股份有限公司之全资子公司成都国微电子有限公司以保证方式为其母公司深</w:t>
      </w:r>
      <w:r>
        <w:rPr>
          <w:rFonts w:ascii="宋体" w:hAnsi="宋体" w:cs="宋体" w:eastAsia="宋体" w:hint="default"/>
          <w:w w:val="99"/>
          <w:sz w:val="22"/>
          <w:szCs w:val="22"/>
        </w:rPr>
        <w:t> </w:t>
      </w:r>
      <w:r>
        <w:rPr>
          <w:rFonts w:ascii="宋体" w:hAnsi="宋体" w:cs="宋体" w:eastAsia="宋体" w:hint="default"/>
          <w:sz w:val="22"/>
          <w:szCs w:val="22"/>
        </w:rPr>
        <w:t>圳市国微电子股份有限公司的下列银行借款提供连带责任担保：</w:t>
      </w:r>
    </w:p>
    <w:p>
      <w:pPr>
        <w:spacing w:line="240" w:lineRule="auto" w:before="6"/>
        <w:rPr>
          <w:rFonts w:ascii="宋体" w:hAnsi="宋体" w:cs="宋体" w:eastAsia="宋体" w:hint="default"/>
          <w:sz w:val="8"/>
          <w:szCs w:val="8"/>
        </w:rPr>
      </w:pPr>
    </w:p>
    <w:tbl>
      <w:tblPr>
        <w:tblW w:w="0" w:type="auto"/>
        <w:jc w:val="left"/>
        <w:tblInd w:w="130" w:type="dxa"/>
        <w:tblLayout w:type="fixed"/>
        <w:tblCellMar>
          <w:top w:w="0" w:type="dxa"/>
          <w:left w:w="0" w:type="dxa"/>
          <w:bottom w:w="0" w:type="dxa"/>
          <w:right w:w="0" w:type="dxa"/>
        </w:tblCellMar>
        <w:tblLook w:val="01E0"/>
      </w:tblPr>
      <w:tblGrid>
        <w:gridCol w:w="3245"/>
        <w:gridCol w:w="1769"/>
        <w:gridCol w:w="2187"/>
        <w:gridCol w:w="2217"/>
      </w:tblGrid>
      <w:tr>
        <w:trPr>
          <w:trHeight w:val="303" w:hRule="exact"/>
        </w:trPr>
        <w:tc>
          <w:tcPr>
            <w:tcW w:w="3245"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44"/>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76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37"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87"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25"/>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217"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03" w:hRule="exact"/>
        </w:trPr>
        <w:tc>
          <w:tcPr>
            <w:tcW w:w="324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中国建设银行深圳市分行科苑支行</w:t>
            </w:r>
          </w:p>
        </w:tc>
        <w:tc>
          <w:tcPr>
            <w:tcW w:w="176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690" w:right="0"/>
              <w:jc w:val="lef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8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26"/>
              <w:jc w:val="center"/>
              <w:rPr>
                <w:rFonts w:ascii="宋体" w:hAnsi="宋体" w:cs="宋体" w:eastAsia="宋体" w:hint="default"/>
                <w:sz w:val="18"/>
                <w:szCs w:val="18"/>
              </w:rPr>
            </w:pPr>
            <w:r>
              <w:rPr>
                <w:rFonts w:ascii="宋体"/>
                <w:sz w:val="18"/>
              </w:rPr>
              <w:t>2012.11.06-2013.11.05</w:t>
            </w:r>
          </w:p>
        </w:tc>
        <w:tc>
          <w:tcPr>
            <w:tcW w:w="221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
              <w:jc w:val="center"/>
              <w:rPr>
                <w:rFonts w:ascii="宋体" w:hAnsi="宋体" w:cs="宋体" w:eastAsia="宋体" w:hint="default"/>
                <w:sz w:val="18"/>
                <w:szCs w:val="18"/>
              </w:rPr>
            </w:pPr>
            <w:r>
              <w:rPr>
                <w:rFonts w:ascii="宋体"/>
                <w:sz w:val="18"/>
              </w:rPr>
              <w:t>2012.11.06-2015.11.05</w:t>
            </w:r>
          </w:p>
        </w:tc>
      </w:tr>
    </w:tbl>
    <w:p>
      <w:pPr>
        <w:spacing w:after="0" w:line="226" w:lineRule="exact"/>
        <w:jc w:val="center"/>
        <w:rPr>
          <w:rFonts w:ascii="宋体" w:hAnsi="宋体" w:cs="宋体" w:eastAsia="宋体" w:hint="default"/>
          <w:sz w:val="18"/>
          <w:szCs w:val="18"/>
        </w:rPr>
        <w:sectPr>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2"/>
          <w:sz w:val="22"/>
          <w:szCs w:val="22"/>
        </w:rPr>
        <w:t> </w:t>
      </w:r>
      <w:r>
        <w:rPr>
          <w:rFonts w:ascii="宋体" w:hAnsi="宋体" w:cs="宋体" w:eastAsia="宋体" w:hint="default"/>
          <w:sz w:val="22"/>
          <w:szCs w:val="22"/>
        </w:rPr>
        <w:t>公司法人实体为其他关联方提供担保</w:t>
      </w:r>
    </w:p>
    <w:p>
      <w:pPr>
        <w:spacing w:line="297" w:lineRule="auto" w:before="128"/>
        <w:ind w:left="218" w:right="225" w:firstLine="568"/>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2012</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日，公司以保证方式为龙江环保集团股份有限公司的下列银银行</w:t>
      </w:r>
      <w:r>
        <w:rPr>
          <w:rFonts w:ascii="宋体" w:hAnsi="宋体" w:cs="宋体" w:eastAsia="宋体" w:hint="default"/>
          <w:w w:val="99"/>
          <w:sz w:val="22"/>
          <w:szCs w:val="22"/>
        </w:rPr>
        <w:t> </w:t>
      </w:r>
      <w:r>
        <w:rPr>
          <w:rFonts w:ascii="宋体" w:hAnsi="宋体" w:cs="宋体" w:eastAsia="宋体" w:hint="default"/>
          <w:sz w:val="22"/>
          <w:szCs w:val="22"/>
        </w:rPr>
        <w:t>借款提供连带责任担保：</w:t>
      </w:r>
    </w:p>
    <w:p>
      <w:pPr>
        <w:spacing w:line="240" w:lineRule="auto" w:before="6"/>
        <w:rPr>
          <w:rFonts w:ascii="宋体" w:hAnsi="宋体" w:cs="宋体" w:eastAsia="宋体" w:hint="default"/>
          <w:sz w:val="8"/>
          <w:szCs w:val="8"/>
        </w:rPr>
      </w:pPr>
    </w:p>
    <w:tbl>
      <w:tblPr>
        <w:tblW w:w="0" w:type="auto"/>
        <w:jc w:val="left"/>
        <w:tblInd w:w="481" w:type="dxa"/>
        <w:tblLayout w:type="fixed"/>
        <w:tblCellMar>
          <w:top w:w="0" w:type="dxa"/>
          <w:left w:w="0" w:type="dxa"/>
          <w:bottom w:w="0" w:type="dxa"/>
          <w:right w:w="0" w:type="dxa"/>
        </w:tblCellMar>
        <w:tblLook w:val="01E0"/>
      </w:tblPr>
      <w:tblGrid>
        <w:gridCol w:w="2506"/>
        <w:gridCol w:w="1761"/>
        <w:gridCol w:w="2184"/>
        <w:gridCol w:w="2211"/>
      </w:tblGrid>
      <w:tr>
        <w:trPr>
          <w:trHeight w:val="303" w:hRule="exact"/>
        </w:trPr>
        <w:tc>
          <w:tcPr>
            <w:tcW w:w="250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64"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761"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531"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84"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23"/>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211"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83" w:hRule="exact"/>
        </w:trPr>
        <w:tc>
          <w:tcPr>
            <w:tcW w:w="2506" w:type="dxa"/>
            <w:tcBorders>
              <w:top w:val="single" w:sz="4" w:space="0" w:color="000000"/>
              <w:left w:val="nil" w:sz="6" w:space="0" w:color="auto"/>
              <w:bottom w:val="nil" w:sz="6" w:space="0" w:color="auto"/>
              <w:right w:val="nil" w:sz="6" w:space="0" w:color="auto"/>
            </w:tcBorders>
          </w:tcPr>
          <w:p>
            <w:pPr>
              <w:pStyle w:val="TableParagraph"/>
              <w:spacing w:line="227" w:lineRule="exact"/>
              <w:ind w:left="121"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1761" w:type="dxa"/>
            <w:tcBorders>
              <w:top w:val="single" w:sz="4" w:space="0" w:color="000000"/>
              <w:left w:val="nil" w:sz="6" w:space="0" w:color="auto"/>
              <w:bottom w:val="nil" w:sz="6" w:space="0" w:color="auto"/>
              <w:right w:val="nil" w:sz="6" w:space="0" w:color="auto"/>
            </w:tcBorders>
          </w:tcPr>
          <w:p>
            <w:pPr>
              <w:pStyle w:val="TableParagraph"/>
              <w:spacing w:line="227" w:lineRule="exact"/>
              <w:ind w:right="131"/>
              <w:jc w:val="right"/>
              <w:rPr>
                <w:rFonts w:ascii="宋体" w:hAnsi="宋体" w:cs="宋体" w:eastAsia="宋体" w:hint="default"/>
                <w:sz w:val="18"/>
                <w:szCs w:val="18"/>
              </w:rPr>
            </w:pPr>
            <w:r>
              <w:rPr>
                <w:rFonts w:ascii="宋体" w:hAnsi="宋体" w:cs="宋体" w:eastAsia="宋体" w:hint="default"/>
                <w:sz w:val="18"/>
                <w:szCs w:val="18"/>
              </w:rPr>
              <w:t>15,000.00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84" w:type="dxa"/>
            <w:tcBorders>
              <w:top w:val="single" w:sz="4" w:space="0" w:color="000000"/>
              <w:left w:val="nil" w:sz="6" w:space="0" w:color="auto"/>
              <w:bottom w:val="nil" w:sz="6" w:space="0" w:color="auto"/>
              <w:right w:val="nil" w:sz="6" w:space="0" w:color="auto"/>
            </w:tcBorders>
          </w:tcPr>
          <w:p>
            <w:pPr>
              <w:pStyle w:val="TableParagraph"/>
              <w:spacing w:line="227" w:lineRule="exact"/>
              <w:ind w:right="24"/>
              <w:jc w:val="center"/>
              <w:rPr>
                <w:rFonts w:ascii="宋体" w:hAnsi="宋体" w:cs="宋体" w:eastAsia="宋体" w:hint="default"/>
                <w:sz w:val="18"/>
                <w:szCs w:val="18"/>
              </w:rPr>
            </w:pPr>
            <w:r>
              <w:rPr>
                <w:rFonts w:ascii="宋体"/>
                <w:sz w:val="18"/>
              </w:rPr>
              <w:t>2012.07.02-2015.07.02</w:t>
            </w:r>
          </w:p>
        </w:tc>
        <w:tc>
          <w:tcPr>
            <w:tcW w:w="2211" w:type="dxa"/>
            <w:tcBorders>
              <w:top w:val="single" w:sz="4" w:space="0" w:color="000000"/>
              <w:left w:val="nil" w:sz="6" w:space="0" w:color="auto"/>
              <w:bottom w:val="nil" w:sz="6" w:space="0" w:color="auto"/>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sz w:val="18"/>
              </w:rPr>
              <w:t>2012.07.02-2017.07.02</w:t>
            </w:r>
          </w:p>
        </w:tc>
      </w:tr>
      <w:tr>
        <w:trPr>
          <w:trHeight w:val="283"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z w:val="18"/>
                <w:szCs w:val="18"/>
              </w:rPr>
              <w:t>民生银行北京安定门支行</w:t>
            </w:r>
          </w:p>
        </w:tc>
        <w:tc>
          <w:tcPr>
            <w:tcW w:w="1761" w:type="dxa"/>
            <w:tcBorders>
              <w:top w:val="nil" w:sz="6" w:space="0" w:color="auto"/>
              <w:left w:val="nil" w:sz="6" w:space="0" w:color="auto"/>
              <w:bottom w:val="nil" w:sz="6" w:space="0" w:color="auto"/>
              <w:right w:val="nil" w:sz="6" w:space="0" w:color="auto"/>
            </w:tcBorders>
          </w:tcPr>
          <w:p>
            <w:pPr>
              <w:pStyle w:val="TableParagraph"/>
              <w:spacing w:line="232" w:lineRule="exact"/>
              <w:ind w:right="131"/>
              <w:jc w:val="right"/>
              <w:rPr>
                <w:rFonts w:ascii="宋体" w:hAnsi="宋体" w:cs="宋体" w:eastAsia="宋体" w:hint="default"/>
                <w:sz w:val="18"/>
                <w:szCs w:val="18"/>
              </w:rPr>
            </w:pPr>
            <w:r>
              <w:rPr>
                <w:rFonts w:ascii="宋体" w:hAnsi="宋体" w:cs="宋体" w:eastAsia="宋体" w:hint="default"/>
                <w:sz w:val="18"/>
                <w:szCs w:val="18"/>
              </w:rPr>
              <w:t>14,000.00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84"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center"/>
              <w:rPr>
                <w:rFonts w:ascii="宋体" w:hAnsi="宋体" w:cs="宋体" w:eastAsia="宋体" w:hint="default"/>
                <w:sz w:val="18"/>
                <w:szCs w:val="18"/>
              </w:rPr>
            </w:pPr>
            <w:r>
              <w:rPr>
                <w:rFonts w:ascii="宋体"/>
                <w:sz w:val="18"/>
              </w:rPr>
              <w:t>2012.07.20-2013.07.20</w:t>
            </w:r>
          </w:p>
        </w:tc>
        <w:tc>
          <w:tcPr>
            <w:tcW w:w="2211"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2012.07.20-2015.07.20</w:t>
            </w:r>
          </w:p>
        </w:tc>
      </w:tr>
      <w:tr>
        <w:trPr>
          <w:trHeight w:val="283"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z w:val="18"/>
                <w:szCs w:val="18"/>
              </w:rPr>
              <w:t>兴业银行南岗支行</w:t>
            </w:r>
          </w:p>
        </w:tc>
        <w:tc>
          <w:tcPr>
            <w:tcW w:w="1761" w:type="dxa"/>
            <w:tcBorders>
              <w:top w:val="nil" w:sz="6" w:space="0" w:color="auto"/>
              <w:left w:val="nil" w:sz="6" w:space="0" w:color="auto"/>
              <w:bottom w:val="nil" w:sz="6" w:space="0" w:color="auto"/>
              <w:right w:val="nil" w:sz="6" w:space="0" w:color="auto"/>
            </w:tcBorders>
          </w:tcPr>
          <w:p>
            <w:pPr>
              <w:pStyle w:val="TableParagraph"/>
              <w:spacing w:line="232" w:lineRule="exact"/>
              <w:ind w:right="131"/>
              <w:jc w:val="right"/>
              <w:rPr>
                <w:rFonts w:ascii="宋体" w:hAnsi="宋体" w:cs="宋体" w:eastAsia="宋体" w:hint="default"/>
                <w:sz w:val="18"/>
                <w:szCs w:val="18"/>
              </w:rPr>
            </w:pPr>
            <w:r>
              <w:rPr>
                <w:rFonts w:ascii="宋体" w:hAnsi="宋体" w:cs="宋体" w:eastAsia="宋体" w:hint="default"/>
                <w:sz w:val="18"/>
                <w:szCs w:val="18"/>
              </w:rPr>
              <w:t>18,000.00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84" w:type="dxa"/>
            <w:tcBorders>
              <w:top w:val="nil" w:sz="6" w:space="0" w:color="auto"/>
              <w:left w:val="nil" w:sz="6" w:space="0" w:color="auto"/>
              <w:bottom w:val="nil" w:sz="6" w:space="0" w:color="auto"/>
              <w:right w:val="nil" w:sz="6" w:space="0" w:color="auto"/>
            </w:tcBorders>
          </w:tcPr>
          <w:p>
            <w:pPr>
              <w:pStyle w:val="TableParagraph"/>
              <w:spacing w:line="232" w:lineRule="exact"/>
              <w:ind w:right="24"/>
              <w:jc w:val="center"/>
              <w:rPr>
                <w:rFonts w:ascii="宋体" w:hAnsi="宋体" w:cs="宋体" w:eastAsia="宋体" w:hint="default"/>
                <w:sz w:val="18"/>
                <w:szCs w:val="18"/>
              </w:rPr>
            </w:pPr>
            <w:r>
              <w:rPr>
                <w:rFonts w:ascii="宋体"/>
                <w:sz w:val="18"/>
              </w:rPr>
              <w:t>2012.09.25-2013.03.24</w:t>
            </w:r>
          </w:p>
        </w:tc>
        <w:tc>
          <w:tcPr>
            <w:tcW w:w="2211"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2012.09.25-2015.03.24</w:t>
            </w:r>
          </w:p>
        </w:tc>
      </w:tr>
      <w:tr>
        <w:trPr>
          <w:trHeight w:val="293" w:hRule="exact"/>
        </w:trPr>
        <w:tc>
          <w:tcPr>
            <w:tcW w:w="2506" w:type="dxa"/>
            <w:tcBorders>
              <w:top w:val="nil" w:sz="6" w:space="0" w:color="auto"/>
              <w:left w:val="nil" w:sz="6" w:space="0" w:color="auto"/>
              <w:bottom w:val="single" w:sz="4" w:space="0" w:color="000000"/>
              <w:right w:val="nil" w:sz="6" w:space="0" w:color="auto"/>
            </w:tcBorders>
          </w:tcPr>
          <w:p>
            <w:pPr>
              <w:pStyle w:val="TableParagraph"/>
              <w:spacing w:line="231" w:lineRule="exact"/>
              <w:ind w:left="121" w:right="0"/>
              <w:jc w:val="left"/>
              <w:rPr>
                <w:rFonts w:ascii="宋体" w:hAnsi="宋体" w:cs="宋体" w:eastAsia="宋体" w:hint="default"/>
                <w:sz w:val="18"/>
                <w:szCs w:val="18"/>
              </w:rPr>
            </w:pPr>
            <w:r>
              <w:rPr>
                <w:rFonts w:ascii="宋体" w:hAnsi="宋体" w:cs="宋体" w:eastAsia="宋体" w:hint="default"/>
                <w:sz w:val="18"/>
                <w:szCs w:val="18"/>
              </w:rPr>
              <w:t>兴业银行国际信托公司</w:t>
            </w:r>
          </w:p>
        </w:tc>
        <w:tc>
          <w:tcPr>
            <w:tcW w:w="1761" w:type="dxa"/>
            <w:tcBorders>
              <w:top w:val="nil" w:sz="6" w:space="0" w:color="auto"/>
              <w:left w:val="nil" w:sz="6" w:space="0" w:color="auto"/>
              <w:bottom w:val="single" w:sz="4" w:space="0" w:color="000000"/>
              <w:right w:val="nil" w:sz="6" w:space="0" w:color="auto"/>
            </w:tcBorders>
          </w:tcPr>
          <w:p>
            <w:pPr>
              <w:pStyle w:val="TableParagraph"/>
              <w:spacing w:line="231" w:lineRule="exact"/>
              <w:ind w:right="131"/>
              <w:jc w:val="right"/>
              <w:rPr>
                <w:rFonts w:ascii="宋体" w:hAnsi="宋体" w:cs="宋体" w:eastAsia="宋体" w:hint="default"/>
                <w:sz w:val="18"/>
                <w:szCs w:val="18"/>
              </w:rPr>
            </w:pPr>
            <w:r>
              <w:rPr>
                <w:rFonts w:ascii="宋体" w:hAnsi="宋体" w:cs="宋体" w:eastAsia="宋体" w:hint="default"/>
                <w:sz w:val="18"/>
                <w:szCs w:val="18"/>
              </w:rPr>
              <w:t>11,000.00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84" w:type="dxa"/>
            <w:tcBorders>
              <w:top w:val="nil" w:sz="6" w:space="0" w:color="auto"/>
              <w:left w:val="nil" w:sz="6" w:space="0" w:color="auto"/>
              <w:bottom w:val="single" w:sz="4" w:space="0" w:color="000000"/>
              <w:right w:val="nil" w:sz="6" w:space="0" w:color="auto"/>
            </w:tcBorders>
          </w:tcPr>
          <w:p>
            <w:pPr>
              <w:pStyle w:val="TableParagraph"/>
              <w:spacing w:line="231" w:lineRule="exact"/>
              <w:ind w:right="24"/>
              <w:jc w:val="center"/>
              <w:rPr>
                <w:rFonts w:ascii="宋体" w:hAnsi="宋体" w:cs="宋体" w:eastAsia="宋体" w:hint="default"/>
                <w:sz w:val="18"/>
                <w:szCs w:val="18"/>
              </w:rPr>
            </w:pPr>
            <w:r>
              <w:rPr>
                <w:rFonts w:ascii="宋体"/>
                <w:sz w:val="18"/>
              </w:rPr>
              <w:t>2012.06.26-2013.06.20</w:t>
            </w:r>
          </w:p>
        </w:tc>
        <w:tc>
          <w:tcPr>
            <w:tcW w:w="2211" w:type="dxa"/>
            <w:tcBorders>
              <w:top w:val="nil" w:sz="6" w:space="0" w:color="auto"/>
              <w:left w:val="nil" w:sz="6" w:space="0" w:color="auto"/>
              <w:bottom w:val="single" w:sz="4" w:space="0" w:color="000000"/>
              <w:right w:val="nil" w:sz="6" w:space="0" w:color="auto"/>
            </w:tcBorders>
          </w:tcPr>
          <w:p>
            <w:pPr>
              <w:pStyle w:val="TableParagraph"/>
              <w:spacing w:line="231" w:lineRule="exact"/>
              <w:ind w:right="0"/>
              <w:jc w:val="center"/>
              <w:rPr>
                <w:rFonts w:ascii="宋体" w:hAnsi="宋体" w:cs="宋体" w:eastAsia="宋体" w:hint="default"/>
                <w:sz w:val="18"/>
                <w:szCs w:val="18"/>
              </w:rPr>
            </w:pPr>
            <w:r>
              <w:rPr>
                <w:rFonts w:ascii="宋体"/>
                <w:sz w:val="18"/>
              </w:rPr>
              <w:t>2012.06.26-2015.06.20</w:t>
            </w:r>
          </w:p>
        </w:tc>
      </w:tr>
      <w:tr>
        <w:trPr>
          <w:trHeight w:val="303" w:hRule="exact"/>
        </w:trPr>
        <w:tc>
          <w:tcPr>
            <w:tcW w:w="250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6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30"/>
              <w:jc w:val="right"/>
              <w:rPr>
                <w:rFonts w:ascii="宋体" w:hAnsi="宋体" w:cs="宋体" w:eastAsia="宋体" w:hint="default"/>
                <w:sz w:val="18"/>
                <w:szCs w:val="18"/>
              </w:rPr>
            </w:pPr>
            <w:r>
              <w:rPr>
                <w:rFonts w:ascii="宋体" w:hAnsi="宋体" w:cs="宋体" w:eastAsia="宋体" w:hint="default"/>
                <w:b/>
                <w:bCs/>
                <w:sz w:val="18"/>
                <w:szCs w:val="18"/>
              </w:rPr>
              <w:t>58,000.00</w:t>
            </w:r>
            <w:r>
              <w:rPr>
                <w:rFonts w:ascii="宋体" w:hAnsi="宋体" w:cs="宋体" w:eastAsia="宋体" w:hint="default"/>
                <w:b/>
                <w:bCs/>
                <w:spacing w:val="-46"/>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2184" w:type="dxa"/>
            <w:tcBorders>
              <w:top w:val="single" w:sz="4" w:space="0" w:color="000000"/>
              <w:left w:val="nil" w:sz="6" w:space="0" w:color="auto"/>
              <w:bottom w:val="single" w:sz="12" w:space="0" w:color="000000"/>
              <w:right w:val="nil" w:sz="6" w:space="0" w:color="auto"/>
            </w:tcBorders>
          </w:tcPr>
          <w:p>
            <w:pPr/>
          </w:p>
        </w:tc>
        <w:tc>
          <w:tcPr>
            <w:tcW w:w="2211" w:type="dxa"/>
            <w:tcBorders>
              <w:top w:val="single" w:sz="4" w:space="0" w:color="000000"/>
              <w:left w:val="nil" w:sz="6" w:space="0" w:color="auto"/>
              <w:bottom w:val="single" w:sz="12" w:space="0" w:color="000000"/>
              <w:right w:val="nil" w:sz="6" w:space="0" w:color="auto"/>
            </w:tcBorders>
          </w:tcPr>
          <w:p>
            <w:pPr/>
          </w:p>
        </w:tc>
      </w:tr>
    </w:tbl>
    <w:p>
      <w:pPr>
        <w:spacing w:line="297" w:lineRule="auto" w:before="25"/>
        <w:ind w:left="218" w:right="225" w:firstLine="568"/>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2012</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日，公司以保证方式为哈尔滨龙江环保平义治水有限责任公司的</w:t>
      </w:r>
      <w:r>
        <w:rPr>
          <w:rFonts w:ascii="宋体" w:hAnsi="宋体" w:cs="宋体" w:eastAsia="宋体" w:hint="default"/>
          <w:w w:val="99"/>
          <w:sz w:val="22"/>
          <w:szCs w:val="22"/>
        </w:rPr>
        <w:t> </w:t>
      </w:r>
      <w:r>
        <w:rPr>
          <w:rFonts w:ascii="宋体" w:hAnsi="宋体" w:cs="宋体" w:eastAsia="宋体" w:hint="default"/>
          <w:sz w:val="22"/>
          <w:szCs w:val="22"/>
        </w:rPr>
        <w:t>下列银行借款提供连带责任担保：</w:t>
      </w:r>
    </w:p>
    <w:p>
      <w:pPr>
        <w:spacing w:line="240" w:lineRule="auto" w:before="6"/>
        <w:rPr>
          <w:rFonts w:ascii="宋体" w:hAnsi="宋体" w:cs="宋体" w:eastAsia="宋体" w:hint="default"/>
          <w:sz w:val="8"/>
          <w:szCs w:val="8"/>
        </w:rPr>
      </w:pPr>
    </w:p>
    <w:tbl>
      <w:tblPr>
        <w:tblW w:w="0" w:type="auto"/>
        <w:jc w:val="left"/>
        <w:tblInd w:w="481" w:type="dxa"/>
        <w:tblLayout w:type="fixed"/>
        <w:tblCellMar>
          <w:top w:w="0" w:type="dxa"/>
          <w:left w:w="0" w:type="dxa"/>
          <w:bottom w:w="0" w:type="dxa"/>
          <w:right w:w="0" w:type="dxa"/>
        </w:tblCellMar>
        <w:tblLook w:val="01E0"/>
      </w:tblPr>
      <w:tblGrid>
        <w:gridCol w:w="2543"/>
        <w:gridCol w:w="2010"/>
        <w:gridCol w:w="2049"/>
        <w:gridCol w:w="2060"/>
      </w:tblGrid>
      <w:tr>
        <w:trPr>
          <w:trHeight w:val="303" w:hRule="exact"/>
        </w:trPr>
        <w:tc>
          <w:tcPr>
            <w:tcW w:w="254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20"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01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693"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04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658" w:right="0"/>
              <w:jc w:val="left"/>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06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667" w:right="0"/>
              <w:jc w:val="left"/>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400" w:hRule="exact"/>
        </w:trPr>
        <w:tc>
          <w:tcPr>
            <w:tcW w:w="254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21" w:right="0"/>
              <w:jc w:val="left"/>
              <w:rPr>
                <w:rFonts w:ascii="宋体" w:hAnsi="宋体" w:cs="宋体" w:eastAsia="宋体" w:hint="default"/>
                <w:sz w:val="18"/>
                <w:szCs w:val="18"/>
              </w:rPr>
            </w:pPr>
            <w:r>
              <w:rPr>
                <w:rFonts w:ascii="宋体" w:hAnsi="宋体" w:cs="宋体" w:eastAsia="宋体" w:hint="default"/>
                <w:sz w:val="18"/>
                <w:szCs w:val="18"/>
              </w:rPr>
              <w:t>中国银行（北京支行）</w:t>
            </w:r>
          </w:p>
        </w:tc>
        <w:tc>
          <w:tcPr>
            <w:tcW w:w="201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17"/>
              <w:jc w:val="right"/>
              <w:rPr>
                <w:rFonts w:ascii="宋体" w:hAnsi="宋体" w:cs="宋体" w:eastAsia="宋体" w:hint="default"/>
                <w:sz w:val="18"/>
                <w:szCs w:val="18"/>
              </w:rPr>
            </w:pPr>
            <w:r>
              <w:rPr>
                <w:rFonts w:ascii="宋体" w:hAnsi="宋体" w:cs="宋体" w:eastAsia="宋体" w:hint="default"/>
                <w:sz w:val="18"/>
                <w:szCs w:val="18"/>
              </w:rPr>
              <w:t>9,733.00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49" w:type="dxa"/>
            <w:tcBorders>
              <w:top w:val="single" w:sz="4" w:space="0" w:color="000000"/>
              <w:left w:val="nil" w:sz="6" w:space="0" w:color="auto"/>
              <w:bottom w:val="nil" w:sz="6" w:space="0" w:color="auto"/>
              <w:right w:val="nil" w:sz="6" w:space="0" w:color="auto"/>
            </w:tcBorders>
          </w:tcPr>
          <w:p>
            <w:pPr>
              <w:pStyle w:val="TableParagraph"/>
              <w:spacing w:line="167" w:lineRule="exact"/>
              <w:ind w:right="7"/>
              <w:jc w:val="center"/>
              <w:rPr>
                <w:rFonts w:ascii="宋体" w:hAnsi="宋体" w:cs="宋体" w:eastAsia="宋体" w:hint="default"/>
                <w:sz w:val="18"/>
                <w:szCs w:val="18"/>
              </w:rPr>
            </w:pPr>
            <w:r>
              <w:rPr>
                <w:rFonts w:ascii="宋体"/>
                <w:sz w:val="18"/>
              </w:rPr>
              <w:t>2009.10.19-2019.08.0</w:t>
            </w:r>
          </w:p>
          <w:p>
            <w:pPr>
              <w:pStyle w:val="TableParagraph"/>
              <w:spacing w:line="218" w:lineRule="exact"/>
              <w:ind w:right="9"/>
              <w:jc w:val="center"/>
              <w:rPr>
                <w:rFonts w:ascii="宋体" w:hAnsi="宋体" w:cs="宋体" w:eastAsia="宋体" w:hint="default"/>
                <w:sz w:val="18"/>
                <w:szCs w:val="18"/>
              </w:rPr>
            </w:pPr>
            <w:r>
              <w:rPr>
                <w:rFonts w:ascii="宋体"/>
                <w:sz w:val="18"/>
              </w:rPr>
              <w:t>9</w:t>
            </w:r>
          </w:p>
        </w:tc>
        <w:tc>
          <w:tcPr>
            <w:tcW w:w="2060" w:type="dxa"/>
            <w:tcBorders>
              <w:top w:val="single" w:sz="4" w:space="0" w:color="000000"/>
              <w:left w:val="nil" w:sz="6" w:space="0" w:color="auto"/>
              <w:bottom w:val="nil" w:sz="6" w:space="0" w:color="auto"/>
              <w:right w:val="nil" w:sz="6" w:space="0" w:color="auto"/>
            </w:tcBorders>
          </w:tcPr>
          <w:p>
            <w:pPr>
              <w:pStyle w:val="TableParagraph"/>
              <w:spacing w:line="167" w:lineRule="exact"/>
              <w:ind w:right="1"/>
              <w:jc w:val="center"/>
              <w:rPr>
                <w:rFonts w:ascii="宋体" w:hAnsi="宋体" w:cs="宋体" w:eastAsia="宋体" w:hint="default"/>
                <w:sz w:val="18"/>
                <w:szCs w:val="18"/>
              </w:rPr>
            </w:pPr>
            <w:r>
              <w:rPr>
                <w:rFonts w:ascii="宋体"/>
                <w:sz w:val="18"/>
              </w:rPr>
              <w:t>2009.10.19-2021.08.0</w:t>
            </w:r>
          </w:p>
          <w:p>
            <w:pPr>
              <w:pStyle w:val="TableParagraph"/>
              <w:spacing w:line="218" w:lineRule="exact"/>
              <w:ind w:right="0"/>
              <w:jc w:val="center"/>
              <w:rPr>
                <w:rFonts w:ascii="宋体" w:hAnsi="宋体" w:cs="宋体" w:eastAsia="宋体" w:hint="default"/>
                <w:sz w:val="18"/>
                <w:szCs w:val="18"/>
              </w:rPr>
            </w:pPr>
            <w:r>
              <w:rPr>
                <w:rFonts w:ascii="宋体"/>
                <w:sz w:val="18"/>
              </w:rPr>
              <w:t>9</w:t>
            </w:r>
          </w:p>
        </w:tc>
      </w:tr>
      <w:tr>
        <w:trPr>
          <w:trHeight w:val="410" w:hRule="exact"/>
        </w:trPr>
        <w:tc>
          <w:tcPr>
            <w:tcW w:w="254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21" w:right="0"/>
              <w:jc w:val="left"/>
              <w:rPr>
                <w:rFonts w:ascii="宋体" w:hAnsi="宋体" w:cs="宋体" w:eastAsia="宋体" w:hint="default"/>
                <w:sz w:val="18"/>
                <w:szCs w:val="18"/>
              </w:rPr>
            </w:pPr>
            <w:r>
              <w:rPr>
                <w:rFonts w:ascii="宋体" w:hAnsi="宋体" w:cs="宋体" w:eastAsia="宋体" w:hint="default"/>
                <w:sz w:val="18"/>
                <w:szCs w:val="18"/>
              </w:rPr>
              <w:t>中国银行（道里支行）</w:t>
            </w:r>
          </w:p>
        </w:tc>
        <w:tc>
          <w:tcPr>
            <w:tcW w:w="201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hAnsi="宋体" w:cs="宋体" w:eastAsia="宋体" w:hint="default"/>
                <w:sz w:val="18"/>
                <w:szCs w:val="18"/>
              </w:rPr>
              <w:t>8,200.00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49" w:type="dxa"/>
            <w:tcBorders>
              <w:top w:val="nil" w:sz="6" w:space="0" w:color="auto"/>
              <w:left w:val="nil" w:sz="6" w:space="0" w:color="auto"/>
              <w:bottom w:val="single" w:sz="4" w:space="0" w:color="000000"/>
              <w:right w:val="nil" w:sz="6" w:space="0" w:color="auto"/>
            </w:tcBorders>
          </w:tcPr>
          <w:p>
            <w:pPr>
              <w:pStyle w:val="TableParagraph"/>
              <w:spacing w:line="172" w:lineRule="exact"/>
              <w:ind w:right="7"/>
              <w:jc w:val="center"/>
              <w:rPr>
                <w:rFonts w:ascii="宋体" w:hAnsi="宋体" w:cs="宋体" w:eastAsia="宋体" w:hint="default"/>
                <w:sz w:val="18"/>
                <w:szCs w:val="18"/>
              </w:rPr>
            </w:pPr>
            <w:r>
              <w:rPr>
                <w:rFonts w:ascii="宋体"/>
                <w:sz w:val="18"/>
              </w:rPr>
              <w:t>2009.08.10-2019.08.0</w:t>
            </w:r>
          </w:p>
          <w:p>
            <w:pPr>
              <w:pStyle w:val="TableParagraph"/>
              <w:spacing w:line="217" w:lineRule="exact"/>
              <w:ind w:right="9"/>
              <w:jc w:val="center"/>
              <w:rPr>
                <w:rFonts w:ascii="宋体" w:hAnsi="宋体" w:cs="宋体" w:eastAsia="宋体" w:hint="default"/>
                <w:sz w:val="18"/>
                <w:szCs w:val="18"/>
              </w:rPr>
            </w:pPr>
            <w:r>
              <w:rPr>
                <w:rFonts w:ascii="宋体"/>
                <w:sz w:val="18"/>
              </w:rPr>
              <w:t>9</w:t>
            </w:r>
          </w:p>
        </w:tc>
        <w:tc>
          <w:tcPr>
            <w:tcW w:w="2060" w:type="dxa"/>
            <w:tcBorders>
              <w:top w:val="nil" w:sz="6" w:space="0" w:color="auto"/>
              <w:left w:val="nil" w:sz="6" w:space="0" w:color="auto"/>
              <w:bottom w:val="single" w:sz="4" w:space="0" w:color="000000"/>
              <w:right w:val="nil" w:sz="6" w:space="0" w:color="auto"/>
            </w:tcBorders>
          </w:tcPr>
          <w:p>
            <w:pPr>
              <w:pStyle w:val="TableParagraph"/>
              <w:spacing w:line="172" w:lineRule="exact"/>
              <w:ind w:right="1"/>
              <w:jc w:val="center"/>
              <w:rPr>
                <w:rFonts w:ascii="宋体" w:hAnsi="宋体" w:cs="宋体" w:eastAsia="宋体" w:hint="default"/>
                <w:sz w:val="18"/>
                <w:szCs w:val="18"/>
              </w:rPr>
            </w:pPr>
            <w:r>
              <w:rPr>
                <w:rFonts w:ascii="宋体"/>
                <w:sz w:val="18"/>
              </w:rPr>
              <w:t>2009.08.10-2021.08.0</w:t>
            </w:r>
          </w:p>
          <w:p>
            <w:pPr>
              <w:pStyle w:val="TableParagraph"/>
              <w:spacing w:line="217" w:lineRule="exact"/>
              <w:ind w:right="0"/>
              <w:jc w:val="center"/>
              <w:rPr>
                <w:rFonts w:ascii="宋体" w:hAnsi="宋体" w:cs="宋体" w:eastAsia="宋体" w:hint="default"/>
                <w:sz w:val="18"/>
                <w:szCs w:val="18"/>
              </w:rPr>
            </w:pPr>
            <w:r>
              <w:rPr>
                <w:rFonts w:ascii="宋体"/>
                <w:sz w:val="18"/>
              </w:rPr>
              <w:t>9</w:t>
            </w:r>
          </w:p>
        </w:tc>
      </w:tr>
      <w:tr>
        <w:trPr>
          <w:trHeight w:val="303" w:hRule="exact"/>
        </w:trPr>
        <w:tc>
          <w:tcPr>
            <w:tcW w:w="2543"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2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1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16"/>
              <w:jc w:val="right"/>
              <w:rPr>
                <w:rFonts w:ascii="宋体" w:hAnsi="宋体" w:cs="宋体" w:eastAsia="宋体" w:hint="default"/>
                <w:sz w:val="18"/>
                <w:szCs w:val="18"/>
              </w:rPr>
            </w:pPr>
            <w:r>
              <w:rPr>
                <w:rFonts w:ascii="宋体" w:hAnsi="宋体" w:cs="宋体" w:eastAsia="宋体" w:hint="default"/>
                <w:b/>
                <w:bCs/>
                <w:sz w:val="18"/>
                <w:szCs w:val="18"/>
              </w:rPr>
              <w:t>17,933.00 </w:t>
            </w:r>
            <w:r>
              <w:rPr>
                <w:rFonts w:ascii="宋体" w:hAnsi="宋体" w:cs="宋体" w:eastAsia="宋体" w:hint="default"/>
                <w:b/>
                <w:bCs/>
                <w:sz w:val="18"/>
                <w:szCs w:val="18"/>
              </w:rPr>
              <w:t>万元</w:t>
            </w:r>
            <w:r>
              <w:rPr>
                <w:rFonts w:ascii="宋体" w:hAnsi="宋体" w:cs="宋体" w:eastAsia="宋体" w:hint="default"/>
                <w:sz w:val="18"/>
                <w:szCs w:val="18"/>
              </w:rPr>
            </w:r>
          </w:p>
        </w:tc>
        <w:tc>
          <w:tcPr>
            <w:tcW w:w="2049" w:type="dxa"/>
            <w:tcBorders>
              <w:top w:val="single" w:sz="4" w:space="0" w:color="000000"/>
              <w:left w:val="nil" w:sz="6" w:space="0" w:color="auto"/>
              <w:bottom w:val="single" w:sz="12" w:space="0" w:color="000000"/>
              <w:right w:val="nil" w:sz="6" w:space="0" w:color="auto"/>
            </w:tcBorders>
          </w:tcPr>
          <w:p>
            <w:pPr/>
          </w:p>
        </w:tc>
        <w:tc>
          <w:tcPr>
            <w:tcW w:w="2060" w:type="dxa"/>
            <w:tcBorders>
              <w:top w:val="single" w:sz="4" w:space="0" w:color="000000"/>
              <w:left w:val="nil" w:sz="6" w:space="0" w:color="auto"/>
              <w:bottom w:val="single" w:sz="12" w:space="0" w:color="000000"/>
              <w:right w:val="nil" w:sz="6" w:space="0" w:color="auto"/>
            </w:tcBorders>
          </w:tcPr>
          <w:p>
            <w:pPr/>
          </w:p>
        </w:tc>
      </w:tr>
    </w:tbl>
    <w:p>
      <w:pPr>
        <w:spacing w:line="297" w:lineRule="auto" w:before="25"/>
        <w:ind w:left="218" w:right="225" w:firstLine="568"/>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2012</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日，公司以保证方式为北京同方易豪科技有限公司的下列银行借</w:t>
      </w:r>
      <w:r>
        <w:rPr>
          <w:rFonts w:ascii="宋体" w:hAnsi="宋体" w:cs="宋体" w:eastAsia="宋体" w:hint="default"/>
          <w:w w:val="99"/>
          <w:sz w:val="22"/>
          <w:szCs w:val="22"/>
        </w:rPr>
        <w:t> </w:t>
      </w:r>
      <w:r>
        <w:rPr>
          <w:rFonts w:ascii="宋体" w:hAnsi="宋体" w:cs="宋体" w:eastAsia="宋体" w:hint="default"/>
          <w:sz w:val="22"/>
          <w:szCs w:val="22"/>
        </w:rPr>
        <w:t>款提供连带责任担保：</w:t>
      </w:r>
    </w:p>
    <w:p>
      <w:pPr>
        <w:spacing w:line="240" w:lineRule="auto" w:before="7"/>
        <w:rPr>
          <w:rFonts w:ascii="宋体" w:hAnsi="宋体" w:cs="宋体" w:eastAsia="宋体" w:hint="default"/>
          <w:sz w:val="8"/>
          <w:szCs w:val="8"/>
        </w:rPr>
      </w:pPr>
    </w:p>
    <w:tbl>
      <w:tblPr>
        <w:tblW w:w="0" w:type="auto"/>
        <w:jc w:val="left"/>
        <w:tblInd w:w="495" w:type="dxa"/>
        <w:tblLayout w:type="fixed"/>
        <w:tblCellMar>
          <w:top w:w="0" w:type="dxa"/>
          <w:left w:w="0" w:type="dxa"/>
          <w:bottom w:w="0" w:type="dxa"/>
          <w:right w:w="0" w:type="dxa"/>
        </w:tblCellMar>
        <w:tblLook w:val="01E0"/>
      </w:tblPr>
      <w:tblGrid>
        <w:gridCol w:w="2475"/>
        <w:gridCol w:w="2065"/>
        <w:gridCol w:w="2049"/>
        <w:gridCol w:w="2060"/>
      </w:tblGrid>
      <w:tr>
        <w:trPr>
          <w:trHeight w:val="302" w:hRule="exact"/>
        </w:trPr>
        <w:tc>
          <w:tcPr>
            <w:tcW w:w="2475"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794"/>
              <w:jc w:val="right"/>
              <w:rPr>
                <w:rFonts w:ascii="宋体" w:hAnsi="宋体" w:cs="宋体" w:eastAsia="宋体" w:hint="default"/>
                <w:sz w:val="18"/>
                <w:szCs w:val="18"/>
              </w:rPr>
            </w:pPr>
            <w:r>
              <w:rPr>
                <w:rFonts w:ascii="宋体" w:hAnsi="宋体" w:cs="宋体" w:eastAsia="宋体" w:hint="default"/>
                <w:b/>
                <w:bCs/>
                <w:w w:val="95"/>
                <w:sz w:val="18"/>
                <w:szCs w:val="18"/>
              </w:rPr>
              <w:t>贷款银行</w:t>
            </w:r>
            <w:r>
              <w:rPr>
                <w:rFonts w:ascii="宋体" w:hAnsi="宋体" w:cs="宋体" w:eastAsia="宋体" w:hint="default"/>
                <w:sz w:val="18"/>
                <w:szCs w:val="18"/>
              </w:rPr>
            </w:r>
          </w:p>
        </w:tc>
        <w:tc>
          <w:tcPr>
            <w:tcW w:w="206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47"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04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58" w:right="0"/>
              <w:jc w:val="left"/>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06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67" w:right="0"/>
              <w:jc w:val="left"/>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421" w:hRule="exact"/>
        </w:trPr>
        <w:tc>
          <w:tcPr>
            <w:tcW w:w="2475"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right="745"/>
              <w:jc w:val="righ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2065"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1000" w:right="0"/>
              <w:jc w:val="lef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49" w:type="dxa"/>
            <w:tcBorders>
              <w:top w:val="single" w:sz="4" w:space="0" w:color="000000"/>
              <w:left w:val="nil" w:sz="6" w:space="0" w:color="auto"/>
              <w:bottom w:val="single" w:sz="12" w:space="0" w:color="000000"/>
              <w:right w:val="nil" w:sz="6" w:space="0" w:color="auto"/>
            </w:tcBorders>
          </w:tcPr>
          <w:p>
            <w:pPr>
              <w:pStyle w:val="TableParagraph"/>
              <w:spacing w:line="168" w:lineRule="exact"/>
              <w:ind w:right="7"/>
              <w:jc w:val="center"/>
              <w:rPr>
                <w:rFonts w:ascii="宋体" w:hAnsi="宋体" w:cs="宋体" w:eastAsia="宋体" w:hint="default"/>
                <w:sz w:val="18"/>
                <w:szCs w:val="18"/>
              </w:rPr>
            </w:pPr>
            <w:r>
              <w:rPr>
                <w:rFonts w:ascii="宋体"/>
                <w:sz w:val="18"/>
              </w:rPr>
              <w:t>2012.09.05-2013.09.0</w:t>
            </w:r>
          </w:p>
          <w:p>
            <w:pPr>
              <w:pStyle w:val="TableParagraph"/>
              <w:spacing w:line="218" w:lineRule="exact"/>
              <w:ind w:right="9"/>
              <w:jc w:val="center"/>
              <w:rPr>
                <w:rFonts w:ascii="宋体" w:hAnsi="宋体" w:cs="宋体" w:eastAsia="宋体" w:hint="default"/>
                <w:sz w:val="18"/>
                <w:szCs w:val="18"/>
              </w:rPr>
            </w:pPr>
            <w:r>
              <w:rPr>
                <w:rFonts w:ascii="宋体"/>
                <w:sz w:val="18"/>
              </w:rPr>
              <w:t>5</w:t>
            </w:r>
          </w:p>
        </w:tc>
        <w:tc>
          <w:tcPr>
            <w:tcW w:w="2060" w:type="dxa"/>
            <w:tcBorders>
              <w:top w:val="single" w:sz="4" w:space="0" w:color="000000"/>
              <w:left w:val="nil" w:sz="6" w:space="0" w:color="auto"/>
              <w:bottom w:val="single" w:sz="12" w:space="0" w:color="000000"/>
              <w:right w:val="nil" w:sz="6" w:space="0" w:color="auto"/>
            </w:tcBorders>
          </w:tcPr>
          <w:p>
            <w:pPr>
              <w:pStyle w:val="TableParagraph"/>
              <w:spacing w:line="168" w:lineRule="exact"/>
              <w:ind w:right="1"/>
              <w:jc w:val="center"/>
              <w:rPr>
                <w:rFonts w:ascii="宋体" w:hAnsi="宋体" w:cs="宋体" w:eastAsia="宋体" w:hint="default"/>
                <w:sz w:val="18"/>
                <w:szCs w:val="18"/>
              </w:rPr>
            </w:pPr>
            <w:r>
              <w:rPr>
                <w:rFonts w:ascii="宋体"/>
                <w:sz w:val="18"/>
              </w:rPr>
              <w:t>2012.09.05-2015.09.0</w:t>
            </w:r>
          </w:p>
          <w:p>
            <w:pPr>
              <w:pStyle w:val="TableParagraph"/>
              <w:spacing w:line="218" w:lineRule="exact"/>
              <w:ind w:right="0"/>
              <w:jc w:val="center"/>
              <w:rPr>
                <w:rFonts w:ascii="宋体" w:hAnsi="宋体" w:cs="宋体" w:eastAsia="宋体" w:hint="default"/>
                <w:sz w:val="18"/>
                <w:szCs w:val="18"/>
              </w:rPr>
            </w:pPr>
            <w:r>
              <w:rPr>
                <w:rFonts w:ascii="宋体"/>
                <w:sz w:val="18"/>
              </w:rPr>
              <w:t>5</w:t>
            </w:r>
          </w:p>
        </w:tc>
      </w:tr>
    </w:tbl>
    <w:p>
      <w:pPr>
        <w:spacing w:line="297" w:lineRule="auto" w:before="25"/>
        <w:ind w:left="218" w:right="225" w:firstLine="568"/>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2012</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日，公司以保证方式为泰豪科技股份有限公司的下列银行借款提</w:t>
      </w:r>
      <w:r>
        <w:rPr>
          <w:rFonts w:ascii="宋体" w:hAnsi="宋体" w:cs="宋体" w:eastAsia="宋体" w:hint="default"/>
          <w:w w:val="99"/>
          <w:sz w:val="22"/>
          <w:szCs w:val="22"/>
        </w:rPr>
        <w:t> </w:t>
      </w:r>
      <w:r>
        <w:rPr>
          <w:rFonts w:ascii="宋体" w:hAnsi="宋体" w:cs="宋体" w:eastAsia="宋体" w:hint="default"/>
          <w:sz w:val="22"/>
          <w:szCs w:val="22"/>
        </w:rPr>
        <w:t>供连带责任担保：</w:t>
      </w:r>
    </w:p>
    <w:p>
      <w:pPr>
        <w:spacing w:line="240" w:lineRule="auto" w:before="6"/>
        <w:rPr>
          <w:rFonts w:ascii="宋体" w:hAnsi="宋体" w:cs="宋体" w:eastAsia="宋体" w:hint="default"/>
          <w:sz w:val="8"/>
          <w:szCs w:val="8"/>
        </w:rPr>
      </w:pPr>
    </w:p>
    <w:tbl>
      <w:tblPr>
        <w:tblW w:w="0" w:type="auto"/>
        <w:jc w:val="left"/>
        <w:tblInd w:w="495" w:type="dxa"/>
        <w:tblLayout w:type="fixed"/>
        <w:tblCellMar>
          <w:top w:w="0" w:type="dxa"/>
          <w:left w:w="0" w:type="dxa"/>
          <w:bottom w:w="0" w:type="dxa"/>
          <w:right w:w="0" w:type="dxa"/>
        </w:tblCellMar>
        <w:tblLook w:val="01E0"/>
      </w:tblPr>
      <w:tblGrid>
        <w:gridCol w:w="2646"/>
        <w:gridCol w:w="1893"/>
        <w:gridCol w:w="2049"/>
        <w:gridCol w:w="2060"/>
      </w:tblGrid>
      <w:tr>
        <w:trPr>
          <w:trHeight w:val="303" w:hRule="exact"/>
        </w:trPr>
        <w:tc>
          <w:tcPr>
            <w:tcW w:w="2646"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9"/>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89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576"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049"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8"/>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06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667" w:right="0"/>
              <w:jc w:val="left"/>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421" w:hRule="exact"/>
        </w:trPr>
        <w:tc>
          <w:tcPr>
            <w:tcW w:w="2646"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106" w:right="0"/>
              <w:jc w:val="left"/>
              <w:rPr>
                <w:rFonts w:ascii="宋体" w:hAnsi="宋体" w:cs="宋体" w:eastAsia="宋体" w:hint="default"/>
                <w:sz w:val="18"/>
                <w:szCs w:val="18"/>
              </w:rPr>
            </w:pPr>
            <w:r>
              <w:rPr>
                <w:rFonts w:ascii="宋体" w:hAnsi="宋体" w:cs="宋体" w:eastAsia="宋体" w:hint="default"/>
                <w:sz w:val="18"/>
                <w:szCs w:val="18"/>
              </w:rPr>
              <w:t>中国进出口银行上海分行</w:t>
            </w:r>
          </w:p>
        </w:tc>
        <w:tc>
          <w:tcPr>
            <w:tcW w:w="1893"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30,000.00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49"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right="7"/>
              <w:jc w:val="center"/>
              <w:rPr>
                <w:rFonts w:ascii="宋体" w:hAnsi="宋体" w:cs="宋体" w:eastAsia="宋体" w:hint="default"/>
                <w:sz w:val="18"/>
                <w:szCs w:val="18"/>
              </w:rPr>
            </w:pPr>
            <w:r>
              <w:rPr>
                <w:rFonts w:ascii="宋体"/>
                <w:sz w:val="18"/>
              </w:rPr>
              <w:t>2010.06.30-2013.6.29</w:t>
            </w:r>
          </w:p>
        </w:tc>
        <w:tc>
          <w:tcPr>
            <w:tcW w:w="2060" w:type="dxa"/>
            <w:tcBorders>
              <w:top w:val="single" w:sz="4" w:space="0" w:color="000000"/>
              <w:left w:val="nil" w:sz="6" w:space="0" w:color="auto"/>
              <w:bottom w:val="single" w:sz="12" w:space="0" w:color="000000"/>
              <w:right w:val="nil" w:sz="6" w:space="0" w:color="auto"/>
            </w:tcBorders>
          </w:tcPr>
          <w:p>
            <w:pPr>
              <w:pStyle w:val="TableParagraph"/>
              <w:spacing w:line="168" w:lineRule="exact"/>
              <w:ind w:right="1"/>
              <w:jc w:val="center"/>
              <w:rPr>
                <w:rFonts w:ascii="宋体" w:hAnsi="宋体" w:cs="宋体" w:eastAsia="宋体" w:hint="default"/>
                <w:sz w:val="18"/>
                <w:szCs w:val="18"/>
              </w:rPr>
            </w:pPr>
            <w:r>
              <w:rPr>
                <w:rFonts w:ascii="宋体"/>
                <w:sz w:val="18"/>
              </w:rPr>
              <w:t>2010.06.30-2015.06.2</w:t>
            </w:r>
          </w:p>
          <w:p>
            <w:pPr>
              <w:pStyle w:val="TableParagraph"/>
              <w:spacing w:line="217" w:lineRule="exact"/>
              <w:ind w:right="0"/>
              <w:jc w:val="center"/>
              <w:rPr>
                <w:rFonts w:ascii="宋体" w:hAnsi="宋体" w:cs="宋体" w:eastAsia="宋体" w:hint="default"/>
                <w:sz w:val="18"/>
                <w:szCs w:val="18"/>
              </w:rPr>
            </w:pPr>
            <w:r>
              <w:rPr>
                <w:rFonts w:ascii="宋体"/>
                <w:sz w:val="18"/>
              </w:rPr>
              <w:t>9</w:t>
            </w:r>
          </w:p>
        </w:tc>
      </w:tr>
    </w:tbl>
    <w:p>
      <w:pPr>
        <w:spacing w:line="297" w:lineRule="auto" w:before="25"/>
        <w:ind w:left="218" w:right="225" w:firstLine="568"/>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2012</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日，公司以保证方式为泰豪科技股份有限公司的下列公司债券提</w:t>
      </w:r>
      <w:r>
        <w:rPr>
          <w:rFonts w:ascii="宋体" w:hAnsi="宋体" w:cs="宋体" w:eastAsia="宋体" w:hint="default"/>
          <w:w w:val="99"/>
          <w:sz w:val="22"/>
          <w:szCs w:val="22"/>
        </w:rPr>
        <w:t> </w:t>
      </w:r>
      <w:r>
        <w:rPr>
          <w:rFonts w:ascii="宋体" w:hAnsi="宋体" w:cs="宋体" w:eastAsia="宋体" w:hint="default"/>
          <w:sz w:val="22"/>
          <w:szCs w:val="22"/>
        </w:rPr>
        <w:t>供连带责任担保：</w:t>
      </w:r>
    </w:p>
    <w:p>
      <w:pPr>
        <w:spacing w:line="240" w:lineRule="auto" w:before="6"/>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713"/>
        <w:gridCol w:w="2086"/>
        <w:gridCol w:w="2208"/>
        <w:gridCol w:w="2412"/>
      </w:tblGrid>
      <w:tr>
        <w:trPr>
          <w:trHeight w:val="303" w:hRule="exact"/>
        </w:trPr>
        <w:tc>
          <w:tcPr>
            <w:tcW w:w="2713"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761"/>
              <w:jc w:val="right"/>
              <w:rPr>
                <w:rFonts w:ascii="宋体" w:hAnsi="宋体" w:cs="宋体" w:eastAsia="宋体" w:hint="default"/>
                <w:sz w:val="18"/>
                <w:szCs w:val="18"/>
              </w:rPr>
            </w:pPr>
            <w:r>
              <w:rPr>
                <w:rFonts w:ascii="宋体" w:hAnsi="宋体" w:cs="宋体" w:eastAsia="宋体" w:hint="default"/>
                <w:b/>
                <w:bCs/>
                <w:w w:val="95"/>
                <w:sz w:val="18"/>
                <w:szCs w:val="18"/>
              </w:rPr>
              <w:t>被担保方</w:t>
            </w:r>
            <w:r>
              <w:rPr>
                <w:rFonts w:ascii="宋体" w:hAnsi="宋体" w:cs="宋体" w:eastAsia="宋体" w:hint="default"/>
                <w:sz w:val="18"/>
                <w:szCs w:val="18"/>
              </w:rPr>
            </w:r>
          </w:p>
        </w:tc>
        <w:tc>
          <w:tcPr>
            <w:tcW w:w="208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913" w:right="0"/>
              <w:jc w:val="left"/>
              <w:rPr>
                <w:rFonts w:ascii="宋体" w:hAnsi="宋体" w:cs="宋体" w:eastAsia="宋体" w:hint="default"/>
                <w:sz w:val="18"/>
                <w:szCs w:val="18"/>
              </w:rPr>
            </w:pPr>
            <w:r>
              <w:rPr>
                <w:rFonts w:ascii="宋体" w:hAnsi="宋体" w:cs="宋体" w:eastAsia="宋体" w:hint="default"/>
                <w:b/>
                <w:bCs/>
                <w:sz w:val="18"/>
                <w:szCs w:val="18"/>
              </w:rPr>
              <w:t>债券金额</w:t>
            </w:r>
            <w:r>
              <w:rPr>
                <w:rFonts w:ascii="宋体" w:hAnsi="宋体" w:cs="宋体" w:eastAsia="宋体" w:hint="default"/>
                <w:sz w:val="18"/>
                <w:szCs w:val="18"/>
              </w:rPr>
            </w:r>
          </w:p>
        </w:tc>
        <w:tc>
          <w:tcPr>
            <w:tcW w:w="2208"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01"/>
              <w:jc w:val="center"/>
              <w:rPr>
                <w:rFonts w:ascii="宋体" w:hAnsi="宋体" w:cs="宋体" w:eastAsia="宋体" w:hint="default"/>
                <w:sz w:val="18"/>
                <w:szCs w:val="18"/>
              </w:rPr>
            </w:pPr>
            <w:r>
              <w:rPr>
                <w:rFonts w:ascii="宋体" w:hAnsi="宋体" w:cs="宋体" w:eastAsia="宋体" w:hint="default"/>
                <w:b/>
                <w:bCs/>
                <w:sz w:val="18"/>
                <w:szCs w:val="18"/>
              </w:rPr>
              <w:t>债券期限</w:t>
            </w:r>
            <w:r>
              <w:rPr>
                <w:rFonts w:ascii="宋体" w:hAnsi="宋体" w:cs="宋体" w:eastAsia="宋体" w:hint="default"/>
                <w:sz w:val="18"/>
                <w:szCs w:val="18"/>
              </w:rPr>
            </w:r>
          </w:p>
        </w:tc>
        <w:tc>
          <w:tcPr>
            <w:tcW w:w="2412"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01"/>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03" w:hRule="exact"/>
        </w:trPr>
        <w:tc>
          <w:tcPr>
            <w:tcW w:w="2713"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03"/>
              <w:jc w:val="righ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08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763" w:right="0"/>
              <w:jc w:val="left"/>
              <w:rPr>
                <w:rFonts w:ascii="宋体" w:hAnsi="宋体" w:cs="宋体" w:eastAsia="宋体" w:hint="default"/>
                <w:sz w:val="18"/>
                <w:szCs w:val="18"/>
              </w:rPr>
            </w:pPr>
            <w:r>
              <w:rPr>
                <w:rFonts w:ascii="宋体" w:hAnsi="宋体" w:cs="宋体" w:eastAsia="宋体" w:hint="default"/>
                <w:sz w:val="18"/>
                <w:szCs w:val="18"/>
              </w:rPr>
              <w:t>50,000.00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20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9"/>
              <w:jc w:val="center"/>
              <w:rPr>
                <w:rFonts w:ascii="宋体" w:hAnsi="宋体" w:cs="宋体" w:eastAsia="宋体" w:hint="default"/>
                <w:sz w:val="18"/>
                <w:szCs w:val="18"/>
              </w:rPr>
            </w:pPr>
            <w:r>
              <w:rPr>
                <w:rFonts w:ascii="宋体"/>
                <w:sz w:val="18"/>
              </w:rPr>
              <w:t>2010.09.27-2015.09.26</w:t>
            </w:r>
          </w:p>
        </w:tc>
        <w:tc>
          <w:tcPr>
            <w:tcW w:w="241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0"/>
              <w:jc w:val="center"/>
              <w:rPr>
                <w:rFonts w:ascii="宋体" w:hAnsi="宋体" w:cs="宋体" w:eastAsia="宋体" w:hint="default"/>
                <w:sz w:val="18"/>
                <w:szCs w:val="18"/>
              </w:rPr>
            </w:pPr>
            <w:r>
              <w:rPr>
                <w:rFonts w:ascii="宋体"/>
                <w:sz w:val="18"/>
              </w:rPr>
              <w:t>2010.09.27-2017.09.26</w:t>
            </w:r>
          </w:p>
        </w:tc>
      </w:tr>
    </w:tbl>
    <w:p>
      <w:pPr>
        <w:spacing w:before="25"/>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2"/>
          <w:sz w:val="22"/>
          <w:szCs w:val="22"/>
        </w:rPr>
        <w:t> </w:t>
      </w:r>
      <w:r>
        <w:rPr>
          <w:rFonts w:ascii="宋体" w:hAnsi="宋体" w:cs="宋体" w:eastAsia="宋体" w:hint="default"/>
          <w:sz w:val="22"/>
          <w:szCs w:val="22"/>
        </w:rPr>
        <w:t>控股子公司为其他关联方提供担保</w:t>
      </w:r>
    </w:p>
    <w:p>
      <w:pPr>
        <w:spacing w:line="297" w:lineRule="auto" w:before="129"/>
        <w:ind w:left="218" w:right="226"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6"/>
          <w:sz w:val="22"/>
          <w:szCs w:val="22"/>
        </w:rPr>
        <w:t> </w:t>
      </w:r>
      <w:r>
        <w:rPr>
          <w:rFonts w:ascii="宋体" w:hAnsi="宋体" w:cs="宋体" w:eastAsia="宋体" w:hint="default"/>
          <w:sz w:val="22"/>
          <w:szCs w:val="22"/>
        </w:rPr>
        <w:t>2012</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日，公司控股子公司同方威视技术股份有限公司以保证方式为其下属</w:t>
      </w:r>
      <w:r>
        <w:rPr>
          <w:rFonts w:ascii="宋体" w:hAnsi="宋体" w:cs="宋体" w:eastAsia="宋体" w:hint="default"/>
          <w:w w:val="99"/>
          <w:sz w:val="22"/>
          <w:szCs w:val="22"/>
        </w:rPr>
        <w:t> </w:t>
      </w:r>
      <w:r>
        <w:rPr>
          <w:rFonts w:ascii="宋体" w:hAnsi="宋体" w:cs="宋体" w:eastAsia="宋体" w:hint="default"/>
          <w:sz w:val="22"/>
          <w:szCs w:val="22"/>
        </w:rPr>
        <w:t>持股</w:t>
      </w:r>
      <w:r>
        <w:rPr>
          <w:rFonts w:ascii="宋体" w:hAnsi="宋体" w:cs="宋体" w:eastAsia="宋体" w:hint="default"/>
          <w:spacing w:val="-72"/>
          <w:sz w:val="22"/>
          <w:szCs w:val="22"/>
        </w:rPr>
        <w:t> </w:t>
      </w:r>
      <w:r>
        <w:rPr>
          <w:rFonts w:ascii="宋体" w:hAnsi="宋体" w:cs="宋体" w:eastAsia="宋体" w:hint="default"/>
          <w:sz w:val="22"/>
          <w:szCs w:val="22"/>
        </w:rPr>
        <w:t>27.69%</w:t>
      </w:r>
      <w:r>
        <w:rPr>
          <w:rFonts w:ascii="宋体" w:hAnsi="宋体" w:cs="宋体" w:eastAsia="宋体" w:hint="default"/>
          <w:sz w:val="22"/>
          <w:szCs w:val="22"/>
        </w:rPr>
        <w:t>的联营企业北京威视数据系统有限公司的下列银行借款提供连带责任担保：</w:t>
      </w:r>
    </w:p>
    <w:p>
      <w:pPr>
        <w:spacing w:line="240" w:lineRule="auto" w:before="6"/>
        <w:rPr>
          <w:rFonts w:ascii="宋体" w:hAnsi="宋体" w:cs="宋体" w:eastAsia="宋体" w:hint="default"/>
          <w:sz w:val="8"/>
          <w:szCs w:val="8"/>
        </w:rPr>
      </w:pPr>
    </w:p>
    <w:tbl>
      <w:tblPr>
        <w:tblW w:w="0" w:type="auto"/>
        <w:jc w:val="left"/>
        <w:tblInd w:w="495" w:type="dxa"/>
        <w:tblLayout w:type="fixed"/>
        <w:tblCellMar>
          <w:top w:w="0" w:type="dxa"/>
          <w:left w:w="0" w:type="dxa"/>
          <w:bottom w:w="0" w:type="dxa"/>
          <w:right w:w="0" w:type="dxa"/>
        </w:tblCellMar>
        <w:tblLook w:val="01E0"/>
      </w:tblPr>
      <w:tblGrid>
        <w:gridCol w:w="2425"/>
        <w:gridCol w:w="2009"/>
        <w:gridCol w:w="2106"/>
        <w:gridCol w:w="2107"/>
      </w:tblGrid>
      <w:tr>
        <w:trPr>
          <w:trHeight w:val="303" w:hRule="exact"/>
        </w:trPr>
        <w:tc>
          <w:tcPr>
            <w:tcW w:w="242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907"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00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698"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06"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107"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03" w:hRule="exact"/>
        </w:trPr>
        <w:tc>
          <w:tcPr>
            <w:tcW w:w="2425"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200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776" w:right="0"/>
              <w:jc w:val="lef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0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sz w:val="18"/>
              </w:rPr>
              <w:t>2012.09.21-2013.09.21</w:t>
            </w:r>
          </w:p>
        </w:tc>
        <w:tc>
          <w:tcPr>
            <w:tcW w:w="210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sz w:val="18"/>
              </w:rPr>
              <w:t>2012.09.21-2015.09.21</w:t>
            </w:r>
          </w:p>
        </w:tc>
      </w:tr>
    </w:tbl>
    <w:p>
      <w:pPr>
        <w:spacing w:before="25"/>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6"/>
          <w:sz w:val="22"/>
          <w:szCs w:val="22"/>
        </w:rPr>
        <w:t> </w:t>
      </w:r>
      <w:r>
        <w:rPr>
          <w:rFonts w:ascii="宋体" w:hAnsi="宋体" w:cs="宋体" w:eastAsia="宋体" w:hint="default"/>
          <w:sz w:val="22"/>
          <w:szCs w:val="22"/>
        </w:rPr>
        <w:t>接受母公司担保</w:t>
      </w:r>
    </w:p>
    <w:p>
      <w:pPr>
        <w:spacing w:line="297" w:lineRule="auto" w:before="129"/>
        <w:ind w:left="218" w:right="223" w:firstLine="440"/>
        <w:jc w:val="both"/>
        <w:rPr>
          <w:rFonts w:ascii="宋体" w:hAnsi="宋体" w:cs="宋体" w:eastAsia="宋体" w:hint="default"/>
          <w:sz w:val="22"/>
          <w:szCs w:val="22"/>
        </w:rPr>
      </w:pPr>
      <w:r>
        <w:rPr>
          <w:rFonts w:ascii="宋体" w:hAnsi="宋体" w:cs="宋体" w:eastAsia="宋体" w:hint="default"/>
          <w:sz w:val="22"/>
          <w:szCs w:val="22"/>
        </w:rPr>
        <w:t>本报告期内，公司控股股东清华控股有限公司以 </w:t>
      </w:r>
      <w:r>
        <w:rPr>
          <w:rFonts w:ascii="宋体" w:hAnsi="宋体" w:cs="宋体" w:eastAsia="宋体" w:hint="default"/>
          <w:sz w:val="22"/>
          <w:szCs w:val="22"/>
        </w:rPr>
        <w:t>111,400.00 </w:t>
      </w:r>
      <w:r>
        <w:rPr>
          <w:rFonts w:ascii="宋体" w:hAnsi="宋体" w:cs="宋体" w:eastAsia="宋体" w:hint="default"/>
          <w:sz w:val="22"/>
          <w:szCs w:val="22"/>
        </w:rPr>
        <w:t>万元人民币（包括</w:t>
      </w:r>
      <w:r>
        <w:rPr>
          <w:rFonts w:ascii="宋体" w:hAnsi="宋体" w:cs="宋体" w:eastAsia="宋体" w:hint="default"/>
          <w:spacing w:val="-52"/>
          <w:sz w:val="22"/>
          <w:szCs w:val="22"/>
        </w:rPr>
        <w:t> </w:t>
      </w:r>
      <w:r>
        <w:rPr>
          <w:rFonts w:ascii="宋体" w:hAnsi="宋体" w:cs="宋体" w:eastAsia="宋体" w:hint="default"/>
          <w:sz w:val="22"/>
          <w:szCs w:val="22"/>
        </w:rPr>
        <w:t>90,000.00</w:t>
      </w:r>
      <w:r>
        <w:rPr>
          <w:rFonts w:ascii="宋体" w:hAnsi="宋体" w:cs="宋体" w:eastAsia="宋体" w:hint="default"/>
          <w:w w:val="99"/>
          <w:sz w:val="22"/>
          <w:szCs w:val="22"/>
        </w:rPr>
        <w:t> </w:t>
      </w:r>
      <w:r>
        <w:rPr>
          <w:rFonts w:ascii="宋体" w:hAnsi="宋体" w:cs="宋体" w:eastAsia="宋体" w:hint="default"/>
          <w:w w:val="99"/>
          <w:sz w:val="22"/>
          <w:szCs w:val="22"/>
        </w:rPr>
        <w:t>万元人民币保证金存款、</w:t>
      </w:r>
      <w:r>
        <w:rPr>
          <w:rFonts w:ascii="宋体" w:hAnsi="宋体" w:cs="宋体" w:eastAsia="宋体" w:hint="default"/>
          <w:w w:val="99"/>
          <w:sz w:val="22"/>
          <w:szCs w:val="22"/>
        </w:rPr>
        <w:t>12,000.00</w:t>
      </w:r>
      <w:r>
        <w:rPr>
          <w:rFonts w:ascii="宋体" w:hAnsi="宋体" w:cs="宋体" w:eastAsia="宋体" w:hint="default"/>
          <w:spacing w:val="-46"/>
          <w:w w:val="99"/>
          <w:sz w:val="22"/>
          <w:szCs w:val="22"/>
        </w:rPr>
        <w:t> </w:t>
      </w:r>
      <w:r>
        <w:rPr>
          <w:rFonts w:ascii="宋体" w:hAnsi="宋体" w:cs="宋体" w:eastAsia="宋体" w:hint="default"/>
          <w:w w:val="99"/>
          <w:sz w:val="22"/>
          <w:szCs w:val="22"/>
        </w:rPr>
        <w:t>万元人民币定期存单和</w:t>
      </w:r>
      <w:r>
        <w:rPr>
          <w:rFonts w:ascii="宋体" w:hAnsi="宋体" w:cs="宋体" w:eastAsia="宋体" w:hint="default"/>
          <w:spacing w:val="-47"/>
          <w:w w:val="99"/>
          <w:sz w:val="22"/>
          <w:szCs w:val="22"/>
        </w:rPr>
        <w:t> </w:t>
      </w:r>
      <w:r>
        <w:rPr>
          <w:rFonts w:ascii="宋体" w:hAnsi="宋体" w:cs="宋体" w:eastAsia="宋体" w:hint="default"/>
          <w:w w:val="99"/>
          <w:sz w:val="22"/>
          <w:szCs w:val="22"/>
        </w:rPr>
        <w:t>9,400.00</w:t>
      </w:r>
      <w:r>
        <w:rPr>
          <w:rFonts w:ascii="宋体" w:hAnsi="宋体" w:cs="宋体" w:eastAsia="宋体" w:hint="default"/>
          <w:spacing w:val="-47"/>
          <w:w w:val="99"/>
          <w:sz w:val="22"/>
          <w:szCs w:val="22"/>
        </w:rPr>
        <w:t> </w:t>
      </w:r>
      <w:r>
        <w:rPr>
          <w:rFonts w:ascii="宋体" w:hAnsi="宋体" w:cs="宋体" w:eastAsia="宋体" w:hint="default"/>
          <w:spacing w:val="-10"/>
          <w:w w:val="99"/>
          <w:sz w:val="22"/>
          <w:szCs w:val="22"/>
        </w:rPr>
        <w:t>万元银行授信额度），为本</w:t>
      </w:r>
      <w:r>
        <w:rPr>
          <w:rFonts w:ascii="宋体" w:hAnsi="宋体" w:cs="宋体" w:eastAsia="宋体" w:hint="default"/>
          <w:w w:val="99"/>
          <w:sz w:val="22"/>
          <w:szCs w:val="22"/>
        </w:rPr>
        <w:t> </w:t>
      </w:r>
      <w:r>
        <w:rPr>
          <w:rFonts w:ascii="宋体" w:hAnsi="宋体" w:cs="宋体" w:eastAsia="宋体" w:hint="default"/>
          <w:spacing w:val="15"/>
          <w:sz w:val="22"/>
          <w:szCs w:val="22"/>
        </w:rPr>
        <w:t>公司全资子公司 </w:t>
      </w:r>
      <w:r>
        <w:rPr>
          <w:rFonts w:ascii="宋体" w:hAnsi="宋体" w:cs="宋体" w:eastAsia="宋体" w:hint="default"/>
          <w:sz w:val="22"/>
          <w:szCs w:val="22"/>
        </w:rPr>
        <w:t>TongFang Global Limited</w:t>
      </w:r>
      <w:r>
        <w:rPr>
          <w:rFonts w:ascii="宋体" w:hAnsi="宋体" w:cs="宋体" w:eastAsia="宋体" w:hint="default"/>
          <w:spacing w:val="44"/>
          <w:sz w:val="22"/>
          <w:szCs w:val="22"/>
        </w:rPr>
        <w:t> </w:t>
      </w:r>
      <w:r>
        <w:rPr>
          <w:rFonts w:ascii="宋体" w:hAnsi="宋体" w:cs="宋体" w:eastAsia="宋体" w:hint="default"/>
          <w:spacing w:val="17"/>
          <w:sz w:val="22"/>
          <w:szCs w:val="22"/>
        </w:rPr>
        <w:t>在融资性保函项下从农业银行香港分行取得的</w:t>
      </w:r>
      <w:r>
        <w:rPr>
          <w:rFonts w:ascii="宋体" w:hAnsi="宋体" w:cs="宋体" w:eastAsia="宋体" w:hint="default"/>
          <w:w w:val="99"/>
          <w:sz w:val="22"/>
          <w:szCs w:val="22"/>
        </w:rPr>
        <w:t> </w:t>
      </w:r>
      <w:r>
        <w:rPr>
          <w:rFonts w:ascii="宋体" w:hAnsi="宋体" w:cs="宋体" w:eastAsia="宋体" w:hint="default"/>
          <w:sz w:val="22"/>
          <w:szCs w:val="22"/>
        </w:rPr>
        <w:t>42,634.35 </w:t>
      </w:r>
      <w:r>
        <w:rPr>
          <w:rFonts w:ascii="宋体" w:hAnsi="宋体" w:cs="宋体" w:eastAsia="宋体" w:hint="default"/>
          <w:sz w:val="22"/>
          <w:szCs w:val="22"/>
        </w:rPr>
        <w:t>万美元借款提供部分反担保（该项关联交易业经公司 </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年第四次临时股东大会授</w:t>
      </w:r>
    </w:p>
    <w:p>
      <w:pPr>
        <w:spacing w:after="0" w:line="297" w:lineRule="auto"/>
        <w:jc w:val="both"/>
        <w:rPr>
          <w:rFonts w:ascii="宋体" w:hAnsi="宋体" w:cs="宋体" w:eastAsia="宋体" w:hint="default"/>
          <w:sz w:val="22"/>
          <w:szCs w:val="22"/>
        </w:rPr>
        <w:sectPr>
          <w:pgSz w:w="11910" w:h="16840"/>
          <w:pgMar w:header="609" w:footer="761" w:top="1080" w:bottom="960" w:left="120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7" w:lineRule="auto" w:before="31"/>
        <w:ind w:left="238" w:right="223" w:firstLine="0"/>
        <w:jc w:val="left"/>
        <w:rPr>
          <w:rFonts w:ascii="宋体" w:hAnsi="宋体" w:cs="宋体" w:eastAsia="宋体" w:hint="default"/>
          <w:sz w:val="22"/>
          <w:szCs w:val="22"/>
        </w:rPr>
      </w:pPr>
      <w:r>
        <w:rPr>
          <w:rFonts w:ascii="宋体" w:hAnsi="宋体" w:cs="宋体" w:eastAsia="宋体" w:hint="default"/>
          <w:spacing w:val="-23"/>
          <w:w w:val="99"/>
          <w:sz w:val="22"/>
          <w:szCs w:val="22"/>
        </w:rPr>
        <w:t>权）。截至</w:t>
      </w:r>
      <w:r>
        <w:rPr>
          <w:rFonts w:ascii="宋体" w:hAnsi="宋体" w:cs="宋体" w:eastAsia="宋体" w:hint="default"/>
          <w:spacing w:val="-41"/>
          <w:w w:val="99"/>
          <w:sz w:val="22"/>
          <w:szCs w:val="22"/>
        </w:rPr>
        <w:t> </w:t>
      </w:r>
      <w:r>
        <w:rPr>
          <w:rFonts w:ascii="宋体" w:hAnsi="宋体" w:cs="宋体" w:eastAsia="宋体" w:hint="default"/>
          <w:w w:val="99"/>
          <w:sz w:val="22"/>
          <w:szCs w:val="22"/>
        </w:rPr>
        <w:t>2012</w:t>
      </w:r>
      <w:r>
        <w:rPr>
          <w:rFonts w:ascii="宋体" w:hAnsi="宋体" w:cs="宋体" w:eastAsia="宋体" w:hint="default"/>
          <w:spacing w:val="-42"/>
          <w:w w:val="99"/>
          <w:sz w:val="22"/>
          <w:szCs w:val="22"/>
        </w:rPr>
        <w:t> </w:t>
      </w:r>
      <w:r>
        <w:rPr>
          <w:rFonts w:ascii="宋体" w:hAnsi="宋体" w:cs="宋体" w:eastAsia="宋体" w:hint="default"/>
          <w:w w:val="99"/>
          <w:sz w:val="22"/>
          <w:szCs w:val="22"/>
        </w:rPr>
        <w:t>年</w:t>
      </w:r>
      <w:r>
        <w:rPr>
          <w:rFonts w:ascii="宋体" w:hAnsi="宋体" w:cs="宋体" w:eastAsia="宋体" w:hint="default"/>
          <w:spacing w:val="-43"/>
          <w:w w:val="99"/>
          <w:sz w:val="22"/>
          <w:szCs w:val="22"/>
        </w:rPr>
        <w:t> </w:t>
      </w:r>
      <w:r>
        <w:rPr>
          <w:rFonts w:ascii="宋体" w:hAnsi="宋体" w:cs="宋体" w:eastAsia="宋体" w:hint="default"/>
          <w:w w:val="99"/>
          <w:sz w:val="22"/>
          <w:szCs w:val="22"/>
        </w:rPr>
        <w:t>10</w:t>
      </w:r>
      <w:r>
        <w:rPr>
          <w:rFonts w:ascii="宋体" w:hAnsi="宋体" w:cs="宋体" w:eastAsia="宋体" w:hint="default"/>
          <w:spacing w:val="-43"/>
          <w:w w:val="99"/>
          <w:sz w:val="22"/>
          <w:szCs w:val="22"/>
        </w:rPr>
        <w:t> </w:t>
      </w:r>
      <w:r>
        <w:rPr>
          <w:rFonts w:ascii="宋体" w:hAnsi="宋体" w:cs="宋体" w:eastAsia="宋体" w:hint="default"/>
          <w:w w:val="99"/>
          <w:sz w:val="22"/>
          <w:szCs w:val="22"/>
        </w:rPr>
        <w:t>月</w:t>
      </w:r>
      <w:r>
        <w:rPr>
          <w:rFonts w:ascii="宋体" w:hAnsi="宋体" w:cs="宋体" w:eastAsia="宋体" w:hint="default"/>
          <w:spacing w:val="-42"/>
          <w:w w:val="99"/>
          <w:sz w:val="22"/>
          <w:szCs w:val="22"/>
        </w:rPr>
        <w:t> </w:t>
      </w:r>
      <w:r>
        <w:rPr>
          <w:rFonts w:ascii="宋体" w:hAnsi="宋体" w:cs="宋体" w:eastAsia="宋体" w:hint="default"/>
          <w:w w:val="99"/>
          <w:sz w:val="22"/>
          <w:szCs w:val="22"/>
        </w:rPr>
        <w:t>8</w:t>
      </w:r>
      <w:r>
        <w:rPr>
          <w:rFonts w:ascii="宋体" w:hAnsi="宋体" w:cs="宋体" w:eastAsia="宋体" w:hint="default"/>
          <w:spacing w:val="-42"/>
          <w:w w:val="99"/>
          <w:sz w:val="22"/>
          <w:szCs w:val="22"/>
        </w:rPr>
        <w:t> </w:t>
      </w:r>
      <w:r>
        <w:rPr>
          <w:rFonts w:ascii="宋体" w:hAnsi="宋体" w:cs="宋体" w:eastAsia="宋体" w:hint="default"/>
          <w:w w:val="99"/>
          <w:sz w:val="22"/>
          <w:szCs w:val="22"/>
        </w:rPr>
        <w:t>日，随着上述美元借款本息得到全额清偿，清华控股有限公司的反担 </w:t>
      </w:r>
      <w:r>
        <w:rPr>
          <w:rFonts w:ascii="宋体" w:hAnsi="宋体" w:cs="宋体" w:eastAsia="宋体" w:hint="default"/>
          <w:sz w:val="22"/>
          <w:szCs w:val="22"/>
        </w:rPr>
        <w:t>保相应了结。</w:t>
      </w:r>
    </w:p>
    <w:p>
      <w:pPr>
        <w:spacing w:line="328" w:lineRule="auto" w:before="75"/>
        <w:ind w:left="679" w:right="6958" w:firstLine="1"/>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三</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b/>
          <w:bCs/>
          <w:spacing w:val="40"/>
          <w:sz w:val="22"/>
          <w:szCs w:val="22"/>
        </w:rPr>
        <w:t> </w:t>
      </w:r>
      <w:r>
        <w:rPr>
          <w:rFonts w:ascii="宋体" w:hAnsi="宋体" w:cs="宋体" w:eastAsia="宋体" w:hint="default"/>
          <w:b/>
          <w:bCs/>
          <w:sz w:val="22"/>
          <w:szCs w:val="22"/>
        </w:rPr>
        <w:t>关联方往来余额</w:t>
      </w:r>
      <w:r>
        <w:rPr>
          <w:rFonts w:ascii="宋体" w:hAnsi="宋体" w:cs="宋体" w:eastAsia="宋体" w:hint="default"/>
          <w:b/>
          <w:bCs/>
          <w:spacing w:val="1"/>
          <w:w w:val="99"/>
          <w:sz w:val="22"/>
          <w:szCs w:val="22"/>
        </w:rPr>
        <w:t> </w:t>
      </w:r>
      <w:r>
        <w:rPr>
          <w:rFonts w:ascii="宋体" w:hAnsi="宋体" w:cs="宋体" w:eastAsia="宋体"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19"/>
          <w:sz w:val="22"/>
          <w:szCs w:val="22"/>
        </w:rPr>
        <w:t> </w:t>
      </w:r>
      <w:r>
        <w:rPr>
          <w:rFonts w:ascii="宋体" w:hAnsi="宋体" w:cs="宋体" w:eastAsia="宋体" w:hint="default"/>
          <w:sz w:val="22"/>
          <w:szCs w:val="22"/>
        </w:rPr>
        <w:t>关联方应收账款</w:t>
      </w:r>
    </w:p>
    <w:p>
      <w:pPr>
        <w:spacing w:line="240" w:lineRule="auto" w:before="4"/>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4346"/>
        <w:gridCol w:w="3072"/>
        <w:gridCol w:w="2016"/>
      </w:tblGrid>
      <w:tr>
        <w:trPr>
          <w:trHeight w:val="320" w:hRule="exact"/>
        </w:trPr>
        <w:tc>
          <w:tcPr>
            <w:tcW w:w="4346" w:type="dxa"/>
            <w:tcBorders>
              <w:top w:val="single" w:sz="12" w:space="0" w:color="000000"/>
              <w:left w:val="nil" w:sz="6" w:space="0" w:color="auto"/>
              <w:bottom w:val="single" w:sz="4" w:space="0" w:color="000000"/>
              <w:right w:val="nil" w:sz="6" w:space="0" w:color="auto"/>
            </w:tcBorders>
          </w:tcPr>
          <w:p>
            <w:pPr>
              <w:pStyle w:val="TableParagraph"/>
              <w:spacing w:line="240" w:lineRule="auto" w:before="37"/>
              <w:ind w:left="1716"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3072" w:type="dxa"/>
            <w:tcBorders>
              <w:top w:val="single" w:sz="12" w:space="0" w:color="000000"/>
              <w:left w:val="nil" w:sz="6" w:space="0" w:color="auto"/>
              <w:bottom w:val="single" w:sz="4" w:space="0" w:color="000000"/>
              <w:right w:val="nil" w:sz="6" w:space="0" w:color="auto"/>
            </w:tcBorders>
          </w:tcPr>
          <w:p>
            <w:pPr>
              <w:pStyle w:val="TableParagraph"/>
              <w:spacing w:line="240" w:lineRule="auto" w:before="37"/>
              <w:ind w:right="21"/>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016" w:type="dxa"/>
            <w:tcBorders>
              <w:top w:val="single" w:sz="12" w:space="0" w:color="000000"/>
              <w:left w:val="nil" w:sz="6" w:space="0" w:color="auto"/>
              <w:bottom w:val="single" w:sz="4" w:space="0" w:color="000000"/>
              <w:right w:val="nil" w:sz="6" w:space="0" w:color="auto"/>
            </w:tcBorders>
          </w:tcPr>
          <w:p>
            <w:pPr>
              <w:pStyle w:val="TableParagraph"/>
              <w:spacing w:line="240" w:lineRule="auto" w:before="37"/>
              <w:ind w:left="467"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337" w:hRule="exact"/>
        </w:trPr>
        <w:tc>
          <w:tcPr>
            <w:tcW w:w="4346"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3072" w:type="dxa"/>
            <w:tcBorders>
              <w:top w:val="single" w:sz="4" w:space="0" w:color="000000"/>
              <w:left w:val="nil" w:sz="6" w:space="0" w:color="auto"/>
              <w:bottom w:val="nil" w:sz="6" w:space="0" w:color="auto"/>
              <w:right w:val="nil" w:sz="6" w:space="0" w:color="auto"/>
            </w:tcBorders>
          </w:tcPr>
          <w:p>
            <w:pPr/>
          </w:p>
        </w:tc>
        <w:tc>
          <w:tcPr>
            <w:tcW w:w="2016" w:type="dxa"/>
            <w:tcBorders>
              <w:top w:val="single" w:sz="4" w:space="0" w:color="000000"/>
              <w:left w:val="nil" w:sz="6" w:space="0" w:color="auto"/>
              <w:bottom w:val="nil" w:sz="6" w:space="0" w:color="auto"/>
              <w:right w:val="nil" w:sz="6" w:space="0" w:color="auto"/>
            </w:tcBorders>
          </w:tcPr>
          <w:p>
            <w:pP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3,087,451.80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2,531,562.23</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30,180.00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3072"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48,891.27</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48,891.27</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北京华控通力科技有限公司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33,923.72</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启迪（江西）发展有限公司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10,000.00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10,000.00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3072"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74,241,331.00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76,152,331.00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6,814,929.95</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6,814,929.95</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5,725,770.72</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5,194,847.08</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5,480,896.00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5,480,896.00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易程（苏州）新技术股份有限公司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2,768,828.75</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6,376,472.75</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2,560,000.00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1,250,000.00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2,360,642.00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1,800,000.00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1,378,542.00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1,040,542.00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成都昊为环境科技有限公司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541,496.11</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318,700.00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235,000.00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175,500.00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126,000.00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106,500.00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90,107.50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90,107.50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13,399.54</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110.00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5,834,151.93</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963,116.73</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1,468,856.00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3072"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273" w:hRule="exact"/>
        </w:trPr>
        <w:tc>
          <w:tcPr>
            <w:tcW w:w="434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307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10,621,011.08</w:t>
            </w: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3,163,767.01</w:t>
            </w:r>
          </w:p>
        </w:tc>
      </w:tr>
      <w:tr>
        <w:trPr>
          <w:trHeight w:val="320" w:hRule="exact"/>
        </w:trPr>
        <w:tc>
          <w:tcPr>
            <w:tcW w:w="43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left="35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467"/>
              <w:jc w:val="right"/>
              <w:rPr>
                <w:rFonts w:ascii="宋体" w:hAnsi="宋体" w:cs="宋体" w:eastAsia="宋体" w:hint="default"/>
                <w:sz w:val="18"/>
                <w:szCs w:val="18"/>
              </w:rPr>
            </w:pPr>
            <w:r>
              <w:rPr>
                <w:rFonts w:ascii="宋体"/>
                <w:b/>
                <w:w w:val="95"/>
                <w:sz w:val="18"/>
              </w:rPr>
              <w:t>118,569,101.44</w:t>
            </w:r>
            <w:r>
              <w:rPr>
                <w:rFonts w:ascii="宋体"/>
                <w:sz w:val="18"/>
              </w:rPr>
            </w:r>
          </w:p>
        </w:tc>
        <w:tc>
          <w:tcPr>
            <w:tcW w:w="2016"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108"/>
              <w:jc w:val="right"/>
              <w:rPr>
                <w:rFonts w:ascii="宋体" w:hAnsi="宋体" w:cs="宋体" w:eastAsia="宋体" w:hint="default"/>
                <w:sz w:val="18"/>
                <w:szCs w:val="18"/>
              </w:rPr>
            </w:pPr>
            <w:r>
              <w:rPr>
                <w:rFonts w:ascii="宋体"/>
                <w:b/>
                <w:w w:val="95"/>
                <w:sz w:val="18"/>
              </w:rPr>
              <w:t>116,420,581.45</w:t>
            </w:r>
            <w:r>
              <w:rPr>
                <w:rFonts w:ascii="宋体"/>
                <w:sz w:val="18"/>
              </w:rPr>
            </w:r>
          </w:p>
        </w:tc>
      </w:tr>
    </w:tbl>
    <w:p>
      <w:pPr>
        <w:spacing w:line="240" w:lineRule="auto" w:before="3"/>
        <w:rPr>
          <w:rFonts w:ascii="宋体" w:hAnsi="宋体" w:cs="宋体" w:eastAsia="宋体" w:hint="default"/>
          <w:sz w:val="23"/>
          <w:szCs w:val="23"/>
        </w:rPr>
      </w:pPr>
    </w:p>
    <w:p>
      <w:pPr>
        <w:spacing w:before="31"/>
        <w:ind w:left="679"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19"/>
          <w:sz w:val="22"/>
          <w:szCs w:val="22"/>
        </w:rPr>
        <w:t> </w:t>
      </w:r>
      <w:r>
        <w:rPr>
          <w:rFonts w:ascii="宋体" w:hAnsi="宋体" w:cs="宋体" w:eastAsia="宋体" w:hint="default"/>
          <w:sz w:val="22"/>
          <w:szCs w:val="22"/>
        </w:rPr>
        <w:t>关联方其他应收款</w:t>
      </w:r>
    </w:p>
    <w:p>
      <w:pPr>
        <w:spacing w:line="240" w:lineRule="auto" w:before="8"/>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244"/>
        <w:gridCol w:w="3173"/>
        <w:gridCol w:w="2016"/>
      </w:tblGrid>
      <w:tr>
        <w:trPr>
          <w:trHeight w:val="320" w:hRule="exact"/>
        </w:trPr>
        <w:tc>
          <w:tcPr>
            <w:tcW w:w="4244" w:type="dxa"/>
            <w:tcBorders>
              <w:top w:val="single" w:sz="12" w:space="0" w:color="000000"/>
              <w:left w:val="nil" w:sz="6" w:space="0" w:color="auto"/>
              <w:bottom w:val="single" w:sz="4" w:space="0" w:color="000000"/>
              <w:right w:val="nil" w:sz="6" w:space="0" w:color="auto"/>
            </w:tcBorders>
          </w:tcPr>
          <w:p>
            <w:pPr>
              <w:pStyle w:val="TableParagraph"/>
              <w:spacing w:line="240" w:lineRule="auto" w:before="36"/>
              <w:ind w:left="1716"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3173" w:type="dxa"/>
            <w:tcBorders>
              <w:top w:val="single" w:sz="12" w:space="0" w:color="000000"/>
              <w:left w:val="nil" w:sz="6" w:space="0" w:color="auto"/>
              <w:bottom w:val="single" w:sz="4" w:space="0" w:color="000000"/>
              <w:right w:val="nil" w:sz="6" w:space="0" w:color="auto"/>
            </w:tcBorders>
          </w:tcPr>
          <w:p>
            <w:pPr>
              <w:pStyle w:val="TableParagraph"/>
              <w:spacing w:line="240" w:lineRule="auto" w:before="36"/>
              <w:ind w:left="77"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016" w:type="dxa"/>
            <w:tcBorders>
              <w:top w:val="single" w:sz="12" w:space="0" w:color="000000"/>
              <w:left w:val="nil" w:sz="6" w:space="0" w:color="auto"/>
              <w:bottom w:val="single" w:sz="4" w:space="0" w:color="000000"/>
              <w:right w:val="nil" w:sz="6" w:space="0" w:color="auto"/>
            </w:tcBorders>
          </w:tcPr>
          <w:p>
            <w:pPr>
              <w:pStyle w:val="TableParagraph"/>
              <w:spacing w:line="240" w:lineRule="auto" w:before="36"/>
              <w:ind w:left="467"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336" w:hRule="exact"/>
        </w:trPr>
        <w:tc>
          <w:tcPr>
            <w:tcW w:w="4244"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3173" w:type="dxa"/>
            <w:tcBorders>
              <w:top w:val="single" w:sz="4" w:space="0" w:color="000000"/>
              <w:left w:val="nil" w:sz="6" w:space="0" w:color="auto"/>
              <w:bottom w:val="nil" w:sz="6" w:space="0" w:color="auto"/>
              <w:right w:val="nil" w:sz="6" w:space="0" w:color="auto"/>
            </w:tcBorders>
          </w:tcPr>
          <w:p>
            <w:pPr/>
          </w:p>
        </w:tc>
        <w:tc>
          <w:tcPr>
            <w:tcW w:w="2016" w:type="dxa"/>
            <w:tcBorders>
              <w:top w:val="single" w:sz="4" w:space="0" w:color="000000"/>
              <w:left w:val="nil" w:sz="6" w:space="0" w:color="auto"/>
              <w:bottom w:val="nil" w:sz="6" w:space="0" w:color="auto"/>
              <w:right w:val="nil" w:sz="6" w:space="0" w:color="auto"/>
            </w:tcBorders>
          </w:tcPr>
          <w:p>
            <w:pPr/>
          </w:p>
        </w:tc>
      </w:tr>
      <w:tr>
        <w:trPr>
          <w:trHeight w:val="300"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12,500.00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520,315.40</w:t>
            </w:r>
          </w:p>
        </w:tc>
      </w:tr>
      <w:tr>
        <w:trPr>
          <w:trHeight w:val="300"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3173"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284" w:hRule="exact"/>
        </w:trPr>
        <w:tc>
          <w:tcPr>
            <w:tcW w:w="424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3173"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57,320.23</w:t>
            </w:r>
          </w:p>
        </w:tc>
        <w:tc>
          <w:tcPr>
            <w:tcW w:w="201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4346"/>
        <w:gridCol w:w="3072"/>
        <w:gridCol w:w="2016"/>
      </w:tblGrid>
      <w:tr>
        <w:trPr>
          <w:trHeight w:val="320" w:hRule="exact"/>
        </w:trPr>
        <w:tc>
          <w:tcPr>
            <w:tcW w:w="4346"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1716"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3072"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right="21"/>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016"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467"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336" w:hRule="exact"/>
        </w:trPr>
        <w:tc>
          <w:tcPr>
            <w:tcW w:w="4346"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北京华清物业管理有限公司</w:t>
            </w:r>
          </w:p>
        </w:tc>
        <w:tc>
          <w:tcPr>
            <w:tcW w:w="3072"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465"/>
              <w:jc w:val="right"/>
              <w:rPr>
                <w:rFonts w:ascii="宋体" w:hAnsi="宋体" w:cs="宋体" w:eastAsia="宋体" w:hint="default"/>
                <w:sz w:val="18"/>
                <w:szCs w:val="18"/>
              </w:rPr>
            </w:pPr>
            <w:r>
              <w:rPr>
                <w:rFonts w:ascii="宋体"/>
                <w:sz w:val="18"/>
              </w:rPr>
              <w:t>3,236.59</w:t>
            </w:r>
          </w:p>
        </w:tc>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18"/>
                <w:szCs w:val="18"/>
              </w:rPr>
            </w:pPr>
            <w:r>
              <w:rPr>
                <w:rFonts w:ascii="宋体"/>
                <w:sz w:val="18"/>
              </w:rPr>
              <w:t>126,316.84</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3072"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18,913,013.83</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19,965,636.41</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13,862,363.60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69,109,896.57</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10,031,633.35</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5,031,633.35</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7,854,794.10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5,000,000.00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6,000,763.50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22,930.91</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5,151,783.12</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4,918,683.11</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3,250,000.00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3,250,000.00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2,340,904.74</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2,342,287.91</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北京迈信力通科技有限公司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1,000,000.00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2,000,000.00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803,500.00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3,500.00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657,952.01</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2,527,440.88</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北京同方信息安全技术股份有限公司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56,513.23</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北京泰豪联星技术有限公司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24,064.37</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1,297.34</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16,230.82</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5,708.71</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11,185.25</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5,596.84</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北京泰豪鼎欣数据服务有限公司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5,235.00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41,812.51</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4,760.65</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12,561.70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北京同方神火科技有限公司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1,800.00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480,000.00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500,000.00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3072"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273" w:hRule="exact"/>
        </w:trPr>
        <w:tc>
          <w:tcPr>
            <w:tcW w:w="434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307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2,993,121.86</w:t>
            </w: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20" w:hRule="exact"/>
        </w:trPr>
        <w:tc>
          <w:tcPr>
            <w:tcW w:w="43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35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466"/>
              <w:jc w:val="right"/>
              <w:rPr>
                <w:rFonts w:ascii="宋体" w:hAnsi="宋体" w:cs="宋体" w:eastAsia="宋体" w:hint="default"/>
                <w:sz w:val="18"/>
                <w:szCs w:val="18"/>
              </w:rPr>
            </w:pPr>
            <w:r>
              <w:rPr>
                <w:rFonts w:ascii="宋体"/>
                <w:b/>
                <w:w w:val="95"/>
                <w:sz w:val="18"/>
              </w:rPr>
              <w:t>73,046,115.60</w:t>
            </w:r>
            <w:r>
              <w:rPr>
                <w:rFonts w:ascii="宋体"/>
                <w:sz w:val="18"/>
              </w:rPr>
            </w:r>
          </w:p>
        </w:tc>
        <w:tc>
          <w:tcPr>
            <w:tcW w:w="201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8"/>
              <w:jc w:val="right"/>
              <w:rPr>
                <w:rFonts w:ascii="宋体" w:hAnsi="宋体" w:cs="宋体" w:eastAsia="宋体" w:hint="default"/>
                <w:sz w:val="18"/>
                <w:szCs w:val="18"/>
              </w:rPr>
            </w:pPr>
            <w:r>
              <w:rPr>
                <w:rFonts w:ascii="宋体"/>
                <w:b/>
                <w:w w:val="95"/>
                <w:sz w:val="18"/>
              </w:rPr>
              <w:t>115,872,179.13</w:t>
            </w:r>
            <w:r>
              <w:rPr>
                <w:rFonts w:ascii="宋体"/>
                <w:sz w:val="18"/>
              </w:rPr>
            </w:r>
          </w:p>
        </w:tc>
      </w:tr>
    </w:tbl>
    <w:p>
      <w:pPr>
        <w:spacing w:before="25"/>
        <w:ind w:left="679"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z w:val="22"/>
          <w:szCs w:val="22"/>
        </w:rPr>
        <w:t>．</w:t>
      </w:r>
      <w:r>
        <w:rPr>
          <w:rFonts w:ascii="宋体" w:hAnsi="宋体" w:cs="宋体" w:eastAsia="宋体" w:hint="default"/>
          <w:b/>
          <w:bCs/>
          <w:spacing w:val="19"/>
          <w:sz w:val="22"/>
          <w:szCs w:val="22"/>
        </w:rPr>
        <w:t> </w:t>
      </w:r>
      <w:r>
        <w:rPr>
          <w:rFonts w:ascii="宋体" w:hAnsi="宋体" w:cs="宋体" w:eastAsia="宋体" w:hint="default"/>
          <w:sz w:val="22"/>
          <w:szCs w:val="22"/>
        </w:rPr>
        <w:t>关联方预付款项</w:t>
      </w:r>
    </w:p>
    <w:p>
      <w:pPr>
        <w:spacing w:line="240" w:lineRule="auto" w:before="6"/>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244"/>
        <w:gridCol w:w="3173"/>
        <w:gridCol w:w="2016"/>
      </w:tblGrid>
      <w:tr>
        <w:trPr>
          <w:trHeight w:val="325" w:hRule="exact"/>
        </w:trPr>
        <w:tc>
          <w:tcPr>
            <w:tcW w:w="4244" w:type="dxa"/>
            <w:tcBorders>
              <w:top w:val="single" w:sz="12" w:space="0" w:color="000000"/>
              <w:left w:val="nil" w:sz="6" w:space="0" w:color="auto"/>
              <w:bottom w:val="single" w:sz="8" w:space="0" w:color="000000"/>
              <w:right w:val="nil" w:sz="6" w:space="0" w:color="auto"/>
            </w:tcBorders>
          </w:tcPr>
          <w:p>
            <w:pPr>
              <w:pStyle w:val="TableParagraph"/>
              <w:spacing w:line="240" w:lineRule="auto" w:before="37"/>
              <w:ind w:left="1716"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3173" w:type="dxa"/>
            <w:tcBorders>
              <w:top w:val="single" w:sz="12" w:space="0" w:color="000000"/>
              <w:left w:val="nil" w:sz="6" w:space="0" w:color="auto"/>
              <w:bottom w:val="single" w:sz="8" w:space="0" w:color="000000"/>
              <w:right w:val="nil" w:sz="6" w:space="0" w:color="auto"/>
            </w:tcBorders>
          </w:tcPr>
          <w:p>
            <w:pPr>
              <w:pStyle w:val="TableParagraph"/>
              <w:spacing w:line="240" w:lineRule="auto" w:before="37"/>
              <w:ind w:left="77"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016" w:type="dxa"/>
            <w:tcBorders>
              <w:top w:val="single" w:sz="12" w:space="0" w:color="000000"/>
              <w:left w:val="nil" w:sz="6" w:space="0" w:color="auto"/>
              <w:bottom w:val="single" w:sz="8" w:space="0" w:color="000000"/>
              <w:right w:val="nil" w:sz="6" w:space="0" w:color="auto"/>
            </w:tcBorders>
          </w:tcPr>
          <w:p>
            <w:pPr>
              <w:pStyle w:val="TableParagraph"/>
              <w:spacing w:line="240" w:lineRule="auto" w:before="37"/>
              <w:ind w:left="467"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343" w:hRule="exact"/>
        </w:trPr>
        <w:tc>
          <w:tcPr>
            <w:tcW w:w="4244" w:type="dxa"/>
            <w:tcBorders>
              <w:top w:val="single" w:sz="8" w:space="0" w:color="000000"/>
              <w:left w:val="nil" w:sz="6" w:space="0" w:color="auto"/>
              <w:bottom w:val="nil" w:sz="6" w:space="0" w:color="auto"/>
              <w:right w:val="nil" w:sz="6" w:space="0" w:color="auto"/>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3173" w:type="dxa"/>
            <w:tcBorders>
              <w:top w:val="single" w:sz="8" w:space="0" w:color="000000"/>
              <w:left w:val="nil" w:sz="6" w:space="0" w:color="auto"/>
              <w:bottom w:val="nil" w:sz="6" w:space="0" w:color="auto"/>
              <w:right w:val="nil" w:sz="6" w:space="0" w:color="auto"/>
            </w:tcBorders>
          </w:tcPr>
          <w:p>
            <w:pPr/>
          </w:p>
        </w:tc>
        <w:tc>
          <w:tcPr>
            <w:tcW w:w="2016" w:type="dxa"/>
            <w:tcBorders>
              <w:top w:val="single" w:sz="8" w:space="0" w:color="000000"/>
              <w:left w:val="nil" w:sz="6" w:space="0" w:color="auto"/>
              <w:bottom w:val="nil" w:sz="6" w:space="0" w:color="auto"/>
              <w:right w:val="nil" w:sz="6" w:space="0" w:color="auto"/>
            </w:tcBorders>
          </w:tcPr>
          <w:p>
            <w:pPr/>
          </w:p>
        </w:tc>
      </w:tr>
      <w:tr>
        <w:trPr>
          <w:trHeight w:val="300"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3,732,631.57</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5,633,130.01</w:t>
            </w:r>
          </w:p>
        </w:tc>
      </w:tr>
      <w:tr>
        <w:trPr>
          <w:trHeight w:val="300"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3173"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300"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3,198,144.00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2,454,000.00</w:t>
            </w:r>
          </w:p>
        </w:tc>
      </w:tr>
      <w:tr>
        <w:trPr>
          <w:trHeight w:val="300"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3,133,055.57</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5,006,313.37</w:t>
            </w:r>
          </w:p>
        </w:tc>
      </w:tr>
      <w:tr>
        <w:trPr>
          <w:trHeight w:val="300"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2,206,284.17</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2,242,968.17</w:t>
            </w:r>
          </w:p>
        </w:tc>
      </w:tr>
      <w:tr>
        <w:trPr>
          <w:trHeight w:val="300"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330,109.18</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330,109.18</w:t>
            </w:r>
          </w:p>
        </w:tc>
      </w:tr>
      <w:tr>
        <w:trPr>
          <w:trHeight w:val="300"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3173"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277" w:hRule="exact"/>
        </w:trPr>
        <w:tc>
          <w:tcPr>
            <w:tcW w:w="4244"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3173"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2,699,204.86</w:t>
            </w:r>
          </w:p>
        </w:tc>
        <w:tc>
          <w:tcPr>
            <w:tcW w:w="2016"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26" w:hRule="exact"/>
        </w:trPr>
        <w:tc>
          <w:tcPr>
            <w:tcW w:w="4244" w:type="dxa"/>
            <w:tcBorders>
              <w:top w:val="single" w:sz="8" w:space="0" w:color="000000"/>
              <w:left w:val="nil" w:sz="6" w:space="0" w:color="auto"/>
              <w:bottom w:val="single" w:sz="12" w:space="0" w:color="000000"/>
              <w:right w:val="nil" w:sz="6" w:space="0" w:color="auto"/>
            </w:tcBorders>
          </w:tcPr>
          <w:p>
            <w:pPr>
              <w:pStyle w:val="TableParagraph"/>
              <w:spacing w:line="240" w:lineRule="auto" w:before="37"/>
              <w:ind w:left="45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73" w:type="dxa"/>
            <w:tcBorders>
              <w:top w:val="single" w:sz="8" w:space="0" w:color="000000"/>
              <w:left w:val="nil" w:sz="6" w:space="0" w:color="auto"/>
              <w:bottom w:val="single" w:sz="12" w:space="0" w:color="000000"/>
              <w:right w:val="nil" w:sz="6" w:space="0" w:color="auto"/>
            </w:tcBorders>
          </w:tcPr>
          <w:p>
            <w:pPr>
              <w:pStyle w:val="TableParagraph"/>
              <w:spacing w:line="240" w:lineRule="auto" w:before="37"/>
              <w:ind w:right="466"/>
              <w:jc w:val="right"/>
              <w:rPr>
                <w:rFonts w:ascii="宋体" w:hAnsi="宋体" w:cs="宋体" w:eastAsia="宋体" w:hint="default"/>
                <w:sz w:val="18"/>
                <w:szCs w:val="18"/>
              </w:rPr>
            </w:pPr>
            <w:r>
              <w:rPr>
                <w:rFonts w:ascii="宋体"/>
                <w:b/>
                <w:w w:val="95"/>
                <w:sz w:val="18"/>
              </w:rPr>
              <w:t>15,299,429.35</w:t>
            </w:r>
            <w:r>
              <w:rPr>
                <w:rFonts w:ascii="宋体"/>
                <w:sz w:val="18"/>
              </w:rPr>
            </w:r>
          </w:p>
        </w:tc>
        <w:tc>
          <w:tcPr>
            <w:tcW w:w="2016" w:type="dxa"/>
            <w:tcBorders>
              <w:top w:val="single" w:sz="8" w:space="0" w:color="000000"/>
              <w:left w:val="nil" w:sz="6" w:space="0" w:color="auto"/>
              <w:bottom w:val="single" w:sz="12" w:space="0" w:color="000000"/>
              <w:right w:val="nil" w:sz="6" w:space="0" w:color="auto"/>
            </w:tcBorders>
          </w:tcPr>
          <w:p>
            <w:pPr>
              <w:pStyle w:val="TableParagraph"/>
              <w:spacing w:line="240" w:lineRule="auto" w:before="37"/>
              <w:ind w:right="106"/>
              <w:jc w:val="right"/>
              <w:rPr>
                <w:rFonts w:ascii="宋体" w:hAnsi="宋体" w:cs="宋体" w:eastAsia="宋体" w:hint="default"/>
                <w:sz w:val="18"/>
                <w:szCs w:val="18"/>
              </w:rPr>
            </w:pPr>
            <w:r>
              <w:rPr>
                <w:rFonts w:ascii="宋体"/>
                <w:b/>
                <w:w w:val="95"/>
                <w:sz w:val="18"/>
              </w:rPr>
              <w:t>15,666,520.73</w:t>
            </w:r>
            <w:r>
              <w:rPr>
                <w:rFonts w:ascii="宋体"/>
                <w:sz w:val="18"/>
              </w:rPr>
            </w:r>
          </w:p>
        </w:tc>
      </w:tr>
    </w:tbl>
    <w:p>
      <w:pPr>
        <w:spacing w:before="25"/>
        <w:ind w:left="679"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z w:val="22"/>
          <w:szCs w:val="22"/>
        </w:rPr>
        <w:t>．</w:t>
      </w:r>
      <w:r>
        <w:rPr>
          <w:rFonts w:ascii="宋体" w:hAnsi="宋体" w:cs="宋体" w:eastAsia="宋体" w:hint="default"/>
          <w:b/>
          <w:bCs/>
          <w:spacing w:val="19"/>
          <w:sz w:val="22"/>
          <w:szCs w:val="22"/>
        </w:rPr>
        <w:t> </w:t>
      </w:r>
      <w:r>
        <w:rPr>
          <w:rFonts w:ascii="宋体" w:hAnsi="宋体" w:cs="宋体" w:eastAsia="宋体" w:hint="default"/>
          <w:sz w:val="22"/>
          <w:szCs w:val="22"/>
        </w:rPr>
        <w:t>关联方应付账款</w:t>
      </w:r>
    </w:p>
    <w:p>
      <w:pPr>
        <w:spacing w:line="240" w:lineRule="auto" w:before="6"/>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244"/>
        <w:gridCol w:w="2814"/>
        <w:gridCol w:w="2375"/>
      </w:tblGrid>
      <w:tr>
        <w:trPr>
          <w:trHeight w:val="320" w:hRule="exact"/>
        </w:trPr>
        <w:tc>
          <w:tcPr>
            <w:tcW w:w="4244"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1716"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814"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1264"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375"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1" w:right="0"/>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320" w:hRule="exact"/>
        </w:trPr>
        <w:tc>
          <w:tcPr>
            <w:tcW w:w="42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2814" w:type="dxa"/>
            <w:tcBorders>
              <w:top w:val="single" w:sz="4" w:space="0" w:color="000000"/>
              <w:left w:val="nil" w:sz="6" w:space="0" w:color="auto"/>
              <w:bottom w:val="single" w:sz="12" w:space="0" w:color="000000"/>
              <w:right w:val="nil" w:sz="6" w:space="0" w:color="auto"/>
            </w:tcBorders>
          </w:tcPr>
          <w:p>
            <w:pPr/>
          </w:p>
        </w:tc>
        <w:tc>
          <w:tcPr>
            <w:tcW w:w="2375" w:type="dxa"/>
            <w:tcBorders>
              <w:top w:val="single" w:sz="4" w:space="0" w:color="000000"/>
              <w:left w:val="nil" w:sz="6" w:space="0" w:color="auto"/>
              <w:bottom w:val="single" w:sz="12" w:space="0" w:color="000000"/>
              <w:right w:val="nil" w:sz="6" w:space="0" w:color="auto"/>
            </w:tcBorders>
          </w:tcPr>
          <w:p>
            <w:pPr/>
          </w:p>
        </w:tc>
      </w:tr>
    </w:tbl>
    <w:p>
      <w:pPr>
        <w:spacing w:after="0"/>
        <w:sectPr>
          <w:headerReference w:type="default" r:id="rId49"/>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4346"/>
        <w:gridCol w:w="3072"/>
        <w:gridCol w:w="2016"/>
      </w:tblGrid>
      <w:tr>
        <w:trPr>
          <w:trHeight w:val="320" w:hRule="exact"/>
        </w:trPr>
        <w:tc>
          <w:tcPr>
            <w:tcW w:w="4346"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1716"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3072"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right="21"/>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016"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467"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336" w:hRule="exact"/>
        </w:trPr>
        <w:tc>
          <w:tcPr>
            <w:tcW w:w="4346"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072"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465"/>
              <w:jc w:val="right"/>
              <w:rPr>
                <w:rFonts w:ascii="宋体" w:hAnsi="宋体" w:cs="宋体" w:eastAsia="宋体" w:hint="default"/>
                <w:sz w:val="18"/>
                <w:szCs w:val="18"/>
              </w:rPr>
            </w:pPr>
            <w:r>
              <w:rPr>
                <w:rFonts w:ascii="宋体"/>
                <w:sz w:val="18"/>
              </w:rPr>
              <w:t>309,018,887.13</w:t>
            </w:r>
          </w:p>
        </w:tc>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18"/>
                <w:szCs w:val="18"/>
              </w:rPr>
            </w:pPr>
            <w:r>
              <w:rPr>
                <w:rFonts w:ascii="宋体"/>
                <w:sz w:val="18"/>
              </w:rPr>
              <w:t>296,038,282.13</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3072"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550,000.00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紫光股份有限公司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540,000.00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540,000.00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3072"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53,414,132.17</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34,855,537.57</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89,493,389.69</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2,845,000.00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2,337,693.87</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1,127,734.00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972,350.69</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1,299,571.08</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847,502.60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579,150.00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1,544,400.00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36,684.00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36,684.00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26,770.00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26,670.00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520,000.00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3072"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273" w:hRule="exact"/>
        </w:trPr>
        <w:tc>
          <w:tcPr>
            <w:tcW w:w="434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307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65,016.00</w:t>
            </w: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20" w:hRule="exact"/>
        </w:trPr>
        <w:tc>
          <w:tcPr>
            <w:tcW w:w="43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35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467"/>
              <w:jc w:val="right"/>
              <w:rPr>
                <w:rFonts w:ascii="宋体" w:hAnsi="宋体" w:cs="宋体" w:eastAsia="宋体" w:hint="default"/>
                <w:sz w:val="18"/>
                <w:szCs w:val="18"/>
              </w:rPr>
            </w:pPr>
            <w:r>
              <w:rPr>
                <w:rFonts w:ascii="宋体"/>
                <w:b/>
                <w:w w:val="95"/>
                <w:sz w:val="18"/>
              </w:rPr>
              <w:t>407,216,458.03</w:t>
            </w:r>
            <w:r>
              <w:rPr>
                <w:rFonts w:ascii="宋体"/>
                <w:sz w:val="18"/>
              </w:rPr>
            </w:r>
          </w:p>
        </w:tc>
        <w:tc>
          <w:tcPr>
            <w:tcW w:w="201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b/>
                <w:w w:val="95"/>
                <w:sz w:val="18"/>
              </w:rPr>
              <w:t>389,498,996.90</w:t>
            </w:r>
            <w:r>
              <w:rPr>
                <w:rFonts w:ascii="宋体"/>
                <w:sz w:val="18"/>
              </w:rPr>
            </w:r>
          </w:p>
        </w:tc>
      </w:tr>
    </w:tbl>
    <w:p>
      <w:pPr>
        <w:spacing w:before="85"/>
        <w:ind w:left="679" w:right="0"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19"/>
          <w:sz w:val="22"/>
          <w:szCs w:val="22"/>
        </w:rPr>
        <w:t> </w:t>
      </w:r>
      <w:r>
        <w:rPr>
          <w:rFonts w:ascii="宋体" w:hAnsi="宋体" w:cs="宋体" w:eastAsia="宋体" w:hint="default"/>
          <w:sz w:val="22"/>
          <w:szCs w:val="22"/>
        </w:rPr>
        <w:t>关联方其他应付款</w:t>
      </w:r>
    </w:p>
    <w:p>
      <w:pPr>
        <w:spacing w:line="240" w:lineRule="auto" w:before="6"/>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430"/>
        <w:gridCol w:w="2987"/>
        <w:gridCol w:w="2016"/>
      </w:tblGrid>
      <w:tr>
        <w:trPr>
          <w:trHeight w:val="325" w:hRule="exact"/>
        </w:trPr>
        <w:tc>
          <w:tcPr>
            <w:tcW w:w="4430" w:type="dxa"/>
            <w:tcBorders>
              <w:top w:val="single" w:sz="12" w:space="0" w:color="000000"/>
              <w:left w:val="nil" w:sz="6" w:space="0" w:color="auto"/>
              <w:bottom w:val="single" w:sz="8" w:space="0" w:color="000000"/>
              <w:right w:val="nil" w:sz="6" w:space="0" w:color="auto"/>
            </w:tcBorders>
          </w:tcPr>
          <w:p>
            <w:pPr>
              <w:pStyle w:val="TableParagraph"/>
              <w:spacing w:line="240" w:lineRule="auto" w:before="37"/>
              <w:ind w:left="1716"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987" w:type="dxa"/>
            <w:tcBorders>
              <w:top w:val="single" w:sz="12" w:space="0" w:color="000000"/>
              <w:left w:val="nil" w:sz="6" w:space="0" w:color="auto"/>
              <w:bottom w:val="single" w:sz="8" w:space="0" w:color="000000"/>
              <w:right w:val="nil" w:sz="6" w:space="0" w:color="auto"/>
            </w:tcBorders>
          </w:tcPr>
          <w:p>
            <w:pPr>
              <w:pStyle w:val="TableParagraph"/>
              <w:spacing w:line="240" w:lineRule="auto" w:before="37"/>
              <w:ind w:right="106"/>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016" w:type="dxa"/>
            <w:tcBorders>
              <w:top w:val="single" w:sz="12" w:space="0" w:color="000000"/>
              <w:left w:val="nil" w:sz="6" w:space="0" w:color="auto"/>
              <w:bottom w:val="single" w:sz="8" w:space="0" w:color="000000"/>
              <w:right w:val="nil" w:sz="6" w:space="0" w:color="auto"/>
            </w:tcBorders>
          </w:tcPr>
          <w:p>
            <w:pPr>
              <w:pStyle w:val="TableParagraph"/>
              <w:spacing w:line="240" w:lineRule="auto" w:before="37"/>
              <w:ind w:left="467"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343" w:hRule="exact"/>
        </w:trPr>
        <w:tc>
          <w:tcPr>
            <w:tcW w:w="4430" w:type="dxa"/>
            <w:tcBorders>
              <w:top w:val="single" w:sz="8" w:space="0" w:color="000000"/>
              <w:left w:val="nil" w:sz="6" w:space="0" w:color="auto"/>
              <w:bottom w:val="nil" w:sz="6" w:space="0" w:color="auto"/>
              <w:right w:val="nil" w:sz="6" w:space="0" w:color="auto"/>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2987" w:type="dxa"/>
            <w:tcBorders>
              <w:top w:val="single" w:sz="8" w:space="0" w:color="000000"/>
              <w:left w:val="nil" w:sz="6" w:space="0" w:color="auto"/>
              <w:bottom w:val="nil" w:sz="6" w:space="0" w:color="auto"/>
              <w:right w:val="nil" w:sz="6" w:space="0" w:color="auto"/>
            </w:tcBorders>
          </w:tcPr>
          <w:p>
            <w:pPr/>
          </w:p>
        </w:tc>
        <w:tc>
          <w:tcPr>
            <w:tcW w:w="2016" w:type="dxa"/>
            <w:tcBorders>
              <w:top w:val="single" w:sz="8" w:space="0" w:color="000000"/>
              <w:left w:val="nil" w:sz="6" w:space="0" w:color="auto"/>
              <w:bottom w:val="nil" w:sz="6" w:space="0" w:color="auto"/>
              <w:right w:val="nil" w:sz="6" w:space="0" w:color="auto"/>
            </w:tcBorders>
          </w:tcPr>
          <w:p>
            <w:pP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1,731,204,545.20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686,559,737.58</w:t>
            </w: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3,248,776.68</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3,177,495.99</w:t>
            </w: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2987"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262,562.79</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2987"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10,166,805.25</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10,110,000.00</w:t>
            </w: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北京九州同映国产数字电影院线有限公司</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980,000.00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860,226.85</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200,000.00</w:t>
            </w: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538,000.00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538,000.00</w:t>
            </w: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260,713.31</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281,753.74</w:t>
            </w: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81,000.00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57,648.75</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71,620.06</w:t>
            </w: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213,501.00</w:t>
            </w:r>
          </w:p>
        </w:tc>
      </w:tr>
      <w:tr>
        <w:trPr>
          <w:trHeight w:val="30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113,133,028.12</w:t>
            </w:r>
          </w:p>
        </w:tc>
      </w:tr>
      <w:tr>
        <w:trPr>
          <w:trHeight w:val="277" w:hRule="exact"/>
        </w:trPr>
        <w:tc>
          <w:tcPr>
            <w:tcW w:w="4430"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987"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1,656,490.25</w:t>
            </w:r>
          </w:p>
        </w:tc>
      </w:tr>
      <w:tr>
        <w:trPr>
          <w:trHeight w:val="326" w:hRule="exact"/>
        </w:trPr>
        <w:tc>
          <w:tcPr>
            <w:tcW w:w="4430" w:type="dxa"/>
            <w:tcBorders>
              <w:top w:val="single" w:sz="8" w:space="0" w:color="000000"/>
              <w:left w:val="nil" w:sz="6" w:space="0" w:color="auto"/>
              <w:bottom w:val="single" w:sz="12" w:space="0" w:color="000000"/>
              <w:right w:val="nil" w:sz="6" w:space="0" w:color="auto"/>
            </w:tcBorders>
          </w:tcPr>
          <w:p>
            <w:pPr>
              <w:pStyle w:val="TableParagraph"/>
              <w:spacing w:line="240" w:lineRule="auto" w:before="37"/>
              <w:ind w:left="26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7" w:type="dxa"/>
            <w:tcBorders>
              <w:top w:val="single" w:sz="8" w:space="0" w:color="000000"/>
              <w:left w:val="nil" w:sz="6" w:space="0" w:color="auto"/>
              <w:bottom w:val="single" w:sz="12" w:space="0" w:color="000000"/>
              <w:right w:val="nil" w:sz="6" w:space="0" w:color="auto"/>
            </w:tcBorders>
          </w:tcPr>
          <w:p>
            <w:pPr>
              <w:pStyle w:val="TableParagraph"/>
              <w:spacing w:line="240" w:lineRule="auto" w:before="37"/>
              <w:ind w:right="466"/>
              <w:jc w:val="right"/>
              <w:rPr>
                <w:rFonts w:ascii="宋体" w:hAnsi="宋体" w:cs="宋体" w:eastAsia="宋体" w:hint="default"/>
                <w:sz w:val="18"/>
                <w:szCs w:val="18"/>
              </w:rPr>
            </w:pPr>
            <w:r>
              <w:rPr>
                <w:rFonts w:ascii="宋体"/>
                <w:b/>
                <w:w w:val="95"/>
                <w:sz w:val="18"/>
              </w:rPr>
              <w:t>1,747,660,278.83</w:t>
            </w:r>
            <w:r>
              <w:rPr>
                <w:rFonts w:ascii="宋体"/>
                <w:sz w:val="18"/>
              </w:rPr>
            </w:r>
          </w:p>
        </w:tc>
        <w:tc>
          <w:tcPr>
            <w:tcW w:w="2016" w:type="dxa"/>
            <w:tcBorders>
              <w:top w:val="single" w:sz="8" w:space="0" w:color="000000"/>
              <w:left w:val="nil" w:sz="6" w:space="0" w:color="auto"/>
              <w:bottom w:val="single" w:sz="12" w:space="0" w:color="000000"/>
              <w:right w:val="nil" w:sz="6" w:space="0" w:color="auto"/>
            </w:tcBorders>
          </w:tcPr>
          <w:p>
            <w:pPr>
              <w:pStyle w:val="TableParagraph"/>
              <w:spacing w:line="240" w:lineRule="auto" w:before="37"/>
              <w:ind w:right="108"/>
              <w:jc w:val="right"/>
              <w:rPr>
                <w:rFonts w:ascii="宋体" w:hAnsi="宋体" w:cs="宋体" w:eastAsia="宋体" w:hint="default"/>
                <w:sz w:val="18"/>
                <w:szCs w:val="18"/>
              </w:rPr>
            </w:pPr>
            <w:r>
              <w:rPr>
                <w:rFonts w:ascii="宋体"/>
                <w:b/>
                <w:w w:val="95"/>
                <w:sz w:val="18"/>
              </w:rPr>
              <w:t>815,941,626.74</w:t>
            </w:r>
            <w:r>
              <w:rPr>
                <w:rFonts w:ascii="宋体"/>
                <w:sz w:val="18"/>
              </w:rPr>
            </w:r>
          </w:p>
        </w:tc>
      </w:tr>
    </w:tbl>
    <w:p>
      <w:pPr>
        <w:spacing w:before="85"/>
        <w:ind w:left="679" w:right="0" w:firstLine="0"/>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z w:val="22"/>
          <w:szCs w:val="22"/>
        </w:rPr>
        <w:t>．</w:t>
      </w:r>
      <w:r>
        <w:rPr>
          <w:rFonts w:ascii="宋体" w:hAnsi="宋体" w:cs="宋体" w:eastAsia="宋体" w:hint="default"/>
          <w:b/>
          <w:bCs/>
          <w:spacing w:val="19"/>
          <w:sz w:val="22"/>
          <w:szCs w:val="22"/>
        </w:rPr>
        <w:t> </w:t>
      </w:r>
      <w:r>
        <w:rPr>
          <w:rFonts w:ascii="宋体" w:hAnsi="宋体" w:cs="宋体" w:eastAsia="宋体" w:hint="default"/>
          <w:sz w:val="22"/>
          <w:szCs w:val="22"/>
        </w:rPr>
        <w:t>关联方预收款项</w:t>
      </w:r>
    </w:p>
    <w:p>
      <w:pPr>
        <w:spacing w:line="240" w:lineRule="auto" w:before="6"/>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244"/>
        <w:gridCol w:w="2814"/>
        <w:gridCol w:w="2375"/>
      </w:tblGrid>
      <w:tr>
        <w:trPr>
          <w:trHeight w:val="320" w:hRule="exact"/>
        </w:trPr>
        <w:tc>
          <w:tcPr>
            <w:tcW w:w="4244"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1716"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2814"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1264"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375"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1" w:right="0"/>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320" w:hRule="exact"/>
        </w:trPr>
        <w:tc>
          <w:tcPr>
            <w:tcW w:w="42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2814" w:type="dxa"/>
            <w:tcBorders>
              <w:top w:val="single" w:sz="4" w:space="0" w:color="000000"/>
              <w:left w:val="nil" w:sz="6" w:space="0" w:color="auto"/>
              <w:bottom w:val="single" w:sz="12" w:space="0" w:color="000000"/>
              <w:right w:val="nil" w:sz="6" w:space="0" w:color="auto"/>
            </w:tcBorders>
          </w:tcPr>
          <w:p>
            <w:pPr/>
          </w:p>
        </w:tc>
        <w:tc>
          <w:tcPr>
            <w:tcW w:w="2375" w:type="dxa"/>
            <w:tcBorders>
              <w:top w:val="single" w:sz="4" w:space="0" w:color="000000"/>
              <w:left w:val="nil" w:sz="6" w:space="0" w:color="auto"/>
              <w:bottom w:val="single" w:sz="12" w:space="0" w:color="000000"/>
              <w:right w:val="nil" w:sz="6" w:space="0" w:color="auto"/>
            </w:tcBorders>
          </w:tcPr>
          <w:p>
            <w:pPr/>
          </w:p>
        </w:tc>
      </w:tr>
    </w:tbl>
    <w:p>
      <w:pPr>
        <w:spacing w:after="0"/>
        <w:sectPr>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4346"/>
        <w:gridCol w:w="3072"/>
        <w:gridCol w:w="2016"/>
      </w:tblGrid>
      <w:tr>
        <w:trPr>
          <w:trHeight w:val="320" w:hRule="exact"/>
        </w:trPr>
        <w:tc>
          <w:tcPr>
            <w:tcW w:w="4346"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1716"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3072"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right="21"/>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016" w:type="dxa"/>
            <w:tcBorders>
              <w:top w:val="single" w:sz="12" w:space="0" w:color="000000"/>
              <w:left w:val="nil" w:sz="6" w:space="0" w:color="auto"/>
              <w:bottom w:val="single" w:sz="4" w:space="0" w:color="000000"/>
              <w:right w:val="nil" w:sz="6" w:space="0" w:color="auto"/>
            </w:tcBorders>
          </w:tcPr>
          <w:p>
            <w:pPr>
              <w:pStyle w:val="TableParagraph"/>
              <w:spacing w:line="240" w:lineRule="auto" w:before="35"/>
              <w:ind w:left="467"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336" w:hRule="exact"/>
        </w:trPr>
        <w:tc>
          <w:tcPr>
            <w:tcW w:w="4346"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072"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465"/>
              <w:jc w:val="right"/>
              <w:rPr>
                <w:rFonts w:ascii="宋体" w:hAnsi="宋体" w:cs="宋体" w:eastAsia="宋体" w:hint="default"/>
                <w:sz w:val="18"/>
                <w:szCs w:val="18"/>
              </w:rPr>
            </w:pPr>
            <w:r>
              <w:rPr>
                <w:rFonts w:ascii="宋体"/>
                <w:sz w:val="18"/>
              </w:rPr>
              <w:t>922,869.00</w:t>
            </w:r>
          </w:p>
        </w:tc>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18"/>
                <w:szCs w:val="18"/>
              </w:rPr>
            </w:pPr>
            <w:r>
              <w:rPr>
                <w:rFonts w:ascii="宋体"/>
                <w:sz w:val="18"/>
              </w:rPr>
              <w:t>1,689,773.60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9,820.00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3072"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14,795.30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7,310.90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3,785.00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3072"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867,602.93</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150,000.00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150,000.00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62,000.00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56,250.00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15,572.40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108,389.80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11,533.90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9,105.00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9,105.00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895.00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895.00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175,800.00</w:t>
            </w:r>
          </w:p>
        </w:tc>
      </w:tr>
      <w:tr>
        <w:trPr>
          <w:trHeight w:val="300" w:hRule="exact"/>
        </w:trPr>
        <w:tc>
          <w:tcPr>
            <w:tcW w:w="434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14,026.93</w:t>
            </w:r>
          </w:p>
        </w:tc>
      </w:tr>
      <w:tr>
        <w:trPr>
          <w:trHeight w:val="273" w:hRule="exact"/>
        </w:trPr>
        <w:tc>
          <w:tcPr>
            <w:tcW w:w="434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07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0.00</w:t>
            </w: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92.30</w:t>
            </w:r>
          </w:p>
        </w:tc>
      </w:tr>
      <w:tr>
        <w:trPr>
          <w:trHeight w:val="320" w:hRule="exact"/>
        </w:trPr>
        <w:tc>
          <w:tcPr>
            <w:tcW w:w="43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35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466"/>
              <w:jc w:val="right"/>
              <w:rPr>
                <w:rFonts w:ascii="宋体" w:hAnsi="宋体" w:cs="宋体" w:eastAsia="宋体" w:hint="default"/>
                <w:sz w:val="18"/>
                <w:szCs w:val="18"/>
              </w:rPr>
            </w:pPr>
            <w:r>
              <w:rPr>
                <w:rFonts w:ascii="宋体"/>
                <w:b/>
                <w:w w:val="95"/>
                <w:sz w:val="18"/>
              </w:rPr>
              <w:t>2,110,623.53</w:t>
            </w:r>
            <w:r>
              <w:rPr>
                <w:rFonts w:ascii="宋体"/>
                <w:sz w:val="18"/>
              </w:rPr>
            </w:r>
          </w:p>
        </w:tc>
        <w:tc>
          <w:tcPr>
            <w:tcW w:w="201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6"/>
              <w:jc w:val="right"/>
              <w:rPr>
                <w:rFonts w:ascii="宋体" w:hAnsi="宋体" w:cs="宋体" w:eastAsia="宋体" w:hint="default"/>
                <w:sz w:val="18"/>
                <w:szCs w:val="18"/>
              </w:rPr>
            </w:pPr>
            <w:r>
              <w:rPr>
                <w:rFonts w:ascii="宋体"/>
                <w:b/>
                <w:w w:val="95"/>
                <w:sz w:val="18"/>
              </w:rPr>
              <w:t>2,168,998.53</w:t>
            </w:r>
            <w:r>
              <w:rPr>
                <w:rFonts w:ascii="宋体"/>
                <w:sz w:val="18"/>
              </w:rPr>
            </w:r>
          </w:p>
        </w:tc>
      </w:tr>
    </w:tbl>
    <w:p>
      <w:pPr>
        <w:spacing w:before="25"/>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7</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宋体" w:hAnsi="宋体" w:cs="宋体" w:eastAsia="宋体" w:hint="default"/>
          <w:sz w:val="22"/>
          <w:szCs w:val="22"/>
        </w:rPr>
        <w:t>应付股利</w:t>
      </w:r>
    </w:p>
    <w:p>
      <w:pPr>
        <w:spacing w:line="240" w:lineRule="auto" w:before="6"/>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4230"/>
        <w:gridCol w:w="3173"/>
        <w:gridCol w:w="2016"/>
      </w:tblGrid>
      <w:tr>
        <w:trPr>
          <w:trHeight w:val="325" w:hRule="exact"/>
        </w:trPr>
        <w:tc>
          <w:tcPr>
            <w:tcW w:w="4230" w:type="dxa"/>
            <w:tcBorders>
              <w:top w:val="single" w:sz="12" w:space="0" w:color="000000"/>
              <w:left w:val="nil" w:sz="6" w:space="0" w:color="auto"/>
              <w:bottom w:val="single" w:sz="8" w:space="0" w:color="000000"/>
              <w:right w:val="nil" w:sz="6" w:space="0" w:color="auto"/>
            </w:tcBorders>
          </w:tcPr>
          <w:p>
            <w:pPr>
              <w:pStyle w:val="TableParagraph"/>
              <w:spacing w:line="240" w:lineRule="auto" w:before="37"/>
              <w:ind w:left="1702"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3173" w:type="dxa"/>
            <w:tcBorders>
              <w:top w:val="single" w:sz="12" w:space="0" w:color="000000"/>
              <w:left w:val="nil" w:sz="6" w:space="0" w:color="auto"/>
              <w:bottom w:val="single" w:sz="8" w:space="0" w:color="000000"/>
              <w:right w:val="nil" w:sz="6" w:space="0" w:color="auto"/>
            </w:tcBorders>
          </w:tcPr>
          <w:p>
            <w:pPr>
              <w:pStyle w:val="TableParagraph"/>
              <w:spacing w:line="240" w:lineRule="auto" w:before="37"/>
              <w:ind w:left="77"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016" w:type="dxa"/>
            <w:tcBorders>
              <w:top w:val="single" w:sz="12" w:space="0" w:color="000000"/>
              <w:left w:val="nil" w:sz="6" w:space="0" w:color="auto"/>
              <w:bottom w:val="single" w:sz="8" w:space="0" w:color="000000"/>
              <w:right w:val="nil" w:sz="6" w:space="0" w:color="auto"/>
            </w:tcBorders>
          </w:tcPr>
          <w:p>
            <w:pPr>
              <w:pStyle w:val="TableParagraph"/>
              <w:spacing w:line="240" w:lineRule="auto" w:before="37"/>
              <w:ind w:left="467"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344" w:hRule="exact"/>
        </w:trPr>
        <w:tc>
          <w:tcPr>
            <w:tcW w:w="4230" w:type="dxa"/>
            <w:tcBorders>
              <w:top w:val="single" w:sz="8" w:space="0" w:color="000000"/>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3173" w:type="dxa"/>
            <w:tcBorders>
              <w:top w:val="single" w:sz="8" w:space="0" w:color="000000"/>
              <w:left w:val="nil" w:sz="6" w:space="0" w:color="auto"/>
              <w:bottom w:val="nil" w:sz="6" w:space="0" w:color="auto"/>
              <w:right w:val="nil" w:sz="6" w:space="0" w:color="auto"/>
            </w:tcBorders>
          </w:tcPr>
          <w:p>
            <w:pPr>
              <w:pStyle w:val="TableParagraph"/>
              <w:spacing w:line="240" w:lineRule="auto" w:before="38"/>
              <w:ind w:right="465"/>
              <w:jc w:val="right"/>
              <w:rPr>
                <w:rFonts w:ascii="宋体" w:hAnsi="宋体" w:cs="宋体" w:eastAsia="宋体" w:hint="default"/>
                <w:sz w:val="18"/>
                <w:szCs w:val="18"/>
              </w:rPr>
            </w:pPr>
            <w:r>
              <w:rPr>
                <w:rFonts w:ascii="宋体"/>
                <w:sz w:val="18"/>
              </w:rPr>
              <w:t>47,475,937.80</w:t>
            </w:r>
          </w:p>
        </w:tc>
        <w:tc>
          <w:tcPr>
            <w:tcW w:w="2016" w:type="dxa"/>
            <w:tcBorders>
              <w:top w:val="single" w:sz="8" w:space="0" w:color="000000"/>
              <w:left w:val="nil" w:sz="6" w:space="0" w:color="auto"/>
              <w:bottom w:val="nil" w:sz="6" w:space="0" w:color="auto"/>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z w:val="18"/>
              </w:rPr>
              <w:t>0.00</w:t>
            </w:r>
          </w:p>
        </w:tc>
      </w:tr>
      <w:tr>
        <w:trPr>
          <w:trHeight w:val="277" w:hRule="exact"/>
        </w:trPr>
        <w:tc>
          <w:tcPr>
            <w:tcW w:w="4230"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3173"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465"/>
              <w:jc w:val="right"/>
              <w:rPr>
                <w:rFonts w:ascii="宋体" w:hAnsi="宋体" w:cs="宋体" w:eastAsia="宋体" w:hint="default"/>
                <w:sz w:val="18"/>
                <w:szCs w:val="18"/>
              </w:rPr>
            </w:pPr>
            <w:r>
              <w:rPr>
                <w:rFonts w:ascii="宋体"/>
                <w:sz w:val="18"/>
              </w:rPr>
              <w:t>10,216,800.00</w:t>
            </w:r>
          </w:p>
        </w:tc>
        <w:tc>
          <w:tcPr>
            <w:tcW w:w="2016"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0.00</w:t>
            </w:r>
          </w:p>
        </w:tc>
      </w:tr>
      <w:tr>
        <w:trPr>
          <w:trHeight w:val="326" w:hRule="exact"/>
        </w:trPr>
        <w:tc>
          <w:tcPr>
            <w:tcW w:w="4230" w:type="dxa"/>
            <w:tcBorders>
              <w:top w:val="single" w:sz="8" w:space="0" w:color="000000"/>
              <w:left w:val="nil" w:sz="6" w:space="0" w:color="auto"/>
              <w:bottom w:val="single" w:sz="12" w:space="0" w:color="000000"/>
              <w:right w:val="nil" w:sz="6" w:space="0" w:color="auto"/>
            </w:tcBorders>
          </w:tcPr>
          <w:p>
            <w:pPr>
              <w:pStyle w:val="TableParagraph"/>
              <w:spacing w:line="240" w:lineRule="auto" w:before="37"/>
              <w:ind w:left="44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73" w:type="dxa"/>
            <w:tcBorders>
              <w:top w:val="single" w:sz="8" w:space="0" w:color="000000"/>
              <w:left w:val="nil" w:sz="6" w:space="0" w:color="auto"/>
              <w:bottom w:val="single" w:sz="12" w:space="0" w:color="000000"/>
              <w:right w:val="nil" w:sz="6" w:space="0" w:color="auto"/>
            </w:tcBorders>
          </w:tcPr>
          <w:p>
            <w:pPr>
              <w:pStyle w:val="TableParagraph"/>
              <w:spacing w:line="240" w:lineRule="auto" w:before="37"/>
              <w:ind w:right="466"/>
              <w:jc w:val="right"/>
              <w:rPr>
                <w:rFonts w:ascii="宋体" w:hAnsi="宋体" w:cs="宋体" w:eastAsia="宋体" w:hint="default"/>
                <w:sz w:val="18"/>
                <w:szCs w:val="18"/>
              </w:rPr>
            </w:pPr>
            <w:r>
              <w:rPr>
                <w:rFonts w:ascii="宋体"/>
                <w:b/>
                <w:w w:val="95"/>
                <w:sz w:val="18"/>
              </w:rPr>
              <w:t>57,692,737.80</w:t>
            </w:r>
            <w:r>
              <w:rPr>
                <w:rFonts w:ascii="宋体"/>
                <w:sz w:val="18"/>
              </w:rPr>
            </w:r>
          </w:p>
        </w:tc>
        <w:tc>
          <w:tcPr>
            <w:tcW w:w="2016" w:type="dxa"/>
            <w:tcBorders>
              <w:top w:val="single" w:sz="8" w:space="0" w:color="000000"/>
              <w:left w:val="nil" w:sz="6" w:space="0" w:color="auto"/>
              <w:bottom w:val="single" w:sz="12"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b/>
                <w:w w:val="95"/>
                <w:sz w:val="18"/>
              </w:rPr>
              <w:t>0.00</w:t>
            </w:r>
            <w:r>
              <w:rPr>
                <w:rFonts w:ascii="宋体"/>
                <w:sz w:val="18"/>
              </w:rPr>
            </w:r>
          </w:p>
        </w:tc>
      </w:tr>
    </w:tbl>
    <w:p>
      <w:pPr>
        <w:tabs>
          <w:tab w:pos="1485" w:val="left" w:leader="none"/>
        </w:tabs>
        <w:spacing w:line="345" w:lineRule="auto" w:before="21"/>
        <w:ind w:left="679" w:right="3047" w:firstLine="13"/>
        <w:jc w:val="left"/>
        <w:rPr>
          <w:rFonts w:ascii="宋体" w:hAnsi="宋体" w:cs="宋体" w:eastAsia="宋体" w:hint="default"/>
          <w:sz w:val="24"/>
          <w:szCs w:val="24"/>
        </w:rPr>
      </w:pPr>
      <w:r>
        <w:rPr>
          <w:rFonts w:ascii="宋体" w:hAnsi="宋体" w:cs="宋体" w:eastAsia="宋体" w:hint="default"/>
          <w:b/>
          <w:bCs/>
          <w:w w:val="95"/>
          <w:sz w:val="24"/>
          <w:szCs w:val="24"/>
        </w:rPr>
        <w:t>九、</w:t>
        <w:tab/>
      </w:r>
      <w:r>
        <w:rPr>
          <w:rFonts w:ascii="宋体" w:hAnsi="宋体" w:cs="宋体" w:eastAsia="宋体" w:hint="default"/>
          <w:b/>
          <w:bCs/>
          <w:sz w:val="24"/>
          <w:szCs w:val="24"/>
        </w:rPr>
        <w:t>或有事项</w:t>
      </w:r>
      <w:r>
        <w:rPr>
          <w:rFonts w:ascii="宋体" w:hAnsi="宋体" w:cs="宋体" w:eastAsia="宋体" w:hint="default"/>
          <w:b/>
          <w:bCs/>
          <w:spacing w:val="1"/>
          <w:w w:val="99"/>
          <w:sz w:val="24"/>
          <w:szCs w:val="24"/>
        </w:rPr>
        <w:t> </w:t>
      </w:r>
      <w:r>
        <w:rPr>
          <w:rFonts w:ascii="宋体" w:hAnsi="宋体" w:cs="宋体" w:eastAsia="宋体" w:hint="default"/>
          <w:w w:val="95"/>
          <w:sz w:val="22"/>
          <w:szCs w:val="22"/>
        </w:rPr>
        <w:t>截至</w:t>
      </w:r>
      <w:r>
        <w:rPr>
          <w:rFonts w:ascii="宋体" w:hAnsi="宋体" w:cs="宋体" w:eastAsia="宋体" w:hint="default"/>
          <w:w w:val="95"/>
          <w:sz w:val="22"/>
          <w:szCs w:val="22"/>
        </w:rPr>
        <w:t>2012</w:t>
      </w:r>
      <w:r>
        <w:rPr>
          <w:rFonts w:ascii="宋体" w:hAnsi="宋体" w:cs="宋体" w:eastAsia="宋体" w:hint="default"/>
          <w:w w:val="95"/>
          <w:sz w:val="22"/>
          <w:szCs w:val="22"/>
        </w:rPr>
        <w:t>年</w:t>
      </w:r>
      <w:r>
        <w:rPr>
          <w:rFonts w:ascii="宋体" w:hAnsi="宋体" w:cs="宋体" w:eastAsia="宋体" w:hint="default"/>
          <w:w w:val="95"/>
          <w:sz w:val="22"/>
          <w:szCs w:val="22"/>
        </w:rPr>
        <w:t>12</w:t>
      </w:r>
      <w:r>
        <w:rPr>
          <w:rFonts w:ascii="宋体" w:hAnsi="宋体" w:cs="宋体" w:eastAsia="宋体" w:hint="default"/>
          <w:w w:val="95"/>
          <w:sz w:val="22"/>
          <w:szCs w:val="22"/>
        </w:rPr>
        <w:t>月</w:t>
      </w:r>
      <w:r>
        <w:rPr>
          <w:rFonts w:ascii="宋体" w:hAnsi="宋体" w:cs="宋体" w:eastAsia="宋体" w:hint="default"/>
          <w:w w:val="95"/>
          <w:sz w:val="22"/>
          <w:szCs w:val="22"/>
        </w:rPr>
        <w:t>31</w:t>
      </w:r>
      <w:r>
        <w:rPr>
          <w:rFonts w:ascii="宋体" w:hAnsi="宋体" w:cs="宋体" w:eastAsia="宋体" w:hint="default"/>
          <w:w w:val="95"/>
          <w:sz w:val="22"/>
          <w:szCs w:val="22"/>
        </w:rPr>
        <w:t>日，本公司无其他需披露的重大或有事项。</w:t>
      </w:r>
      <w:r>
        <w:rPr>
          <w:rFonts w:ascii="宋体" w:hAnsi="宋体" w:cs="宋体" w:eastAsia="宋体" w:hint="default"/>
          <w:spacing w:val="76"/>
          <w:w w:val="95"/>
          <w:sz w:val="22"/>
          <w:szCs w:val="22"/>
        </w:rPr>
        <w:t> </w:t>
      </w:r>
      <w:r>
        <w:rPr>
          <w:rFonts w:ascii="宋体" w:hAnsi="宋体" w:cs="宋体" w:eastAsia="宋体" w:hint="default"/>
          <w:b/>
          <w:bCs/>
          <w:w w:val="95"/>
          <w:sz w:val="24"/>
          <w:szCs w:val="24"/>
        </w:rPr>
        <w:t>十、</w:t>
        <w:tab/>
      </w:r>
      <w:r>
        <w:rPr>
          <w:rFonts w:ascii="宋体" w:hAnsi="宋体" w:cs="宋体" w:eastAsia="宋体" w:hint="default"/>
          <w:b/>
          <w:bCs/>
          <w:sz w:val="24"/>
          <w:szCs w:val="24"/>
        </w:rPr>
        <w:t>承诺事项</w:t>
      </w:r>
      <w:r>
        <w:rPr>
          <w:rFonts w:ascii="宋体" w:hAnsi="宋体" w:cs="宋体" w:eastAsia="宋体" w:hint="default"/>
          <w:sz w:val="24"/>
          <w:szCs w:val="24"/>
        </w:rPr>
      </w:r>
    </w:p>
    <w:p>
      <w:pPr>
        <w:spacing w:before="33"/>
        <w:ind w:left="679"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日，本公司无需披露的重大承诺事项。</w:t>
      </w:r>
    </w:p>
    <w:p>
      <w:pPr>
        <w:pStyle w:val="Heading3"/>
        <w:spacing w:line="240" w:lineRule="auto" w:before="125"/>
        <w:ind w:left="692" w:right="0"/>
        <w:jc w:val="left"/>
        <w:rPr>
          <w:b w:val="0"/>
          <w:bCs w:val="0"/>
        </w:rPr>
      </w:pPr>
      <w:r>
        <w:rPr/>
        <w:t>十一、</w:t>
      </w:r>
      <w:r>
        <w:rPr>
          <w:spacing w:val="-47"/>
        </w:rPr>
        <w:t> </w:t>
      </w:r>
      <w:r>
        <w:rPr/>
        <w:t>资产负债表日后事项</w:t>
      </w:r>
      <w:r>
        <w:rPr>
          <w:b w:val="0"/>
          <w:bCs w:val="0"/>
        </w:rPr>
      </w:r>
    </w:p>
    <w:p>
      <w:pPr>
        <w:spacing w:before="139"/>
        <w:ind w:left="679" w:right="0" w:firstLine="0"/>
        <w:jc w:val="left"/>
        <w:rPr>
          <w:rFonts w:ascii="宋体" w:hAnsi="宋体" w:cs="宋体" w:eastAsia="宋体" w:hint="default"/>
          <w:sz w:val="22"/>
          <w:szCs w:val="22"/>
        </w:rPr>
      </w:pPr>
      <w:r>
        <w:rPr>
          <w:rFonts w:ascii="宋体" w:hAnsi="宋体" w:cs="宋体" w:eastAsia="宋体" w:hint="default"/>
          <w:sz w:val="22"/>
          <w:szCs w:val="22"/>
        </w:rPr>
        <w:t>（一）根据</w:t>
      </w:r>
      <w:r>
        <w:rPr>
          <w:rFonts w:ascii="宋体" w:hAnsi="宋体" w:cs="宋体" w:eastAsia="宋体" w:hint="default"/>
          <w:spacing w:val="-45"/>
          <w:sz w:val="22"/>
          <w:szCs w:val="22"/>
        </w:rPr>
        <w:t> </w:t>
      </w:r>
      <w:r>
        <w:rPr>
          <w:rFonts w:ascii="宋体" w:hAnsi="宋体" w:cs="宋体" w:eastAsia="宋体" w:hint="default"/>
          <w:sz w:val="22"/>
          <w:szCs w:val="22"/>
        </w:rPr>
        <w:t>2013</w:t>
      </w:r>
      <w:r>
        <w:rPr>
          <w:rFonts w:ascii="宋体" w:hAnsi="宋体" w:cs="宋体" w:eastAsia="宋体" w:hint="default"/>
          <w:spacing w:val="-46"/>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4</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19</w:t>
      </w:r>
      <w:r>
        <w:rPr>
          <w:rFonts w:ascii="宋体" w:hAnsi="宋体" w:cs="宋体" w:eastAsia="宋体" w:hint="default"/>
          <w:spacing w:val="-46"/>
          <w:sz w:val="22"/>
          <w:szCs w:val="22"/>
        </w:rPr>
        <w:t> </w:t>
      </w:r>
      <w:r>
        <w:rPr>
          <w:rFonts w:ascii="宋体" w:hAnsi="宋体" w:cs="宋体" w:eastAsia="宋体" w:hint="default"/>
          <w:sz w:val="22"/>
          <w:szCs w:val="22"/>
        </w:rPr>
        <w:t>日公司第五届董事会第四十二次会议决议，以</w:t>
      </w:r>
      <w:r>
        <w:rPr>
          <w:rFonts w:ascii="宋体" w:hAnsi="宋体" w:cs="宋体" w:eastAsia="宋体" w:hint="default"/>
          <w:spacing w:val="-43"/>
          <w:sz w:val="22"/>
          <w:szCs w:val="22"/>
        </w:rPr>
        <w:t> </w:t>
      </w:r>
      <w:r>
        <w:rPr>
          <w:rFonts w:ascii="宋体" w:hAnsi="宋体" w:cs="宋体" w:eastAsia="宋体" w:hint="default"/>
          <w:sz w:val="22"/>
          <w:szCs w:val="22"/>
        </w:rPr>
        <w:t>2012</w:t>
      </w:r>
      <w:r>
        <w:rPr>
          <w:rFonts w:ascii="宋体" w:hAnsi="宋体" w:cs="宋体" w:eastAsia="宋体" w:hint="default"/>
          <w:spacing w:val="-46"/>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p>
    <w:p>
      <w:pPr>
        <w:spacing w:before="68"/>
        <w:ind w:left="238" w:right="0" w:firstLine="0"/>
        <w:jc w:val="left"/>
        <w:rPr>
          <w:rFonts w:ascii="宋体" w:hAnsi="宋体" w:cs="宋体" w:eastAsia="宋体" w:hint="default"/>
          <w:sz w:val="22"/>
          <w:szCs w:val="22"/>
        </w:rPr>
      </w:pPr>
      <w:r>
        <w:rPr>
          <w:rFonts w:ascii="宋体" w:hAnsi="宋体" w:cs="宋体" w:eastAsia="宋体" w:hint="default"/>
          <w:spacing w:val="4"/>
          <w:sz w:val="22"/>
          <w:szCs w:val="22"/>
        </w:rPr>
        <w:t>日总股本 </w:t>
      </w:r>
      <w:r>
        <w:rPr>
          <w:rFonts w:ascii="宋体" w:hAnsi="宋体" w:cs="宋体" w:eastAsia="宋体" w:hint="default"/>
          <w:sz w:val="22"/>
          <w:szCs w:val="22"/>
        </w:rPr>
        <w:t>1,987,701,108 </w:t>
      </w:r>
      <w:r>
        <w:rPr>
          <w:rFonts w:ascii="宋体" w:hAnsi="宋体" w:cs="宋体" w:eastAsia="宋体" w:hint="default"/>
          <w:spacing w:val="4"/>
          <w:sz w:val="22"/>
          <w:szCs w:val="22"/>
        </w:rPr>
        <w:t>股为基准，向全体股东以每 </w:t>
      </w:r>
      <w:r>
        <w:rPr>
          <w:rFonts w:ascii="宋体" w:hAnsi="宋体" w:cs="宋体" w:eastAsia="宋体" w:hint="default"/>
          <w:sz w:val="22"/>
          <w:szCs w:val="22"/>
        </w:rPr>
        <w:t>10 </w:t>
      </w:r>
      <w:r>
        <w:rPr>
          <w:rFonts w:ascii="宋体" w:hAnsi="宋体" w:cs="宋体" w:eastAsia="宋体" w:hint="default"/>
          <w:spacing w:val="4"/>
          <w:sz w:val="22"/>
          <w:szCs w:val="22"/>
        </w:rPr>
        <w:t>股派送现金红利 </w:t>
      </w:r>
      <w:r>
        <w:rPr>
          <w:rFonts w:ascii="宋体" w:hAnsi="宋体" w:cs="宋体" w:eastAsia="宋体" w:hint="default"/>
          <w:sz w:val="22"/>
          <w:szCs w:val="22"/>
        </w:rPr>
        <w:t>1</w:t>
      </w:r>
      <w:r>
        <w:rPr>
          <w:rFonts w:ascii="宋体" w:hAnsi="宋体" w:cs="宋体" w:eastAsia="宋体" w:hint="default"/>
          <w:spacing w:val="15"/>
          <w:sz w:val="22"/>
          <w:szCs w:val="22"/>
        </w:rPr>
        <w:t> </w:t>
      </w:r>
      <w:r>
        <w:rPr>
          <w:rFonts w:ascii="宋体" w:hAnsi="宋体" w:cs="宋体" w:eastAsia="宋体" w:hint="default"/>
          <w:spacing w:val="5"/>
          <w:sz w:val="22"/>
          <w:szCs w:val="22"/>
        </w:rPr>
        <w:t>元</w:t>
      </w:r>
      <w:r>
        <w:rPr>
          <w:rFonts w:ascii="宋体" w:hAnsi="宋体" w:cs="宋体" w:eastAsia="宋体" w:hint="default"/>
          <w:spacing w:val="5"/>
          <w:sz w:val="22"/>
          <w:szCs w:val="22"/>
        </w:rPr>
        <w:t>(</w:t>
      </w:r>
      <w:r>
        <w:rPr>
          <w:rFonts w:ascii="宋体" w:hAnsi="宋体" w:cs="宋体" w:eastAsia="宋体" w:hint="default"/>
          <w:spacing w:val="5"/>
          <w:sz w:val="22"/>
          <w:szCs w:val="22"/>
        </w:rPr>
        <w:t>含税</w:t>
      </w:r>
      <w:r>
        <w:rPr>
          <w:rFonts w:ascii="宋体" w:hAnsi="宋体" w:cs="宋体" w:eastAsia="宋体" w:hint="default"/>
          <w:spacing w:val="5"/>
          <w:sz w:val="22"/>
          <w:szCs w:val="22"/>
        </w:rPr>
        <w:t>)</w:t>
      </w:r>
      <w:r>
        <w:rPr>
          <w:rFonts w:ascii="宋体" w:hAnsi="宋体" w:cs="宋体" w:eastAsia="宋体" w:hint="default"/>
          <w:spacing w:val="5"/>
          <w:sz w:val="22"/>
          <w:szCs w:val="22"/>
        </w:rPr>
        <w:t>，共计</w:t>
      </w:r>
    </w:p>
    <w:p>
      <w:pPr>
        <w:spacing w:before="68"/>
        <w:ind w:left="238" w:right="0" w:firstLine="0"/>
        <w:jc w:val="left"/>
        <w:rPr>
          <w:rFonts w:ascii="宋体" w:hAnsi="宋体" w:cs="宋体" w:eastAsia="宋体" w:hint="default"/>
          <w:sz w:val="22"/>
          <w:szCs w:val="22"/>
        </w:rPr>
      </w:pPr>
      <w:r>
        <w:rPr>
          <w:rFonts w:ascii="宋体" w:hAnsi="宋体" w:cs="宋体" w:eastAsia="宋体" w:hint="default"/>
          <w:sz w:val="22"/>
          <w:szCs w:val="22"/>
        </w:rPr>
        <w:t>198,770,110.80</w:t>
      </w:r>
      <w:r>
        <w:rPr>
          <w:rFonts w:ascii="宋体" w:hAnsi="宋体" w:cs="宋体" w:eastAsia="宋体" w:hint="default"/>
          <w:spacing w:val="-59"/>
          <w:sz w:val="22"/>
          <w:szCs w:val="22"/>
        </w:rPr>
        <w:t> </w:t>
      </w:r>
      <w:r>
        <w:rPr>
          <w:rFonts w:ascii="宋体" w:hAnsi="宋体" w:cs="宋体" w:eastAsia="宋体" w:hint="default"/>
          <w:sz w:val="22"/>
          <w:szCs w:val="22"/>
        </w:rPr>
        <w:t>元。资本公积不转增。以上方案尚需提交本公司</w:t>
      </w:r>
      <w:r>
        <w:rPr>
          <w:rFonts w:ascii="宋体" w:hAnsi="宋体" w:cs="宋体" w:eastAsia="宋体" w:hint="default"/>
          <w:spacing w:val="-59"/>
          <w:sz w:val="22"/>
          <w:szCs w:val="22"/>
        </w:rPr>
        <w:t> </w:t>
      </w:r>
      <w:r>
        <w:rPr>
          <w:rFonts w:ascii="宋体" w:hAnsi="宋体" w:cs="宋体" w:eastAsia="宋体" w:hint="default"/>
          <w:sz w:val="22"/>
          <w:szCs w:val="22"/>
        </w:rPr>
        <w:t>2012</w:t>
      </w:r>
      <w:r>
        <w:rPr>
          <w:rFonts w:ascii="宋体" w:hAnsi="宋体" w:cs="宋体" w:eastAsia="宋体" w:hint="default"/>
          <w:spacing w:val="-61"/>
          <w:sz w:val="22"/>
          <w:szCs w:val="22"/>
        </w:rPr>
        <w:t> </w:t>
      </w:r>
      <w:r>
        <w:rPr>
          <w:rFonts w:ascii="宋体" w:hAnsi="宋体" w:cs="宋体" w:eastAsia="宋体" w:hint="default"/>
          <w:sz w:val="22"/>
          <w:szCs w:val="22"/>
        </w:rPr>
        <w:t>年度股东大会审议通过。</w:t>
      </w:r>
    </w:p>
    <w:p>
      <w:pPr>
        <w:spacing w:line="297" w:lineRule="auto" w:before="128"/>
        <w:ind w:left="238" w:right="0" w:firstLine="440"/>
        <w:jc w:val="left"/>
        <w:rPr>
          <w:rFonts w:ascii="宋体" w:hAnsi="宋体" w:cs="宋体" w:eastAsia="宋体" w:hint="default"/>
          <w:sz w:val="22"/>
          <w:szCs w:val="22"/>
        </w:rPr>
      </w:pPr>
      <w:r>
        <w:rPr>
          <w:rFonts w:ascii="宋体" w:hAnsi="宋体" w:cs="宋体" w:eastAsia="宋体" w:hint="default"/>
          <w:sz w:val="22"/>
          <w:szCs w:val="22"/>
        </w:rPr>
        <w:t>（二）</w:t>
      </w:r>
      <w:r>
        <w:rPr>
          <w:rFonts w:ascii="宋体" w:hAnsi="宋体" w:cs="宋体" w:eastAsia="宋体" w:hint="default"/>
          <w:sz w:val="22"/>
          <w:szCs w:val="22"/>
        </w:rPr>
        <w:t>2013</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月，本公司拟向杜国楹、蒋宇飞、北京启迪明德创业投资有限公司、周佳、</w:t>
      </w:r>
      <w:r>
        <w:rPr>
          <w:rFonts w:ascii="宋体" w:hAnsi="宋体" w:cs="宋体" w:eastAsia="宋体" w:hint="default"/>
          <w:w w:val="99"/>
          <w:sz w:val="22"/>
          <w:szCs w:val="22"/>
        </w:rPr>
        <w:t> </w:t>
      </w:r>
      <w:r>
        <w:rPr>
          <w:rFonts w:ascii="宋体" w:hAnsi="宋体" w:cs="宋体" w:eastAsia="宋体" w:hint="default"/>
          <w:sz w:val="22"/>
          <w:szCs w:val="22"/>
        </w:rPr>
        <w:t>杨朔、融银资本投资管理有限公司、方礼勇、罗茁、北京启迪汇德创业投资有限公司、深圳市富</w:t>
      </w:r>
      <w:r>
        <w:rPr>
          <w:rFonts w:ascii="宋体" w:hAnsi="宋体" w:cs="宋体" w:eastAsia="宋体" w:hint="default"/>
          <w:w w:val="99"/>
          <w:sz w:val="22"/>
          <w:szCs w:val="22"/>
        </w:rPr>
        <w:t> </w:t>
      </w:r>
      <w:r>
        <w:rPr>
          <w:rFonts w:ascii="宋体" w:hAnsi="宋体" w:cs="宋体" w:eastAsia="宋体" w:hint="default"/>
          <w:sz w:val="22"/>
          <w:szCs w:val="22"/>
        </w:rPr>
        <w:t>安达投资管理有限公司、康有正、武晔飞、赵新钦、北京华创策联创业投资中心（有限合伙）十</w:t>
      </w:r>
      <w:r>
        <w:rPr>
          <w:rFonts w:ascii="宋体" w:hAnsi="宋体" w:cs="宋体" w:eastAsia="宋体" w:hint="default"/>
          <w:w w:val="99"/>
          <w:sz w:val="22"/>
          <w:szCs w:val="22"/>
        </w:rPr>
        <w:t> </w:t>
      </w:r>
      <w:r>
        <w:rPr>
          <w:rFonts w:ascii="宋体" w:hAnsi="宋体" w:cs="宋体" w:eastAsia="宋体" w:hint="default"/>
          <w:spacing w:val="-2"/>
          <w:w w:val="99"/>
          <w:sz w:val="22"/>
          <w:szCs w:val="22"/>
        </w:rPr>
        <w:t>四名北京壹人壹本信息科技有限公司（以下简称“壹人壹本”）的股东发行股份以购买其所持有</w:t>
      </w:r>
      <w:r>
        <w:rPr>
          <w:rFonts w:ascii="宋体" w:hAnsi="宋体" w:cs="宋体" w:eastAsia="宋体" w:hint="default"/>
          <w:spacing w:val="-72"/>
          <w:w w:val="99"/>
          <w:sz w:val="22"/>
          <w:szCs w:val="22"/>
        </w:rPr>
        <w:t> </w:t>
      </w:r>
      <w:r>
        <w:rPr>
          <w:rFonts w:ascii="宋体" w:hAnsi="宋体" w:cs="宋体" w:eastAsia="宋体" w:hint="default"/>
          <w:spacing w:val="-72"/>
          <w:w w:val="99"/>
          <w:sz w:val="22"/>
          <w:szCs w:val="22"/>
        </w:rPr>
      </w:r>
      <w:r>
        <w:rPr>
          <w:rFonts w:ascii="宋体" w:hAnsi="宋体" w:cs="宋体" w:eastAsia="宋体" w:hint="default"/>
          <w:sz w:val="22"/>
          <w:szCs w:val="22"/>
        </w:rPr>
        <w:t>的壹人壹本共计</w:t>
      </w:r>
      <w:r>
        <w:rPr>
          <w:rFonts w:ascii="宋体" w:hAnsi="宋体" w:cs="宋体" w:eastAsia="宋体" w:hint="default"/>
          <w:spacing w:val="-45"/>
          <w:sz w:val="22"/>
          <w:szCs w:val="22"/>
        </w:rPr>
        <w:t> </w:t>
      </w:r>
      <w:r>
        <w:rPr>
          <w:rFonts w:ascii="宋体" w:hAnsi="宋体" w:cs="宋体" w:eastAsia="宋体" w:hint="default"/>
          <w:sz w:val="22"/>
          <w:szCs w:val="22"/>
        </w:rPr>
        <w:t>75.27265%</w:t>
      </w:r>
      <w:r>
        <w:rPr>
          <w:rFonts w:ascii="宋体" w:hAnsi="宋体" w:cs="宋体" w:eastAsia="宋体" w:hint="default"/>
          <w:sz w:val="22"/>
          <w:szCs w:val="22"/>
        </w:rPr>
        <w:t>的股权；以现金方式收购北京健坤投资集团有限公司、冯继超合计持</w:t>
      </w:r>
      <w:r>
        <w:rPr>
          <w:rFonts w:ascii="宋体" w:hAnsi="宋体" w:cs="宋体" w:eastAsia="宋体" w:hint="default"/>
          <w:w w:val="99"/>
          <w:sz w:val="22"/>
          <w:szCs w:val="22"/>
        </w:rPr>
        <w:t> 有的壹人壹本</w:t>
      </w:r>
      <w:r>
        <w:rPr>
          <w:rFonts w:ascii="宋体" w:hAnsi="宋体" w:cs="宋体" w:eastAsia="宋体" w:hint="default"/>
          <w:spacing w:val="-50"/>
          <w:w w:val="99"/>
          <w:sz w:val="22"/>
          <w:szCs w:val="22"/>
        </w:rPr>
        <w:t> </w:t>
      </w:r>
      <w:r>
        <w:rPr>
          <w:rFonts w:ascii="宋体" w:hAnsi="宋体" w:cs="宋体" w:eastAsia="宋体" w:hint="default"/>
          <w:spacing w:val="-10"/>
          <w:w w:val="99"/>
          <w:sz w:val="22"/>
          <w:szCs w:val="22"/>
        </w:rPr>
        <w:t>24.72735%</w:t>
      </w:r>
      <w:r>
        <w:rPr>
          <w:rFonts w:ascii="宋体" w:hAnsi="宋体" w:cs="宋体" w:eastAsia="宋体" w:hint="default"/>
          <w:spacing w:val="-10"/>
          <w:w w:val="99"/>
          <w:sz w:val="22"/>
          <w:szCs w:val="22"/>
        </w:rPr>
        <w:t>的股权；同时，公司向不超过</w:t>
      </w:r>
      <w:r>
        <w:rPr>
          <w:rFonts w:ascii="宋体" w:hAnsi="宋体" w:cs="宋体" w:eastAsia="宋体" w:hint="default"/>
          <w:spacing w:val="-50"/>
          <w:w w:val="99"/>
          <w:sz w:val="22"/>
          <w:szCs w:val="22"/>
        </w:rPr>
        <w:t> </w:t>
      </w:r>
      <w:r>
        <w:rPr>
          <w:rFonts w:ascii="宋体" w:hAnsi="宋体" w:cs="宋体" w:eastAsia="宋体" w:hint="default"/>
          <w:w w:val="99"/>
          <w:sz w:val="22"/>
          <w:szCs w:val="22"/>
        </w:rPr>
        <w:t>10</w:t>
      </w:r>
      <w:r>
        <w:rPr>
          <w:rFonts w:ascii="宋体" w:hAnsi="宋体" w:cs="宋体" w:eastAsia="宋体" w:hint="default"/>
          <w:spacing w:val="-51"/>
          <w:w w:val="99"/>
          <w:sz w:val="22"/>
          <w:szCs w:val="22"/>
        </w:rPr>
        <w:t> </w:t>
      </w:r>
      <w:r>
        <w:rPr>
          <w:rFonts w:ascii="宋体" w:hAnsi="宋体" w:cs="宋体" w:eastAsia="宋体" w:hint="default"/>
          <w:w w:val="99"/>
          <w:sz w:val="22"/>
          <w:szCs w:val="22"/>
        </w:rPr>
        <w:t>名投资者非公开发行股份募集配套资金， </w:t>
      </w:r>
      <w:r>
        <w:rPr>
          <w:rFonts w:ascii="宋体" w:hAnsi="宋体" w:cs="宋体" w:eastAsia="宋体" w:hint="default"/>
          <w:sz w:val="22"/>
          <w:szCs w:val="22"/>
        </w:rPr>
        <w:t>募集资金总额不超过本次发行股份购买资产及本次配套融资交易总金额的</w:t>
      </w:r>
      <w:r>
        <w:rPr>
          <w:rFonts w:ascii="宋体" w:hAnsi="宋体" w:cs="宋体" w:eastAsia="宋体" w:hint="default"/>
          <w:spacing w:val="-44"/>
          <w:sz w:val="22"/>
          <w:szCs w:val="22"/>
        </w:rPr>
        <w:t> </w:t>
      </w:r>
      <w:r>
        <w:rPr>
          <w:rFonts w:ascii="宋体" w:hAnsi="宋体" w:cs="宋体" w:eastAsia="宋体" w:hint="default"/>
          <w:sz w:val="22"/>
          <w:szCs w:val="22"/>
        </w:rPr>
        <w:t>25%</w:t>
      </w:r>
      <w:r>
        <w:rPr>
          <w:rFonts w:ascii="宋体" w:hAnsi="宋体" w:cs="宋体" w:eastAsia="宋体" w:hint="default"/>
          <w:sz w:val="22"/>
          <w:szCs w:val="22"/>
        </w:rPr>
        <w:t>。本公司收到中国</w:t>
      </w:r>
      <w:r>
        <w:rPr>
          <w:rFonts w:ascii="宋体" w:hAnsi="宋体" w:cs="宋体" w:eastAsia="宋体" w:hint="default"/>
          <w:w w:val="99"/>
          <w:sz w:val="22"/>
          <w:szCs w:val="22"/>
        </w:rPr>
        <w:t> 证券监督管理委员会</w:t>
      </w:r>
      <w:r>
        <w:rPr>
          <w:rFonts w:ascii="宋体" w:hAnsi="宋体" w:cs="宋体" w:eastAsia="宋体" w:hint="default"/>
          <w:spacing w:val="-54"/>
          <w:w w:val="99"/>
          <w:sz w:val="22"/>
          <w:szCs w:val="22"/>
        </w:rPr>
        <w:t> </w:t>
      </w:r>
      <w:r>
        <w:rPr>
          <w:rFonts w:ascii="宋体" w:hAnsi="宋体" w:cs="宋体" w:eastAsia="宋体" w:hint="default"/>
          <w:w w:val="99"/>
          <w:sz w:val="22"/>
          <w:szCs w:val="22"/>
        </w:rPr>
        <w:t>2013</w:t>
      </w:r>
      <w:r>
        <w:rPr>
          <w:rFonts w:ascii="宋体" w:hAnsi="宋体" w:cs="宋体" w:eastAsia="宋体" w:hint="default"/>
          <w:spacing w:val="2"/>
          <w:w w:val="99"/>
          <w:sz w:val="22"/>
          <w:szCs w:val="22"/>
        </w:rPr>
        <w:t> </w:t>
      </w:r>
      <w:r>
        <w:rPr>
          <w:rFonts w:ascii="宋体" w:hAnsi="宋体" w:cs="宋体" w:eastAsia="宋体" w:hint="default"/>
          <w:w w:val="99"/>
          <w:sz w:val="22"/>
          <w:szCs w:val="22"/>
        </w:rPr>
        <w:t>年</w:t>
      </w:r>
      <w:r>
        <w:rPr>
          <w:rFonts w:ascii="宋体" w:hAnsi="宋体" w:cs="宋体" w:eastAsia="宋体" w:hint="default"/>
          <w:spacing w:val="-55"/>
          <w:w w:val="99"/>
          <w:sz w:val="22"/>
          <w:szCs w:val="22"/>
        </w:rPr>
        <w:t> </w:t>
      </w:r>
      <w:r>
        <w:rPr>
          <w:rFonts w:ascii="宋体" w:hAnsi="宋体" w:cs="宋体" w:eastAsia="宋体" w:hint="default"/>
          <w:w w:val="99"/>
          <w:sz w:val="22"/>
          <w:szCs w:val="22"/>
        </w:rPr>
        <w:t>4</w:t>
      </w:r>
      <w:r>
        <w:rPr>
          <w:rFonts w:ascii="宋体" w:hAnsi="宋体" w:cs="宋体" w:eastAsia="宋体" w:hint="default"/>
          <w:spacing w:val="-55"/>
          <w:w w:val="99"/>
          <w:sz w:val="22"/>
          <w:szCs w:val="22"/>
        </w:rPr>
        <w:t> </w:t>
      </w:r>
      <w:r>
        <w:rPr>
          <w:rFonts w:ascii="宋体" w:hAnsi="宋体" w:cs="宋体" w:eastAsia="宋体" w:hint="default"/>
          <w:w w:val="99"/>
          <w:sz w:val="22"/>
          <w:szCs w:val="22"/>
        </w:rPr>
        <w:t>月</w:t>
      </w:r>
      <w:r>
        <w:rPr>
          <w:rFonts w:ascii="宋体" w:hAnsi="宋体" w:cs="宋体" w:eastAsia="宋体" w:hint="default"/>
          <w:spacing w:val="-56"/>
          <w:w w:val="99"/>
          <w:sz w:val="22"/>
          <w:szCs w:val="22"/>
        </w:rPr>
        <w:t> </w:t>
      </w:r>
      <w:r>
        <w:rPr>
          <w:rFonts w:ascii="宋体" w:hAnsi="宋体" w:cs="宋体" w:eastAsia="宋体" w:hint="default"/>
          <w:w w:val="99"/>
          <w:sz w:val="22"/>
          <w:szCs w:val="22"/>
        </w:rPr>
        <w:t>10</w:t>
      </w:r>
      <w:r>
        <w:rPr>
          <w:rFonts w:ascii="宋体" w:hAnsi="宋体" w:cs="宋体" w:eastAsia="宋体" w:hint="default"/>
          <w:spacing w:val="1"/>
          <w:w w:val="99"/>
          <w:sz w:val="22"/>
          <w:szCs w:val="22"/>
        </w:rPr>
        <w:t> </w:t>
      </w:r>
      <w:r>
        <w:rPr>
          <w:rFonts w:ascii="宋体" w:hAnsi="宋体" w:cs="宋体" w:eastAsia="宋体" w:hint="default"/>
          <w:w w:val="99"/>
          <w:sz w:val="22"/>
          <w:szCs w:val="22"/>
        </w:rPr>
        <w:t>日下发的第</w:t>
      </w:r>
      <w:r>
        <w:rPr>
          <w:rFonts w:ascii="宋体" w:hAnsi="宋体" w:cs="宋体" w:eastAsia="宋体" w:hint="default"/>
          <w:spacing w:val="-55"/>
          <w:w w:val="99"/>
          <w:sz w:val="22"/>
          <w:szCs w:val="22"/>
        </w:rPr>
        <w:t> </w:t>
      </w:r>
      <w:r>
        <w:rPr>
          <w:rFonts w:ascii="宋体" w:hAnsi="宋体" w:cs="宋体" w:eastAsia="宋体" w:hint="default"/>
          <w:w w:val="99"/>
          <w:sz w:val="22"/>
          <w:szCs w:val="22"/>
        </w:rPr>
        <w:t>130377</w:t>
      </w:r>
      <w:r>
        <w:rPr>
          <w:rFonts w:ascii="宋体" w:hAnsi="宋体" w:cs="宋体" w:eastAsia="宋体" w:hint="default"/>
          <w:spacing w:val="1"/>
          <w:w w:val="99"/>
          <w:sz w:val="22"/>
          <w:szCs w:val="22"/>
        </w:rPr>
        <w:t> </w:t>
      </w:r>
      <w:r>
        <w:rPr>
          <w:rFonts w:ascii="宋体" w:hAnsi="宋体" w:cs="宋体" w:eastAsia="宋体" w:hint="default"/>
          <w:spacing w:val="-6"/>
          <w:w w:val="99"/>
          <w:sz w:val="22"/>
          <w:szCs w:val="22"/>
        </w:rPr>
        <w:t>号《中国证监会行政许可申请受理通知</w:t>
      </w:r>
      <w:r>
        <w:rPr>
          <w:rFonts w:ascii="宋体" w:hAnsi="宋体" w:cs="宋体" w:eastAsia="宋体" w:hint="default"/>
          <w:spacing w:val="-6"/>
          <w:sz w:val="22"/>
          <w:szCs w:val="22"/>
        </w:rPr>
      </w:r>
    </w:p>
    <w:p>
      <w:pPr>
        <w:spacing w:after="0" w:line="297" w:lineRule="auto"/>
        <w:jc w:val="left"/>
        <w:rPr>
          <w:rFonts w:ascii="宋体" w:hAnsi="宋体" w:cs="宋体" w:eastAsia="宋体" w:hint="default"/>
          <w:sz w:val="22"/>
          <w:szCs w:val="22"/>
        </w:rPr>
        <w:sectPr>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238" w:right="0" w:firstLine="0"/>
        <w:jc w:val="left"/>
        <w:rPr>
          <w:rFonts w:ascii="宋体" w:hAnsi="宋体" w:cs="宋体" w:eastAsia="宋体" w:hint="default"/>
          <w:sz w:val="22"/>
          <w:szCs w:val="22"/>
        </w:rPr>
      </w:pPr>
      <w:r>
        <w:rPr>
          <w:rFonts w:ascii="宋体" w:hAnsi="宋体" w:cs="宋体" w:eastAsia="宋体" w:hint="default"/>
          <w:w w:val="99"/>
          <w:sz w:val="22"/>
          <w:szCs w:val="22"/>
        </w:rPr>
        <w:t>书</w:t>
      </w:r>
      <w:r>
        <w:rPr>
          <w:rFonts w:ascii="宋体" w:hAnsi="宋体" w:cs="宋体" w:eastAsia="宋体" w:hint="default"/>
          <w:spacing w:val="-111"/>
          <w:w w:val="99"/>
          <w:sz w:val="22"/>
          <w:szCs w:val="22"/>
        </w:rPr>
        <w:t>》</w:t>
      </w:r>
      <w:r>
        <w:rPr>
          <w:rFonts w:ascii="宋体" w:hAnsi="宋体" w:cs="宋体" w:eastAsia="宋体" w:hint="default"/>
          <w:w w:val="99"/>
          <w:sz w:val="22"/>
          <w:szCs w:val="22"/>
        </w:rPr>
        <w:t>。本公司本次资产重组尚需中国证监会的核准，能否获得核准尚存在不确定性。</w:t>
      </w:r>
      <w:r>
        <w:rPr>
          <w:rFonts w:ascii="宋体" w:hAnsi="宋体" w:cs="宋体" w:eastAsia="宋体" w:hint="default"/>
          <w:sz w:val="22"/>
          <w:szCs w:val="22"/>
        </w:rPr>
      </w:r>
    </w:p>
    <w:p>
      <w:pPr>
        <w:pStyle w:val="Heading3"/>
        <w:spacing w:line="240" w:lineRule="auto" w:before="124"/>
        <w:ind w:left="692" w:right="0"/>
        <w:jc w:val="left"/>
        <w:rPr>
          <w:b w:val="0"/>
          <w:bCs w:val="0"/>
        </w:rPr>
      </w:pPr>
      <w:r>
        <w:rPr/>
        <w:t>十二、</w:t>
      </w:r>
      <w:r>
        <w:rPr>
          <w:spacing w:val="-44"/>
        </w:rPr>
        <w:t> </w:t>
      </w:r>
      <w:r>
        <w:rPr/>
        <w:t>其他重要事项</w:t>
      </w:r>
      <w:r>
        <w:rPr>
          <w:b w:val="0"/>
          <w:bCs w:val="0"/>
        </w:rPr>
      </w:r>
    </w:p>
    <w:p>
      <w:pPr>
        <w:spacing w:before="139"/>
        <w:ind w:left="679" w:right="0" w:firstLine="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p>
      <w:pPr>
        <w:pStyle w:val="Heading3"/>
        <w:spacing w:line="240" w:lineRule="auto" w:before="124"/>
        <w:ind w:left="692" w:right="0"/>
        <w:jc w:val="left"/>
        <w:rPr>
          <w:b w:val="0"/>
          <w:bCs w:val="0"/>
        </w:rPr>
      </w:pPr>
      <w:r>
        <w:rPr/>
        <w:t>十三、</w:t>
      </w:r>
      <w:r>
        <w:rPr>
          <w:spacing w:val="-51"/>
        </w:rPr>
        <w:t> </w:t>
      </w:r>
      <w:r>
        <w:rPr/>
        <w:t>母公司财务报表主要项目注释</w:t>
      </w:r>
      <w:r>
        <w:rPr>
          <w:b w:val="0"/>
          <w:bCs w:val="0"/>
        </w:rPr>
      </w:r>
    </w:p>
    <w:p>
      <w:pPr>
        <w:spacing w:before="139"/>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宋体" w:hAnsi="宋体" w:cs="宋体" w:eastAsia="宋体" w:hint="default"/>
          <w:sz w:val="22"/>
          <w:szCs w:val="22"/>
        </w:rPr>
        <w:t>应收账款</w:t>
      </w:r>
    </w:p>
    <w:p>
      <w:pPr>
        <w:spacing w:before="129"/>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应收账款风险分类</w:t>
      </w:r>
    </w:p>
    <w:p>
      <w:pPr>
        <w:spacing w:line="240" w:lineRule="auto" w:before="3"/>
        <w:rPr>
          <w:rFonts w:ascii="宋体" w:hAnsi="宋体" w:cs="宋体" w:eastAsia="宋体" w:hint="default"/>
          <w:sz w:val="11"/>
          <w:szCs w:val="11"/>
        </w:rPr>
      </w:pPr>
    </w:p>
    <w:tbl>
      <w:tblPr>
        <w:tblW w:w="0" w:type="auto"/>
        <w:jc w:val="left"/>
        <w:tblInd w:w="166" w:type="dxa"/>
        <w:tblLayout w:type="fixed"/>
        <w:tblCellMar>
          <w:top w:w="0" w:type="dxa"/>
          <w:left w:w="0" w:type="dxa"/>
          <w:bottom w:w="0" w:type="dxa"/>
          <w:right w:w="0" w:type="dxa"/>
        </w:tblCellMar>
        <w:tblLook w:val="01E0"/>
      </w:tblPr>
      <w:tblGrid>
        <w:gridCol w:w="1452"/>
        <w:gridCol w:w="1383"/>
        <w:gridCol w:w="652"/>
        <w:gridCol w:w="1253"/>
        <w:gridCol w:w="605"/>
        <w:gridCol w:w="1384"/>
        <w:gridCol w:w="652"/>
        <w:gridCol w:w="1263"/>
        <w:gridCol w:w="686"/>
      </w:tblGrid>
      <w:tr>
        <w:trPr>
          <w:trHeight w:val="303" w:hRule="exact"/>
        </w:trPr>
        <w:tc>
          <w:tcPr>
            <w:tcW w:w="4741" w:type="dxa"/>
            <w:gridSpan w:val="4"/>
            <w:tcBorders>
              <w:top w:val="single" w:sz="12" w:space="0" w:color="000000"/>
              <w:left w:val="nil" w:sz="6" w:space="0" w:color="auto"/>
              <w:bottom w:val="nil" w:sz="6" w:space="0" w:color="auto"/>
              <w:right w:val="nil" w:sz="6" w:space="0" w:color="auto"/>
            </w:tcBorders>
          </w:tcPr>
          <w:p>
            <w:pPr>
              <w:pStyle w:val="TableParagraph"/>
              <w:spacing w:line="240" w:lineRule="auto" w:before="25"/>
              <w:ind w:left="3097" w:right="0"/>
              <w:jc w:val="left"/>
              <w:rPr>
                <w:rFonts w:ascii="宋体" w:hAnsi="宋体" w:cs="宋体" w:eastAsia="宋体" w:hint="default"/>
                <w:sz w:val="15"/>
                <w:szCs w:val="15"/>
              </w:rPr>
            </w:pPr>
            <w:r>
              <w:rPr>
                <w:rFonts w:ascii="宋体" w:hAnsi="宋体" w:cs="宋体" w:eastAsia="宋体" w:hint="default"/>
                <w:b/>
                <w:bCs/>
                <w:sz w:val="15"/>
                <w:szCs w:val="15"/>
              </w:rPr>
              <w:t>年末金额</w:t>
            </w:r>
            <w:r>
              <w:rPr>
                <w:rFonts w:ascii="宋体" w:hAnsi="宋体" w:cs="宋体" w:eastAsia="宋体" w:hint="default"/>
                <w:sz w:val="15"/>
                <w:szCs w:val="15"/>
              </w:rPr>
            </w:r>
          </w:p>
        </w:tc>
        <w:tc>
          <w:tcPr>
            <w:tcW w:w="605" w:type="dxa"/>
            <w:tcBorders>
              <w:top w:val="single" w:sz="12" w:space="0" w:color="000000"/>
              <w:left w:val="nil" w:sz="6" w:space="0" w:color="auto"/>
              <w:bottom w:val="single" w:sz="4" w:space="0" w:color="000000"/>
              <w:right w:val="nil" w:sz="6" w:space="0" w:color="auto"/>
            </w:tcBorders>
          </w:tcPr>
          <w:p>
            <w:pPr/>
          </w:p>
        </w:tc>
        <w:tc>
          <w:tcPr>
            <w:tcW w:w="1384" w:type="dxa"/>
            <w:tcBorders>
              <w:top w:val="single" w:sz="12" w:space="0" w:color="000000"/>
              <w:left w:val="nil" w:sz="6" w:space="0" w:color="auto"/>
              <w:bottom w:val="single" w:sz="4" w:space="0" w:color="000000"/>
              <w:right w:val="nil" w:sz="6" w:space="0" w:color="auto"/>
            </w:tcBorders>
          </w:tcPr>
          <w:p>
            <w:pPr/>
          </w:p>
        </w:tc>
        <w:tc>
          <w:tcPr>
            <w:tcW w:w="1915"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306" w:right="0"/>
              <w:jc w:val="left"/>
              <w:rPr>
                <w:rFonts w:ascii="宋体" w:hAnsi="宋体" w:cs="宋体" w:eastAsia="宋体" w:hint="default"/>
                <w:sz w:val="15"/>
                <w:szCs w:val="15"/>
              </w:rPr>
            </w:pPr>
            <w:r>
              <w:rPr>
                <w:rFonts w:ascii="宋体" w:hAnsi="宋体" w:cs="宋体" w:eastAsia="宋体" w:hint="default"/>
                <w:b/>
                <w:bCs/>
                <w:sz w:val="15"/>
                <w:szCs w:val="15"/>
              </w:rPr>
              <w:t>年初金额</w:t>
            </w:r>
            <w:r>
              <w:rPr>
                <w:rFonts w:ascii="宋体" w:hAnsi="宋体" w:cs="宋体" w:eastAsia="宋体" w:hint="default"/>
                <w:sz w:val="15"/>
                <w:szCs w:val="15"/>
              </w:rPr>
            </w:r>
          </w:p>
        </w:tc>
        <w:tc>
          <w:tcPr>
            <w:tcW w:w="686" w:type="dxa"/>
            <w:tcBorders>
              <w:top w:val="single" w:sz="12" w:space="0" w:color="000000"/>
              <w:left w:val="nil" w:sz="6" w:space="0" w:color="auto"/>
              <w:bottom w:val="single" w:sz="4" w:space="0" w:color="000000"/>
              <w:right w:val="nil" w:sz="6" w:space="0" w:color="auto"/>
            </w:tcBorders>
          </w:tcPr>
          <w:p>
            <w:pPr/>
          </w:p>
        </w:tc>
      </w:tr>
      <w:tr>
        <w:trPr>
          <w:trHeight w:val="293"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2"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383"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62"/>
              <w:jc w:val="right"/>
              <w:rPr>
                <w:rFonts w:ascii="宋体" w:hAnsi="宋体" w:cs="宋体" w:eastAsia="宋体" w:hint="default"/>
                <w:sz w:val="15"/>
                <w:szCs w:val="15"/>
              </w:rPr>
            </w:pPr>
            <w:r>
              <w:rPr>
                <w:rFonts w:ascii="宋体" w:hAnsi="宋体" w:cs="宋体" w:eastAsia="宋体" w:hint="default"/>
                <w:b/>
                <w:bCs/>
                <w:w w:val="95"/>
                <w:sz w:val="15"/>
                <w:szCs w:val="15"/>
              </w:rPr>
              <w:t>账面余额</w:t>
            </w:r>
            <w:r>
              <w:rPr>
                <w:rFonts w:ascii="宋体" w:hAnsi="宋体" w:cs="宋体" w:eastAsia="宋体" w:hint="default"/>
                <w:sz w:val="15"/>
                <w:szCs w:val="15"/>
              </w:rPr>
            </w:r>
          </w:p>
        </w:tc>
        <w:tc>
          <w:tcPr>
            <w:tcW w:w="652" w:type="dxa"/>
            <w:tcBorders>
              <w:top w:val="single" w:sz="4" w:space="0" w:color="000000"/>
              <w:left w:val="nil" w:sz="6" w:space="0" w:color="auto"/>
              <w:bottom w:val="single" w:sz="4" w:space="0" w:color="000000"/>
              <w:right w:val="nil" w:sz="6" w:space="0" w:color="auto"/>
            </w:tcBorders>
          </w:tcPr>
          <w:p>
            <w:pPr/>
          </w:p>
        </w:tc>
        <w:tc>
          <w:tcPr>
            <w:tcW w:w="1253"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627"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605" w:type="dxa"/>
            <w:tcBorders>
              <w:top w:val="single" w:sz="4" w:space="0" w:color="000000"/>
              <w:left w:val="nil" w:sz="6" w:space="0" w:color="auto"/>
              <w:bottom w:val="single" w:sz="4" w:space="0" w:color="000000"/>
              <w:right w:val="nil" w:sz="6" w:space="0" w:color="auto"/>
            </w:tcBorders>
          </w:tcPr>
          <w:p>
            <w:pPr/>
          </w:p>
        </w:tc>
        <w:tc>
          <w:tcPr>
            <w:tcW w:w="138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63"/>
              <w:jc w:val="right"/>
              <w:rPr>
                <w:rFonts w:ascii="宋体" w:hAnsi="宋体" w:cs="宋体" w:eastAsia="宋体" w:hint="default"/>
                <w:sz w:val="15"/>
                <w:szCs w:val="15"/>
              </w:rPr>
            </w:pPr>
            <w:r>
              <w:rPr>
                <w:rFonts w:ascii="宋体" w:hAnsi="宋体" w:cs="宋体" w:eastAsia="宋体" w:hint="default"/>
                <w:b/>
                <w:bCs/>
                <w:w w:val="95"/>
                <w:sz w:val="15"/>
                <w:szCs w:val="15"/>
              </w:rPr>
              <w:t>账面余额</w:t>
            </w:r>
            <w:r>
              <w:rPr>
                <w:rFonts w:ascii="宋体" w:hAnsi="宋体" w:cs="宋体" w:eastAsia="宋体" w:hint="default"/>
                <w:sz w:val="15"/>
                <w:szCs w:val="15"/>
              </w:rPr>
            </w:r>
          </w:p>
        </w:tc>
        <w:tc>
          <w:tcPr>
            <w:tcW w:w="652" w:type="dxa"/>
            <w:tcBorders>
              <w:top w:val="single" w:sz="4" w:space="0" w:color="000000"/>
              <w:left w:val="nil" w:sz="6" w:space="0" w:color="auto"/>
              <w:bottom w:val="single" w:sz="4" w:space="0" w:color="000000"/>
              <w:right w:val="nil" w:sz="6" w:space="0" w:color="auto"/>
            </w:tcBorders>
          </w:tcPr>
          <w:p>
            <w:pPr/>
          </w:p>
        </w:tc>
        <w:tc>
          <w:tcPr>
            <w:tcW w:w="1263"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673" w:right="-13"/>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686" w:type="dxa"/>
            <w:tcBorders>
              <w:top w:val="single" w:sz="4" w:space="0" w:color="000000"/>
              <w:left w:val="nil" w:sz="6" w:space="0" w:color="auto"/>
              <w:bottom w:val="single" w:sz="4" w:space="0" w:color="000000"/>
              <w:right w:val="nil" w:sz="6" w:space="0" w:color="auto"/>
            </w:tcBorders>
          </w:tcPr>
          <w:p>
            <w:pPr/>
          </w:p>
        </w:tc>
      </w:tr>
      <w:tr>
        <w:trPr>
          <w:trHeight w:val="293" w:hRule="exact"/>
        </w:trPr>
        <w:tc>
          <w:tcPr>
            <w:tcW w:w="1452" w:type="dxa"/>
            <w:tcBorders>
              <w:top w:val="nil" w:sz="6" w:space="0" w:color="auto"/>
              <w:left w:val="nil" w:sz="6" w:space="0" w:color="auto"/>
              <w:bottom w:val="single" w:sz="4" w:space="0" w:color="000000"/>
              <w:right w:val="nil" w:sz="6" w:space="0" w:color="auto"/>
            </w:tcBorders>
          </w:tcPr>
          <w:p>
            <w:pPr/>
          </w:p>
        </w:tc>
        <w:tc>
          <w:tcPr>
            <w:tcW w:w="138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59"/>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5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44"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25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77"/>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0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11"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384"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58"/>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5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44"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263"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87"/>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8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46"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r>
      <w:tr>
        <w:trPr>
          <w:trHeight w:val="431" w:hRule="exact"/>
        </w:trPr>
        <w:tc>
          <w:tcPr>
            <w:tcW w:w="1452" w:type="dxa"/>
            <w:tcBorders>
              <w:top w:val="single" w:sz="4" w:space="0" w:color="000000"/>
              <w:left w:val="nil" w:sz="6" w:space="0" w:color="auto"/>
              <w:bottom w:val="nil" w:sz="6" w:space="0" w:color="auto"/>
              <w:right w:val="nil" w:sz="6" w:space="0" w:color="auto"/>
            </w:tcBorders>
          </w:tcPr>
          <w:p>
            <w:pPr>
              <w:pStyle w:val="TableParagraph"/>
              <w:spacing w:line="181" w:lineRule="exact"/>
              <w:ind w:left="72" w:right="0"/>
              <w:jc w:val="left"/>
              <w:rPr>
                <w:rFonts w:ascii="宋体" w:hAnsi="宋体" w:cs="宋体" w:eastAsia="宋体" w:hint="default"/>
                <w:sz w:val="15"/>
                <w:szCs w:val="15"/>
              </w:rPr>
            </w:pPr>
            <w:r>
              <w:rPr>
                <w:rFonts w:ascii="宋体" w:hAnsi="宋体" w:cs="宋体" w:eastAsia="宋体" w:hint="default"/>
                <w:spacing w:val="14"/>
                <w:sz w:val="15"/>
                <w:szCs w:val="15"/>
              </w:rPr>
              <w:t>按组合计提坏账准</w:t>
            </w:r>
          </w:p>
          <w:p>
            <w:pPr>
              <w:pStyle w:val="TableParagraph"/>
              <w:spacing w:line="240" w:lineRule="auto" w:before="4"/>
              <w:ind w:left="72" w:right="0"/>
              <w:jc w:val="left"/>
              <w:rPr>
                <w:rFonts w:ascii="宋体" w:hAnsi="宋体" w:cs="宋体" w:eastAsia="宋体" w:hint="default"/>
                <w:sz w:val="15"/>
                <w:szCs w:val="15"/>
              </w:rPr>
            </w:pPr>
            <w:r>
              <w:rPr>
                <w:rFonts w:ascii="宋体" w:hAnsi="宋体" w:cs="宋体" w:eastAsia="宋体" w:hint="default"/>
                <w:sz w:val="15"/>
                <w:szCs w:val="15"/>
              </w:rPr>
              <w:t>备的应收账款：</w:t>
            </w:r>
          </w:p>
        </w:tc>
        <w:tc>
          <w:tcPr>
            <w:tcW w:w="1383" w:type="dxa"/>
            <w:tcBorders>
              <w:top w:val="single" w:sz="4" w:space="0" w:color="000000"/>
              <w:left w:val="nil" w:sz="6" w:space="0" w:color="auto"/>
              <w:bottom w:val="nil" w:sz="6" w:space="0" w:color="auto"/>
              <w:right w:val="nil" w:sz="6" w:space="0" w:color="auto"/>
            </w:tcBorders>
          </w:tcPr>
          <w:p>
            <w:pPr/>
          </w:p>
        </w:tc>
        <w:tc>
          <w:tcPr>
            <w:tcW w:w="652" w:type="dxa"/>
            <w:tcBorders>
              <w:top w:val="single" w:sz="4" w:space="0" w:color="000000"/>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nil" w:sz="6" w:space="0" w:color="auto"/>
              <w:right w:val="nil" w:sz="6" w:space="0" w:color="auto"/>
            </w:tcBorders>
          </w:tcPr>
          <w:p>
            <w:pPr/>
          </w:p>
        </w:tc>
        <w:tc>
          <w:tcPr>
            <w:tcW w:w="605" w:type="dxa"/>
            <w:tcBorders>
              <w:top w:val="single" w:sz="4" w:space="0" w:color="000000"/>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
        </w:tc>
        <w:tc>
          <w:tcPr>
            <w:tcW w:w="652" w:type="dxa"/>
            <w:tcBorders>
              <w:top w:val="single" w:sz="4" w:space="0" w:color="000000"/>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nil" w:sz="6" w:space="0" w:color="auto"/>
              <w:right w:val="nil" w:sz="6" w:space="0" w:color="auto"/>
            </w:tcBorders>
          </w:tcPr>
          <w:p>
            <w:pPr/>
          </w:p>
        </w:tc>
        <w:tc>
          <w:tcPr>
            <w:tcW w:w="686" w:type="dxa"/>
            <w:tcBorders>
              <w:top w:val="single" w:sz="4" w:space="0" w:color="000000"/>
              <w:left w:val="nil" w:sz="6" w:space="0" w:color="auto"/>
              <w:bottom w:val="nil" w:sz="6" w:space="0" w:color="auto"/>
              <w:right w:val="nil" w:sz="6" w:space="0" w:color="auto"/>
            </w:tcBorders>
          </w:tcPr>
          <w:p>
            <w:pPr/>
          </w:p>
        </w:tc>
      </w:tr>
      <w:tr>
        <w:trPr>
          <w:trHeight w:val="262"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196" w:lineRule="exact"/>
              <w:ind w:left="72" w:right="0"/>
              <w:jc w:val="left"/>
              <w:rPr>
                <w:rFonts w:ascii="宋体" w:hAnsi="宋体" w:cs="宋体" w:eastAsia="宋体" w:hint="default"/>
                <w:sz w:val="15"/>
                <w:szCs w:val="15"/>
              </w:rPr>
            </w:pPr>
            <w:r>
              <w:rPr>
                <w:rFonts w:ascii="宋体" w:hAnsi="宋体" w:cs="宋体" w:eastAsia="宋体" w:hint="default"/>
                <w:sz w:val="15"/>
                <w:szCs w:val="15"/>
              </w:rPr>
              <w:t>账龄组合</w:t>
            </w:r>
          </w:p>
        </w:tc>
        <w:tc>
          <w:tcPr>
            <w:tcW w:w="1383"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5"/>
                <w:szCs w:val="15"/>
              </w:rPr>
            </w:pPr>
            <w:r>
              <w:rPr>
                <w:rFonts w:ascii="宋体"/>
                <w:spacing w:val="-1"/>
                <w:sz w:val="15"/>
              </w:rPr>
              <w:t>1,680,428,353.01</w:t>
            </w:r>
          </w:p>
        </w:tc>
        <w:tc>
          <w:tcPr>
            <w:tcW w:w="652" w:type="dxa"/>
            <w:tcBorders>
              <w:top w:val="nil" w:sz="6" w:space="0" w:color="auto"/>
              <w:left w:val="nil" w:sz="6" w:space="0" w:color="auto"/>
              <w:bottom w:val="nil" w:sz="6" w:space="0" w:color="auto"/>
              <w:right w:val="nil" w:sz="6" w:space="0" w:color="auto"/>
            </w:tcBorders>
          </w:tcPr>
          <w:p>
            <w:pPr>
              <w:pStyle w:val="TableParagraph"/>
              <w:spacing w:line="196" w:lineRule="exact"/>
              <w:ind w:right="55"/>
              <w:jc w:val="right"/>
              <w:rPr>
                <w:rFonts w:ascii="宋体" w:hAnsi="宋体" w:cs="宋体" w:eastAsia="宋体" w:hint="default"/>
                <w:sz w:val="15"/>
                <w:szCs w:val="15"/>
              </w:rPr>
            </w:pPr>
            <w:r>
              <w:rPr>
                <w:rFonts w:ascii="宋体"/>
                <w:spacing w:val="-1"/>
                <w:sz w:val="15"/>
              </w:rPr>
              <w:t>99.98%</w:t>
            </w:r>
          </w:p>
        </w:tc>
        <w:tc>
          <w:tcPr>
            <w:tcW w:w="1253" w:type="dxa"/>
            <w:tcBorders>
              <w:top w:val="nil" w:sz="6" w:space="0" w:color="auto"/>
              <w:left w:val="nil" w:sz="6" w:space="0" w:color="auto"/>
              <w:bottom w:val="nil" w:sz="6" w:space="0" w:color="auto"/>
              <w:right w:val="nil" w:sz="6" w:space="0" w:color="auto"/>
            </w:tcBorders>
          </w:tcPr>
          <w:p>
            <w:pPr>
              <w:pStyle w:val="TableParagraph"/>
              <w:spacing w:line="196" w:lineRule="exact"/>
              <w:ind w:left="65" w:right="0"/>
              <w:jc w:val="left"/>
              <w:rPr>
                <w:rFonts w:ascii="宋体" w:hAnsi="宋体" w:cs="宋体" w:eastAsia="宋体" w:hint="default"/>
                <w:sz w:val="15"/>
                <w:szCs w:val="15"/>
              </w:rPr>
            </w:pPr>
            <w:r>
              <w:rPr>
                <w:rFonts w:ascii="宋体"/>
                <w:sz w:val="15"/>
              </w:rPr>
              <w:t>207,224,971.64</w:t>
            </w:r>
          </w:p>
        </w:tc>
        <w:tc>
          <w:tcPr>
            <w:tcW w:w="605" w:type="dxa"/>
            <w:tcBorders>
              <w:top w:val="nil" w:sz="6" w:space="0" w:color="auto"/>
              <w:left w:val="nil" w:sz="6" w:space="0" w:color="auto"/>
              <w:bottom w:val="nil" w:sz="6" w:space="0" w:color="auto"/>
              <w:right w:val="nil" w:sz="6" w:space="0" w:color="auto"/>
            </w:tcBorders>
          </w:tcPr>
          <w:p>
            <w:pPr>
              <w:pStyle w:val="TableParagraph"/>
              <w:spacing w:line="196" w:lineRule="exact"/>
              <w:ind w:right="54"/>
              <w:jc w:val="right"/>
              <w:rPr>
                <w:rFonts w:ascii="宋体" w:hAnsi="宋体" w:cs="宋体" w:eastAsia="宋体" w:hint="default"/>
                <w:sz w:val="15"/>
                <w:szCs w:val="15"/>
              </w:rPr>
            </w:pPr>
            <w:r>
              <w:rPr>
                <w:rFonts w:ascii="宋体"/>
                <w:spacing w:val="-1"/>
                <w:sz w:val="15"/>
              </w:rPr>
              <w:t>12.33%</w:t>
            </w:r>
          </w:p>
        </w:tc>
        <w:tc>
          <w:tcPr>
            <w:tcW w:w="1384" w:type="dxa"/>
            <w:tcBorders>
              <w:top w:val="nil" w:sz="6" w:space="0" w:color="auto"/>
              <w:left w:val="nil" w:sz="6" w:space="0" w:color="auto"/>
              <w:bottom w:val="nil" w:sz="6" w:space="0" w:color="auto"/>
              <w:right w:val="nil" w:sz="6" w:space="0" w:color="auto"/>
            </w:tcBorders>
          </w:tcPr>
          <w:p>
            <w:pPr>
              <w:pStyle w:val="TableParagraph"/>
              <w:spacing w:line="196" w:lineRule="exact"/>
              <w:ind w:left="66" w:right="0"/>
              <w:jc w:val="left"/>
              <w:rPr>
                <w:rFonts w:ascii="宋体" w:hAnsi="宋体" w:cs="宋体" w:eastAsia="宋体" w:hint="default"/>
                <w:sz w:val="15"/>
                <w:szCs w:val="15"/>
              </w:rPr>
            </w:pPr>
            <w:r>
              <w:rPr>
                <w:rFonts w:ascii="宋体"/>
                <w:sz w:val="15"/>
              </w:rPr>
              <w:t>1,328,277,983.93</w:t>
            </w:r>
          </w:p>
        </w:tc>
        <w:tc>
          <w:tcPr>
            <w:tcW w:w="652" w:type="dxa"/>
            <w:tcBorders>
              <w:top w:val="nil" w:sz="6" w:space="0" w:color="auto"/>
              <w:left w:val="nil" w:sz="6" w:space="0" w:color="auto"/>
              <w:bottom w:val="nil" w:sz="6" w:space="0" w:color="auto"/>
              <w:right w:val="nil" w:sz="6" w:space="0" w:color="auto"/>
            </w:tcBorders>
          </w:tcPr>
          <w:p>
            <w:pPr>
              <w:pStyle w:val="TableParagraph"/>
              <w:spacing w:line="196" w:lineRule="exact"/>
              <w:ind w:right="55"/>
              <w:jc w:val="right"/>
              <w:rPr>
                <w:rFonts w:ascii="宋体" w:hAnsi="宋体" w:cs="宋体" w:eastAsia="宋体" w:hint="default"/>
                <w:sz w:val="15"/>
                <w:szCs w:val="15"/>
              </w:rPr>
            </w:pPr>
            <w:r>
              <w:rPr>
                <w:rFonts w:ascii="宋体"/>
                <w:spacing w:val="-1"/>
                <w:sz w:val="15"/>
              </w:rPr>
              <w:t>100.00%</w:t>
            </w:r>
          </w:p>
        </w:tc>
        <w:tc>
          <w:tcPr>
            <w:tcW w:w="1263" w:type="dxa"/>
            <w:tcBorders>
              <w:top w:val="nil" w:sz="6" w:space="0" w:color="auto"/>
              <w:left w:val="nil" w:sz="6" w:space="0" w:color="auto"/>
              <w:bottom w:val="nil" w:sz="6" w:space="0" w:color="auto"/>
              <w:right w:val="nil" w:sz="6" w:space="0" w:color="auto"/>
            </w:tcBorders>
          </w:tcPr>
          <w:p>
            <w:pPr>
              <w:pStyle w:val="TableParagraph"/>
              <w:spacing w:line="196" w:lineRule="exact"/>
              <w:ind w:left="65" w:right="0"/>
              <w:jc w:val="left"/>
              <w:rPr>
                <w:rFonts w:ascii="宋体" w:hAnsi="宋体" w:cs="宋体" w:eastAsia="宋体" w:hint="default"/>
                <w:sz w:val="15"/>
                <w:szCs w:val="15"/>
              </w:rPr>
            </w:pPr>
            <w:r>
              <w:rPr>
                <w:rFonts w:ascii="宋体"/>
                <w:sz w:val="15"/>
              </w:rPr>
              <w:t>181,559,680.46</w:t>
            </w:r>
          </w:p>
        </w:tc>
        <w:tc>
          <w:tcPr>
            <w:tcW w:w="686" w:type="dxa"/>
            <w:tcBorders>
              <w:top w:val="nil" w:sz="6" w:space="0" w:color="auto"/>
              <w:left w:val="nil" w:sz="6" w:space="0" w:color="auto"/>
              <w:bottom w:val="nil" w:sz="6" w:space="0" w:color="auto"/>
              <w:right w:val="nil" w:sz="6" w:space="0" w:color="auto"/>
            </w:tcBorders>
          </w:tcPr>
          <w:p>
            <w:pPr>
              <w:pStyle w:val="TableParagraph"/>
              <w:spacing w:line="196" w:lineRule="exact"/>
              <w:ind w:right="55"/>
              <w:jc w:val="right"/>
              <w:rPr>
                <w:rFonts w:ascii="宋体" w:hAnsi="宋体" w:cs="宋体" w:eastAsia="宋体" w:hint="default"/>
                <w:sz w:val="15"/>
                <w:szCs w:val="15"/>
              </w:rPr>
            </w:pPr>
            <w:r>
              <w:rPr>
                <w:rFonts w:ascii="宋体"/>
                <w:spacing w:val="-1"/>
                <w:sz w:val="15"/>
              </w:rPr>
              <w:t>13.67%</w:t>
            </w:r>
          </w:p>
        </w:tc>
      </w:tr>
      <w:tr>
        <w:trPr>
          <w:trHeight w:val="262"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2"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宋体" w:hAnsi="宋体" w:cs="宋体" w:eastAsia="宋体" w:hint="default"/>
                <w:sz w:val="15"/>
                <w:szCs w:val="15"/>
              </w:rPr>
            </w:pPr>
            <w:r>
              <w:rPr>
                <w:rFonts w:ascii="宋体"/>
                <w:spacing w:val="-1"/>
                <w:sz w:val="15"/>
              </w:rPr>
              <w:t>1,680,428,353.01</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5"/>
              <w:jc w:val="right"/>
              <w:rPr>
                <w:rFonts w:ascii="宋体" w:hAnsi="宋体" w:cs="宋体" w:eastAsia="宋体" w:hint="default"/>
                <w:sz w:val="15"/>
                <w:szCs w:val="15"/>
              </w:rPr>
            </w:pPr>
            <w:r>
              <w:rPr>
                <w:rFonts w:ascii="宋体"/>
                <w:spacing w:val="-1"/>
                <w:sz w:val="15"/>
              </w:rPr>
              <w:t>99.98%</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5" w:right="0"/>
              <w:jc w:val="left"/>
              <w:rPr>
                <w:rFonts w:ascii="宋体" w:hAnsi="宋体" w:cs="宋体" w:eastAsia="宋体" w:hint="default"/>
                <w:sz w:val="15"/>
                <w:szCs w:val="15"/>
              </w:rPr>
            </w:pPr>
            <w:r>
              <w:rPr>
                <w:rFonts w:ascii="宋体"/>
                <w:sz w:val="15"/>
              </w:rPr>
              <w:t>207,224,971.64</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4"/>
              <w:jc w:val="right"/>
              <w:rPr>
                <w:rFonts w:ascii="宋体" w:hAnsi="宋体" w:cs="宋体" w:eastAsia="宋体" w:hint="default"/>
                <w:sz w:val="15"/>
                <w:szCs w:val="15"/>
              </w:rPr>
            </w:pPr>
            <w:r>
              <w:rPr>
                <w:rFonts w:ascii="宋体"/>
                <w:spacing w:val="-1"/>
                <w:sz w:val="15"/>
              </w:rPr>
              <w:t>12.33%</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6" w:right="0"/>
              <w:jc w:val="left"/>
              <w:rPr>
                <w:rFonts w:ascii="宋体" w:hAnsi="宋体" w:cs="宋体" w:eastAsia="宋体" w:hint="default"/>
                <w:sz w:val="15"/>
                <w:szCs w:val="15"/>
              </w:rPr>
            </w:pPr>
            <w:r>
              <w:rPr>
                <w:rFonts w:ascii="宋体"/>
                <w:sz w:val="15"/>
              </w:rPr>
              <w:t>1,328,277,983.93</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5"/>
              <w:jc w:val="right"/>
              <w:rPr>
                <w:rFonts w:ascii="宋体" w:hAnsi="宋体" w:cs="宋体" w:eastAsia="宋体" w:hint="default"/>
                <w:sz w:val="15"/>
                <w:szCs w:val="15"/>
              </w:rPr>
            </w:pPr>
            <w:r>
              <w:rPr>
                <w:rFonts w:ascii="宋体"/>
                <w:spacing w:val="-1"/>
                <w:sz w:val="15"/>
              </w:rPr>
              <w:t>100.00%</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5" w:right="0"/>
              <w:jc w:val="left"/>
              <w:rPr>
                <w:rFonts w:ascii="宋体" w:hAnsi="宋体" w:cs="宋体" w:eastAsia="宋体" w:hint="default"/>
                <w:sz w:val="15"/>
                <w:szCs w:val="15"/>
              </w:rPr>
            </w:pPr>
            <w:r>
              <w:rPr>
                <w:rFonts w:ascii="宋体"/>
                <w:sz w:val="15"/>
              </w:rPr>
              <w:t>181,559,680.46</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5"/>
              <w:jc w:val="right"/>
              <w:rPr>
                <w:rFonts w:ascii="宋体" w:hAnsi="宋体" w:cs="宋体" w:eastAsia="宋体" w:hint="default"/>
                <w:sz w:val="15"/>
                <w:szCs w:val="15"/>
              </w:rPr>
            </w:pPr>
            <w:r>
              <w:rPr>
                <w:rFonts w:ascii="宋体"/>
                <w:spacing w:val="-1"/>
                <w:sz w:val="15"/>
              </w:rPr>
              <w:t>13.67%</w:t>
            </w:r>
          </w:p>
        </w:tc>
      </w:tr>
      <w:tr>
        <w:trPr>
          <w:trHeight w:val="642" w:hRule="exact"/>
        </w:trPr>
        <w:tc>
          <w:tcPr>
            <w:tcW w:w="1452" w:type="dxa"/>
            <w:tcBorders>
              <w:top w:val="nil" w:sz="6" w:space="0" w:color="auto"/>
              <w:left w:val="nil" w:sz="6" w:space="0" w:color="auto"/>
              <w:bottom w:val="nil" w:sz="6" w:space="0" w:color="auto"/>
              <w:right w:val="nil" w:sz="6" w:space="0" w:color="auto"/>
            </w:tcBorders>
          </w:tcPr>
          <w:p>
            <w:pPr>
              <w:pStyle w:val="TableParagraph"/>
              <w:spacing w:line="244" w:lineRule="auto"/>
              <w:ind w:left="72" w:right="57"/>
              <w:jc w:val="both"/>
              <w:rPr>
                <w:rFonts w:ascii="宋体" w:hAnsi="宋体" w:cs="宋体" w:eastAsia="宋体" w:hint="default"/>
                <w:sz w:val="15"/>
                <w:szCs w:val="15"/>
              </w:rPr>
            </w:pPr>
            <w:r>
              <w:rPr>
                <w:rFonts w:ascii="宋体" w:hAnsi="宋体" w:cs="宋体" w:eastAsia="宋体" w:hint="default"/>
                <w:spacing w:val="14"/>
                <w:sz w:val="15"/>
                <w:szCs w:val="15"/>
              </w:rPr>
              <w:t>单项金额虽不重大</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4"/>
                <w:sz w:val="15"/>
                <w:szCs w:val="15"/>
              </w:rPr>
              <w:t>但单项计提坏账准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备的应收账款</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15"/>
              <w:jc w:val="right"/>
              <w:rPr>
                <w:rFonts w:ascii="宋体" w:hAnsi="宋体" w:cs="宋体" w:eastAsia="宋体" w:hint="default"/>
                <w:sz w:val="15"/>
                <w:szCs w:val="15"/>
              </w:rPr>
            </w:pPr>
            <w:r>
              <w:rPr>
                <w:rFonts w:ascii="宋体"/>
                <w:spacing w:val="-1"/>
                <w:sz w:val="15"/>
              </w:rPr>
              <w:t>381,848.49</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0.02%</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5"/>
                <w:szCs w:val="15"/>
              </w:rPr>
            </w:pPr>
            <w:r>
              <w:rPr>
                <w:rFonts w:ascii="宋体"/>
                <w:sz w:val="15"/>
              </w:rPr>
              <w:t>381,848.49</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5"/>
                <w:szCs w:val="15"/>
              </w:rPr>
            </w:pPr>
            <w:r>
              <w:rPr>
                <w:rFonts w:ascii="宋体"/>
                <w:spacing w:val="-1"/>
                <w:sz w:val="15"/>
              </w:rPr>
              <w:t>100.00%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15"/>
              <w:jc w:val="right"/>
              <w:rPr>
                <w:rFonts w:ascii="宋体" w:hAnsi="宋体" w:cs="宋体" w:eastAsia="宋体" w:hint="default"/>
                <w:sz w:val="15"/>
                <w:szCs w:val="15"/>
              </w:rPr>
            </w:pPr>
            <w:r>
              <w:rPr>
                <w:rFonts w:ascii="宋体"/>
                <w:spacing w:val="-1"/>
                <w:sz w:val="15"/>
              </w:rPr>
              <w:t>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0.00%</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15" w:right="0"/>
              <w:jc w:val="left"/>
              <w:rPr>
                <w:rFonts w:ascii="宋体" w:hAnsi="宋体" w:cs="宋体" w:eastAsia="宋体" w:hint="default"/>
                <w:sz w:val="15"/>
                <w:szCs w:val="15"/>
              </w:rPr>
            </w:pPr>
            <w:r>
              <w:rPr>
                <w:rFonts w:ascii="宋体"/>
                <w:sz w:val="15"/>
              </w:rPr>
              <w:t>0.00</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0.00%</w:t>
            </w:r>
          </w:p>
        </w:tc>
      </w:tr>
      <w:tr>
        <w:trPr>
          <w:trHeight w:val="271" w:hRule="exact"/>
        </w:trPr>
        <w:tc>
          <w:tcPr>
            <w:tcW w:w="1452" w:type="dxa"/>
            <w:tcBorders>
              <w:top w:val="nil" w:sz="6" w:space="0" w:color="auto"/>
              <w:left w:val="nil" w:sz="6" w:space="0" w:color="auto"/>
              <w:bottom w:val="single" w:sz="12" w:space="0" w:color="000000"/>
              <w:right w:val="nil" w:sz="6" w:space="0" w:color="auto"/>
            </w:tcBorders>
          </w:tcPr>
          <w:p>
            <w:pPr>
              <w:pStyle w:val="TableParagraph"/>
              <w:spacing w:line="196" w:lineRule="exact"/>
              <w:ind w:left="72"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383" w:type="dxa"/>
            <w:tcBorders>
              <w:top w:val="nil" w:sz="6" w:space="0" w:color="auto"/>
              <w:left w:val="nil" w:sz="6" w:space="0" w:color="auto"/>
              <w:bottom w:val="single" w:sz="12" w:space="0" w:color="000000"/>
              <w:right w:val="nil" w:sz="6" w:space="0" w:color="auto"/>
            </w:tcBorders>
          </w:tcPr>
          <w:p>
            <w:pPr>
              <w:pStyle w:val="TableParagraph"/>
              <w:spacing w:line="196" w:lineRule="exact"/>
              <w:ind w:right="115"/>
              <w:jc w:val="right"/>
              <w:rPr>
                <w:rFonts w:ascii="宋体" w:hAnsi="宋体" w:cs="宋体" w:eastAsia="宋体" w:hint="default"/>
                <w:sz w:val="15"/>
                <w:szCs w:val="15"/>
              </w:rPr>
            </w:pPr>
            <w:r>
              <w:rPr>
                <w:rFonts w:ascii="宋体"/>
                <w:b/>
                <w:w w:val="95"/>
                <w:sz w:val="15"/>
              </w:rPr>
              <w:t>1,680,810,201.50</w:t>
            </w:r>
            <w:r>
              <w:rPr>
                <w:rFonts w:ascii="宋体"/>
                <w:sz w:val="15"/>
              </w:rPr>
            </w:r>
          </w:p>
        </w:tc>
        <w:tc>
          <w:tcPr>
            <w:tcW w:w="652" w:type="dxa"/>
            <w:tcBorders>
              <w:top w:val="nil" w:sz="6" w:space="0" w:color="auto"/>
              <w:left w:val="nil" w:sz="6" w:space="0" w:color="auto"/>
              <w:bottom w:val="single" w:sz="12" w:space="0" w:color="000000"/>
              <w:right w:val="nil" w:sz="6" w:space="0" w:color="auto"/>
            </w:tcBorders>
          </w:tcPr>
          <w:p>
            <w:pPr>
              <w:pStyle w:val="TableParagraph"/>
              <w:spacing w:line="196" w:lineRule="exact"/>
              <w:ind w:right="56"/>
              <w:jc w:val="right"/>
              <w:rPr>
                <w:rFonts w:ascii="宋体" w:hAnsi="宋体" w:cs="宋体" w:eastAsia="宋体" w:hint="default"/>
                <w:sz w:val="15"/>
                <w:szCs w:val="15"/>
              </w:rPr>
            </w:pPr>
            <w:r>
              <w:rPr>
                <w:rFonts w:ascii="宋体"/>
                <w:b/>
                <w:w w:val="95"/>
                <w:sz w:val="15"/>
              </w:rPr>
              <w:t>100.00%</w:t>
            </w:r>
            <w:r>
              <w:rPr>
                <w:rFonts w:ascii="宋体"/>
                <w:sz w:val="15"/>
              </w:rPr>
            </w:r>
          </w:p>
        </w:tc>
        <w:tc>
          <w:tcPr>
            <w:tcW w:w="1253" w:type="dxa"/>
            <w:tcBorders>
              <w:top w:val="nil" w:sz="6" w:space="0" w:color="auto"/>
              <w:left w:val="nil" w:sz="6" w:space="0" w:color="auto"/>
              <w:bottom w:val="single" w:sz="12" w:space="0" w:color="000000"/>
              <w:right w:val="nil" w:sz="6" w:space="0" w:color="auto"/>
            </w:tcBorders>
          </w:tcPr>
          <w:p>
            <w:pPr>
              <w:pStyle w:val="TableParagraph"/>
              <w:spacing w:line="196" w:lineRule="exact"/>
              <w:ind w:left="57" w:right="0"/>
              <w:jc w:val="left"/>
              <w:rPr>
                <w:rFonts w:ascii="宋体" w:hAnsi="宋体" w:cs="宋体" w:eastAsia="宋体" w:hint="default"/>
                <w:sz w:val="15"/>
                <w:szCs w:val="15"/>
              </w:rPr>
            </w:pPr>
            <w:r>
              <w:rPr>
                <w:rFonts w:ascii="宋体"/>
                <w:b/>
                <w:sz w:val="15"/>
              </w:rPr>
              <w:t>207,606,820.13</w:t>
            </w:r>
            <w:r>
              <w:rPr>
                <w:rFonts w:ascii="宋体"/>
                <w:sz w:val="15"/>
              </w:rPr>
            </w:r>
          </w:p>
        </w:tc>
        <w:tc>
          <w:tcPr>
            <w:tcW w:w="605" w:type="dxa"/>
            <w:tcBorders>
              <w:top w:val="nil" w:sz="6" w:space="0" w:color="auto"/>
              <w:left w:val="nil" w:sz="6" w:space="0" w:color="auto"/>
              <w:bottom w:val="single" w:sz="12" w:space="0" w:color="000000"/>
              <w:right w:val="nil" w:sz="6" w:space="0" w:color="auto"/>
            </w:tcBorders>
          </w:tcPr>
          <w:p>
            <w:pPr>
              <w:pStyle w:val="TableParagraph"/>
              <w:spacing w:line="196" w:lineRule="exact"/>
              <w:ind w:right="55"/>
              <w:jc w:val="right"/>
              <w:rPr>
                <w:rFonts w:ascii="宋体" w:hAnsi="宋体" w:cs="宋体" w:eastAsia="宋体" w:hint="default"/>
                <w:sz w:val="15"/>
                <w:szCs w:val="15"/>
              </w:rPr>
            </w:pPr>
            <w:r>
              <w:rPr>
                <w:rFonts w:ascii="宋体"/>
                <w:b/>
                <w:w w:val="95"/>
                <w:sz w:val="15"/>
              </w:rPr>
              <w:t>12.35%</w:t>
            </w:r>
            <w:r>
              <w:rPr>
                <w:rFonts w:ascii="宋体"/>
                <w:sz w:val="15"/>
              </w:rPr>
            </w:r>
          </w:p>
        </w:tc>
        <w:tc>
          <w:tcPr>
            <w:tcW w:w="1384" w:type="dxa"/>
            <w:tcBorders>
              <w:top w:val="nil" w:sz="6" w:space="0" w:color="auto"/>
              <w:left w:val="nil" w:sz="6" w:space="0" w:color="auto"/>
              <w:bottom w:val="single" w:sz="12" w:space="0" w:color="000000"/>
              <w:right w:val="nil" w:sz="6" w:space="0" w:color="auto"/>
            </w:tcBorders>
          </w:tcPr>
          <w:p>
            <w:pPr>
              <w:pStyle w:val="TableParagraph"/>
              <w:spacing w:line="196" w:lineRule="exact"/>
              <w:ind w:left="56" w:right="0"/>
              <w:jc w:val="left"/>
              <w:rPr>
                <w:rFonts w:ascii="宋体" w:hAnsi="宋体" w:cs="宋体" w:eastAsia="宋体" w:hint="default"/>
                <w:sz w:val="15"/>
                <w:szCs w:val="15"/>
              </w:rPr>
            </w:pPr>
            <w:r>
              <w:rPr>
                <w:rFonts w:ascii="宋体"/>
                <w:b/>
                <w:sz w:val="15"/>
              </w:rPr>
              <w:t>1,328,277,983.93</w:t>
            </w:r>
            <w:r>
              <w:rPr>
                <w:rFonts w:ascii="宋体"/>
                <w:sz w:val="15"/>
              </w:rPr>
            </w:r>
          </w:p>
        </w:tc>
        <w:tc>
          <w:tcPr>
            <w:tcW w:w="652" w:type="dxa"/>
            <w:tcBorders>
              <w:top w:val="nil" w:sz="6" w:space="0" w:color="auto"/>
              <w:left w:val="nil" w:sz="6" w:space="0" w:color="auto"/>
              <w:bottom w:val="single" w:sz="12" w:space="0" w:color="000000"/>
              <w:right w:val="nil" w:sz="6" w:space="0" w:color="auto"/>
            </w:tcBorders>
          </w:tcPr>
          <w:p>
            <w:pPr>
              <w:pStyle w:val="TableParagraph"/>
              <w:spacing w:line="196" w:lineRule="exact"/>
              <w:ind w:right="55"/>
              <w:jc w:val="right"/>
              <w:rPr>
                <w:rFonts w:ascii="宋体" w:hAnsi="宋体" w:cs="宋体" w:eastAsia="宋体" w:hint="default"/>
                <w:sz w:val="15"/>
                <w:szCs w:val="15"/>
              </w:rPr>
            </w:pPr>
            <w:r>
              <w:rPr>
                <w:rFonts w:ascii="宋体"/>
                <w:b/>
                <w:w w:val="95"/>
                <w:sz w:val="15"/>
              </w:rPr>
              <w:t>100.00%</w:t>
            </w:r>
            <w:r>
              <w:rPr>
                <w:rFonts w:ascii="宋体"/>
                <w:sz w:val="15"/>
              </w:rPr>
            </w:r>
          </w:p>
        </w:tc>
        <w:tc>
          <w:tcPr>
            <w:tcW w:w="1263" w:type="dxa"/>
            <w:tcBorders>
              <w:top w:val="nil" w:sz="6" w:space="0" w:color="auto"/>
              <w:left w:val="nil" w:sz="6" w:space="0" w:color="auto"/>
              <w:bottom w:val="single" w:sz="12" w:space="0" w:color="000000"/>
              <w:right w:val="nil" w:sz="6" w:space="0" w:color="auto"/>
            </w:tcBorders>
          </w:tcPr>
          <w:p>
            <w:pPr>
              <w:pStyle w:val="TableParagraph"/>
              <w:spacing w:line="196" w:lineRule="exact"/>
              <w:ind w:left="57" w:right="0"/>
              <w:jc w:val="left"/>
              <w:rPr>
                <w:rFonts w:ascii="宋体" w:hAnsi="宋体" w:cs="宋体" w:eastAsia="宋体" w:hint="default"/>
                <w:sz w:val="15"/>
                <w:szCs w:val="15"/>
              </w:rPr>
            </w:pPr>
            <w:r>
              <w:rPr>
                <w:rFonts w:ascii="宋体"/>
                <w:b/>
                <w:sz w:val="15"/>
              </w:rPr>
              <w:t>181,559,680.46</w:t>
            </w:r>
            <w:r>
              <w:rPr>
                <w:rFonts w:ascii="宋体"/>
                <w:sz w:val="15"/>
              </w:rPr>
            </w:r>
          </w:p>
        </w:tc>
        <w:tc>
          <w:tcPr>
            <w:tcW w:w="686" w:type="dxa"/>
            <w:tcBorders>
              <w:top w:val="nil" w:sz="6" w:space="0" w:color="auto"/>
              <w:left w:val="nil" w:sz="6" w:space="0" w:color="auto"/>
              <w:bottom w:val="single" w:sz="12" w:space="0" w:color="000000"/>
              <w:right w:val="nil" w:sz="6" w:space="0" w:color="auto"/>
            </w:tcBorders>
          </w:tcPr>
          <w:p>
            <w:pPr>
              <w:pStyle w:val="TableParagraph"/>
              <w:spacing w:line="196" w:lineRule="exact"/>
              <w:ind w:right="55"/>
              <w:jc w:val="right"/>
              <w:rPr>
                <w:rFonts w:ascii="宋体" w:hAnsi="宋体" w:cs="宋体" w:eastAsia="宋体" w:hint="default"/>
                <w:sz w:val="15"/>
                <w:szCs w:val="15"/>
              </w:rPr>
            </w:pPr>
            <w:r>
              <w:rPr>
                <w:rFonts w:ascii="宋体"/>
                <w:b/>
                <w:w w:val="95"/>
                <w:sz w:val="15"/>
              </w:rPr>
              <w:t>13.67%</w:t>
            </w:r>
            <w:r>
              <w:rPr>
                <w:rFonts w:ascii="宋体"/>
                <w:sz w:val="15"/>
              </w:rPr>
            </w:r>
          </w:p>
        </w:tc>
      </w:tr>
    </w:tbl>
    <w:p>
      <w:pPr>
        <w:spacing w:before="25"/>
        <w:ind w:left="806"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
          <w:sz w:val="22"/>
          <w:szCs w:val="22"/>
        </w:rPr>
        <w:t> </w:t>
      </w:r>
      <w:r>
        <w:rPr>
          <w:rFonts w:ascii="宋体" w:hAnsi="宋体" w:cs="宋体" w:eastAsia="宋体" w:hint="default"/>
          <w:sz w:val="22"/>
          <w:szCs w:val="22"/>
        </w:rPr>
        <w:t>按账龄分析法计提坏账准备的应收账款</w:t>
      </w:r>
    </w:p>
    <w:p>
      <w:pPr>
        <w:spacing w:line="240" w:lineRule="auto" w:before="6"/>
        <w:rPr>
          <w:rFonts w:ascii="宋体" w:hAnsi="宋体" w:cs="宋体" w:eastAsia="宋体" w:hint="default"/>
          <w:sz w:val="12"/>
          <w:szCs w:val="12"/>
        </w:rPr>
      </w:pPr>
    </w:p>
    <w:p>
      <w:pPr>
        <w:spacing w:line="30" w:lineRule="exact"/>
        <w:ind w:left="50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8pt;height:1.5pt;mso-position-horizontal-relative:char;mso-position-vertical-relative:line" coordorigin="0,0" coordsize="8676,30">
            <v:group style="position:absolute;left:15;top:15;width:815;height:2" coordorigin="15,15" coordsize="815,2">
              <v:shape style="position:absolute;left:15;top:15;width:815;height:2" coordorigin="15,15" coordsize="815,0" path="m15,15l830,15e" filled="false" stroked="true" strokeweight="1.5pt" strokecolor="#000000">
                <v:path arrowok="t"/>
              </v:shape>
            </v:group>
            <v:group style="position:absolute;left:830;top:15;width:30;height:2" coordorigin="830,15" coordsize="30,2">
              <v:shape style="position:absolute;left:830;top:15;width:30;height:2" coordorigin="830,15" coordsize="30,0" path="m830,15l860,15e" filled="false" stroked="true" strokeweight="1.5pt" strokecolor="#000000">
                <v:path arrowok="t"/>
              </v:shape>
            </v:group>
            <v:group style="position:absolute;left:860;top:15;width:3885;height:2" coordorigin="860,15" coordsize="3885,2">
              <v:shape style="position:absolute;left:860;top:15;width:3885;height:2" coordorigin="860,15" coordsize="3885,0" path="m860,15l4745,15e" filled="false" stroked="true" strokeweight="1.5pt" strokecolor="#000000">
                <v:path arrowok="t"/>
              </v:shape>
            </v:group>
            <v:group style="position:absolute;left:4745;top:15;width:30;height:2" coordorigin="4745,15" coordsize="30,2">
              <v:shape style="position:absolute;left:4745;top:15;width:30;height:2" coordorigin="4745,15" coordsize="30,0" path="m4745,15l4775,15e" filled="false" stroked="true" strokeweight="1.5pt" strokecolor="#000000">
                <v:path arrowok="t"/>
              </v:shape>
            </v:group>
            <v:group style="position:absolute;left:4775;top:15;width:3886;height:2" coordorigin="4775,15" coordsize="3886,2">
              <v:shape style="position:absolute;left:4775;top:15;width:3886;height:2" coordorigin="4775,15" coordsize="3886,0" path="m4775,15l8661,15e" filled="false" stroked="true" strokeweight="1.5pt" strokecolor="#000000">
                <v:path arrowok="t"/>
              </v:shape>
            </v:group>
          </v:group>
        </w:pict>
      </w:r>
      <w:r>
        <w:rPr>
          <w:rFonts w:ascii="宋体" w:hAnsi="宋体" w:cs="宋体" w:eastAsia="宋体" w:hint="default"/>
          <w:position w:val="0"/>
          <w:sz w:val="3"/>
          <w:szCs w:val="3"/>
        </w:rPr>
      </w:r>
    </w:p>
    <w:p>
      <w:pPr>
        <w:tabs>
          <w:tab w:pos="6842" w:val="left" w:leader="none"/>
        </w:tabs>
        <w:spacing w:line="183" w:lineRule="exact" w:before="0"/>
        <w:ind w:left="2926" w:right="0" w:firstLine="0"/>
        <w:jc w:val="left"/>
        <w:rPr>
          <w:rFonts w:ascii="宋体" w:hAnsi="宋体" w:cs="宋体" w:eastAsia="宋体" w:hint="default"/>
          <w:sz w:val="18"/>
          <w:szCs w:val="18"/>
        </w:rPr>
      </w:pP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192" w:lineRule="exact" w:before="0"/>
        <w:ind w:left="624" w:right="0" w:firstLine="0"/>
        <w:jc w:val="left"/>
        <w:rPr>
          <w:rFonts w:ascii="宋体" w:hAnsi="宋体" w:cs="宋体" w:eastAsia="宋体" w:hint="default"/>
          <w:sz w:val="18"/>
          <w:szCs w:val="18"/>
        </w:rPr>
      </w:pPr>
      <w:r>
        <w:rPr/>
        <w:pict>
          <v:shape style="position:absolute;margin-left:84.5pt;margin-top:5.313047pt;width:432.65pt;height:128.4500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22"/>
                    <w:gridCol w:w="1667"/>
                    <w:gridCol w:w="762"/>
                    <w:gridCol w:w="1486"/>
                    <w:gridCol w:w="1669"/>
                    <w:gridCol w:w="760"/>
                    <w:gridCol w:w="1487"/>
                  </w:tblGrid>
                  <w:tr>
                    <w:trPr>
                      <w:trHeight w:val="292" w:hRule="exact"/>
                    </w:trPr>
                    <w:tc>
                      <w:tcPr>
                        <w:tcW w:w="822" w:type="dxa"/>
                        <w:tcBorders>
                          <w:top w:val="nil" w:sz="6" w:space="0" w:color="auto"/>
                          <w:left w:val="nil" w:sz="6" w:space="0" w:color="auto"/>
                          <w:bottom w:val="single" w:sz="2" w:space="0" w:color="000000"/>
                          <w:right w:val="nil" w:sz="6" w:space="0" w:color="auto"/>
                        </w:tcBorders>
                      </w:tcPr>
                      <w:p>
                        <w:pPr/>
                      </w:p>
                    </w:tc>
                    <w:tc>
                      <w:tcPr>
                        <w:tcW w:w="1667" w:type="dxa"/>
                        <w:tcBorders>
                          <w:top w:val="single" w:sz="4" w:space="0" w:color="000000"/>
                          <w:left w:val="nil" w:sz="6" w:space="0" w:color="auto"/>
                          <w:bottom w:val="single" w:sz="2" w:space="0" w:color="000000"/>
                          <w:right w:val="nil" w:sz="6" w:space="0" w:color="auto"/>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2" w:type="dxa"/>
                        <w:tcBorders>
                          <w:top w:val="single" w:sz="4" w:space="0" w:color="000000"/>
                          <w:left w:val="nil" w:sz="6" w:space="0" w:color="auto"/>
                          <w:bottom w:val="single" w:sz="2"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86" w:type="dxa"/>
                        <w:tcBorders>
                          <w:top w:val="single" w:sz="4" w:space="0" w:color="000000"/>
                          <w:left w:val="nil" w:sz="6" w:space="0" w:color="auto"/>
                          <w:bottom w:val="single" w:sz="2" w:space="0" w:color="000000"/>
                          <w:right w:val="nil" w:sz="6" w:space="0" w:color="auto"/>
                        </w:tcBorders>
                      </w:tcPr>
                      <w:p>
                        <w:pPr>
                          <w:pStyle w:val="TableParagraph"/>
                          <w:spacing w:line="227" w:lineRule="exact"/>
                          <w:ind w:left="38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69" w:type="dxa"/>
                        <w:tcBorders>
                          <w:top w:val="single" w:sz="4" w:space="0" w:color="000000"/>
                          <w:left w:val="nil" w:sz="6" w:space="0" w:color="auto"/>
                          <w:bottom w:val="single" w:sz="2"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60" w:type="dxa"/>
                        <w:tcBorders>
                          <w:top w:val="single" w:sz="4" w:space="0" w:color="000000"/>
                          <w:left w:val="nil" w:sz="6" w:space="0" w:color="auto"/>
                          <w:bottom w:val="single" w:sz="2" w:space="0" w:color="000000"/>
                          <w:right w:val="nil" w:sz="6" w:space="0" w:color="auto"/>
                        </w:tcBorders>
                      </w:tcPr>
                      <w:p>
                        <w:pPr>
                          <w:pStyle w:val="TableParagraph"/>
                          <w:spacing w:line="227" w:lineRule="exact"/>
                          <w:ind w:left="19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87" w:type="dxa"/>
                        <w:tcBorders>
                          <w:top w:val="single" w:sz="4" w:space="0" w:color="000000"/>
                          <w:left w:val="nil" w:sz="6" w:space="0" w:color="auto"/>
                          <w:bottom w:val="single" w:sz="2" w:space="0" w:color="000000"/>
                          <w:right w:val="nil" w:sz="6" w:space="0" w:color="auto"/>
                        </w:tcBorders>
                      </w:tcPr>
                      <w:p>
                        <w:pPr>
                          <w:pStyle w:val="TableParagraph"/>
                          <w:spacing w:line="227"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68" w:hRule="exact"/>
                    </w:trPr>
                    <w:tc>
                      <w:tcPr>
                        <w:tcW w:w="822" w:type="dxa"/>
                        <w:tcBorders>
                          <w:top w:val="single" w:sz="2" w:space="0" w:color="000000"/>
                          <w:left w:val="nil" w:sz="6" w:space="0" w:color="auto"/>
                          <w:bottom w:val="nil" w:sz="6" w:space="0" w:color="auto"/>
                          <w:right w:val="nil" w:sz="6" w:space="0" w:color="auto"/>
                        </w:tcBorders>
                      </w:tcPr>
                      <w:p>
                        <w:pPr>
                          <w:pStyle w:val="TableParagraph"/>
                          <w:spacing w:line="168" w:lineRule="exact"/>
                          <w:ind w:left="1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0"/>
                            <w:sz w:val="18"/>
                            <w:szCs w:val="18"/>
                          </w:rPr>
                          <w:t> </w:t>
                        </w:r>
                        <w:r>
                          <w:rPr>
                            <w:rFonts w:ascii="宋体" w:hAnsi="宋体" w:cs="宋体" w:eastAsia="宋体" w:hint="default"/>
                            <w:spacing w:val="15"/>
                            <w:sz w:val="18"/>
                            <w:szCs w:val="18"/>
                          </w:rPr>
                          <w:t>年以</w:t>
                        </w:r>
                        <w:r>
                          <w:rPr>
                            <w:rFonts w:ascii="宋体" w:hAnsi="宋体" w:cs="宋体" w:eastAsia="宋体" w:hint="default"/>
                            <w:spacing w:val="-60"/>
                            <w:sz w:val="18"/>
                            <w:szCs w:val="18"/>
                          </w:rPr>
                          <w:t> </w:t>
                        </w:r>
                        <w:r>
                          <w:rPr>
                            <w:rFonts w:ascii="宋体" w:hAnsi="宋体" w:cs="宋体" w:eastAsia="宋体" w:hint="default"/>
                            <w:sz w:val="18"/>
                            <w:szCs w:val="18"/>
                          </w:rPr>
                        </w:r>
                      </w:p>
                      <w:p>
                        <w:pPr>
                          <w:pStyle w:val="TableParagraph"/>
                          <w:spacing w:line="218" w:lineRule="exact"/>
                          <w:ind w:left="114" w:right="0"/>
                          <w:jc w:val="left"/>
                          <w:rPr>
                            <w:rFonts w:ascii="宋体" w:hAnsi="宋体" w:cs="宋体" w:eastAsia="宋体" w:hint="default"/>
                            <w:sz w:val="18"/>
                            <w:szCs w:val="18"/>
                          </w:rPr>
                        </w:pPr>
                        <w:r>
                          <w:rPr>
                            <w:rFonts w:ascii="宋体" w:hAnsi="宋体" w:cs="宋体" w:eastAsia="宋体" w:hint="default"/>
                            <w:sz w:val="18"/>
                            <w:szCs w:val="18"/>
                          </w:rPr>
                          <w:t>内</w:t>
                        </w:r>
                      </w:p>
                    </w:tc>
                    <w:tc>
                      <w:tcPr>
                        <w:tcW w:w="1667"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1,049,311,624.84</w:t>
                        </w:r>
                      </w:p>
                    </w:tc>
                    <w:tc>
                      <w:tcPr>
                        <w:tcW w:w="762"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93" w:right="0"/>
                          <w:jc w:val="center"/>
                          <w:rPr>
                            <w:rFonts w:ascii="宋体" w:hAnsi="宋体" w:cs="宋体" w:eastAsia="宋体" w:hint="default"/>
                            <w:sz w:val="18"/>
                            <w:szCs w:val="18"/>
                          </w:rPr>
                        </w:pPr>
                        <w:r>
                          <w:rPr>
                            <w:rFonts w:ascii="宋体"/>
                            <w:sz w:val="18"/>
                          </w:rPr>
                          <w:t>0.69%</w:t>
                        </w:r>
                      </w:p>
                    </w:tc>
                    <w:tc>
                      <w:tcPr>
                        <w:tcW w:w="1486"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7,280,939.75</w:t>
                        </w:r>
                      </w:p>
                    </w:tc>
                    <w:tc>
                      <w:tcPr>
                        <w:tcW w:w="1669"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z w:val="18"/>
                          </w:rPr>
                          <w:t>1,007,638,886.10</w:t>
                        </w:r>
                      </w:p>
                    </w:tc>
                    <w:tc>
                      <w:tcPr>
                        <w:tcW w:w="760"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0.95%</w:t>
                        </w:r>
                      </w:p>
                    </w:tc>
                    <w:tc>
                      <w:tcPr>
                        <w:tcW w:w="1487"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9,549,346.00</w:t>
                        </w:r>
                      </w:p>
                    </w:tc>
                  </w:tr>
                  <w:tr>
                    <w:trPr>
                      <w:trHeight w:val="313" w:hRule="exact"/>
                    </w:trPr>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337,642,122.41</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93" w:right="0"/>
                          <w:jc w:val="center"/>
                          <w:rPr>
                            <w:rFonts w:ascii="宋体" w:hAnsi="宋体" w:cs="宋体" w:eastAsia="宋体" w:hint="default"/>
                            <w:sz w:val="18"/>
                            <w:szCs w:val="18"/>
                          </w:rPr>
                        </w:pPr>
                        <w:r>
                          <w:rPr>
                            <w:rFonts w:ascii="宋体"/>
                            <w:sz w:val="18"/>
                          </w:rPr>
                          <w:t>1.87%</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6,321,673.40</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94,147,076.21</w:t>
                        </w:r>
                      </w:p>
                    </w:tc>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6.66%</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6,267,113.51</w:t>
                        </w:r>
                      </w:p>
                    </w:tc>
                  </w:tr>
                  <w:tr>
                    <w:trPr>
                      <w:trHeight w:val="284" w:hRule="exact"/>
                    </w:trPr>
                    <w:tc>
                      <w:tcPr>
                        <w:tcW w:w="822" w:type="dxa"/>
                        <w:tcBorders>
                          <w:top w:val="nil" w:sz="6" w:space="0" w:color="auto"/>
                          <w:left w:val="nil" w:sz="6" w:space="0" w:color="auto"/>
                          <w:bottom w:val="nil" w:sz="6" w:space="0" w:color="auto"/>
                          <w:right w:val="nil" w:sz="6" w:space="0" w:color="auto"/>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72,712,159.43</w:t>
                        </w:r>
                      </w:p>
                    </w:tc>
                    <w:tc>
                      <w:tcPr>
                        <w:tcW w:w="762" w:type="dxa"/>
                        <w:tcBorders>
                          <w:top w:val="nil" w:sz="6" w:space="0" w:color="auto"/>
                          <w:left w:val="nil" w:sz="6" w:space="0" w:color="auto"/>
                          <w:bottom w:val="nil" w:sz="6" w:space="0" w:color="auto"/>
                          <w:right w:val="nil" w:sz="6" w:space="0" w:color="auto"/>
                        </w:tcBorders>
                      </w:tcPr>
                      <w:p>
                        <w:pPr>
                          <w:pStyle w:val="TableParagraph"/>
                          <w:spacing w:line="232" w:lineRule="exact"/>
                          <w:ind w:left="3" w:right="0"/>
                          <w:jc w:val="center"/>
                          <w:rPr>
                            <w:rFonts w:ascii="宋体" w:hAnsi="宋体" w:cs="宋体" w:eastAsia="宋体" w:hint="default"/>
                            <w:sz w:val="18"/>
                            <w:szCs w:val="18"/>
                          </w:rPr>
                        </w:pPr>
                        <w:r>
                          <w:rPr>
                            <w:rFonts w:ascii="宋体"/>
                            <w:sz w:val="18"/>
                          </w:rPr>
                          <w:t>14.51%</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10,548,516.85</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32,595,669.35</w:t>
                        </w:r>
                      </w:p>
                    </w:tc>
                    <w:tc>
                      <w:tcPr>
                        <w:tcW w:w="760"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15.24%</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4,966,297.76</w:t>
                        </w:r>
                      </w:p>
                    </w:tc>
                  </w:tr>
                  <w:tr>
                    <w:trPr>
                      <w:trHeight w:val="284" w:hRule="exact"/>
                    </w:trPr>
                    <w:tc>
                      <w:tcPr>
                        <w:tcW w:w="822" w:type="dxa"/>
                        <w:tcBorders>
                          <w:top w:val="nil" w:sz="6" w:space="0" w:color="auto"/>
                          <w:left w:val="nil" w:sz="6" w:space="0" w:color="auto"/>
                          <w:bottom w:val="nil" w:sz="6" w:space="0" w:color="auto"/>
                          <w:right w:val="nil" w:sz="6" w:space="0" w:color="auto"/>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29,368,057.66</w:t>
                        </w:r>
                      </w:p>
                    </w:tc>
                    <w:tc>
                      <w:tcPr>
                        <w:tcW w:w="762" w:type="dxa"/>
                        <w:tcBorders>
                          <w:top w:val="nil" w:sz="6" w:space="0" w:color="auto"/>
                          <w:left w:val="nil" w:sz="6" w:space="0" w:color="auto"/>
                          <w:bottom w:val="nil" w:sz="6" w:space="0" w:color="auto"/>
                          <w:right w:val="nil" w:sz="6" w:space="0" w:color="auto"/>
                        </w:tcBorders>
                      </w:tcPr>
                      <w:p>
                        <w:pPr>
                          <w:pStyle w:val="TableParagraph"/>
                          <w:spacing w:line="232" w:lineRule="exact"/>
                          <w:ind w:left="3" w:right="0"/>
                          <w:jc w:val="center"/>
                          <w:rPr>
                            <w:rFonts w:ascii="宋体" w:hAnsi="宋体" w:cs="宋体" w:eastAsia="宋体" w:hint="default"/>
                            <w:sz w:val="18"/>
                            <w:szCs w:val="18"/>
                          </w:rPr>
                        </w:pPr>
                        <w:r>
                          <w:rPr>
                            <w:rFonts w:ascii="宋体"/>
                            <w:sz w:val="18"/>
                          </w:rPr>
                          <w:t>29.37%</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8,624,930.58</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24,260,037.39</w:t>
                        </w:r>
                      </w:p>
                    </w:tc>
                    <w:tc>
                      <w:tcPr>
                        <w:tcW w:w="760"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29.37%</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7,125,953.26</w:t>
                        </w:r>
                      </w:p>
                    </w:tc>
                  </w:tr>
                  <w:tr>
                    <w:trPr>
                      <w:trHeight w:val="313" w:hRule="exact"/>
                    </w:trPr>
                    <w:tc>
                      <w:tcPr>
                        <w:tcW w:w="822" w:type="dxa"/>
                        <w:tcBorders>
                          <w:top w:val="nil" w:sz="6" w:space="0" w:color="auto"/>
                          <w:left w:val="nil" w:sz="6" w:space="0" w:color="auto"/>
                          <w:bottom w:val="nil" w:sz="6" w:space="0" w:color="auto"/>
                          <w:right w:val="nil" w:sz="6" w:space="0" w:color="auto"/>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22,938,729.93</w:t>
                        </w:r>
                      </w:p>
                    </w:tc>
                    <w:tc>
                      <w:tcPr>
                        <w:tcW w:w="762" w:type="dxa"/>
                        <w:tcBorders>
                          <w:top w:val="nil" w:sz="6" w:space="0" w:color="auto"/>
                          <w:left w:val="nil" w:sz="6" w:space="0" w:color="auto"/>
                          <w:bottom w:val="nil" w:sz="6" w:space="0" w:color="auto"/>
                          <w:right w:val="nil" w:sz="6" w:space="0" w:color="auto"/>
                        </w:tcBorders>
                      </w:tcPr>
                      <w:p>
                        <w:pPr>
                          <w:pStyle w:val="TableParagraph"/>
                          <w:spacing w:line="232" w:lineRule="exact"/>
                          <w:ind w:left="3" w:right="0"/>
                          <w:jc w:val="center"/>
                          <w:rPr>
                            <w:rFonts w:ascii="宋体" w:hAnsi="宋体" w:cs="宋体" w:eastAsia="宋体" w:hint="default"/>
                            <w:sz w:val="18"/>
                            <w:szCs w:val="18"/>
                          </w:rPr>
                        </w:pPr>
                        <w:r>
                          <w:rPr>
                            <w:rFonts w:ascii="宋体"/>
                            <w:sz w:val="18"/>
                          </w:rPr>
                          <w:t>48.64%</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11,157,997.91</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21,173,827.70</w:t>
                        </w:r>
                      </w:p>
                    </w:tc>
                    <w:tc>
                      <w:tcPr>
                        <w:tcW w:w="76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39.87%</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8,441,051.46</w:t>
                        </w:r>
                      </w:p>
                    </w:tc>
                  </w:tr>
                  <w:tr>
                    <w:trPr>
                      <w:trHeight w:val="381" w:hRule="exact"/>
                    </w:trPr>
                    <w:tc>
                      <w:tcPr>
                        <w:tcW w:w="822" w:type="dxa"/>
                        <w:tcBorders>
                          <w:top w:val="nil" w:sz="6" w:space="0" w:color="auto"/>
                          <w:left w:val="nil" w:sz="6" w:space="0" w:color="auto"/>
                          <w:bottom w:val="single" w:sz="4" w:space="0" w:color="000000"/>
                          <w:right w:val="nil" w:sz="6" w:space="0" w:color="auto"/>
                        </w:tcBorders>
                      </w:tcPr>
                      <w:p>
                        <w:pPr>
                          <w:pStyle w:val="TableParagraph"/>
                          <w:spacing w:line="144" w:lineRule="exact"/>
                          <w:ind w:left="11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0"/>
                            <w:sz w:val="18"/>
                            <w:szCs w:val="18"/>
                          </w:rPr>
                          <w:t> </w:t>
                        </w:r>
                        <w:r>
                          <w:rPr>
                            <w:rFonts w:ascii="宋体" w:hAnsi="宋体" w:cs="宋体" w:eastAsia="宋体" w:hint="default"/>
                            <w:spacing w:val="15"/>
                            <w:sz w:val="18"/>
                            <w:szCs w:val="18"/>
                          </w:rPr>
                          <w:t>年以</w:t>
                        </w:r>
                        <w:r>
                          <w:rPr>
                            <w:rFonts w:ascii="宋体" w:hAnsi="宋体" w:cs="宋体" w:eastAsia="宋体" w:hint="default"/>
                            <w:spacing w:val="-60"/>
                            <w:sz w:val="18"/>
                            <w:szCs w:val="18"/>
                          </w:rPr>
                          <w:t> </w:t>
                        </w:r>
                        <w:r>
                          <w:rPr>
                            <w:rFonts w:ascii="宋体" w:hAnsi="宋体" w:cs="宋体" w:eastAsia="宋体" w:hint="default"/>
                            <w:sz w:val="18"/>
                            <w:szCs w:val="18"/>
                          </w:rPr>
                        </w:r>
                      </w:p>
                      <w:p>
                        <w:pPr>
                          <w:pStyle w:val="TableParagraph"/>
                          <w:spacing w:line="218" w:lineRule="exact"/>
                          <w:ind w:left="114" w:right="0"/>
                          <w:jc w:val="left"/>
                          <w:rPr>
                            <w:rFonts w:ascii="宋体" w:hAnsi="宋体" w:cs="宋体" w:eastAsia="宋体" w:hint="default"/>
                            <w:sz w:val="18"/>
                            <w:szCs w:val="18"/>
                          </w:rPr>
                        </w:pPr>
                        <w:r>
                          <w:rPr>
                            <w:rFonts w:ascii="宋体" w:hAnsi="宋体" w:cs="宋体" w:eastAsia="宋体" w:hint="default"/>
                            <w:sz w:val="18"/>
                            <w:szCs w:val="18"/>
                          </w:rPr>
                          <w:t>上</w:t>
                        </w:r>
                      </w:p>
                    </w:tc>
                    <w:tc>
                      <w:tcPr>
                        <w:tcW w:w="1667"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168,455,658.74</w:t>
                        </w:r>
                      </w:p>
                    </w:tc>
                    <w:tc>
                      <w:tcPr>
                        <w:tcW w:w="76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3" w:right="0"/>
                          <w:jc w:val="center"/>
                          <w:rPr>
                            <w:rFonts w:ascii="宋体" w:hAnsi="宋体" w:cs="宋体" w:eastAsia="宋体" w:hint="default"/>
                            <w:sz w:val="18"/>
                            <w:szCs w:val="18"/>
                          </w:rPr>
                        </w:pPr>
                        <w:r>
                          <w:rPr>
                            <w:rFonts w:ascii="宋体"/>
                            <w:sz w:val="18"/>
                          </w:rPr>
                          <w:t>96.93%</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163,290,913.15</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148,462,487.18</w:t>
                        </w:r>
                      </w:p>
                    </w:tc>
                    <w:tc>
                      <w:tcPr>
                        <w:tcW w:w="76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97.81%</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145,209,918.47</w:t>
                        </w:r>
                      </w:p>
                    </w:tc>
                  </w:tr>
                  <w:tr>
                    <w:trPr>
                      <w:trHeight w:val="304" w:hRule="exact"/>
                    </w:trPr>
                    <w:tc>
                      <w:tcPr>
                        <w:tcW w:w="822" w:type="dxa"/>
                        <w:tcBorders>
                          <w:top w:val="single" w:sz="4" w:space="0" w:color="000000"/>
                          <w:left w:val="nil" w:sz="6" w:space="0" w:color="auto"/>
                          <w:bottom w:val="single" w:sz="12" w:space="0" w:color="000000"/>
                          <w:right w:val="nil" w:sz="6" w:space="0" w:color="auto"/>
                        </w:tcBorders>
                      </w:tcPr>
                      <w:p>
                        <w:pPr>
                          <w:pStyle w:val="TableParagraph"/>
                          <w:spacing w:line="228"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7" w:type="dxa"/>
                        <w:tcBorders>
                          <w:top w:val="single" w:sz="4" w:space="0" w:color="000000"/>
                          <w:left w:val="nil" w:sz="6" w:space="0" w:color="auto"/>
                          <w:bottom w:val="single" w:sz="12" w:space="0" w:color="000000"/>
                          <w:right w:val="nil" w:sz="6" w:space="0" w:color="auto"/>
                        </w:tcBorders>
                      </w:tcPr>
                      <w:p>
                        <w:pPr>
                          <w:pStyle w:val="TableParagraph"/>
                          <w:spacing w:line="228" w:lineRule="exact"/>
                          <w:ind w:right="107"/>
                          <w:jc w:val="right"/>
                          <w:rPr>
                            <w:rFonts w:ascii="宋体" w:hAnsi="宋体" w:cs="宋体" w:eastAsia="宋体" w:hint="default"/>
                            <w:sz w:val="18"/>
                            <w:szCs w:val="18"/>
                          </w:rPr>
                        </w:pPr>
                        <w:r>
                          <w:rPr>
                            <w:rFonts w:ascii="宋体"/>
                            <w:b/>
                            <w:w w:val="95"/>
                            <w:sz w:val="18"/>
                          </w:rPr>
                          <w:t>1,680,428,353.01</w:t>
                        </w:r>
                        <w:r>
                          <w:rPr>
                            <w:rFonts w:ascii="宋体"/>
                            <w:sz w:val="18"/>
                          </w:rPr>
                        </w:r>
                      </w:p>
                    </w:tc>
                    <w:tc>
                      <w:tcPr>
                        <w:tcW w:w="762" w:type="dxa"/>
                        <w:tcBorders>
                          <w:top w:val="single" w:sz="4" w:space="0" w:color="000000"/>
                          <w:left w:val="nil" w:sz="6" w:space="0" w:color="auto"/>
                          <w:bottom w:val="single" w:sz="12" w:space="0" w:color="000000"/>
                          <w:right w:val="nil" w:sz="6" w:space="0" w:color="auto"/>
                        </w:tcBorders>
                      </w:tcPr>
                      <w:p>
                        <w:pPr>
                          <w:pStyle w:val="TableParagraph"/>
                          <w:spacing w:line="228" w:lineRule="exact"/>
                          <w:ind w:right="0"/>
                          <w:jc w:val="center"/>
                          <w:rPr>
                            <w:rFonts w:ascii="宋体" w:hAnsi="宋体" w:cs="宋体" w:eastAsia="宋体" w:hint="default"/>
                            <w:sz w:val="18"/>
                            <w:szCs w:val="18"/>
                          </w:rPr>
                        </w:pPr>
                        <w:r>
                          <w:rPr>
                            <w:rFonts w:ascii="宋体"/>
                            <w:b/>
                            <w:sz w:val="18"/>
                          </w:rPr>
                          <w:t>12.33%</w:t>
                        </w:r>
                        <w:r>
                          <w:rPr>
                            <w:rFonts w:ascii="宋体"/>
                            <w:sz w:val="18"/>
                          </w:rPr>
                        </w: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28" w:lineRule="exact"/>
                          <w:ind w:right="106"/>
                          <w:jc w:val="right"/>
                          <w:rPr>
                            <w:rFonts w:ascii="宋体" w:hAnsi="宋体" w:cs="宋体" w:eastAsia="宋体" w:hint="default"/>
                            <w:sz w:val="18"/>
                            <w:szCs w:val="18"/>
                          </w:rPr>
                        </w:pPr>
                        <w:r>
                          <w:rPr>
                            <w:rFonts w:ascii="宋体"/>
                            <w:b/>
                            <w:w w:val="95"/>
                            <w:sz w:val="18"/>
                          </w:rPr>
                          <w:t>207,224,971.64</w:t>
                        </w:r>
                        <w:r>
                          <w:rPr>
                            <w:rFonts w:ascii="宋体"/>
                            <w:sz w:val="18"/>
                          </w:rPr>
                        </w:r>
                      </w:p>
                    </w:tc>
                    <w:tc>
                      <w:tcPr>
                        <w:tcW w:w="1669" w:type="dxa"/>
                        <w:tcBorders>
                          <w:top w:val="single" w:sz="4" w:space="0" w:color="000000"/>
                          <w:left w:val="nil" w:sz="6" w:space="0" w:color="auto"/>
                          <w:bottom w:val="single" w:sz="12" w:space="0" w:color="000000"/>
                          <w:right w:val="nil" w:sz="6" w:space="0" w:color="auto"/>
                        </w:tcBorders>
                      </w:tcPr>
                      <w:p>
                        <w:pPr>
                          <w:pStyle w:val="TableParagraph"/>
                          <w:spacing w:line="228" w:lineRule="exact"/>
                          <w:ind w:right="109"/>
                          <w:jc w:val="right"/>
                          <w:rPr>
                            <w:rFonts w:ascii="宋体" w:hAnsi="宋体" w:cs="宋体" w:eastAsia="宋体" w:hint="default"/>
                            <w:sz w:val="18"/>
                            <w:szCs w:val="18"/>
                          </w:rPr>
                        </w:pPr>
                        <w:r>
                          <w:rPr>
                            <w:rFonts w:ascii="宋体"/>
                            <w:b/>
                            <w:w w:val="95"/>
                            <w:sz w:val="18"/>
                          </w:rPr>
                          <w:t>1,328,277,983.93</w:t>
                        </w:r>
                        <w:r>
                          <w:rPr>
                            <w:rFonts w:ascii="宋体"/>
                            <w:sz w:val="18"/>
                          </w:rPr>
                        </w:r>
                      </w:p>
                    </w:tc>
                    <w:tc>
                      <w:tcPr>
                        <w:tcW w:w="760" w:type="dxa"/>
                        <w:tcBorders>
                          <w:top w:val="single" w:sz="4" w:space="0" w:color="000000"/>
                          <w:left w:val="nil" w:sz="6" w:space="0" w:color="auto"/>
                          <w:bottom w:val="single" w:sz="12" w:space="0" w:color="000000"/>
                          <w:right w:val="nil" w:sz="6" w:space="0" w:color="auto"/>
                        </w:tcBorders>
                      </w:tcPr>
                      <w:p>
                        <w:pPr>
                          <w:pStyle w:val="TableParagraph"/>
                          <w:spacing w:line="228" w:lineRule="exact"/>
                          <w:ind w:right="106"/>
                          <w:jc w:val="right"/>
                          <w:rPr>
                            <w:rFonts w:ascii="宋体" w:hAnsi="宋体" w:cs="宋体" w:eastAsia="宋体" w:hint="default"/>
                            <w:sz w:val="18"/>
                            <w:szCs w:val="18"/>
                          </w:rPr>
                        </w:pPr>
                        <w:r>
                          <w:rPr>
                            <w:rFonts w:ascii="宋体"/>
                            <w:b/>
                            <w:w w:val="95"/>
                            <w:sz w:val="18"/>
                          </w:rPr>
                          <w:t>13.67%</w:t>
                        </w:r>
                        <w:r>
                          <w:rPr>
                            <w:rFonts w:ascii="宋体"/>
                            <w:sz w:val="18"/>
                          </w:rPr>
                        </w:r>
                      </w:p>
                    </w:tc>
                    <w:tc>
                      <w:tcPr>
                        <w:tcW w:w="1487" w:type="dxa"/>
                        <w:tcBorders>
                          <w:top w:val="single" w:sz="4" w:space="0" w:color="000000"/>
                          <w:left w:val="nil" w:sz="6" w:space="0" w:color="auto"/>
                          <w:bottom w:val="single" w:sz="12" w:space="0" w:color="000000"/>
                          <w:right w:val="nil" w:sz="6" w:space="0" w:color="auto"/>
                        </w:tcBorders>
                      </w:tcPr>
                      <w:p>
                        <w:pPr>
                          <w:pStyle w:val="TableParagraph"/>
                          <w:spacing w:line="228" w:lineRule="exact"/>
                          <w:ind w:right="108"/>
                          <w:jc w:val="right"/>
                          <w:rPr>
                            <w:rFonts w:ascii="宋体" w:hAnsi="宋体" w:cs="宋体" w:eastAsia="宋体" w:hint="default"/>
                            <w:sz w:val="18"/>
                            <w:szCs w:val="18"/>
                          </w:rPr>
                        </w:pPr>
                        <w:r>
                          <w:rPr>
                            <w:rFonts w:ascii="宋体"/>
                            <w:b/>
                            <w:w w:val="95"/>
                            <w:sz w:val="18"/>
                          </w:rPr>
                          <w:t>181,559,680.46</w:t>
                        </w:r>
                        <w:r>
                          <w:rPr>
                            <w:rFonts w:ascii="宋体"/>
                            <w:sz w:val="18"/>
                          </w:rPr>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spacing w:before="31"/>
        <w:ind w:left="806"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3"/>
          <w:sz w:val="22"/>
          <w:szCs w:val="22"/>
        </w:rPr>
        <w:t> </w:t>
      </w:r>
      <w:r>
        <w:rPr>
          <w:rFonts w:ascii="宋体" w:hAnsi="宋体" w:cs="宋体" w:eastAsia="宋体" w:hint="default"/>
          <w:sz w:val="22"/>
          <w:szCs w:val="22"/>
        </w:rPr>
        <w:t>单项金额虽不重大但单项计提坏账准备的应收账款</w:t>
      </w:r>
    </w:p>
    <w:p>
      <w:pPr>
        <w:spacing w:line="240" w:lineRule="auto" w:before="8"/>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086"/>
        <w:gridCol w:w="1206"/>
        <w:gridCol w:w="1244"/>
        <w:gridCol w:w="1140"/>
        <w:gridCol w:w="1757"/>
      </w:tblGrid>
      <w:tr>
        <w:trPr>
          <w:trHeight w:val="295" w:hRule="exact"/>
        </w:trPr>
        <w:tc>
          <w:tcPr>
            <w:tcW w:w="4086" w:type="dxa"/>
            <w:tcBorders>
              <w:top w:val="single" w:sz="12" w:space="0" w:color="000000"/>
              <w:left w:val="nil" w:sz="6" w:space="0" w:color="auto"/>
              <w:bottom w:val="single" w:sz="8" w:space="0" w:color="000000"/>
              <w:right w:val="nil" w:sz="6" w:space="0" w:color="auto"/>
            </w:tcBorders>
          </w:tcPr>
          <w:p>
            <w:pPr>
              <w:pStyle w:val="TableParagraph"/>
              <w:spacing w:line="220" w:lineRule="exact"/>
              <w:ind w:right="17"/>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06" w:type="dxa"/>
            <w:tcBorders>
              <w:top w:val="single" w:sz="12" w:space="0" w:color="000000"/>
              <w:left w:val="nil" w:sz="6" w:space="0" w:color="auto"/>
              <w:bottom w:val="single" w:sz="8" w:space="0" w:color="000000"/>
              <w:right w:val="nil" w:sz="6" w:space="0" w:color="auto"/>
            </w:tcBorders>
          </w:tcPr>
          <w:p>
            <w:pPr>
              <w:pStyle w:val="TableParagraph"/>
              <w:spacing w:line="220" w:lineRule="exact"/>
              <w:ind w:right="14"/>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44" w:type="dxa"/>
            <w:tcBorders>
              <w:top w:val="single" w:sz="12" w:space="0" w:color="000000"/>
              <w:left w:val="nil" w:sz="6" w:space="0" w:color="auto"/>
              <w:bottom w:val="single" w:sz="8" w:space="0" w:color="000000"/>
              <w:right w:val="nil" w:sz="6" w:space="0" w:color="auto"/>
            </w:tcBorders>
          </w:tcPr>
          <w:p>
            <w:pPr>
              <w:pStyle w:val="TableParagraph"/>
              <w:spacing w:line="220" w:lineRule="exact"/>
              <w:ind w:right="19"/>
              <w:jc w:val="center"/>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140" w:type="dxa"/>
            <w:tcBorders>
              <w:top w:val="single" w:sz="12" w:space="0" w:color="000000"/>
              <w:left w:val="nil" w:sz="6" w:space="0" w:color="auto"/>
              <w:bottom w:val="single" w:sz="8" w:space="0" w:color="000000"/>
              <w:right w:val="nil" w:sz="6" w:space="0" w:color="auto"/>
            </w:tcBorders>
          </w:tcPr>
          <w:p>
            <w:pPr>
              <w:pStyle w:val="TableParagraph"/>
              <w:spacing w:line="220" w:lineRule="exact"/>
              <w:ind w:left="179"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757" w:type="dxa"/>
            <w:tcBorders>
              <w:top w:val="single" w:sz="12" w:space="0" w:color="000000"/>
              <w:left w:val="nil" w:sz="6" w:space="0" w:color="auto"/>
              <w:bottom w:val="single" w:sz="8" w:space="0" w:color="000000"/>
              <w:right w:val="nil" w:sz="6" w:space="0" w:color="auto"/>
            </w:tcBorders>
          </w:tcPr>
          <w:p>
            <w:pPr>
              <w:pStyle w:val="TableParagraph"/>
              <w:spacing w:line="220" w:lineRule="exact"/>
              <w:ind w:right="17"/>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415" w:hRule="exact"/>
        </w:trPr>
        <w:tc>
          <w:tcPr>
            <w:tcW w:w="4086" w:type="dxa"/>
            <w:tcBorders>
              <w:top w:val="single" w:sz="8" w:space="0" w:color="000000"/>
              <w:left w:val="nil" w:sz="6" w:space="0" w:color="auto"/>
              <w:bottom w:val="single" w:sz="4" w:space="0" w:color="000000"/>
              <w:right w:val="nil" w:sz="6" w:space="0" w:color="auto"/>
            </w:tcBorders>
          </w:tcPr>
          <w:p>
            <w:pPr>
              <w:pStyle w:val="TableParagraph"/>
              <w:spacing w:line="167"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中国移动通信集团广东有限公司广州分公司等</w:t>
            </w:r>
            <w:r>
              <w:rPr>
                <w:rFonts w:ascii="宋体" w:hAnsi="宋体" w:cs="宋体" w:eastAsia="宋体" w:hint="default"/>
                <w:spacing w:val="38"/>
                <w:sz w:val="18"/>
                <w:szCs w:val="18"/>
              </w:rPr>
              <w:t> </w:t>
            </w:r>
            <w:r>
              <w:rPr>
                <w:rFonts w:ascii="宋体" w:hAnsi="宋体" w:cs="宋体" w:eastAsia="宋体" w:hint="default"/>
                <w:sz w:val="18"/>
                <w:szCs w:val="18"/>
              </w:rPr>
              <w:t>9</w:t>
            </w:r>
          </w:p>
          <w:p>
            <w:pPr>
              <w:pStyle w:val="TableParagraph"/>
              <w:spacing w:line="218" w:lineRule="exact"/>
              <w:ind w:left="122" w:right="0"/>
              <w:jc w:val="left"/>
              <w:rPr>
                <w:rFonts w:ascii="宋体" w:hAnsi="宋体" w:cs="宋体" w:eastAsia="宋体" w:hint="default"/>
                <w:sz w:val="18"/>
                <w:szCs w:val="18"/>
              </w:rPr>
            </w:pPr>
            <w:r>
              <w:rPr>
                <w:rFonts w:ascii="宋体" w:hAnsi="宋体" w:cs="宋体" w:eastAsia="宋体" w:hint="default"/>
                <w:sz w:val="18"/>
                <w:szCs w:val="18"/>
              </w:rPr>
              <w:t>家公司</w:t>
            </w:r>
          </w:p>
        </w:tc>
        <w:tc>
          <w:tcPr>
            <w:tcW w:w="1206"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right="14"/>
              <w:jc w:val="center"/>
              <w:rPr>
                <w:rFonts w:ascii="宋体" w:hAnsi="宋体" w:cs="宋体" w:eastAsia="宋体" w:hint="default"/>
                <w:sz w:val="18"/>
                <w:szCs w:val="18"/>
              </w:rPr>
            </w:pPr>
            <w:r>
              <w:rPr>
                <w:rFonts w:ascii="宋体"/>
                <w:b/>
                <w:sz w:val="18"/>
              </w:rPr>
              <w:t>381,848.49</w:t>
            </w:r>
            <w:r>
              <w:rPr>
                <w:rFonts w:ascii="宋体"/>
                <w:sz w:val="18"/>
              </w:rPr>
            </w:r>
          </w:p>
        </w:tc>
        <w:tc>
          <w:tcPr>
            <w:tcW w:w="1244"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right="19"/>
              <w:jc w:val="center"/>
              <w:rPr>
                <w:rFonts w:ascii="宋体" w:hAnsi="宋体" w:cs="宋体" w:eastAsia="宋体" w:hint="default"/>
                <w:sz w:val="18"/>
                <w:szCs w:val="18"/>
              </w:rPr>
            </w:pPr>
            <w:r>
              <w:rPr>
                <w:rFonts w:ascii="宋体"/>
                <w:b/>
                <w:sz w:val="18"/>
              </w:rPr>
              <w:t>381,848.49</w:t>
            </w:r>
            <w:r>
              <w:rPr>
                <w:rFonts w:ascii="宋体"/>
                <w:sz w:val="18"/>
              </w:rPr>
            </w:r>
          </w:p>
        </w:tc>
        <w:tc>
          <w:tcPr>
            <w:tcW w:w="1140"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left="226" w:right="0"/>
              <w:jc w:val="left"/>
              <w:rPr>
                <w:rFonts w:ascii="宋体" w:hAnsi="宋体" w:cs="宋体" w:eastAsia="宋体" w:hint="default"/>
                <w:sz w:val="18"/>
                <w:szCs w:val="18"/>
              </w:rPr>
            </w:pPr>
            <w:r>
              <w:rPr>
                <w:rFonts w:ascii="宋体"/>
                <w:sz w:val="18"/>
              </w:rPr>
              <w:t>100.00%</w:t>
            </w:r>
          </w:p>
        </w:tc>
        <w:tc>
          <w:tcPr>
            <w:tcW w:w="1757" w:type="dxa"/>
            <w:tcBorders>
              <w:top w:val="single" w:sz="8" w:space="0" w:color="000000"/>
              <w:left w:val="nil" w:sz="6" w:space="0" w:color="auto"/>
              <w:bottom w:val="single" w:sz="4" w:space="0" w:color="000000"/>
              <w:right w:val="nil" w:sz="6" w:space="0" w:color="auto"/>
            </w:tcBorders>
          </w:tcPr>
          <w:p>
            <w:pPr>
              <w:pStyle w:val="TableParagraph"/>
              <w:spacing w:line="240" w:lineRule="auto" w:before="50"/>
              <w:ind w:right="17"/>
              <w:jc w:val="center"/>
              <w:rPr>
                <w:rFonts w:ascii="宋体" w:hAnsi="宋体" w:cs="宋体" w:eastAsia="宋体" w:hint="default"/>
                <w:sz w:val="18"/>
                <w:szCs w:val="18"/>
              </w:rPr>
            </w:pPr>
            <w:r>
              <w:rPr>
                <w:rFonts w:ascii="宋体" w:hAnsi="宋体" w:cs="宋体" w:eastAsia="宋体" w:hint="default"/>
                <w:sz w:val="18"/>
                <w:szCs w:val="18"/>
              </w:rPr>
              <w:t>很可能无法收回</w:t>
            </w:r>
          </w:p>
        </w:tc>
      </w:tr>
      <w:tr>
        <w:trPr>
          <w:trHeight w:val="290" w:hRule="exact"/>
        </w:trPr>
        <w:tc>
          <w:tcPr>
            <w:tcW w:w="4086" w:type="dxa"/>
            <w:tcBorders>
              <w:top w:val="single" w:sz="4" w:space="0" w:color="000000"/>
              <w:left w:val="nil" w:sz="6" w:space="0" w:color="auto"/>
              <w:bottom w:val="single" w:sz="12" w:space="0" w:color="000000"/>
              <w:right w:val="nil" w:sz="6" w:space="0" w:color="auto"/>
            </w:tcBorders>
          </w:tcPr>
          <w:p>
            <w:pPr>
              <w:pStyle w:val="TableParagraph"/>
              <w:spacing w:line="220" w:lineRule="exact"/>
              <w:ind w:right="17"/>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06" w:type="dxa"/>
            <w:tcBorders>
              <w:top w:val="single" w:sz="4" w:space="0" w:color="000000"/>
              <w:left w:val="nil" w:sz="6" w:space="0" w:color="auto"/>
              <w:bottom w:val="single" w:sz="12" w:space="0" w:color="000000"/>
              <w:right w:val="nil" w:sz="6" w:space="0" w:color="auto"/>
            </w:tcBorders>
          </w:tcPr>
          <w:p>
            <w:pPr>
              <w:pStyle w:val="TableParagraph"/>
              <w:spacing w:line="220" w:lineRule="exact"/>
              <w:ind w:right="14"/>
              <w:jc w:val="center"/>
              <w:rPr>
                <w:rFonts w:ascii="宋体" w:hAnsi="宋体" w:cs="宋体" w:eastAsia="宋体" w:hint="default"/>
                <w:sz w:val="18"/>
                <w:szCs w:val="18"/>
              </w:rPr>
            </w:pPr>
            <w:r>
              <w:rPr>
                <w:rFonts w:ascii="宋体"/>
                <w:b/>
                <w:sz w:val="18"/>
              </w:rPr>
              <w:t>381,848.49</w:t>
            </w:r>
            <w:r>
              <w:rPr>
                <w:rFonts w:ascii="宋体"/>
                <w:sz w:val="18"/>
              </w:rPr>
            </w:r>
          </w:p>
        </w:tc>
        <w:tc>
          <w:tcPr>
            <w:tcW w:w="1244" w:type="dxa"/>
            <w:tcBorders>
              <w:top w:val="single" w:sz="4" w:space="0" w:color="000000"/>
              <w:left w:val="nil" w:sz="6" w:space="0" w:color="auto"/>
              <w:bottom w:val="single" w:sz="12" w:space="0" w:color="000000"/>
              <w:right w:val="nil" w:sz="6" w:space="0" w:color="auto"/>
            </w:tcBorders>
          </w:tcPr>
          <w:p>
            <w:pPr>
              <w:pStyle w:val="TableParagraph"/>
              <w:spacing w:line="220" w:lineRule="exact"/>
              <w:ind w:right="19"/>
              <w:jc w:val="center"/>
              <w:rPr>
                <w:rFonts w:ascii="宋体" w:hAnsi="宋体" w:cs="宋体" w:eastAsia="宋体" w:hint="default"/>
                <w:sz w:val="18"/>
                <w:szCs w:val="18"/>
              </w:rPr>
            </w:pPr>
            <w:r>
              <w:rPr>
                <w:rFonts w:ascii="宋体"/>
                <w:b/>
                <w:sz w:val="18"/>
              </w:rPr>
              <w:t>381,848.49</w:t>
            </w:r>
            <w:r>
              <w:rPr>
                <w:rFonts w:ascii="宋体"/>
                <w:sz w:val="18"/>
              </w:rPr>
            </w:r>
          </w:p>
        </w:tc>
        <w:tc>
          <w:tcPr>
            <w:tcW w:w="1140" w:type="dxa"/>
            <w:tcBorders>
              <w:top w:val="single" w:sz="4" w:space="0" w:color="000000"/>
              <w:left w:val="nil" w:sz="6" w:space="0" w:color="auto"/>
              <w:bottom w:val="single" w:sz="12" w:space="0" w:color="000000"/>
              <w:right w:val="nil" w:sz="6" w:space="0" w:color="auto"/>
            </w:tcBorders>
          </w:tcPr>
          <w:p>
            <w:pPr/>
          </w:p>
        </w:tc>
        <w:tc>
          <w:tcPr>
            <w:tcW w:w="1757" w:type="dxa"/>
            <w:tcBorders>
              <w:top w:val="single" w:sz="4" w:space="0" w:color="000000"/>
              <w:left w:val="nil" w:sz="6" w:space="0" w:color="auto"/>
              <w:bottom w:val="single" w:sz="12" w:space="0" w:color="000000"/>
              <w:right w:val="nil" w:sz="6" w:space="0" w:color="auto"/>
            </w:tcBorders>
          </w:tcPr>
          <w:p>
            <w:pPr/>
          </w:p>
        </w:tc>
      </w:tr>
    </w:tbl>
    <w:p>
      <w:pPr>
        <w:spacing w:line="280" w:lineRule="auto" w:before="25"/>
        <w:ind w:left="238" w:right="0" w:firstLine="45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年末应收账款中含持本公司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49"/>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）以上表决权股份的股东单位清华控股有限公司</w:t>
      </w:r>
      <w:r>
        <w:rPr>
          <w:rFonts w:ascii="宋体" w:hAnsi="宋体" w:cs="宋体" w:eastAsia="宋体" w:hint="default"/>
          <w:w w:val="99"/>
          <w:sz w:val="22"/>
          <w:szCs w:val="22"/>
        </w:rPr>
        <w:t> </w:t>
      </w:r>
      <w:r>
        <w:rPr>
          <w:rFonts w:ascii="宋体" w:hAnsi="宋体" w:cs="宋体" w:eastAsia="宋体" w:hint="default"/>
          <w:sz w:val="22"/>
          <w:szCs w:val="22"/>
        </w:rPr>
        <w:t>欠款</w:t>
      </w:r>
      <w:r>
        <w:rPr>
          <w:rFonts w:ascii="宋体" w:hAnsi="宋体" w:cs="宋体" w:eastAsia="宋体" w:hint="default"/>
          <w:spacing w:val="-58"/>
          <w:sz w:val="22"/>
          <w:szCs w:val="22"/>
        </w:rPr>
        <w:t> </w:t>
      </w:r>
      <w:r>
        <w:rPr>
          <w:rFonts w:ascii="宋体" w:hAnsi="宋体" w:cs="宋体" w:eastAsia="宋体" w:hint="default"/>
          <w:sz w:val="22"/>
          <w:szCs w:val="22"/>
        </w:rPr>
        <w:t>30,180.00</w:t>
      </w:r>
      <w:r>
        <w:rPr>
          <w:rFonts w:ascii="宋体" w:hAnsi="宋体" w:cs="宋体" w:eastAsia="宋体" w:hint="default"/>
          <w:spacing w:val="-57"/>
          <w:sz w:val="22"/>
          <w:szCs w:val="22"/>
        </w:rPr>
        <w:t> </w:t>
      </w:r>
      <w:r>
        <w:rPr>
          <w:rFonts w:ascii="宋体" w:hAnsi="宋体" w:cs="宋体" w:eastAsia="宋体" w:hint="default"/>
          <w:sz w:val="22"/>
          <w:szCs w:val="22"/>
        </w:rPr>
        <w:t>元。</w:t>
      </w:r>
    </w:p>
    <w:p>
      <w:pPr>
        <w:spacing w:before="91"/>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2"/>
          <w:sz w:val="22"/>
          <w:szCs w:val="22"/>
        </w:rPr>
        <w:t> </w:t>
      </w:r>
      <w:r>
        <w:rPr>
          <w:rFonts w:ascii="宋体" w:hAnsi="宋体" w:cs="宋体" w:eastAsia="宋体" w:hint="default"/>
          <w:sz w:val="22"/>
          <w:szCs w:val="22"/>
        </w:rPr>
        <w:t>年末余额中前五名单位欠款</w:t>
      </w:r>
      <w:r>
        <w:rPr>
          <w:rFonts w:ascii="宋体" w:hAnsi="宋体" w:cs="宋体" w:eastAsia="宋体" w:hint="default"/>
          <w:spacing w:val="-57"/>
          <w:sz w:val="22"/>
          <w:szCs w:val="22"/>
        </w:rPr>
        <w:t> </w:t>
      </w:r>
      <w:r>
        <w:rPr>
          <w:rFonts w:ascii="宋体" w:hAnsi="宋体" w:cs="宋体" w:eastAsia="宋体" w:hint="default"/>
          <w:sz w:val="22"/>
          <w:szCs w:val="22"/>
        </w:rPr>
        <w:t>654,958,573.04</w:t>
      </w:r>
      <w:r>
        <w:rPr>
          <w:rFonts w:ascii="宋体" w:hAnsi="宋体" w:cs="宋体" w:eastAsia="宋体" w:hint="default"/>
          <w:spacing w:val="-57"/>
          <w:sz w:val="22"/>
          <w:szCs w:val="22"/>
        </w:rPr>
        <w:t> </w:t>
      </w:r>
      <w:r>
        <w:rPr>
          <w:rFonts w:ascii="宋体" w:hAnsi="宋体" w:cs="宋体" w:eastAsia="宋体" w:hint="default"/>
          <w:sz w:val="22"/>
          <w:szCs w:val="22"/>
        </w:rPr>
        <w:t>元，占应收账款总额的</w:t>
      </w:r>
      <w:r>
        <w:rPr>
          <w:rFonts w:ascii="宋体" w:hAnsi="宋体" w:cs="宋体" w:eastAsia="宋体" w:hint="default"/>
          <w:spacing w:val="-57"/>
          <w:sz w:val="22"/>
          <w:szCs w:val="22"/>
        </w:rPr>
        <w:t> </w:t>
      </w:r>
      <w:r>
        <w:rPr>
          <w:rFonts w:ascii="宋体" w:hAnsi="宋体" w:cs="宋体" w:eastAsia="宋体" w:hint="default"/>
          <w:sz w:val="22"/>
          <w:szCs w:val="22"/>
        </w:rPr>
        <w:t>38.97%</w:t>
      </w:r>
      <w:r>
        <w:rPr>
          <w:rFonts w:ascii="宋体" w:hAnsi="宋体" w:cs="宋体" w:eastAsia="宋体" w:hint="default"/>
          <w:sz w:val="22"/>
          <w:szCs w:val="22"/>
        </w:rPr>
        <w:t>。</w:t>
      </w:r>
    </w:p>
    <w:p>
      <w:pPr>
        <w:spacing w:before="113"/>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4"/>
          <w:sz w:val="22"/>
          <w:szCs w:val="22"/>
        </w:rPr>
        <w:t> </w:t>
      </w:r>
      <w:r>
        <w:rPr>
          <w:rFonts w:ascii="宋体" w:hAnsi="宋体" w:cs="宋体" w:eastAsia="宋体" w:hint="default"/>
          <w:sz w:val="22"/>
          <w:szCs w:val="22"/>
        </w:rPr>
        <w:t>年末余额中应收关联方款项合计</w:t>
      </w:r>
      <w:r>
        <w:rPr>
          <w:rFonts w:ascii="宋体" w:hAnsi="宋体" w:cs="宋体" w:eastAsia="宋体" w:hint="default"/>
          <w:spacing w:val="-57"/>
          <w:sz w:val="22"/>
          <w:szCs w:val="22"/>
        </w:rPr>
        <w:t> </w:t>
      </w:r>
      <w:r>
        <w:rPr>
          <w:rFonts w:ascii="宋体" w:hAnsi="宋体" w:cs="宋体" w:eastAsia="宋体" w:hint="default"/>
          <w:sz w:val="22"/>
          <w:szCs w:val="22"/>
        </w:rPr>
        <w:t>474,718,584.57</w:t>
      </w:r>
      <w:r>
        <w:rPr>
          <w:rFonts w:ascii="宋体" w:hAnsi="宋体" w:cs="宋体" w:eastAsia="宋体" w:hint="default"/>
          <w:spacing w:val="-57"/>
          <w:sz w:val="22"/>
          <w:szCs w:val="22"/>
        </w:rPr>
        <w:t> </w:t>
      </w:r>
      <w:r>
        <w:rPr>
          <w:rFonts w:ascii="宋体" w:hAnsi="宋体" w:cs="宋体" w:eastAsia="宋体" w:hint="default"/>
          <w:sz w:val="22"/>
          <w:szCs w:val="22"/>
        </w:rPr>
        <w:t>元，占应收账款总额的</w:t>
      </w:r>
      <w:r>
        <w:rPr>
          <w:rFonts w:ascii="宋体" w:hAnsi="宋体" w:cs="宋体" w:eastAsia="宋体" w:hint="default"/>
          <w:spacing w:val="-57"/>
          <w:sz w:val="22"/>
          <w:szCs w:val="22"/>
        </w:rPr>
        <w:t> </w:t>
      </w:r>
      <w:r>
        <w:rPr>
          <w:rFonts w:ascii="宋体" w:hAnsi="宋体" w:cs="宋体" w:eastAsia="宋体" w:hint="default"/>
          <w:sz w:val="22"/>
          <w:szCs w:val="22"/>
        </w:rPr>
        <w:t>28.24%</w:t>
      </w:r>
    </w:p>
    <w:p>
      <w:pPr>
        <w:spacing w:after="0"/>
        <w:jc w:val="left"/>
        <w:rPr>
          <w:rFonts w:ascii="宋体" w:hAnsi="宋体" w:cs="宋体" w:eastAsia="宋体" w:hint="default"/>
          <w:sz w:val="22"/>
          <w:szCs w:val="22"/>
        </w:rPr>
        <w:sectPr>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672" w:right="85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7"/>
          <w:sz w:val="22"/>
          <w:szCs w:val="22"/>
        </w:rPr>
        <w:t> </w:t>
      </w:r>
      <w:r>
        <w:rPr>
          <w:rFonts w:ascii="宋体" w:hAnsi="宋体" w:cs="宋体" w:eastAsia="宋体" w:hint="default"/>
          <w:sz w:val="22"/>
          <w:szCs w:val="22"/>
        </w:rPr>
        <w:t>其他应收款</w:t>
      </w:r>
    </w:p>
    <w:p>
      <w:pPr>
        <w:spacing w:before="128"/>
        <w:ind w:left="672" w:right="85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
          <w:sz w:val="22"/>
          <w:szCs w:val="22"/>
        </w:rPr>
        <w:t> </w:t>
      </w:r>
      <w:r>
        <w:rPr>
          <w:rFonts w:ascii="宋体" w:hAnsi="宋体" w:cs="宋体" w:eastAsia="宋体" w:hint="default"/>
          <w:sz w:val="22"/>
          <w:szCs w:val="22"/>
        </w:rPr>
        <w:t>其他应收款风险分类</w:t>
      </w:r>
    </w:p>
    <w:p>
      <w:pPr>
        <w:spacing w:line="240" w:lineRule="auto" w:before="6"/>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420"/>
        <w:gridCol w:w="1388"/>
        <w:gridCol w:w="654"/>
        <w:gridCol w:w="1332"/>
        <w:gridCol w:w="595"/>
        <w:gridCol w:w="1392"/>
        <w:gridCol w:w="655"/>
        <w:gridCol w:w="1249"/>
        <w:gridCol w:w="646"/>
      </w:tblGrid>
      <w:tr>
        <w:trPr>
          <w:trHeight w:val="303" w:hRule="exact"/>
        </w:trPr>
        <w:tc>
          <w:tcPr>
            <w:tcW w:w="4794" w:type="dxa"/>
            <w:gridSpan w:val="4"/>
            <w:tcBorders>
              <w:top w:val="single" w:sz="12" w:space="0" w:color="000000"/>
              <w:left w:val="nil" w:sz="6" w:space="0" w:color="auto"/>
              <w:bottom w:val="nil" w:sz="6" w:space="0" w:color="auto"/>
              <w:right w:val="nil" w:sz="6" w:space="0" w:color="auto"/>
            </w:tcBorders>
          </w:tcPr>
          <w:p>
            <w:pPr>
              <w:pStyle w:val="TableParagraph"/>
              <w:spacing w:line="240" w:lineRule="auto" w:before="25"/>
              <w:ind w:left="3102" w:right="0"/>
              <w:jc w:val="left"/>
              <w:rPr>
                <w:rFonts w:ascii="宋体" w:hAnsi="宋体" w:cs="宋体" w:eastAsia="宋体" w:hint="default"/>
                <w:sz w:val="15"/>
                <w:szCs w:val="15"/>
              </w:rPr>
            </w:pPr>
            <w:r>
              <w:rPr>
                <w:rFonts w:ascii="宋体" w:hAnsi="宋体" w:cs="宋体" w:eastAsia="宋体" w:hint="default"/>
                <w:b/>
                <w:bCs/>
                <w:sz w:val="15"/>
                <w:szCs w:val="15"/>
              </w:rPr>
              <w:t>年末金额</w:t>
            </w:r>
            <w:r>
              <w:rPr>
                <w:rFonts w:ascii="宋体" w:hAnsi="宋体" w:cs="宋体" w:eastAsia="宋体" w:hint="default"/>
                <w:sz w:val="15"/>
                <w:szCs w:val="15"/>
              </w:rPr>
            </w:r>
          </w:p>
        </w:tc>
        <w:tc>
          <w:tcPr>
            <w:tcW w:w="595" w:type="dxa"/>
            <w:tcBorders>
              <w:top w:val="single" w:sz="12" w:space="0" w:color="000000"/>
              <w:left w:val="nil" w:sz="6" w:space="0" w:color="auto"/>
              <w:bottom w:val="single" w:sz="4" w:space="0" w:color="000000"/>
              <w:right w:val="nil" w:sz="6" w:space="0" w:color="auto"/>
            </w:tcBorders>
          </w:tcPr>
          <w:p>
            <w:pPr/>
          </w:p>
        </w:tc>
        <w:tc>
          <w:tcPr>
            <w:tcW w:w="1392" w:type="dxa"/>
            <w:tcBorders>
              <w:top w:val="single" w:sz="12" w:space="0" w:color="000000"/>
              <w:left w:val="nil" w:sz="6" w:space="0" w:color="auto"/>
              <w:bottom w:val="single" w:sz="4" w:space="0" w:color="000000"/>
              <w:right w:val="nil" w:sz="6" w:space="0" w:color="auto"/>
            </w:tcBorders>
          </w:tcPr>
          <w:p>
            <w:pPr/>
          </w:p>
        </w:tc>
        <w:tc>
          <w:tcPr>
            <w:tcW w:w="1904"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276" w:right="0"/>
              <w:jc w:val="left"/>
              <w:rPr>
                <w:rFonts w:ascii="宋体" w:hAnsi="宋体" w:cs="宋体" w:eastAsia="宋体" w:hint="default"/>
                <w:sz w:val="15"/>
                <w:szCs w:val="15"/>
              </w:rPr>
            </w:pPr>
            <w:r>
              <w:rPr>
                <w:rFonts w:ascii="宋体" w:hAnsi="宋体" w:cs="宋体" w:eastAsia="宋体" w:hint="default"/>
                <w:b/>
                <w:bCs/>
                <w:sz w:val="15"/>
                <w:szCs w:val="15"/>
              </w:rPr>
              <w:t>年初金额</w:t>
            </w:r>
            <w:r>
              <w:rPr>
                <w:rFonts w:ascii="宋体" w:hAnsi="宋体" w:cs="宋体" w:eastAsia="宋体" w:hint="default"/>
                <w:sz w:val="15"/>
                <w:szCs w:val="15"/>
              </w:rPr>
            </w:r>
          </w:p>
        </w:tc>
        <w:tc>
          <w:tcPr>
            <w:tcW w:w="646" w:type="dxa"/>
            <w:tcBorders>
              <w:top w:val="single" w:sz="12" w:space="0" w:color="000000"/>
              <w:left w:val="nil" w:sz="6" w:space="0" w:color="auto"/>
              <w:bottom w:val="single" w:sz="4" w:space="0" w:color="000000"/>
              <w:right w:val="nil" w:sz="6" w:space="0" w:color="auto"/>
            </w:tcBorders>
          </w:tcPr>
          <w:p>
            <w:pPr/>
          </w:p>
        </w:tc>
      </w:tr>
      <w:tr>
        <w:trPr>
          <w:trHeight w:val="313" w:hRule="exact"/>
        </w:trPr>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72"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388"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718"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654" w:type="dxa"/>
            <w:tcBorders>
              <w:top w:val="single" w:sz="4" w:space="0" w:color="000000"/>
              <w:left w:val="nil" w:sz="6" w:space="0" w:color="auto"/>
              <w:bottom w:val="single" w:sz="4" w:space="0" w:color="000000"/>
              <w:right w:val="nil" w:sz="6" w:space="0" w:color="auto"/>
            </w:tcBorders>
          </w:tcPr>
          <w:p>
            <w:pPr/>
          </w:p>
        </w:tc>
        <w:tc>
          <w:tcPr>
            <w:tcW w:w="1332"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662"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595" w:type="dxa"/>
            <w:tcBorders>
              <w:top w:val="single" w:sz="4" w:space="0" w:color="000000"/>
              <w:left w:val="nil" w:sz="6" w:space="0" w:color="auto"/>
              <w:bottom w:val="single" w:sz="4" w:space="0" w:color="000000"/>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66"/>
              <w:jc w:val="right"/>
              <w:rPr>
                <w:rFonts w:ascii="宋体" w:hAnsi="宋体" w:cs="宋体" w:eastAsia="宋体" w:hint="default"/>
                <w:sz w:val="15"/>
                <w:szCs w:val="15"/>
              </w:rPr>
            </w:pPr>
            <w:r>
              <w:rPr>
                <w:rFonts w:ascii="宋体" w:hAnsi="宋体" w:cs="宋体" w:eastAsia="宋体" w:hint="default"/>
                <w:b/>
                <w:bCs/>
                <w:w w:val="95"/>
                <w:sz w:val="15"/>
                <w:szCs w:val="15"/>
              </w:rPr>
              <w:t>账面余额</w:t>
            </w:r>
            <w:r>
              <w:rPr>
                <w:rFonts w:ascii="宋体" w:hAnsi="宋体" w:cs="宋体" w:eastAsia="宋体" w:hint="default"/>
                <w:sz w:val="15"/>
                <w:szCs w:val="15"/>
              </w:rPr>
            </w:r>
          </w:p>
        </w:tc>
        <w:tc>
          <w:tcPr>
            <w:tcW w:w="655" w:type="dxa"/>
            <w:tcBorders>
              <w:top w:val="single" w:sz="4" w:space="0" w:color="000000"/>
              <w:left w:val="nil" w:sz="6" w:space="0" w:color="auto"/>
              <w:bottom w:val="single" w:sz="4" w:space="0" w:color="000000"/>
              <w:right w:val="nil" w:sz="6" w:space="0" w:color="auto"/>
            </w:tcBorders>
          </w:tcPr>
          <w:p>
            <w:pPr/>
          </w:p>
        </w:tc>
        <w:tc>
          <w:tcPr>
            <w:tcW w:w="1249"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645"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646" w:type="dxa"/>
            <w:tcBorders>
              <w:top w:val="single" w:sz="4" w:space="0" w:color="000000"/>
              <w:left w:val="nil" w:sz="6" w:space="0" w:color="auto"/>
              <w:bottom w:val="single" w:sz="4" w:space="0" w:color="000000"/>
              <w:right w:val="nil" w:sz="6" w:space="0" w:color="auto"/>
            </w:tcBorders>
          </w:tcPr>
          <w:p>
            <w:pPr/>
          </w:p>
        </w:tc>
      </w:tr>
      <w:tr>
        <w:trPr>
          <w:trHeight w:val="293" w:hRule="exact"/>
        </w:trPr>
        <w:tc>
          <w:tcPr>
            <w:tcW w:w="1420" w:type="dxa"/>
            <w:tcBorders>
              <w:top w:val="nil" w:sz="6" w:space="0" w:color="auto"/>
              <w:left w:val="nil" w:sz="6" w:space="0" w:color="auto"/>
              <w:bottom w:val="single" w:sz="4" w:space="0" w:color="000000"/>
              <w:right w:val="nil" w:sz="6" w:space="0" w:color="auto"/>
            </w:tcBorders>
          </w:tcPr>
          <w:p>
            <w:pPr/>
          </w:p>
        </w:tc>
        <w:tc>
          <w:tcPr>
            <w:tcW w:w="138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63"/>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5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60"/>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33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35"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595"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67"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66"/>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55"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42"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24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73"/>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64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133"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r>
      <w:tr>
        <w:trPr>
          <w:trHeight w:val="431" w:hRule="exact"/>
        </w:trPr>
        <w:tc>
          <w:tcPr>
            <w:tcW w:w="9331" w:type="dxa"/>
            <w:gridSpan w:val="9"/>
            <w:tcBorders>
              <w:top w:val="single" w:sz="4" w:space="0" w:color="000000"/>
              <w:left w:val="nil" w:sz="6" w:space="0" w:color="auto"/>
              <w:bottom w:val="nil" w:sz="6" w:space="0" w:color="auto"/>
              <w:right w:val="nil" w:sz="6" w:space="0" w:color="auto"/>
            </w:tcBorders>
          </w:tcPr>
          <w:p>
            <w:pPr>
              <w:pStyle w:val="TableParagraph"/>
              <w:spacing w:line="181" w:lineRule="exact"/>
              <w:ind w:left="72" w:right="0"/>
              <w:jc w:val="left"/>
              <w:rPr>
                <w:rFonts w:ascii="宋体" w:hAnsi="宋体" w:cs="宋体" w:eastAsia="宋体" w:hint="default"/>
                <w:sz w:val="15"/>
                <w:szCs w:val="15"/>
              </w:rPr>
            </w:pPr>
            <w:r>
              <w:rPr>
                <w:rFonts w:ascii="宋体" w:hAnsi="宋体" w:cs="宋体" w:eastAsia="宋体" w:hint="default"/>
                <w:spacing w:val="11"/>
                <w:sz w:val="15"/>
                <w:szCs w:val="15"/>
              </w:rPr>
              <w:t>按组合计提坏账准</w:t>
            </w:r>
          </w:p>
          <w:p>
            <w:pPr>
              <w:pStyle w:val="TableParagraph"/>
              <w:spacing w:line="240" w:lineRule="auto" w:before="4"/>
              <w:ind w:left="72" w:right="0"/>
              <w:jc w:val="left"/>
              <w:rPr>
                <w:rFonts w:ascii="宋体" w:hAnsi="宋体" w:cs="宋体" w:eastAsia="宋体" w:hint="default"/>
                <w:sz w:val="15"/>
                <w:szCs w:val="15"/>
              </w:rPr>
            </w:pPr>
            <w:r>
              <w:rPr>
                <w:rFonts w:ascii="宋体" w:hAnsi="宋体" w:cs="宋体" w:eastAsia="宋体" w:hint="default"/>
                <w:sz w:val="15"/>
                <w:szCs w:val="15"/>
              </w:rPr>
              <w:t>备的其他应收款：</w:t>
            </w:r>
          </w:p>
        </w:tc>
      </w:tr>
      <w:tr>
        <w:trPr>
          <w:trHeight w:val="262" w:hRule="exact"/>
        </w:trPr>
        <w:tc>
          <w:tcPr>
            <w:tcW w:w="1420" w:type="dxa"/>
            <w:tcBorders>
              <w:top w:val="nil" w:sz="6" w:space="0" w:color="auto"/>
              <w:left w:val="nil" w:sz="6" w:space="0" w:color="auto"/>
              <w:bottom w:val="nil" w:sz="6" w:space="0" w:color="auto"/>
              <w:right w:val="nil" w:sz="6" w:space="0" w:color="auto"/>
            </w:tcBorders>
          </w:tcPr>
          <w:p>
            <w:pPr>
              <w:pStyle w:val="TableParagraph"/>
              <w:spacing w:line="196" w:lineRule="exact"/>
              <w:ind w:left="72" w:right="0"/>
              <w:jc w:val="left"/>
              <w:rPr>
                <w:rFonts w:ascii="宋体" w:hAnsi="宋体" w:cs="宋体" w:eastAsia="宋体" w:hint="default"/>
                <w:sz w:val="15"/>
                <w:szCs w:val="15"/>
              </w:rPr>
            </w:pPr>
            <w:r>
              <w:rPr>
                <w:rFonts w:ascii="宋体" w:hAnsi="宋体" w:cs="宋体" w:eastAsia="宋体" w:hint="default"/>
                <w:sz w:val="15"/>
                <w:szCs w:val="15"/>
              </w:rPr>
              <w:t>账龄组合</w:t>
            </w:r>
          </w:p>
        </w:tc>
        <w:tc>
          <w:tcPr>
            <w:tcW w:w="1388" w:type="dxa"/>
            <w:tcBorders>
              <w:top w:val="nil" w:sz="6" w:space="0" w:color="auto"/>
              <w:left w:val="nil" w:sz="6" w:space="0" w:color="auto"/>
              <w:bottom w:val="nil" w:sz="6" w:space="0" w:color="auto"/>
              <w:right w:val="nil" w:sz="6" w:space="0" w:color="auto"/>
            </w:tcBorders>
          </w:tcPr>
          <w:p>
            <w:pPr>
              <w:pStyle w:val="TableParagraph"/>
              <w:spacing w:line="196" w:lineRule="exact"/>
              <w:ind w:left="66" w:right="0"/>
              <w:jc w:val="left"/>
              <w:rPr>
                <w:rFonts w:ascii="宋体" w:hAnsi="宋体" w:cs="宋体" w:eastAsia="宋体" w:hint="default"/>
                <w:sz w:val="15"/>
                <w:szCs w:val="15"/>
              </w:rPr>
            </w:pPr>
            <w:r>
              <w:rPr>
                <w:rFonts w:ascii="宋体"/>
                <w:sz w:val="15"/>
              </w:rPr>
              <w:t>4,239,033,347.11</w:t>
            </w:r>
          </w:p>
        </w:tc>
        <w:tc>
          <w:tcPr>
            <w:tcW w:w="654" w:type="dxa"/>
            <w:tcBorders>
              <w:top w:val="nil" w:sz="6" w:space="0" w:color="auto"/>
              <w:left w:val="nil" w:sz="6" w:space="0" w:color="auto"/>
              <w:bottom w:val="nil" w:sz="6" w:space="0" w:color="auto"/>
              <w:right w:val="nil" w:sz="6" w:space="0" w:color="auto"/>
            </w:tcBorders>
          </w:tcPr>
          <w:p>
            <w:pPr>
              <w:pStyle w:val="TableParagraph"/>
              <w:spacing w:line="196" w:lineRule="exact"/>
              <w:ind w:left="15" w:right="0"/>
              <w:jc w:val="center"/>
              <w:rPr>
                <w:rFonts w:ascii="宋体" w:hAnsi="宋体" w:cs="宋体" w:eastAsia="宋体" w:hint="default"/>
                <w:sz w:val="15"/>
                <w:szCs w:val="15"/>
              </w:rPr>
            </w:pPr>
            <w:r>
              <w:rPr>
                <w:rFonts w:ascii="宋体"/>
                <w:sz w:val="15"/>
              </w:rPr>
              <w:t>100.00%</w:t>
            </w:r>
          </w:p>
        </w:tc>
        <w:tc>
          <w:tcPr>
            <w:tcW w:w="1332" w:type="dxa"/>
            <w:tcBorders>
              <w:top w:val="nil" w:sz="6" w:space="0" w:color="auto"/>
              <w:left w:val="nil" w:sz="6" w:space="0" w:color="auto"/>
              <w:bottom w:val="nil" w:sz="6" w:space="0" w:color="auto"/>
              <w:right w:val="nil" w:sz="6" w:space="0" w:color="auto"/>
            </w:tcBorders>
          </w:tcPr>
          <w:p>
            <w:pPr>
              <w:pStyle w:val="TableParagraph"/>
              <w:spacing w:line="196" w:lineRule="exact"/>
              <w:ind w:left="65" w:right="0"/>
              <w:jc w:val="left"/>
              <w:rPr>
                <w:rFonts w:ascii="宋体" w:hAnsi="宋体" w:cs="宋体" w:eastAsia="宋体" w:hint="default"/>
                <w:sz w:val="15"/>
                <w:szCs w:val="15"/>
              </w:rPr>
            </w:pPr>
            <w:r>
              <w:rPr>
                <w:rFonts w:ascii="宋体"/>
                <w:sz w:val="15"/>
              </w:rPr>
              <w:t>156,172,311.71</w:t>
            </w:r>
          </w:p>
        </w:tc>
        <w:tc>
          <w:tcPr>
            <w:tcW w:w="595" w:type="dxa"/>
            <w:tcBorders>
              <w:top w:val="nil" w:sz="6" w:space="0" w:color="auto"/>
              <w:left w:val="nil" w:sz="6" w:space="0" w:color="auto"/>
              <w:bottom w:val="nil" w:sz="6" w:space="0" w:color="auto"/>
              <w:right w:val="nil" w:sz="6" w:space="0" w:color="auto"/>
            </w:tcBorders>
          </w:tcPr>
          <w:p>
            <w:pPr>
              <w:pStyle w:val="TableParagraph"/>
              <w:spacing w:line="196" w:lineRule="exact"/>
              <w:ind w:right="54"/>
              <w:jc w:val="right"/>
              <w:rPr>
                <w:rFonts w:ascii="宋体" w:hAnsi="宋体" w:cs="宋体" w:eastAsia="宋体" w:hint="default"/>
                <w:sz w:val="15"/>
                <w:szCs w:val="15"/>
              </w:rPr>
            </w:pPr>
            <w:r>
              <w:rPr>
                <w:rFonts w:ascii="宋体"/>
                <w:spacing w:val="-1"/>
                <w:sz w:val="15"/>
              </w:rPr>
              <w:t>3.68%</w:t>
            </w:r>
          </w:p>
        </w:tc>
        <w:tc>
          <w:tcPr>
            <w:tcW w:w="1392" w:type="dxa"/>
            <w:tcBorders>
              <w:top w:val="nil" w:sz="6" w:space="0" w:color="auto"/>
              <w:left w:val="nil" w:sz="6" w:space="0" w:color="auto"/>
              <w:bottom w:val="nil" w:sz="6" w:space="0" w:color="auto"/>
              <w:right w:val="nil" w:sz="6" w:space="0" w:color="auto"/>
            </w:tcBorders>
          </w:tcPr>
          <w:p>
            <w:pPr>
              <w:pStyle w:val="TableParagraph"/>
              <w:spacing w:line="196" w:lineRule="exact"/>
              <w:ind w:right="124"/>
              <w:jc w:val="right"/>
              <w:rPr>
                <w:rFonts w:ascii="宋体" w:hAnsi="宋体" w:cs="宋体" w:eastAsia="宋体" w:hint="default"/>
                <w:sz w:val="15"/>
                <w:szCs w:val="15"/>
              </w:rPr>
            </w:pPr>
            <w:r>
              <w:rPr>
                <w:rFonts w:ascii="宋体"/>
                <w:spacing w:val="-1"/>
                <w:sz w:val="15"/>
              </w:rPr>
              <w:t>2,169,515,520.85</w:t>
            </w:r>
          </w:p>
        </w:tc>
        <w:tc>
          <w:tcPr>
            <w:tcW w:w="655" w:type="dxa"/>
            <w:tcBorders>
              <w:top w:val="nil" w:sz="6" w:space="0" w:color="auto"/>
              <w:left w:val="nil" w:sz="6" w:space="0" w:color="auto"/>
              <w:bottom w:val="nil" w:sz="6" w:space="0" w:color="auto"/>
              <w:right w:val="nil" w:sz="6" w:space="0" w:color="auto"/>
            </w:tcBorders>
          </w:tcPr>
          <w:p>
            <w:pPr>
              <w:pStyle w:val="TableParagraph"/>
              <w:spacing w:line="196" w:lineRule="exact"/>
              <w:ind w:right="55"/>
              <w:jc w:val="right"/>
              <w:rPr>
                <w:rFonts w:ascii="宋体" w:hAnsi="宋体" w:cs="宋体" w:eastAsia="宋体" w:hint="default"/>
                <w:sz w:val="15"/>
                <w:szCs w:val="15"/>
              </w:rPr>
            </w:pPr>
            <w:r>
              <w:rPr>
                <w:rFonts w:ascii="宋体"/>
                <w:spacing w:val="-1"/>
                <w:sz w:val="15"/>
              </w:rPr>
              <w:t>100.00%</w:t>
            </w:r>
          </w:p>
        </w:tc>
        <w:tc>
          <w:tcPr>
            <w:tcW w:w="1249" w:type="dxa"/>
            <w:tcBorders>
              <w:top w:val="nil" w:sz="6" w:space="0" w:color="auto"/>
              <w:left w:val="nil" w:sz="6" w:space="0" w:color="auto"/>
              <w:bottom w:val="nil" w:sz="6" w:space="0" w:color="auto"/>
              <w:right w:val="nil" w:sz="6" w:space="0" w:color="auto"/>
            </w:tcBorders>
          </w:tcPr>
          <w:p>
            <w:pPr>
              <w:pStyle w:val="TableParagraph"/>
              <w:spacing w:line="196" w:lineRule="exact"/>
              <w:ind w:left="65" w:right="0"/>
              <w:jc w:val="left"/>
              <w:rPr>
                <w:rFonts w:ascii="宋体" w:hAnsi="宋体" w:cs="宋体" w:eastAsia="宋体" w:hint="default"/>
                <w:sz w:val="15"/>
                <w:szCs w:val="15"/>
              </w:rPr>
            </w:pPr>
            <w:r>
              <w:rPr>
                <w:rFonts w:ascii="宋体"/>
                <w:sz w:val="15"/>
              </w:rPr>
              <w:t>136,990,994.40</w:t>
            </w:r>
          </w:p>
        </w:tc>
        <w:tc>
          <w:tcPr>
            <w:tcW w:w="646" w:type="dxa"/>
            <w:tcBorders>
              <w:top w:val="nil" w:sz="6" w:space="0" w:color="auto"/>
              <w:left w:val="nil" w:sz="6" w:space="0" w:color="auto"/>
              <w:bottom w:val="nil" w:sz="6" w:space="0" w:color="auto"/>
              <w:right w:val="nil" w:sz="6" w:space="0" w:color="auto"/>
            </w:tcBorders>
          </w:tcPr>
          <w:p>
            <w:pPr>
              <w:pStyle w:val="TableParagraph"/>
              <w:spacing w:line="196" w:lineRule="exact"/>
              <w:ind w:right="55"/>
              <w:jc w:val="right"/>
              <w:rPr>
                <w:rFonts w:ascii="宋体" w:hAnsi="宋体" w:cs="宋体" w:eastAsia="宋体" w:hint="default"/>
                <w:sz w:val="15"/>
                <w:szCs w:val="15"/>
              </w:rPr>
            </w:pPr>
            <w:r>
              <w:rPr>
                <w:rFonts w:ascii="宋体"/>
                <w:spacing w:val="-1"/>
                <w:sz w:val="15"/>
              </w:rPr>
              <w:t>6.31%</w:t>
            </w:r>
          </w:p>
        </w:tc>
      </w:tr>
      <w:tr>
        <w:trPr>
          <w:trHeight w:val="282" w:hRule="exact"/>
        </w:trPr>
        <w:tc>
          <w:tcPr>
            <w:tcW w:w="1420"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72"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66" w:right="0"/>
              <w:jc w:val="left"/>
              <w:rPr>
                <w:rFonts w:ascii="宋体" w:hAnsi="宋体" w:cs="宋体" w:eastAsia="宋体" w:hint="default"/>
                <w:sz w:val="15"/>
                <w:szCs w:val="15"/>
              </w:rPr>
            </w:pPr>
            <w:r>
              <w:rPr>
                <w:rFonts w:ascii="宋体"/>
                <w:sz w:val="15"/>
              </w:rPr>
              <w:t>4,239,033,347.11</w:t>
            </w:r>
          </w:p>
        </w:tc>
        <w:tc>
          <w:tcPr>
            <w:tcW w:w="654"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5" w:right="0"/>
              <w:jc w:val="center"/>
              <w:rPr>
                <w:rFonts w:ascii="宋体" w:hAnsi="宋体" w:cs="宋体" w:eastAsia="宋体" w:hint="default"/>
                <w:sz w:val="15"/>
                <w:szCs w:val="15"/>
              </w:rPr>
            </w:pPr>
            <w:r>
              <w:rPr>
                <w:rFonts w:ascii="宋体"/>
                <w:sz w:val="15"/>
              </w:rPr>
              <w:t>100.00%</w:t>
            </w: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65" w:right="0"/>
              <w:jc w:val="left"/>
              <w:rPr>
                <w:rFonts w:ascii="宋体" w:hAnsi="宋体" w:cs="宋体" w:eastAsia="宋体" w:hint="default"/>
                <w:sz w:val="15"/>
                <w:szCs w:val="15"/>
              </w:rPr>
            </w:pPr>
            <w:r>
              <w:rPr>
                <w:rFonts w:ascii="宋体"/>
                <w:sz w:val="15"/>
              </w:rPr>
              <w:t>156,172,311.71</w:t>
            </w:r>
          </w:p>
        </w:tc>
        <w:tc>
          <w:tcPr>
            <w:tcW w:w="595"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54"/>
              <w:jc w:val="right"/>
              <w:rPr>
                <w:rFonts w:ascii="宋体" w:hAnsi="宋体" w:cs="宋体" w:eastAsia="宋体" w:hint="default"/>
                <w:sz w:val="15"/>
                <w:szCs w:val="15"/>
              </w:rPr>
            </w:pPr>
            <w:r>
              <w:rPr>
                <w:rFonts w:ascii="宋体"/>
                <w:spacing w:val="-1"/>
                <w:sz w:val="15"/>
              </w:rPr>
              <w:t>3.68%</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24"/>
              <w:jc w:val="right"/>
              <w:rPr>
                <w:rFonts w:ascii="宋体" w:hAnsi="宋体" w:cs="宋体" w:eastAsia="宋体" w:hint="default"/>
                <w:sz w:val="15"/>
                <w:szCs w:val="15"/>
              </w:rPr>
            </w:pPr>
            <w:r>
              <w:rPr>
                <w:rFonts w:ascii="宋体"/>
                <w:spacing w:val="-1"/>
                <w:sz w:val="15"/>
              </w:rPr>
              <w:t>2,169,515,520.85</w:t>
            </w:r>
          </w:p>
        </w:tc>
        <w:tc>
          <w:tcPr>
            <w:tcW w:w="655"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55"/>
              <w:jc w:val="right"/>
              <w:rPr>
                <w:rFonts w:ascii="宋体" w:hAnsi="宋体" w:cs="宋体" w:eastAsia="宋体" w:hint="default"/>
                <w:sz w:val="15"/>
                <w:szCs w:val="15"/>
              </w:rPr>
            </w:pPr>
            <w:r>
              <w:rPr>
                <w:rFonts w:ascii="宋体"/>
                <w:spacing w:val="-1"/>
                <w:sz w:val="15"/>
              </w:rPr>
              <w:t>100.00%</w:t>
            </w:r>
          </w:p>
        </w:tc>
        <w:tc>
          <w:tcPr>
            <w:tcW w:w="1249"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65" w:right="0"/>
              <w:jc w:val="left"/>
              <w:rPr>
                <w:rFonts w:ascii="宋体" w:hAnsi="宋体" w:cs="宋体" w:eastAsia="宋体" w:hint="default"/>
                <w:sz w:val="15"/>
                <w:szCs w:val="15"/>
              </w:rPr>
            </w:pPr>
            <w:r>
              <w:rPr>
                <w:rFonts w:ascii="宋体"/>
                <w:sz w:val="15"/>
              </w:rPr>
              <w:t>136,990,994.40</w:t>
            </w:r>
          </w:p>
        </w:tc>
        <w:tc>
          <w:tcPr>
            <w:tcW w:w="646"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55"/>
              <w:jc w:val="right"/>
              <w:rPr>
                <w:rFonts w:ascii="宋体" w:hAnsi="宋体" w:cs="宋体" w:eastAsia="宋体" w:hint="default"/>
                <w:sz w:val="15"/>
                <w:szCs w:val="15"/>
              </w:rPr>
            </w:pPr>
            <w:r>
              <w:rPr>
                <w:rFonts w:ascii="宋体"/>
                <w:spacing w:val="-1"/>
                <w:sz w:val="15"/>
              </w:rPr>
              <w:t>6.31%</w:t>
            </w:r>
          </w:p>
        </w:tc>
      </w:tr>
      <w:tr>
        <w:trPr>
          <w:trHeight w:val="303" w:hRule="exact"/>
        </w:trPr>
        <w:tc>
          <w:tcPr>
            <w:tcW w:w="1420"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72"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388"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56" w:right="0"/>
              <w:jc w:val="left"/>
              <w:rPr>
                <w:rFonts w:ascii="宋体" w:hAnsi="宋体" w:cs="宋体" w:eastAsia="宋体" w:hint="default"/>
                <w:sz w:val="15"/>
                <w:szCs w:val="15"/>
              </w:rPr>
            </w:pPr>
            <w:r>
              <w:rPr>
                <w:rFonts w:ascii="宋体"/>
                <w:b/>
                <w:sz w:val="15"/>
              </w:rPr>
              <w:t>4,239,033,347.11</w:t>
            </w:r>
            <w:r>
              <w:rPr>
                <w:rFonts w:ascii="宋体"/>
                <w:sz w:val="15"/>
              </w:rPr>
            </w:r>
          </w:p>
        </w:tc>
        <w:tc>
          <w:tcPr>
            <w:tcW w:w="654"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10" w:right="0"/>
              <w:jc w:val="center"/>
              <w:rPr>
                <w:rFonts w:ascii="宋体" w:hAnsi="宋体" w:cs="宋体" w:eastAsia="宋体" w:hint="default"/>
                <w:sz w:val="15"/>
                <w:szCs w:val="15"/>
              </w:rPr>
            </w:pPr>
            <w:r>
              <w:rPr>
                <w:rFonts w:ascii="宋体"/>
                <w:b/>
                <w:sz w:val="15"/>
              </w:rPr>
              <w:t>100.00%</w:t>
            </w:r>
            <w:r>
              <w:rPr>
                <w:rFonts w:ascii="宋体"/>
                <w:sz w:val="15"/>
              </w:rPr>
            </w:r>
          </w:p>
        </w:tc>
        <w:tc>
          <w:tcPr>
            <w:tcW w:w="1332"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56" w:right="0"/>
              <w:jc w:val="left"/>
              <w:rPr>
                <w:rFonts w:ascii="宋体" w:hAnsi="宋体" w:cs="宋体" w:eastAsia="宋体" w:hint="default"/>
                <w:sz w:val="15"/>
                <w:szCs w:val="15"/>
              </w:rPr>
            </w:pPr>
            <w:r>
              <w:rPr>
                <w:rFonts w:ascii="宋体"/>
                <w:b/>
                <w:sz w:val="15"/>
              </w:rPr>
              <w:t>156,172,311.71</w:t>
            </w:r>
            <w:r>
              <w:rPr>
                <w:rFonts w:ascii="宋体"/>
                <w:sz w:val="15"/>
              </w:rPr>
            </w:r>
          </w:p>
        </w:tc>
        <w:tc>
          <w:tcPr>
            <w:tcW w:w="595"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55"/>
              <w:jc w:val="right"/>
              <w:rPr>
                <w:rFonts w:ascii="宋体" w:hAnsi="宋体" w:cs="宋体" w:eastAsia="宋体" w:hint="default"/>
                <w:sz w:val="15"/>
                <w:szCs w:val="15"/>
              </w:rPr>
            </w:pPr>
            <w:r>
              <w:rPr>
                <w:rFonts w:ascii="宋体"/>
                <w:b/>
                <w:w w:val="95"/>
                <w:sz w:val="15"/>
              </w:rPr>
              <w:t>3.68%</w:t>
            </w:r>
            <w:r>
              <w:rPr>
                <w:rFonts w:ascii="宋体"/>
                <w:sz w:val="15"/>
              </w:rPr>
            </w: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123"/>
              <w:jc w:val="right"/>
              <w:rPr>
                <w:rFonts w:ascii="宋体" w:hAnsi="宋体" w:cs="宋体" w:eastAsia="宋体" w:hint="default"/>
                <w:sz w:val="15"/>
                <w:szCs w:val="15"/>
              </w:rPr>
            </w:pPr>
            <w:r>
              <w:rPr>
                <w:rFonts w:ascii="宋体"/>
                <w:b/>
                <w:w w:val="95"/>
                <w:sz w:val="15"/>
              </w:rPr>
              <w:t>2,169,515,520.85</w:t>
            </w:r>
            <w:r>
              <w:rPr>
                <w:rFonts w:ascii="宋体"/>
                <w:sz w:val="15"/>
              </w:rPr>
            </w:r>
          </w:p>
        </w:tc>
        <w:tc>
          <w:tcPr>
            <w:tcW w:w="655"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55"/>
              <w:jc w:val="right"/>
              <w:rPr>
                <w:rFonts w:ascii="宋体" w:hAnsi="宋体" w:cs="宋体" w:eastAsia="宋体" w:hint="default"/>
                <w:sz w:val="15"/>
                <w:szCs w:val="15"/>
              </w:rPr>
            </w:pPr>
            <w:r>
              <w:rPr>
                <w:rFonts w:ascii="宋体"/>
                <w:b/>
                <w:w w:val="95"/>
                <w:sz w:val="15"/>
              </w:rPr>
              <w:t>100.00%</w:t>
            </w:r>
            <w:r>
              <w:rPr>
                <w:rFonts w:ascii="宋体"/>
                <w:sz w:val="15"/>
              </w:rPr>
            </w:r>
          </w:p>
        </w:tc>
        <w:tc>
          <w:tcPr>
            <w:tcW w:w="1249"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57" w:right="0"/>
              <w:jc w:val="left"/>
              <w:rPr>
                <w:rFonts w:ascii="宋体" w:hAnsi="宋体" w:cs="宋体" w:eastAsia="宋体" w:hint="default"/>
                <w:sz w:val="15"/>
                <w:szCs w:val="15"/>
              </w:rPr>
            </w:pPr>
            <w:r>
              <w:rPr>
                <w:rFonts w:ascii="宋体"/>
                <w:b/>
                <w:sz w:val="15"/>
              </w:rPr>
              <w:t>136,990,994.40</w:t>
            </w:r>
            <w:r>
              <w:rPr>
                <w:rFonts w:ascii="宋体"/>
                <w:sz w:val="15"/>
              </w:rPr>
            </w:r>
          </w:p>
        </w:tc>
        <w:tc>
          <w:tcPr>
            <w:tcW w:w="646"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55"/>
              <w:jc w:val="right"/>
              <w:rPr>
                <w:rFonts w:ascii="宋体" w:hAnsi="宋体" w:cs="宋体" w:eastAsia="宋体" w:hint="default"/>
                <w:sz w:val="15"/>
                <w:szCs w:val="15"/>
              </w:rPr>
            </w:pPr>
            <w:r>
              <w:rPr>
                <w:rFonts w:ascii="宋体"/>
                <w:b/>
                <w:w w:val="95"/>
                <w:sz w:val="15"/>
              </w:rPr>
              <w:t>6.31%</w:t>
            </w:r>
            <w:r>
              <w:rPr>
                <w:rFonts w:ascii="宋体"/>
                <w:sz w:val="15"/>
              </w:rPr>
            </w:r>
          </w:p>
        </w:tc>
      </w:tr>
    </w:tbl>
    <w:p>
      <w:pPr>
        <w:spacing w:before="25"/>
        <w:ind w:left="786" w:right="85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
          <w:sz w:val="22"/>
          <w:szCs w:val="22"/>
        </w:rPr>
        <w:t> </w:t>
      </w:r>
      <w:r>
        <w:rPr>
          <w:rFonts w:ascii="宋体" w:hAnsi="宋体" w:cs="宋体" w:eastAsia="宋体" w:hint="default"/>
          <w:sz w:val="22"/>
          <w:szCs w:val="22"/>
        </w:rPr>
        <w:t>按账龄分析法计提坏账准备的其他应收款</w:t>
      </w:r>
    </w:p>
    <w:p>
      <w:pPr>
        <w:spacing w:line="240" w:lineRule="auto" w:before="6"/>
        <w:rPr>
          <w:rFonts w:ascii="宋体" w:hAnsi="宋体" w:cs="宋体" w:eastAsia="宋体" w:hint="default"/>
          <w:sz w:val="12"/>
          <w:szCs w:val="12"/>
        </w:rPr>
      </w:pPr>
    </w:p>
    <w:p>
      <w:pPr>
        <w:spacing w:line="30" w:lineRule="exact"/>
        <w:ind w:left="48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8pt;height:1.5pt;mso-position-horizontal-relative:char;mso-position-vertical-relative:line" coordorigin="0,0" coordsize="8676,30">
            <v:group style="position:absolute;left:15;top:15;width:825;height:2" coordorigin="15,15" coordsize="825,2">
              <v:shape style="position:absolute;left:15;top:15;width:825;height:2" coordorigin="15,15" coordsize="825,0" path="m15,15l839,15e" filled="false" stroked="true" strokeweight="1.5pt" strokecolor="#000000">
                <v:path arrowok="t"/>
              </v:shape>
            </v:group>
            <v:group style="position:absolute;left:839;top:15;width:30;height:2" coordorigin="839,15" coordsize="30,2">
              <v:shape style="position:absolute;left:839;top:15;width:30;height:2" coordorigin="839,15" coordsize="30,0" path="m839,15l869,15e" filled="false" stroked="true" strokeweight="1.5pt" strokecolor="#000000">
                <v:path arrowok="t"/>
              </v:shape>
            </v:group>
            <v:group style="position:absolute;left:869;top:15;width:3882;height:2" coordorigin="869,15" coordsize="3882,2">
              <v:shape style="position:absolute;left:869;top:15;width:3882;height:2" coordorigin="869,15" coordsize="3882,0" path="m869,15l4751,15e" filled="false" stroked="true" strokeweight="1.5pt" strokecolor="#000000">
                <v:path arrowok="t"/>
              </v:shape>
            </v:group>
            <v:group style="position:absolute;left:4751;top:15;width:30;height:2" coordorigin="4751,15" coordsize="30,2">
              <v:shape style="position:absolute;left:4751;top:15;width:30;height:2" coordorigin="4751,15" coordsize="30,0" path="m4751,15l4781,15e" filled="false" stroked="true" strokeweight="1.5pt" strokecolor="#000000">
                <v:path arrowok="t"/>
              </v:shape>
            </v:group>
            <v:group style="position:absolute;left:4781;top:15;width:3880;height:2" coordorigin="4781,15" coordsize="3880,2">
              <v:shape style="position:absolute;left:4781;top:15;width:3880;height:2" coordorigin="4781,15" coordsize="3880,0" path="m4781,15l8661,15e" filled="false" stroked="true" strokeweight="1.5pt" strokecolor="#000000">
                <v:path arrowok="t"/>
              </v:shape>
            </v:group>
          </v:group>
        </w:pict>
      </w:r>
      <w:r>
        <w:rPr>
          <w:rFonts w:ascii="宋体" w:hAnsi="宋体" w:cs="宋体" w:eastAsia="宋体" w:hint="default"/>
          <w:position w:val="0"/>
          <w:sz w:val="3"/>
          <w:szCs w:val="3"/>
        </w:rPr>
      </w:r>
    </w:p>
    <w:p>
      <w:pPr>
        <w:tabs>
          <w:tab w:pos="6825" w:val="left" w:leader="none"/>
        </w:tabs>
        <w:spacing w:line="183" w:lineRule="exact" w:before="0"/>
        <w:ind w:left="2915" w:right="850" w:firstLine="0"/>
        <w:jc w:val="left"/>
        <w:rPr>
          <w:rFonts w:ascii="宋体" w:hAnsi="宋体" w:cs="宋体" w:eastAsia="宋体" w:hint="default"/>
          <w:sz w:val="18"/>
          <w:szCs w:val="18"/>
        </w:rPr>
      </w:pPr>
      <w:r>
        <w:rPr>
          <w:rFonts w:ascii="宋体" w:hAnsi="宋体" w:cs="宋体" w:eastAsia="宋体" w:hint="default"/>
          <w:b/>
          <w:bCs/>
          <w:w w:val="95"/>
          <w:sz w:val="18"/>
          <w:szCs w:val="18"/>
        </w:rPr>
        <w:t>年末金额</w:t>
        <w:tab/>
      </w:r>
      <w:r>
        <w:rPr>
          <w:rFonts w:ascii="宋体" w:hAnsi="宋体" w:cs="宋体" w:eastAsia="宋体" w:hint="default"/>
          <w:b/>
          <w:bCs/>
          <w:sz w:val="18"/>
          <w:szCs w:val="18"/>
        </w:rPr>
        <w:t>年初金额</w:t>
      </w:r>
      <w:r>
        <w:rPr>
          <w:rFonts w:ascii="宋体" w:hAnsi="宋体" w:cs="宋体" w:eastAsia="宋体" w:hint="default"/>
          <w:sz w:val="18"/>
          <w:szCs w:val="18"/>
        </w:rPr>
      </w:r>
    </w:p>
    <w:p>
      <w:pPr>
        <w:spacing w:line="192" w:lineRule="exact" w:before="0"/>
        <w:ind w:left="604" w:right="850" w:firstLine="0"/>
        <w:jc w:val="left"/>
        <w:rPr>
          <w:rFonts w:ascii="宋体" w:hAnsi="宋体" w:cs="宋体" w:eastAsia="宋体" w:hint="default"/>
          <w:sz w:val="18"/>
          <w:szCs w:val="18"/>
        </w:rPr>
      </w:pPr>
      <w:r>
        <w:rPr/>
        <w:pict>
          <v:shape style="position:absolute;margin-left:84.5pt;margin-top:5.313079pt;width:432.65pt;height:128.5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32"/>
                    <w:gridCol w:w="1668"/>
                    <w:gridCol w:w="756"/>
                    <w:gridCol w:w="1486"/>
                    <w:gridCol w:w="1668"/>
                    <w:gridCol w:w="756"/>
                    <w:gridCol w:w="1487"/>
                  </w:tblGrid>
                  <w:tr>
                    <w:trPr>
                      <w:trHeight w:val="292" w:hRule="exact"/>
                    </w:trPr>
                    <w:tc>
                      <w:tcPr>
                        <w:tcW w:w="832" w:type="dxa"/>
                        <w:tcBorders>
                          <w:top w:val="nil" w:sz="6" w:space="0" w:color="auto"/>
                          <w:left w:val="nil" w:sz="6" w:space="0" w:color="auto"/>
                          <w:bottom w:val="single" w:sz="2" w:space="0" w:color="000000"/>
                          <w:right w:val="nil" w:sz="6" w:space="0" w:color="auto"/>
                        </w:tcBorders>
                      </w:tcPr>
                      <w:p>
                        <w:pPr/>
                      </w:p>
                    </w:tc>
                    <w:tc>
                      <w:tcPr>
                        <w:tcW w:w="1668" w:type="dxa"/>
                        <w:tcBorders>
                          <w:top w:val="single" w:sz="4" w:space="0" w:color="000000"/>
                          <w:left w:val="nil" w:sz="6" w:space="0" w:color="auto"/>
                          <w:bottom w:val="single" w:sz="2"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56" w:type="dxa"/>
                        <w:tcBorders>
                          <w:top w:val="single" w:sz="4" w:space="0" w:color="000000"/>
                          <w:left w:val="nil" w:sz="6" w:space="0" w:color="auto"/>
                          <w:bottom w:val="single" w:sz="2"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86" w:type="dxa"/>
                        <w:tcBorders>
                          <w:top w:val="single" w:sz="4" w:space="0" w:color="000000"/>
                          <w:left w:val="nil" w:sz="6" w:space="0" w:color="auto"/>
                          <w:bottom w:val="single" w:sz="2" w:space="0" w:color="000000"/>
                          <w:right w:val="nil" w:sz="6" w:space="0" w:color="auto"/>
                        </w:tcBorders>
                      </w:tcPr>
                      <w:p>
                        <w:pPr>
                          <w:pStyle w:val="TableParagraph"/>
                          <w:spacing w:line="227"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68" w:type="dxa"/>
                        <w:tcBorders>
                          <w:top w:val="single" w:sz="4" w:space="0" w:color="000000"/>
                          <w:left w:val="nil" w:sz="6" w:space="0" w:color="auto"/>
                          <w:bottom w:val="single" w:sz="2"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56" w:type="dxa"/>
                        <w:tcBorders>
                          <w:top w:val="single" w:sz="4" w:space="0" w:color="000000"/>
                          <w:left w:val="nil" w:sz="6" w:space="0" w:color="auto"/>
                          <w:bottom w:val="single" w:sz="2" w:space="0" w:color="000000"/>
                          <w:right w:val="nil" w:sz="6" w:space="0" w:color="auto"/>
                        </w:tcBorders>
                      </w:tcPr>
                      <w:p>
                        <w:pPr>
                          <w:pStyle w:val="TableParagraph"/>
                          <w:spacing w:line="227" w:lineRule="exact"/>
                          <w:ind w:left="19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87" w:type="dxa"/>
                        <w:tcBorders>
                          <w:top w:val="single" w:sz="4" w:space="0" w:color="000000"/>
                          <w:left w:val="nil" w:sz="6" w:space="0" w:color="auto"/>
                          <w:bottom w:val="single" w:sz="2" w:space="0" w:color="000000"/>
                          <w:right w:val="nil" w:sz="6" w:space="0" w:color="auto"/>
                        </w:tcBorders>
                      </w:tcPr>
                      <w:p>
                        <w:pPr>
                          <w:pStyle w:val="TableParagraph"/>
                          <w:spacing w:line="227"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69" w:hRule="exact"/>
                    </w:trPr>
                    <w:tc>
                      <w:tcPr>
                        <w:tcW w:w="832" w:type="dxa"/>
                        <w:tcBorders>
                          <w:top w:val="single" w:sz="2" w:space="0" w:color="000000"/>
                          <w:left w:val="nil" w:sz="6" w:space="0" w:color="auto"/>
                          <w:bottom w:val="nil" w:sz="6" w:space="0" w:color="auto"/>
                          <w:right w:val="nil" w:sz="6" w:space="0" w:color="auto"/>
                        </w:tcBorders>
                      </w:tcPr>
                      <w:p>
                        <w:pPr>
                          <w:pStyle w:val="TableParagraph"/>
                          <w:spacing w:line="167" w:lineRule="exact"/>
                          <w:ind w:left="1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3"/>
                            <w:sz w:val="18"/>
                            <w:szCs w:val="18"/>
                          </w:rPr>
                          <w:t> </w:t>
                        </w:r>
                        <w:r>
                          <w:rPr>
                            <w:rFonts w:ascii="宋体" w:hAnsi="宋体" w:cs="宋体" w:eastAsia="宋体" w:hint="default"/>
                            <w:spacing w:val="17"/>
                            <w:sz w:val="18"/>
                            <w:szCs w:val="18"/>
                          </w:rPr>
                          <w:t>年以</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18" w:lineRule="exact"/>
                          <w:ind w:left="114" w:right="0"/>
                          <w:jc w:val="left"/>
                          <w:rPr>
                            <w:rFonts w:ascii="宋体" w:hAnsi="宋体" w:cs="宋体" w:eastAsia="宋体" w:hint="default"/>
                            <w:sz w:val="18"/>
                            <w:szCs w:val="18"/>
                          </w:rPr>
                        </w:pPr>
                        <w:r>
                          <w:rPr>
                            <w:rFonts w:ascii="宋体" w:hAnsi="宋体" w:cs="宋体" w:eastAsia="宋体" w:hint="default"/>
                            <w:sz w:val="18"/>
                            <w:szCs w:val="18"/>
                          </w:rPr>
                          <w:t>内</w:t>
                        </w:r>
                      </w:p>
                    </w:tc>
                    <w:tc>
                      <w:tcPr>
                        <w:tcW w:w="1668" w:type="dxa"/>
                        <w:tcBorders>
                          <w:top w:val="single" w:sz="2" w:space="0" w:color="000000"/>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2,709,736,119.33</w:t>
                        </w:r>
                      </w:p>
                    </w:tc>
                    <w:tc>
                      <w:tcPr>
                        <w:tcW w:w="756" w:type="dxa"/>
                        <w:tcBorders>
                          <w:top w:val="single" w:sz="2" w:space="0" w:color="000000"/>
                          <w:left w:val="nil" w:sz="6" w:space="0" w:color="auto"/>
                          <w:bottom w:val="nil" w:sz="6" w:space="0" w:color="auto"/>
                          <w:right w:val="nil" w:sz="6" w:space="0" w:color="auto"/>
                        </w:tcBorders>
                      </w:tcPr>
                      <w:p>
                        <w:pPr>
                          <w:pStyle w:val="TableParagraph"/>
                          <w:spacing w:line="240" w:lineRule="auto" w:before="50"/>
                          <w:ind w:left="89" w:right="0"/>
                          <w:jc w:val="center"/>
                          <w:rPr>
                            <w:rFonts w:ascii="宋体" w:hAnsi="宋体" w:cs="宋体" w:eastAsia="宋体" w:hint="default"/>
                            <w:sz w:val="18"/>
                            <w:szCs w:val="18"/>
                          </w:rPr>
                        </w:pPr>
                        <w:r>
                          <w:rPr>
                            <w:rFonts w:ascii="宋体"/>
                            <w:sz w:val="18"/>
                          </w:rPr>
                          <w:t>0.06%</w:t>
                        </w:r>
                      </w:p>
                    </w:tc>
                    <w:tc>
                      <w:tcPr>
                        <w:tcW w:w="1486" w:type="dxa"/>
                        <w:tcBorders>
                          <w:top w:val="single" w:sz="2" w:space="0" w:color="000000"/>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1,664,075.71</w:t>
                        </w:r>
                      </w:p>
                    </w:tc>
                    <w:tc>
                      <w:tcPr>
                        <w:tcW w:w="1668" w:type="dxa"/>
                        <w:tcBorders>
                          <w:top w:val="single" w:sz="2" w:space="0" w:color="000000"/>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z w:val="18"/>
                          </w:rPr>
                          <w:t>1,356,339,744.38</w:t>
                        </w:r>
                      </w:p>
                    </w:tc>
                    <w:tc>
                      <w:tcPr>
                        <w:tcW w:w="756" w:type="dxa"/>
                        <w:tcBorders>
                          <w:top w:val="single" w:sz="2" w:space="0" w:color="000000"/>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0.20%</w:t>
                        </w:r>
                      </w:p>
                    </w:tc>
                    <w:tc>
                      <w:tcPr>
                        <w:tcW w:w="1487" w:type="dxa"/>
                        <w:tcBorders>
                          <w:top w:val="single" w:sz="2" w:space="0" w:color="000000"/>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2,707,849.34</w:t>
                        </w:r>
                      </w:p>
                    </w:tc>
                  </w:tr>
                  <w:tr>
                    <w:trPr>
                      <w:trHeight w:val="313" w:hRule="exact"/>
                    </w:trPr>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793,155,035.69</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9" w:right="0"/>
                          <w:jc w:val="center"/>
                          <w:rPr>
                            <w:rFonts w:ascii="宋体" w:hAnsi="宋体" w:cs="宋体" w:eastAsia="宋体" w:hint="default"/>
                            <w:sz w:val="18"/>
                            <w:szCs w:val="18"/>
                          </w:rPr>
                        </w:pPr>
                        <w:r>
                          <w:rPr>
                            <w:rFonts w:ascii="宋体"/>
                            <w:sz w:val="18"/>
                          </w:rPr>
                          <w:t>0.15%</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1,165,363.32</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145,250,838.98</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1.17%</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1,699,546.04</w:t>
                        </w:r>
                      </w:p>
                    </w:tc>
                  </w:tr>
                  <w:tr>
                    <w:trPr>
                      <w:trHeight w:val="284" w:hRule="exact"/>
                    </w:trPr>
                    <w:tc>
                      <w:tcPr>
                        <w:tcW w:w="832" w:type="dxa"/>
                        <w:tcBorders>
                          <w:top w:val="nil" w:sz="6" w:space="0" w:color="auto"/>
                          <w:left w:val="nil" w:sz="6" w:space="0" w:color="auto"/>
                          <w:bottom w:val="nil" w:sz="6" w:space="0" w:color="auto"/>
                          <w:right w:val="nil" w:sz="6" w:space="0" w:color="auto"/>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123,574,918.72</w:t>
                        </w:r>
                      </w:p>
                    </w:tc>
                    <w:tc>
                      <w:tcPr>
                        <w:tcW w:w="756" w:type="dxa"/>
                        <w:tcBorders>
                          <w:top w:val="nil" w:sz="6" w:space="0" w:color="auto"/>
                          <w:left w:val="nil" w:sz="6" w:space="0" w:color="auto"/>
                          <w:bottom w:val="nil" w:sz="6" w:space="0" w:color="auto"/>
                          <w:right w:val="nil" w:sz="6" w:space="0" w:color="auto"/>
                        </w:tcBorders>
                      </w:tcPr>
                      <w:p>
                        <w:pPr>
                          <w:pStyle w:val="TableParagraph"/>
                          <w:spacing w:line="232" w:lineRule="exact"/>
                          <w:ind w:left="89" w:right="0"/>
                          <w:jc w:val="center"/>
                          <w:rPr>
                            <w:rFonts w:ascii="宋体" w:hAnsi="宋体" w:cs="宋体" w:eastAsia="宋体" w:hint="default"/>
                            <w:sz w:val="18"/>
                            <w:szCs w:val="18"/>
                          </w:rPr>
                        </w:pPr>
                        <w:r>
                          <w:rPr>
                            <w:rFonts w:ascii="宋体"/>
                            <w:sz w:val="18"/>
                          </w:rPr>
                          <w:t>1.10%</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1,363,393.44</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230,811,180.61</w:t>
                        </w:r>
                      </w:p>
                    </w:tc>
                    <w:tc>
                      <w:tcPr>
                        <w:tcW w:w="75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2.21%</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5,102,054.19</w:t>
                        </w:r>
                      </w:p>
                    </w:tc>
                  </w:tr>
                  <w:tr>
                    <w:trPr>
                      <w:trHeight w:val="284" w:hRule="exact"/>
                    </w:trPr>
                    <w:tc>
                      <w:tcPr>
                        <w:tcW w:w="832" w:type="dxa"/>
                        <w:tcBorders>
                          <w:top w:val="nil" w:sz="6" w:space="0" w:color="auto"/>
                          <w:left w:val="nil" w:sz="6" w:space="0" w:color="auto"/>
                          <w:bottom w:val="nil" w:sz="6" w:space="0" w:color="auto"/>
                          <w:right w:val="nil" w:sz="6" w:space="0" w:color="auto"/>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227,579,085.32</w:t>
                        </w:r>
                      </w:p>
                    </w:tc>
                    <w:tc>
                      <w:tcPr>
                        <w:tcW w:w="756" w:type="dxa"/>
                        <w:tcBorders>
                          <w:top w:val="nil" w:sz="6" w:space="0" w:color="auto"/>
                          <w:left w:val="nil" w:sz="6" w:space="0" w:color="auto"/>
                          <w:bottom w:val="nil" w:sz="6" w:space="0" w:color="auto"/>
                          <w:right w:val="nil" w:sz="6" w:space="0" w:color="auto"/>
                        </w:tcBorders>
                      </w:tcPr>
                      <w:p>
                        <w:pPr>
                          <w:pStyle w:val="TableParagraph"/>
                          <w:spacing w:line="232" w:lineRule="exact"/>
                          <w:ind w:left="89" w:right="0"/>
                          <w:jc w:val="center"/>
                          <w:rPr>
                            <w:rFonts w:ascii="宋体" w:hAnsi="宋体" w:cs="宋体" w:eastAsia="宋体" w:hint="default"/>
                            <w:sz w:val="18"/>
                            <w:szCs w:val="18"/>
                          </w:rPr>
                        </w:pPr>
                        <w:r>
                          <w:rPr>
                            <w:rFonts w:ascii="宋体"/>
                            <w:sz w:val="18"/>
                          </w:rPr>
                          <w:t>2.93%</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6,675,636.56</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149,106,967.92</w:t>
                        </w:r>
                      </w:p>
                    </w:tc>
                    <w:tc>
                      <w:tcPr>
                        <w:tcW w:w="75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8.82%</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13,150,584.83</w:t>
                        </w:r>
                      </w:p>
                    </w:tc>
                  </w:tr>
                  <w:tr>
                    <w:trPr>
                      <w:trHeight w:val="313" w:hRule="exact"/>
                    </w:trPr>
                    <w:tc>
                      <w:tcPr>
                        <w:tcW w:w="832" w:type="dxa"/>
                        <w:tcBorders>
                          <w:top w:val="nil" w:sz="6" w:space="0" w:color="auto"/>
                          <w:left w:val="nil" w:sz="6" w:space="0" w:color="auto"/>
                          <w:bottom w:val="nil" w:sz="6" w:space="0" w:color="auto"/>
                          <w:right w:val="nil" w:sz="6" w:space="0" w:color="auto"/>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133,023,596.52</w:t>
                        </w:r>
                      </w:p>
                    </w:tc>
                    <w:tc>
                      <w:tcPr>
                        <w:tcW w:w="756"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17.86%</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23,759,609.75</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147,415,419.06</w:t>
                        </w:r>
                      </w:p>
                    </w:tc>
                    <w:tc>
                      <w:tcPr>
                        <w:tcW w:w="75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12.84%</w:t>
                        </w:r>
                      </w:p>
                    </w:tc>
                    <w:tc>
                      <w:tcPr>
                        <w:tcW w:w="1487"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18,934,597.40</w:t>
                        </w:r>
                      </w:p>
                    </w:tc>
                  </w:tr>
                  <w:tr>
                    <w:trPr>
                      <w:trHeight w:val="381" w:hRule="exact"/>
                    </w:trPr>
                    <w:tc>
                      <w:tcPr>
                        <w:tcW w:w="832" w:type="dxa"/>
                        <w:tcBorders>
                          <w:top w:val="nil" w:sz="6" w:space="0" w:color="auto"/>
                          <w:left w:val="nil" w:sz="6" w:space="0" w:color="auto"/>
                          <w:bottom w:val="single" w:sz="4" w:space="0" w:color="000000"/>
                          <w:right w:val="nil" w:sz="6" w:space="0" w:color="auto"/>
                        </w:tcBorders>
                      </w:tcPr>
                      <w:p>
                        <w:pPr>
                          <w:pStyle w:val="TableParagraph"/>
                          <w:spacing w:line="143" w:lineRule="exact"/>
                          <w:ind w:left="11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3"/>
                            <w:sz w:val="18"/>
                            <w:szCs w:val="18"/>
                          </w:rPr>
                          <w:t> </w:t>
                        </w:r>
                        <w:r>
                          <w:rPr>
                            <w:rFonts w:ascii="宋体" w:hAnsi="宋体" w:cs="宋体" w:eastAsia="宋体" w:hint="default"/>
                            <w:spacing w:val="17"/>
                            <w:sz w:val="18"/>
                            <w:szCs w:val="18"/>
                          </w:rPr>
                          <w:t>年以</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18" w:lineRule="exact"/>
                          <w:ind w:left="114" w:right="0"/>
                          <w:jc w:val="left"/>
                          <w:rPr>
                            <w:rFonts w:ascii="宋体" w:hAnsi="宋体" w:cs="宋体" w:eastAsia="宋体" w:hint="default"/>
                            <w:sz w:val="18"/>
                            <w:szCs w:val="18"/>
                          </w:rPr>
                        </w:pPr>
                        <w:r>
                          <w:rPr>
                            <w:rFonts w:ascii="宋体" w:hAnsi="宋体" w:cs="宋体" w:eastAsia="宋体" w:hint="default"/>
                            <w:sz w:val="18"/>
                            <w:szCs w:val="18"/>
                          </w:rPr>
                          <w:t>上</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251,964,591.53</w:t>
                        </w:r>
                      </w:p>
                    </w:tc>
                    <w:tc>
                      <w:tcPr>
                        <w:tcW w:w="75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48.24%</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121,544,232.93</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140,591,369.90</w:t>
                        </w:r>
                      </w:p>
                    </w:tc>
                    <w:tc>
                      <w:tcPr>
                        <w:tcW w:w="75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67.85%</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95,396,362.60</w:t>
                        </w:r>
                      </w:p>
                    </w:tc>
                  </w:tr>
                  <w:tr>
                    <w:trPr>
                      <w:trHeight w:val="304" w:hRule="exact"/>
                    </w:trPr>
                    <w:tc>
                      <w:tcPr>
                        <w:tcW w:w="832"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4,239,033,347.11</w:t>
                        </w:r>
                        <w:r>
                          <w:rPr>
                            <w:rFonts w:ascii="宋体"/>
                            <w:sz w:val="18"/>
                          </w:rPr>
                        </w:r>
                      </w:p>
                    </w:tc>
                    <w:tc>
                      <w:tcPr>
                        <w:tcW w:w="75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85" w:right="0"/>
                          <w:jc w:val="center"/>
                          <w:rPr>
                            <w:rFonts w:ascii="宋体" w:hAnsi="宋体" w:cs="宋体" w:eastAsia="宋体" w:hint="default"/>
                            <w:sz w:val="18"/>
                            <w:szCs w:val="18"/>
                          </w:rPr>
                        </w:pPr>
                        <w:r>
                          <w:rPr>
                            <w:rFonts w:ascii="宋体"/>
                            <w:b/>
                            <w:sz w:val="18"/>
                          </w:rPr>
                          <w:t>3.68%</w:t>
                        </w:r>
                        <w:r>
                          <w:rPr>
                            <w:rFonts w:ascii="宋体"/>
                            <w:sz w:val="18"/>
                          </w:rPr>
                        </w: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156,172,311.71</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2,169,515,520.85</w:t>
                        </w:r>
                        <w:r>
                          <w:rPr>
                            <w:rFonts w:ascii="宋体"/>
                            <w:sz w:val="18"/>
                          </w:rPr>
                        </w:r>
                      </w:p>
                    </w:tc>
                    <w:tc>
                      <w:tcPr>
                        <w:tcW w:w="75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6.31%</w:t>
                        </w:r>
                        <w:r>
                          <w:rPr>
                            <w:rFonts w:ascii="宋体"/>
                            <w:sz w:val="18"/>
                          </w:rPr>
                        </w:r>
                      </w:p>
                    </w:tc>
                    <w:tc>
                      <w:tcPr>
                        <w:tcW w:w="148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136,990,994.40</w:t>
                        </w:r>
                        <w:r>
                          <w:rPr>
                            <w:rFonts w:ascii="宋体"/>
                            <w:sz w:val="18"/>
                          </w:rPr>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spacing w:line="348" w:lineRule="auto" w:before="31"/>
        <w:ind w:left="672" w:right="85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年末其他应收款中不含持本公司</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）以上表决权股份的股东单位欠款。</w:t>
      </w:r>
      <w:r>
        <w:rPr>
          <w:rFonts w:ascii="宋体" w:hAnsi="宋体" w:cs="宋体" w:eastAsia="宋体" w:hint="default"/>
          <w:w w:val="99"/>
          <w:sz w:val="22"/>
          <w:szCs w:val="22"/>
        </w:rPr>
        <w:t> </w:t>
      </w:r>
      <w:r>
        <w:rPr>
          <w:rFonts w:ascii="宋体" w:hAnsi="宋体" w:cs="宋体" w:eastAsia="宋体" w:hint="default"/>
          <w:b/>
          <w:bCs/>
          <w:sz w:val="22"/>
          <w:szCs w:val="22"/>
        </w:rPr>
        <w:t>(3)</w:t>
      </w:r>
      <w:r>
        <w:rPr>
          <w:rFonts w:ascii="宋体" w:hAnsi="宋体" w:cs="宋体" w:eastAsia="宋体" w:hint="default"/>
          <w:b/>
          <w:bCs/>
          <w:spacing w:val="3"/>
          <w:sz w:val="22"/>
          <w:szCs w:val="22"/>
        </w:rPr>
        <w:t> </w:t>
      </w:r>
      <w:r>
        <w:rPr>
          <w:rFonts w:ascii="宋体" w:hAnsi="宋体" w:cs="宋体" w:eastAsia="宋体" w:hint="default"/>
          <w:sz w:val="22"/>
          <w:szCs w:val="22"/>
        </w:rPr>
        <w:t>年末余额中前五名单位欠款</w:t>
      </w:r>
      <w:r>
        <w:rPr>
          <w:rFonts w:ascii="宋体" w:hAnsi="宋体" w:cs="宋体" w:eastAsia="宋体" w:hint="default"/>
          <w:spacing w:val="-58"/>
          <w:sz w:val="22"/>
          <w:szCs w:val="22"/>
        </w:rPr>
        <w:t> </w:t>
      </w:r>
      <w:r>
        <w:rPr>
          <w:rFonts w:ascii="宋体" w:hAnsi="宋体" w:cs="宋体" w:eastAsia="宋体" w:hint="default"/>
          <w:sz w:val="22"/>
          <w:szCs w:val="22"/>
        </w:rPr>
        <w:t>474,929,131.45</w:t>
      </w:r>
      <w:r>
        <w:rPr>
          <w:rFonts w:ascii="宋体" w:hAnsi="宋体" w:cs="宋体" w:eastAsia="宋体" w:hint="default"/>
          <w:spacing w:val="-58"/>
          <w:sz w:val="22"/>
          <w:szCs w:val="22"/>
        </w:rPr>
        <w:t> </w:t>
      </w:r>
      <w:r>
        <w:rPr>
          <w:rFonts w:ascii="宋体" w:hAnsi="宋体" w:cs="宋体" w:eastAsia="宋体" w:hint="default"/>
          <w:sz w:val="22"/>
          <w:szCs w:val="22"/>
        </w:rPr>
        <w:t>元，占其他应收款总额的</w:t>
      </w:r>
      <w:r>
        <w:rPr>
          <w:rFonts w:ascii="宋体" w:hAnsi="宋体" w:cs="宋体" w:eastAsia="宋体" w:hint="default"/>
          <w:spacing w:val="-57"/>
          <w:sz w:val="22"/>
          <w:szCs w:val="22"/>
        </w:rPr>
        <w:t> </w:t>
      </w:r>
      <w:r>
        <w:rPr>
          <w:rFonts w:ascii="宋体" w:hAnsi="宋体" w:cs="宋体" w:eastAsia="宋体" w:hint="default"/>
          <w:sz w:val="22"/>
          <w:szCs w:val="22"/>
        </w:rPr>
        <w:t>11.20%</w:t>
      </w:r>
      <w:r>
        <w:rPr>
          <w:rFonts w:ascii="宋体" w:hAnsi="宋体" w:cs="宋体" w:eastAsia="宋体" w:hint="default"/>
          <w:sz w:val="22"/>
          <w:szCs w:val="22"/>
        </w:rPr>
        <w:t>。</w:t>
      </w:r>
    </w:p>
    <w:p>
      <w:pPr>
        <w:spacing w:line="348" w:lineRule="auto" w:before="29"/>
        <w:ind w:left="672" w:right="186"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4"/>
          <w:sz w:val="22"/>
          <w:szCs w:val="22"/>
        </w:rPr>
        <w:t> </w:t>
      </w:r>
      <w:r>
        <w:rPr>
          <w:rFonts w:ascii="宋体" w:hAnsi="宋体" w:cs="宋体" w:eastAsia="宋体" w:hint="default"/>
          <w:sz w:val="22"/>
          <w:szCs w:val="22"/>
        </w:rPr>
        <w:t>年末余额中应收关联方款项合计</w:t>
      </w:r>
      <w:r>
        <w:rPr>
          <w:rFonts w:ascii="宋体" w:hAnsi="宋体" w:cs="宋体" w:eastAsia="宋体" w:hint="default"/>
          <w:spacing w:val="-57"/>
          <w:sz w:val="22"/>
          <w:szCs w:val="22"/>
        </w:rPr>
        <w:t> </w:t>
      </w:r>
      <w:r>
        <w:rPr>
          <w:rFonts w:ascii="宋体" w:hAnsi="宋体" w:cs="宋体" w:eastAsia="宋体" w:hint="default"/>
          <w:sz w:val="22"/>
          <w:szCs w:val="22"/>
        </w:rPr>
        <w:t>4,065,082,940.97</w:t>
      </w:r>
      <w:r>
        <w:rPr>
          <w:rFonts w:ascii="宋体" w:hAnsi="宋体" w:cs="宋体" w:eastAsia="宋体" w:hint="default"/>
          <w:spacing w:val="-56"/>
          <w:sz w:val="22"/>
          <w:szCs w:val="22"/>
        </w:rPr>
        <w:t> </w:t>
      </w:r>
      <w:r>
        <w:rPr>
          <w:rFonts w:ascii="宋体" w:hAnsi="宋体" w:cs="宋体" w:eastAsia="宋体" w:hint="default"/>
          <w:sz w:val="22"/>
          <w:szCs w:val="22"/>
        </w:rPr>
        <w:t>元，占其他应收款总额的</w:t>
      </w:r>
      <w:r>
        <w:rPr>
          <w:rFonts w:ascii="宋体" w:hAnsi="宋体" w:cs="宋体" w:eastAsia="宋体" w:hint="default"/>
          <w:spacing w:val="-57"/>
          <w:sz w:val="22"/>
          <w:szCs w:val="22"/>
        </w:rPr>
        <w:t> </w:t>
      </w:r>
      <w:r>
        <w:rPr>
          <w:rFonts w:ascii="宋体" w:hAnsi="宋体" w:cs="宋体" w:eastAsia="宋体" w:hint="default"/>
          <w:sz w:val="22"/>
          <w:szCs w:val="22"/>
        </w:rPr>
        <w:t>95.90%</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b/>
          <w:bCs/>
          <w:sz w:val="22"/>
          <w:szCs w:val="22"/>
        </w:rPr>
        <w:t>3</w:t>
      </w:r>
      <w:r>
        <w:rPr>
          <w:rFonts w:ascii="宋体" w:hAnsi="宋体" w:cs="宋体" w:eastAsia="宋体" w:hint="default"/>
          <w:b/>
          <w:bCs/>
          <w:sz w:val="22"/>
          <w:szCs w:val="22"/>
        </w:rPr>
        <w:t>．</w:t>
      </w:r>
      <w:r>
        <w:rPr>
          <w:rFonts w:ascii="宋体" w:hAnsi="宋体" w:cs="宋体" w:eastAsia="宋体" w:hint="default"/>
          <w:b/>
          <w:bCs/>
          <w:spacing w:val="7"/>
          <w:sz w:val="22"/>
          <w:szCs w:val="22"/>
        </w:rPr>
        <w:t> </w:t>
      </w:r>
      <w:r>
        <w:rPr>
          <w:rFonts w:ascii="宋体" w:hAnsi="宋体" w:cs="宋体" w:eastAsia="宋体" w:hint="default"/>
          <w:sz w:val="22"/>
          <w:szCs w:val="22"/>
        </w:rPr>
        <w:t>长期股权投资</w:t>
      </w:r>
    </w:p>
    <w:p>
      <w:pPr>
        <w:spacing w:before="29"/>
        <w:ind w:left="672" w:right="85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长期股权投资</w:t>
      </w:r>
    </w:p>
    <w:p>
      <w:pPr>
        <w:spacing w:line="240" w:lineRule="auto" w:before="8"/>
        <w:rPr>
          <w:rFonts w:ascii="宋体" w:hAnsi="宋体" w:cs="宋体" w:eastAsia="宋体" w:hint="default"/>
          <w:sz w:val="12"/>
          <w:szCs w:val="12"/>
        </w:rPr>
      </w:pPr>
    </w:p>
    <w:tbl>
      <w:tblPr>
        <w:tblW w:w="0" w:type="auto"/>
        <w:jc w:val="left"/>
        <w:tblInd w:w="497" w:type="dxa"/>
        <w:tblLayout w:type="fixed"/>
        <w:tblCellMar>
          <w:top w:w="0" w:type="dxa"/>
          <w:left w:w="0" w:type="dxa"/>
          <w:bottom w:w="0" w:type="dxa"/>
          <w:right w:w="0" w:type="dxa"/>
        </w:tblCellMar>
        <w:tblLook w:val="01E0"/>
      </w:tblPr>
      <w:tblGrid>
        <w:gridCol w:w="3269"/>
        <w:gridCol w:w="3135"/>
        <w:gridCol w:w="2242"/>
      </w:tblGrid>
      <w:tr>
        <w:trPr>
          <w:trHeight w:val="302" w:hRule="exact"/>
        </w:trPr>
        <w:tc>
          <w:tcPr>
            <w:tcW w:w="326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3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37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24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5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3" w:hRule="exact"/>
        </w:trPr>
        <w:tc>
          <w:tcPr>
            <w:tcW w:w="3269" w:type="dxa"/>
            <w:tcBorders>
              <w:top w:val="single" w:sz="4" w:space="0" w:color="000000"/>
              <w:left w:val="nil" w:sz="6" w:space="0" w:color="auto"/>
              <w:bottom w:val="nil" w:sz="6" w:space="0" w:color="auto"/>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按成本法核算长期股权投资</w:t>
            </w:r>
          </w:p>
        </w:tc>
        <w:tc>
          <w:tcPr>
            <w:tcW w:w="3135" w:type="dxa"/>
            <w:tcBorders>
              <w:top w:val="single" w:sz="4" w:space="0" w:color="000000"/>
              <w:left w:val="nil" w:sz="6" w:space="0" w:color="auto"/>
              <w:bottom w:val="nil" w:sz="6" w:space="0" w:color="auto"/>
              <w:right w:val="nil" w:sz="6" w:space="0" w:color="auto"/>
            </w:tcBorders>
          </w:tcPr>
          <w:p>
            <w:pPr>
              <w:pStyle w:val="TableParagraph"/>
              <w:spacing w:line="227" w:lineRule="exact"/>
              <w:ind w:right="678"/>
              <w:jc w:val="right"/>
              <w:rPr>
                <w:rFonts w:ascii="宋体" w:hAnsi="宋体" w:cs="宋体" w:eastAsia="宋体" w:hint="default"/>
                <w:sz w:val="18"/>
                <w:szCs w:val="18"/>
              </w:rPr>
            </w:pPr>
            <w:r>
              <w:rPr>
                <w:rFonts w:ascii="宋体"/>
                <w:sz w:val="18"/>
              </w:rPr>
              <w:t>5,221,170,488.59</w:t>
            </w:r>
          </w:p>
        </w:tc>
        <w:tc>
          <w:tcPr>
            <w:tcW w:w="2242"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4,479,120,488.59</w:t>
            </w:r>
          </w:p>
        </w:tc>
      </w:tr>
      <w:tr>
        <w:trPr>
          <w:trHeight w:val="283" w:hRule="exact"/>
        </w:trPr>
        <w:tc>
          <w:tcPr>
            <w:tcW w:w="3269"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按权益法核算长期股权投资</w:t>
            </w:r>
          </w:p>
        </w:tc>
        <w:tc>
          <w:tcPr>
            <w:tcW w:w="3135" w:type="dxa"/>
            <w:tcBorders>
              <w:top w:val="nil" w:sz="6" w:space="0" w:color="auto"/>
              <w:left w:val="nil" w:sz="6" w:space="0" w:color="auto"/>
              <w:bottom w:val="nil" w:sz="6" w:space="0" w:color="auto"/>
              <w:right w:val="nil" w:sz="6" w:space="0" w:color="auto"/>
            </w:tcBorders>
          </w:tcPr>
          <w:p>
            <w:pPr>
              <w:pStyle w:val="TableParagraph"/>
              <w:spacing w:line="232" w:lineRule="exact"/>
              <w:ind w:right="678"/>
              <w:jc w:val="right"/>
              <w:rPr>
                <w:rFonts w:ascii="宋体" w:hAnsi="宋体" w:cs="宋体" w:eastAsia="宋体" w:hint="default"/>
                <w:sz w:val="18"/>
                <w:szCs w:val="18"/>
              </w:rPr>
            </w:pPr>
            <w:r>
              <w:rPr>
                <w:rFonts w:ascii="宋体"/>
                <w:sz w:val="18"/>
              </w:rPr>
              <w:t>1,628,064,625.81</w:t>
            </w:r>
          </w:p>
        </w:tc>
        <w:tc>
          <w:tcPr>
            <w:tcW w:w="224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1,360,266,404.71</w:t>
            </w:r>
          </w:p>
        </w:tc>
      </w:tr>
      <w:tr>
        <w:trPr>
          <w:trHeight w:val="283" w:hRule="exact"/>
        </w:trPr>
        <w:tc>
          <w:tcPr>
            <w:tcW w:w="3269"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长期股权投资合计</w:t>
            </w:r>
            <w:r>
              <w:rPr>
                <w:rFonts w:ascii="宋体" w:hAnsi="宋体" w:cs="宋体" w:eastAsia="宋体" w:hint="default"/>
                <w:sz w:val="18"/>
                <w:szCs w:val="18"/>
              </w:rPr>
            </w:r>
          </w:p>
        </w:tc>
        <w:tc>
          <w:tcPr>
            <w:tcW w:w="3135" w:type="dxa"/>
            <w:tcBorders>
              <w:top w:val="nil" w:sz="6" w:space="0" w:color="auto"/>
              <w:left w:val="nil" w:sz="6" w:space="0" w:color="auto"/>
              <w:bottom w:val="nil" w:sz="6" w:space="0" w:color="auto"/>
              <w:right w:val="nil" w:sz="6" w:space="0" w:color="auto"/>
            </w:tcBorders>
          </w:tcPr>
          <w:p>
            <w:pPr>
              <w:pStyle w:val="TableParagraph"/>
              <w:spacing w:line="232" w:lineRule="exact"/>
              <w:ind w:right="679"/>
              <w:jc w:val="right"/>
              <w:rPr>
                <w:rFonts w:ascii="宋体" w:hAnsi="宋体" w:cs="宋体" w:eastAsia="宋体" w:hint="default"/>
                <w:sz w:val="18"/>
                <w:szCs w:val="18"/>
              </w:rPr>
            </w:pPr>
            <w:r>
              <w:rPr>
                <w:rFonts w:ascii="宋体"/>
                <w:b/>
                <w:w w:val="95"/>
                <w:sz w:val="18"/>
              </w:rPr>
              <w:t>6,849,235,114.40</w:t>
            </w:r>
            <w:r>
              <w:rPr>
                <w:rFonts w:ascii="宋体"/>
                <w:sz w:val="18"/>
              </w:rPr>
            </w:r>
          </w:p>
        </w:tc>
        <w:tc>
          <w:tcPr>
            <w:tcW w:w="2242"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5,839,386,893.30</w:t>
            </w:r>
            <w:r>
              <w:rPr>
                <w:rFonts w:ascii="宋体"/>
                <w:sz w:val="18"/>
              </w:rPr>
            </w:r>
          </w:p>
        </w:tc>
      </w:tr>
      <w:tr>
        <w:trPr>
          <w:trHeight w:val="293" w:hRule="exact"/>
        </w:trPr>
        <w:tc>
          <w:tcPr>
            <w:tcW w:w="3269" w:type="dxa"/>
            <w:tcBorders>
              <w:top w:val="nil" w:sz="6" w:space="0" w:color="auto"/>
              <w:left w:val="nil" w:sz="6" w:space="0" w:color="auto"/>
              <w:bottom w:val="single" w:sz="4" w:space="0" w:color="000000"/>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3135" w:type="dxa"/>
            <w:tcBorders>
              <w:top w:val="nil" w:sz="6" w:space="0" w:color="auto"/>
              <w:left w:val="nil" w:sz="6" w:space="0" w:color="auto"/>
              <w:bottom w:val="single" w:sz="4" w:space="0" w:color="000000"/>
              <w:right w:val="nil" w:sz="6" w:space="0" w:color="auto"/>
            </w:tcBorders>
          </w:tcPr>
          <w:p>
            <w:pPr>
              <w:pStyle w:val="TableParagraph"/>
              <w:spacing w:line="232" w:lineRule="exact"/>
              <w:ind w:right="678"/>
              <w:jc w:val="right"/>
              <w:rPr>
                <w:rFonts w:ascii="宋体" w:hAnsi="宋体" w:cs="宋体" w:eastAsia="宋体" w:hint="default"/>
                <w:sz w:val="18"/>
                <w:szCs w:val="18"/>
              </w:rPr>
            </w:pPr>
            <w:r>
              <w:rPr>
                <w:rFonts w:ascii="宋体"/>
                <w:sz w:val="18"/>
              </w:rPr>
              <w:t>45,757,599.40</w:t>
            </w:r>
          </w:p>
        </w:tc>
        <w:tc>
          <w:tcPr>
            <w:tcW w:w="2242"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303" w:hRule="exact"/>
        </w:trPr>
        <w:tc>
          <w:tcPr>
            <w:tcW w:w="326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长期股权投资净值</w:t>
            </w:r>
            <w:r>
              <w:rPr>
                <w:rFonts w:ascii="宋体" w:hAnsi="宋体" w:cs="宋体" w:eastAsia="宋体" w:hint="default"/>
                <w:sz w:val="18"/>
                <w:szCs w:val="18"/>
              </w:rPr>
            </w:r>
          </w:p>
        </w:tc>
        <w:tc>
          <w:tcPr>
            <w:tcW w:w="313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679"/>
              <w:jc w:val="right"/>
              <w:rPr>
                <w:rFonts w:ascii="宋体" w:hAnsi="宋体" w:cs="宋体" w:eastAsia="宋体" w:hint="default"/>
                <w:sz w:val="18"/>
                <w:szCs w:val="18"/>
              </w:rPr>
            </w:pPr>
            <w:r>
              <w:rPr>
                <w:rFonts w:ascii="宋体"/>
                <w:b/>
                <w:w w:val="95"/>
                <w:sz w:val="18"/>
              </w:rPr>
              <w:t>6,803,477,515.00</w:t>
            </w:r>
            <w:r>
              <w:rPr>
                <w:rFonts w:ascii="宋体"/>
                <w:sz w:val="18"/>
              </w:rPr>
            </w:r>
          </w:p>
        </w:tc>
        <w:tc>
          <w:tcPr>
            <w:tcW w:w="224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5,839,386,893.30</w:t>
            </w:r>
            <w:r>
              <w:rPr>
                <w:rFonts w:ascii="宋体"/>
                <w:sz w:val="18"/>
              </w:rPr>
            </w:r>
          </w:p>
        </w:tc>
      </w:tr>
    </w:tbl>
    <w:p>
      <w:pPr>
        <w:spacing w:before="25"/>
        <w:ind w:left="672" w:right="85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3"/>
          <w:sz w:val="22"/>
          <w:szCs w:val="22"/>
        </w:rPr>
        <w:t> </w:t>
      </w:r>
      <w:r>
        <w:rPr>
          <w:rFonts w:ascii="宋体" w:hAnsi="宋体" w:cs="宋体" w:eastAsia="宋体" w:hint="default"/>
          <w:sz w:val="22"/>
          <w:szCs w:val="22"/>
        </w:rPr>
        <w:t>按成本法核算的长期股权投资</w:t>
      </w:r>
    </w:p>
    <w:p>
      <w:pPr>
        <w:spacing w:line="240" w:lineRule="auto" w:before="6"/>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983"/>
        <w:gridCol w:w="599"/>
        <w:gridCol w:w="653"/>
        <w:gridCol w:w="1114"/>
        <w:gridCol w:w="1053"/>
        <w:gridCol w:w="1079"/>
        <w:gridCol w:w="899"/>
        <w:gridCol w:w="1057"/>
        <w:gridCol w:w="983"/>
      </w:tblGrid>
      <w:tr>
        <w:trPr>
          <w:trHeight w:val="470" w:hRule="exact"/>
        </w:trPr>
        <w:tc>
          <w:tcPr>
            <w:tcW w:w="1983" w:type="dxa"/>
            <w:tcBorders>
              <w:top w:val="single" w:sz="12" w:space="0" w:color="000000"/>
              <w:left w:val="nil" w:sz="6" w:space="0" w:color="auto"/>
              <w:bottom w:val="single" w:sz="4" w:space="0" w:color="000000"/>
              <w:right w:val="nil" w:sz="6" w:space="0" w:color="auto"/>
            </w:tcBorders>
          </w:tcPr>
          <w:p>
            <w:pPr>
              <w:pStyle w:val="TableParagraph"/>
              <w:spacing w:line="240" w:lineRule="auto" w:before="122"/>
              <w:ind w:left="548" w:right="0"/>
              <w:jc w:val="left"/>
              <w:rPr>
                <w:rFonts w:ascii="宋体" w:hAnsi="宋体" w:cs="宋体" w:eastAsia="宋体" w:hint="default"/>
                <w:sz w:val="14"/>
                <w:szCs w:val="14"/>
              </w:rPr>
            </w:pPr>
            <w:r>
              <w:rPr>
                <w:rFonts w:ascii="宋体" w:hAnsi="宋体" w:cs="宋体" w:eastAsia="宋体" w:hint="default"/>
                <w:b/>
                <w:bCs/>
                <w:spacing w:val="-16"/>
                <w:sz w:val="14"/>
                <w:szCs w:val="14"/>
              </w:rPr>
              <w:t>被投资单位名称</w:t>
            </w:r>
            <w:r>
              <w:rPr>
                <w:rFonts w:ascii="宋体" w:hAnsi="宋体" w:cs="宋体" w:eastAsia="宋体" w:hint="default"/>
                <w:sz w:val="14"/>
                <w:szCs w:val="14"/>
              </w:rPr>
            </w:r>
          </w:p>
        </w:tc>
        <w:tc>
          <w:tcPr>
            <w:tcW w:w="599" w:type="dxa"/>
            <w:tcBorders>
              <w:top w:val="single" w:sz="12" w:space="0" w:color="000000"/>
              <w:left w:val="nil" w:sz="6" w:space="0" w:color="auto"/>
              <w:bottom w:val="single" w:sz="4" w:space="0" w:color="000000"/>
              <w:right w:val="nil" w:sz="6" w:space="0" w:color="auto"/>
            </w:tcBorders>
          </w:tcPr>
          <w:p>
            <w:pPr>
              <w:pStyle w:val="TableParagraph"/>
              <w:spacing w:line="261" w:lineRule="auto" w:before="21"/>
              <w:ind w:left="147" w:right="199" w:hanging="36"/>
              <w:jc w:val="left"/>
              <w:rPr>
                <w:rFonts w:ascii="宋体" w:hAnsi="宋体" w:cs="宋体" w:eastAsia="宋体" w:hint="default"/>
                <w:sz w:val="14"/>
                <w:szCs w:val="14"/>
              </w:rPr>
            </w:pPr>
            <w:r>
              <w:rPr>
                <w:rFonts w:ascii="宋体" w:hAnsi="宋体" w:cs="宋体" w:eastAsia="宋体" w:hint="default"/>
                <w:b/>
                <w:bCs/>
                <w:spacing w:val="-16"/>
                <w:sz w:val="14"/>
                <w:szCs w:val="14"/>
              </w:rPr>
              <w:t>持股</w:t>
            </w:r>
            <w:r>
              <w:rPr>
                <w:rFonts w:ascii="宋体" w:hAnsi="宋体" w:cs="宋体" w:eastAsia="宋体" w:hint="default"/>
                <w:b/>
                <w:bCs/>
                <w:spacing w:val="-16"/>
                <w:w w:val="99"/>
                <w:sz w:val="14"/>
                <w:szCs w:val="14"/>
              </w:rPr>
              <w:t> </w:t>
            </w:r>
            <w:r>
              <w:rPr>
                <w:rFonts w:ascii="宋体" w:hAnsi="宋体" w:cs="宋体" w:eastAsia="宋体" w:hint="default"/>
                <w:b/>
                <w:bCs/>
                <w:spacing w:val="-16"/>
                <w:sz w:val="14"/>
                <w:szCs w:val="14"/>
              </w:rPr>
              <w:t>比例</w:t>
            </w:r>
            <w:r>
              <w:rPr>
                <w:rFonts w:ascii="宋体" w:hAnsi="宋体" w:cs="宋体" w:eastAsia="宋体" w:hint="default"/>
                <w:sz w:val="14"/>
                <w:szCs w:val="14"/>
              </w:rPr>
            </w:r>
          </w:p>
        </w:tc>
        <w:tc>
          <w:tcPr>
            <w:tcW w:w="653" w:type="dxa"/>
            <w:tcBorders>
              <w:top w:val="single" w:sz="12" w:space="0" w:color="000000"/>
              <w:left w:val="nil" w:sz="6" w:space="0" w:color="auto"/>
              <w:bottom w:val="single" w:sz="4" w:space="0" w:color="000000"/>
              <w:right w:val="nil" w:sz="6" w:space="0" w:color="auto"/>
            </w:tcBorders>
          </w:tcPr>
          <w:p>
            <w:pPr>
              <w:pStyle w:val="TableParagraph"/>
              <w:spacing w:line="261" w:lineRule="auto" w:before="21"/>
              <w:ind w:left="192" w:right="186" w:hanging="102"/>
              <w:jc w:val="left"/>
              <w:rPr>
                <w:rFonts w:ascii="宋体" w:hAnsi="宋体" w:cs="宋体" w:eastAsia="宋体" w:hint="default"/>
                <w:sz w:val="14"/>
                <w:szCs w:val="14"/>
              </w:rPr>
            </w:pPr>
            <w:r>
              <w:rPr>
                <w:rFonts w:ascii="宋体" w:hAnsi="宋体" w:cs="宋体" w:eastAsia="宋体" w:hint="default"/>
                <w:b/>
                <w:bCs/>
                <w:spacing w:val="-16"/>
                <w:sz w:val="14"/>
                <w:szCs w:val="14"/>
              </w:rPr>
              <w:t>表决权</w:t>
            </w:r>
            <w:r>
              <w:rPr>
                <w:rFonts w:ascii="宋体" w:hAnsi="宋体" w:cs="宋体" w:eastAsia="宋体" w:hint="default"/>
                <w:b/>
                <w:bCs/>
                <w:spacing w:val="-16"/>
                <w:w w:val="99"/>
                <w:sz w:val="14"/>
                <w:szCs w:val="14"/>
              </w:rPr>
              <w:t> </w:t>
            </w:r>
            <w:r>
              <w:rPr>
                <w:rFonts w:ascii="宋体" w:hAnsi="宋体" w:cs="宋体" w:eastAsia="宋体" w:hint="default"/>
                <w:b/>
                <w:bCs/>
                <w:spacing w:val="-16"/>
                <w:sz w:val="14"/>
                <w:szCs w:val="14"/>
              </w:rPr>
              <w:t>比例</w:t>
            </w:r>
            <w:r>
              <w:rPr>
                <w:rFonts w:ascii="宋体" w:hAnsi="宋体" w:cs="宋体" w:eastAsia="宋体" w:hint="default"/>
                <w:sz w:val="14"/>
                <w:szCs w:val="14"/>
              </w:rPr>
            </w:r>
          </w:p>
        </w:tc>
        <w:tc>
          <w:tcPr>
            <w:tcW w:w="1114" w:type="dxa"/>
            <w:tcBorders>
              <w:top w:val="single" w:sz="12" w:space="0" w:color="000000"/>
              <w:left w:val="nil" w:sz="6" w:space="0" w:color="auto"/>
              <w:bottom w:val="single" w:sz="4" w:space="0" w:color="000000"/>
              <w:right w:val="nil" w:sz="6" w:space="0" w:color="auto"/>
            </w:tcBorders>
          </w:tcPr>
          <w:p>
            <w:pPr>
              <w:pStyle w:val="TableParagraph"/>
              <w:spacing w:line="240" w:lineRule="auto" w:before="122"/>
              <w:ind w:left="265" w:right="0"/>
              <w:jc w:val="left"/>
              <w:rPr>
                <w:rFonts w:ascii="宋体" w:hAnsi="宋体" w:cs="宋体" w:eastAsia="宋体" w:hint="default"/>
                <w:sz w:val="14"/>
                <w:szCs w:val="14"/>
              </w:rPr>
            </w:pPr>
            <w:r>
              <w:rPr>
                <w:rFonts w:ascii="宋体" w:hAnsi="宋体" w:cs="宋体" w:eastAsia="宋体" w:hint="default"/>
                <w:b/>
                <w:bCs/>
                <w:spacing w:val="-13"/>
                <w:sz w:val="14"/>
                <w:szCs w:val="14"/>
              </w:rPr>
              <w:t>投资成本</w:t>
            </w:r>
            <w:r>
              <w:rPr>
                <w:rFonts w:ascii="宋体" w:hAnsi="宋体" w:cs="宋体" w:eastAsia="宋体" w:hint="default"/>
                <w:spacing w:val="-13"/>
                <w:sz w:val="14"/>
                <w:szCs w:val="14"/>
              </w:rPr>
            </w:r>
          </w:p>
        </w:tc>
        <w:tc>
          <w:tcPr>
            <w:tcW w:w="1053" w:type="dxa"/>
            <w:tcBorders>
              <w:top w:val="single" w:sz="12" w:space="0" w:color="000000"/>
              <w:left w:val="nil" w:sz="6" w:space="0" w:color="auto"/>
              <w:bottom w:val="single" w:sz="4" w:space="0" w:color="000000"/>
              <w:right w:val="nil" w:sz="6" w:space="0" w:color="auto"/>
            </w:tcBorders>
          </w:tcPr>
          <w:p>
            <w:pPr>
              <w:pStyle w:val="TableParagraph"/>
              <w:spacing w:line="240" w:lineRule="auto" w:before="122"/>
              <w:ind w:left="238" w:right="0"/>
              <w:jc w:val="left"/>
              <w:rPr>
                <w:rFonts w:ascii="宋体" w:hAnsi="宋体" w:cs="宋体" w:eastAsia="宋体" w:hint="default"/>
                <w:sz w:val="14"/>
                <w:szCs w:val="14"/>
              </w:rPr>
            </w:pPr>
            <w:r>
              <w:rPr>
                <w:rFonts w:ascii="宋体" w:hAnsi="宋体" w:cs="宋体" w:eastAsia="宋体" w:hint="default"/>
                <w:b/>
                <w:bCs/>
                <w:spacing w:val="-16"/>
                <w:sz w:val="14"/>
                <w:szCs w:val="14"/>
              </w:rPr>
              <w:t>年初金额</w:t>
            </w:r>
            <w:r>
              <w:rPr>
                <w:rFonts w:ascii="宋体" w:hAnsi="宋体" w:cs="宋体" w:eastAsia="宋体" w:hint="default"/>
                <w:sz w:val="14"/>
                <w:szCs w:val="14"/>
              </w:rPr>
            </w:r>
          </w:p>
        </w:tc>
        <w:tc>
          <w:tcPr>
            <w:tcW w:w="1079" w:type="dxa"/>
            <w:tcBorders>
              <w:top w:val="single" w:sz="12" w:space="0" w:color="000000"/>
              <w:left w:val="nil" w:sz="6" w:space="0" w:color="auto"/>
              <w:bottom w:val="single" w:sz="4" w:space="0" w:color="000000"/>
              <w:right w:val="nil" w:sz="6" w:space="0" w:color="auto"/>
            </w:tcBorders>
          </w:tcPr>
          <w:p>
            <w:pPr>
              <w:pStyle w:val="TableParagraph"/>
              <w:spacing w:line="240" w:lineRule="auto" w:before="122"/>
              <w:ind w:left="265" w:right="0"/>
              <w:jc w:val="left"/>
              <w:rPr>
                <w:rFonts w:ascii="宋体" w:hAnsi="宋体" w:cs="宋体" w:eastAsia="宋体" w:hint="default"/>
                <w:sz w:val="14"/>
                <w:szCs w:val="14"/>
              </w:rPr>
            </w:pPr>
            <w:r>
              <w:rPr>
                <w:rFonts w:ascii="宋体" w:hAnsi="宋体" w:cs="宋体" w:eastAsia="宋体" w:hint="default"/>
                <w:b/>
                <w:bCs/>
                <w:spacing w:val="-13"/>
                <w:sz w:val="14"/>
                <w:szCs w:val="14"/>
              </w:rPr>
              <w:t>本年增加</w:t>
            </w:r>
            <w:r>
              <w:rPr>
                <w:rFonts w:ascii="宋体" w:hAnsi="宋体" w:cs="宋体" w:eastAsia="宋体" w:hint="default"/>
                <w:spacing w:val="-13"/>
                <w:sz w:val="14"/>
                <w:szCs w:val="14"/>
              </w:rPr>
            </w:r>
          </w:p>
        </w:tc>
        <w:tc>
          <w:tcPr>
            <w:tcW w:w="899" w:type="dxa"/>
            <w:tcBorders>
              <w:top w:val="single" w:sz="12" w:space="0" w:color="000000"/>
              <w:left w:val="nil" w:sz="6" w:space="0" w:color="auto"/>
              <w:bottom w:val="single" w:sz="4" w:space="0" w:color="000000"/>
              <w:right w:val="nil" w:sz="6" w:space="0" w:color="auto"/>
            </w:tcBorders>
          </w:tcPr>
          <w:p>
            <w:pPr>
              <w:pStyle w:val="TableParagraph"/>
              <w:spacing w:line="240" w:lineRule="auto" w:before="122"/>
              <w:ind w:left="145" w:right="0"/>
              <w:jc w:val="left"/>
              <w:rPr>
                <w:rFonts w:ascii="宋体" w:hAnsi="宋体" w:cs="宋体" w:eastAsia="宋体" w:hint="default"/>
                <w:sz w:val="14"/>
                <w:szCs w:val="14"/>
              </w:rPr>
            </w:pPr>
            <w:r>
              <w:rPr>
                <w:rFonts w:ascii="宋体" w:hAnsi="宋体" w:cs="宋体" w:eastAsia="宋体" w:hint="default"/>
                <w:b/>
                <w:bCs/>
                <w:spacing w:val="-13"/>
                <w:sz w:val="14"/>
                <w:szCs w:val="14"/>
              </w:rPr>
              <w:t>本年减少</w:t>
            </w:r>
            <w:r>
              <w:rPr>
                <w:rFonts w:ascii="宋体" w:hAnsi="宋体" w:cs="宋体" w:eastAsia="宋体" w:hint="default"/>
                <w:spacing w:val="-13"/>
                <w:sz w:val="14"/>
                <w:szCs w:val="14"/>
              </w:rPr>
            </w:r>
          </w:p>
        </w:tc>
        <w:tc>
          <w:tcPr>
            <w:tcW w:w="1057" w:type="dxa"/>
            <w:tcBorders>
              <w:top w:val="single" w:sz="12" w:space="0" w:color="000000"/>
              <w:left w:val="nil" w:sz="6" w:space="0" w:color="auto"/>
              <w:bottom w:val="single" w:sz="4" w:space="0" w:color="000000"/>
              <w:right w:val="nil" w:sz="6" w:space="0" w:color="auto"/>
            </w:tcBorders>
          </w:tcPr>
          <w:p>
            <w:pPr>
              <w:pStyle w:val="TableParagraph"/>
              <w:spacing w:line="240" w:lineRule="auto" w:before="122"/>
              <w:ind w:left="242" w:right="0"/>
              <w:jc w:val="left"/>
              <w:rPr>
                <w:rFonts w:ascii="宋体" w:hAnsi="宋体" w:cs="宋体" w:eastAsia="宋体" w:hint="default"/>
                <w:sz w:val="14"/>
                <w:szCs w:val="14"/>
              </w:rPr>
            </w:pPr>
            <w:r>
              <w:rPr>
                <w:rFonts w:ascii="宋体" w:hAnsi="宋体" w:cs="宋体" w:eastAsia="宋体" w:hint="default"/>
                <w:b/>
                <w:bCs/>
                <w:spacing w:val="-16"/>
                <w:sz w:val="14"/>
                <w:szCs w:val="14"/>
              </w:rPr>
              <w:t>年末金额</w:t>
            </w:r>
            <w:r>
              <w:rPr>
                <w:rFonts w:ascii="宋体" w:hAnsi="宋体" w:cs="宋体" w:eastAsia="宋体" w:hint="default"/>
                <w:sz w:val="14"/>
                <w:szCs w:val="14"/>
              </w:rPr>
            </w:r>
          </w:p>
        </w:tc>
        <w:tc>
          <w:tcPr>
            <w:tcW w:w="983" w:type="dxa"/>
            <w:tcBorders>
              <w:top w:val="single" w:sz="12" w:space="0" w:color="000000"/>
              <w:left w:val="nil" w:sz="6" w:space="0" w:color="auto"/>
              <w:bottom w:val="single" w:sz="4" w:space="0" w:color="000000"/>
              <w:right w:val="nil" w:sz="6" w:space="0" w:color="auto"/>
            </w:tcBorders>
          </w:tcPr>
          <w:p>
            <w:pPr>
              <w:pStyle w:val="TableParagraph"/>
              <w:spacing w:line="261" w:lineRule="auto" w:before="21"/>
              <w:ind w:left="175" w:right="181" w:firstLine="62"/>
              <w:jc w:val="left"/>
              <w:rPr>
                <w:rFonts w:ascii="宋体" w:hAnsi="宋体" w:cs="宋体" w:eastAsia="宋体" w:hint="default"/>
                <w:sz w:val="14"/>
                <w:szCs w:val="14"/>
              </w:rPr>
            </w:pPr>
            <w:r>
              <w:rPr>
                <w:rFonts w:ascii="宋体" w:hAnsi="宋体" w:cs="宋体" w:eastAsia="宋体" w:hint="default"/>
                <w:b/>
                <w:bCs/>
                <w:spacing w:val="-16"/>
                <w:sz w:val="14"/>
                <w:szCs w:val="14"/>
              </w:rPr>
              <w:t>当期分得</w:t>
            </w:r>
            <w:r>
              <w:rPr>
                <w:rFonts w:ascii="宋体" w:hAnsi="宋体" w:cs="宋体" w:eastAsia="宋体" w:hint="default"/>
                <w:b/>
                <w:bCs/>
                <w:spacing w:val="-16"/>
                <w:w w:val="99"/>
                <w:sz w:val="14"/>
                <w:szCs w:val="14"/>
              </w:rPr>
              <w:t> </w:t>
            </w:r>
            <w:r>
              <w:rPr>
                <w:rFonts w:ascii="宋体" w:hAnsi="宋体" w:cs="宋体" w:eastAsia="宋体" w:hint="default"/>
                <w:b/>
                <w:bCs/>
                <w:spacing w:val="-16"/>
                <w:sz w:val="14"/>
                <w:szCs w:val="14"/>
              </w:rPr>
              <w:t>的现金红利</w:t>
            </w:r>
            <w:r>
              <w:rPr>
                <w:rFonts w:ascii="宋体" w:hAnsi="宋体" w:cs="宋体" w:eastAsia="宋体" w:hint="default"/>
                <w:sz w:val="14"/>
                <w:szCs w:val="14"/>
              </w:rPr>
            </w:r>
          </w:p>
        </w:tc>
      </w:tr>
      <w:tr>
        <w:trPr>
          <w:trHeight w:val="270" w:hRule="exact"/>
        </w:trPr>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70" w:right="0"/>
              <w:jc w:val="left"/>
              <w:rPr>
                <w:rFonts w:ascii="宋体" w:hAnsi="宋体" w:cs="宋体" w:eastAsia="宋体" w:hint="default"/>
                <w:sz w:val="14"/>
                <w:szCs w:val="14"/>
              </w:rPr>
            </w:pPr>
            <w:r>
              <w:rPr>
                <w:rFonts w:ascii="宋体" w:hAnsi="宋体" w:cs="宋体" w:eastAsia="宋体" w:hint="default"/>
                <w:spacing w:val="-15"/>
                <w:sz w:val="14"/>
                <w:szCs w:val="14"/>
              </w:rPr>
              <w:t>同方工业有限公司</w:t>
            </w:r>
          </w:p>
        </w:tc>
        <w:tc>
          <w:tcPr>
            <w:tcW w:w="59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88"/>
              <w:jc w:val="right"/>
              <w:rPr>
                <w:rFonts w:ascii="宋体" w:hAnsi="宋体" w:cs="宋体" w:eastAsia="宋体" w:hint="default"/>
                <w:sz w:val="14"/>
                <w:szCs w:val="14"/>
              </w:rPr>
            </w:pPr>
            <w:r>
              <w:rPr>
                <w:rFonts w:ascii="宋体"/>
                <w:spacing w:val="-7"/>
                <w:sz w:val="14"/>
              </w:rPr>
              <w:t>100.00%</w:t>
            </w:r>
          </w:p>
        </w:tc>
        <w:tc>
          <w:tcPr>
            <w:tcW w:w="653"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91" w:right="0"/>
              <w:jc w:val="left"/>
              <w:rPr>
                <w:rFonts w:ascii="宋体" w:hAnsi="宋体" w:cs="宋体" w:eastAsia="宋体" w:hint="default"/>
                <w:sz w:val="14"/>
                <w:szCs w:val="14"/>
              </w:rPr>
            </w:pPr>
            <w:r>
              <w:rPr>
                <w:rFonts w:ascii="宋体"/>
                <w:spacing w:val="-7"/>
                <w:sz w:val="14"/>
              </w:rPr>
              <w:t>100.00%</w:t>
            </w:r>
          </w:p>
        </w:tc>
        <w:tc>
          <w:tcPr>
            <w:tcW w:w="111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117"/>
              <w:jc w:val="right"/>
              <w:rPr>
                <w:rFonts w:ascii="宋体" w:hAnsi="宋体" w:cs="宋体" w:eastAsia="宋体" w:hint="default"/>
                <w:sz w:val="14"/>
                <w:szCs w:val="14"/>
              </w:rPr>
            </w:pPr>
            <w:r>
              <w:rPr>
                <w:rFonts w:ascii="宋体"/>
                <w:spacing w:val="-8"/>
                <w:sz w:val="14"/>
              </w:rPr>
              <w:t>400,000,000.00</w:t>
            </w:r>
          </w:p>
        </w:tc>
        <w:tc>
          <w:tcPr>
            <w:tcW w:w="1053"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54"/>
              <w:jc w:val="right"/>
              <w:rPr>
                <w:rFonts w:ascii="宋体" w:hAnsi="宋体" w:cs="宋体" w:eastAsia="宋体" w:hint="default"/>
                <w:sz w:val="14"/>
                <w:szCs w:val="14"/>
              </w:rPr>
            </w:pPr>
            <w:r>
              <w:rPr>
                <w:rFonts w:ascii="宋体"/>
                <w:spacing w:val="-8"/>
                <w:sz w:val="14"/>
              </w:rPr>
              <w:t>400,000,000.00</w:t>
            </w: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151"/>
              <w:jc w:val="right"/>
              <w:rPr>
                <w:rFonts w:ascii="宋体" w:hAnsi="宋体" w:cs="宋体" w:eastAsia="宋体" w:hint="default"/>
                <w:sz w:val="14"/>
                <w:szCs w:val="14"/>
              </w:rPr>
            </w:pPr>
            <w:r>
              <w:rPr>
                <w:rFonts w:ascii="宋体"/>
                <w:spacing w:val="-8"/>
                <w:sz w:val="14"/>
              </w:rPr>
              <w:t>0.00</w:t>
            </w:r>
            <w:r>
              <w:rPr>
                <w:rFonts w:ascii="宋体"/>
                <w:sz w:val="14"/>
              </w:rPr>
            </w:r>
          </w:p>
        </w:tc>
        <w:tc>
          <w:tcPr>
            <w:tcW w:w="89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121"/>
              <w:jc w:val="right"/>
              <w:rPr>
                <w:rFonts w:ascii="宋体" w:hAnsi="宋体" w:cs="宋体" w:eastAsia="宋体" w:hint="default"/>
                <w:sz w:val="14"/>
                <w:szCs w:val="14"/>
              </w:rPr>
            </w:pPr>
            <w:r>
              <w:rPr>
                <w:rFonts w:ascii="宋体"/>
                <w:spacing w:val="-8"/>
                <w:sz w:val="14"/>
              </w:rPr>
              <w:t>0.00</w:t>
            </w:r>
            <w:r>
              <w:rPr>
                <w:rFonts w:ascii="宋体"/>
                <w:sz w:val="14"/>
              </w:rPr>
            </w:r>
          </w:p>
        </w:tc>
        <w:tc>
          <w:tcPr>
            <w:tcW w:w="1057"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54"/>
              <w:jc w:val="right"/>
              <w:rPr>
                <w:rFonts w:ascii="宋体" w:hAnsi="宋体" w:cs="宋体" w:eastAsia="宋体" w:hint="default"/>
                <w:sz w:val="14"/>
                <w:szCs w:val="14"/>
              </w:rPr>
            </w:pPr>
            <w:r>
              <w:rPr>
                <w:rFonts w:ascii="宋体"/>
                <w:spacing w:val="-8"/>
                <w:sz w:val="14"/>
              </w:rPr>
              <w:t>400,000,000.00</w:t>
            </w:r>
          </w:p>
        </w:tc>
        <w:tc>
          <w:tcPr>
            <w:tcW w:w="983" w:type="dxa"/>
            <w:tcBorders>
              <w:top w:val="single" w:sz="4" w:space="0" w:color="000000"/>
              <w:left w:val="nil" w:sz="6" w:space="0" w:color="auto"/>
              <w:bottom w:val="nil" w:sz="6" w:space="0" w:color="auto"/>
              <w:right w:val="nil" w:sz="6" w:space="0" w:color="auto"/>
            </w:tcBorders>
          </w:tcPr>
          <w:p>
            <w:pPr/>
          </w:p>
        </w:tc>
      </w:tr>
      <w:tr>
        <w:trPr>
          <w:trHeight w:val="255"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山东同方鲁颖电子有限公司</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83.07%</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4" w:right="0"/>
              <w:jc w:val="left"/>
              <w:rPr>
                <w:rFonts w:ascii="宋体" w:hAnsi="宋体" w:cs="宋体" w:eastAsia="宋体" w:hint="default"/>
                <w:sz w:val="14"/>
                <w:szCs w:val="14"/>
              </w:rPr>
            </w:pPr>
            <w:r>
              <w:rPr>
                <w:rFonts w:ascii="宋体"/>
                <w:spacing w:val="-7"/>
                <w:sz w:val="14"/>
              </w:rPr>
              <w:t>83.07%</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7"/>
              <w:jc w:val="right"/>
              <w:rPr>
                <w:rFonts w:ascii="宋体" w:hAnsi="宋体" w:cs="宋体" w:eastAsia="宋体" w:hint="default"/>
                <w:sz w:val="14"/>
                <w:szCs w:val="14"/>
              </w:rPr>
            </w:pPr>
            <w:r>
              <w:rPr>
                <w:rFonts w:ascii="宋体"/>
                <w:spacing w:val="-8"/>
                <w:sz w:val="14"/>
              </w:rPr>
              <w:t>82,866,626.66</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宋体" w:hAnsi="宋体" w:cs="宋体" w:eastAsia="宋体" w:hint="default"/>
                <w:sz w:val="14"/>
                <w:szCs w:val="14"/>
              </w:rPr>
            </w:pPr>
            <w:r>
              <w:rPr>
                <w:rFonts w:ascii="宋体"/>
                <w:spacing w:val="-8"/>
                <w:sz w:val="14"/>
              </w:rPr>
              <w:t>82,866,626.66</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1"/>
              <w:jc w:val="right"/>
              <w:rPr>
                <w:rFonts w:ascii="宋体" w:hAnsi="宋体" w:cs="宋体" w:eastAsia="宋体" w:hint="default"/>
                <w:sz w:val="14"/>
                <w:szCs w:val="14"/>
              </w:rPr>
            </w:pPr>
            <w:r>
              <w:rPr>
                <w:rFonts w:ascii="宋体"/>
                <w:spacing w:val="-8"/>
                <w:sz w:val="14"/>
              </w:rPr>
              <w:t>0.00</w:t>
            </w:r>
            <w:r>
              <w:rPr>
                <w:rFonts w:ascii="宋体"/>
                <w:sz w:val="14"/>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1"/>
              <w:jc w:val="right"/>
              <w:rPr>
                <w:rFonts w:ascii="宋体" w:hAnsi="宋体" w:cs="宋体" w:eastAsia="宋体" w:hint="default"/>
                <w:sz w:val="14"/>
                <w:szCs w:val="14"/>
              </w:rPr>
            </w:pPr>
            <w:r>
              <w:rPr>
                <w:rFonts w:ascii="宋体"/>
                <w:spacing w:val="-8"/>
                <w:sz w:val="14"/>
              </w:rPr>
              <w:t>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宋体" w:hAnsi="宋体" w:cs="宋体" w:eastAsia="宋体" w:hint="default"/>
                <w:sz w:val="14"/>
                <w:szCs w:val="14"/>
              </w:rPr>
            </w:pPr>
            <w:r>
              <w:rPr>
                <w:rFonts w:ascii="宋体"/>
                <w:spacing w:val="-8"/>
                <w:sz w:val="14"/>
              </w:rPr>
              <w:t>82,866,626.66</w:t>
            </w:r>
          </w:p>
        </w:tc>
        <w:tc>
          <w:tcPr>
            <w:tcW w:w="983" w:type="dxa"/>
            <w:tcBorders>
              <w:top w:val="nil" w:sz="6" w:space="0" w:color="auto"/>
              <w:left w:val="nil" w:sz="6" w:space="0" w:color="auto"/>
              <w:bottom w:val="nil" w:sz="6" w:space="0" w:color="auto"/>
              <w:right w:val="nil" w:sz="6" w:space="0" w:color="auto"/>
            </w:tcBorders>
          </w:tcPr>
          <w:p>
            <w:pPr/>
          </w:p>
        </w:tc>
      </w:tr>
      <w:tr>
        <w:trPr>
          <w:trHeight w:val="255"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5"/>
                <w:sz w:val="14"/>
                <w:szCs w:val="14"/>
              </w:rPr>
              <w:t>同方光盘股份有限公司</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98.98%</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4" w:right="0"/>
              <w:jc w:val="left"/>
              <w:rPr>
                <w:rFonts w:ascii="宋体" w:hAnsi="宋体" w:cs="宋体" w:eastAsia="宋体" w:hint="default"/>
                <w:sz w:val="14"/>
                <w:szCs w:val="14"/>
              </w:rPr>
            </w:pPr>
            <w:r>
              <w:rPr>
                <w:rFonts w:ascii="宋体"/>
                <w:spacing w:val="-7"/>
                <w:sz w:val="14"/>
              </w:rPr>
              <w:t>98.98%</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7"/>
              <w:jc w:val="right"/>
              <w:rPr>
                <w:rFonts w:ascii="宋体" w:hAnsi="宋体" w:cs="宋体" w:eastAsia="宋体" w:hint="default"/>
                <w:sz w:val="14"/>
                <w:szCs w:val="14"/>
              </w:rPr>
            </w:pPr>
            <w:r>
              <w:rPr>
                <w:rFonts w:ascii="宋体"/>
                <w:spacing w:val="-8"/>
                <w:sz w:val="14"/>
              </w:rPr>
              <w:t>121,534,000.00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宋体" w:hAnsi="宋体" w:cs="宋体" w:eastAsia="宋体" w:hint="default"/>
                <w:sz w:val="14"/>
                <w:szCs w:val="14"/>
              </w:rPr>
            </w:pPr>
            <w:r>
              <w:rPr>
                <w:rFonts w:ascii="宋体"/>
                <w:spacing w:val="-8"/>
                <w:sz w:val="14"/>
              </w:rPr>
              <w:t>100,054,351.74</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1"/>
              <w:jc w:val="right"/>
              <w:rPr>
                <w:rFonts w:ascii="宋体" w:hAnsi="宋体" w:cs="宋体" w:eastAsia="宋体" w:hint="default"/>
                <w:sz w:val="14"/>
                <w:szCs w:val="14"/>
              </w:rPr>
            </w:pPr>
            <w:r>
              <w:rPr>
                <w:rFonts w:ascii="宋体"/>
                <w:spacing w:val="-8"/>
                <w:sz w:val="14"/>
              </w:rPr>
              <w:t>0.00</w:t>
            </w:r>
            <w:r>
              <w:rPr>
                <w:rFonts w:ascii="宋体"/>
                <w:sz w:val="14"/>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1"/>
              <w:jc w:val="right"/>
              <w:rPr>
                <w:rFonts w:ascii="宋体" w:hAnsi="宋体" w:cs="宋体" w:eastAsia="宋体" w:hint="default"/>
                <w:sz w:val="14"/>
                <w:szCs w:val="14"/>
              </w:rPr>
            </w:pPr>
            <w:r>
              <w:rPr>
                <w:rFonts w:ascii="宋体"/>
                <w:spacing w:val="-8"/>
                <w:sz w:val="14"/>
              </w:rPr>
              <w:t>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宋体" w:hAnsi="宋体" w:cs="宋体" w:eastAsia="宋体" w:hint="default"/>
                <w:sz w:val="14"/>
                <w:szCs w:val="14"/>
              </w:rPr>
            </w:pPr>
            <w:r>
              <w:rPr>
                <w:rFonts w:ascii="宋体"/>
                <w:spacing w:val="-8"/>
                <w:sz w:val="14"/>
              </w:rPr>
              <w:t>100,054,351.74</w:t>
            </w:r>
          </w:p>
        </w:tc>
        <w:tc>
          <w:tcPr>
            <w:tcW w:w="983" w:type="dxa"/>
            <w:tcBorders>
              <w:top w:val="nil" w:sz="6" w:space="0" w:color="auto"/>
              <w:left w:val="nil" w:sz="6" w:space="0" w:color="auto"/>
              <w:bottom w:val="nil" w:sz="6" w:space="0" w:color="auto"/>
              <w:right w:val="nil" w:sz="6" w:space="0" w:color="auto"/>
            </w:tcBorders>
          </w:tcPr>
          <w:p>
            <w:pPr/>
          </w:p>
        </w:tc>
      </w:tr>
      <w:tr>
        <w:trPr>
          <w:trHeight w:val="255"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同方威视技术股份有限公司</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69.09%</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4" w:right="0"/>
              <w:jc w:val="left"/>
              <w:rPr>
                <w:rFonts w:ascii="宋体" w:hAnsi="宋体" w:cs="宋体" w:eastAsia="宋体" w:hint="default"/>
                <w:sz w:val="14"/>
                <w:szCs w:val="14"/>
              </w:rPr>
            </w:pPr>
            <w:r>
              <w:rPr>
                <w:rFonts w:ascii="宋体"/>
                <w:spacing w:val="-7"/>
                <w:sz w:val="14"/>
              </w:rPr>
              <w:t>69.09%</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7"/>
              <w:jc w:val="right"/>
              <w:rPr>
                <w:rFonts w:ascii="宋体" w:hAnsi="宋体" w:cs="宋体" w:eastAsia="宋体" w:hint="default"/>
                <w:sz w:val="14"/>
                <w:szCs w:val="14"/>
              </w:rPr>
            </w:pPr>
            <w:r>
              <w:rPr>
                <w:rFonts w:ascii="宋体"/>
                <w:spacing w:val="-8"/>
                <w:sz w:val="14"/>
              </w:rPr>
              <w:t>57,000,000.00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宋体" w:hAnsi="宋体" w:cs="宋体" w:eastAsia="宋体" w:hint="default"/>
                <w:sz w:val="14"/>
                <w:szCs w:val="14"/>
              </w:rPr>
            </w:pPr>
            <w:r>
              <w:rPr>
                <w:rFonts w:ascii="宋体"/>
                <w:spacing w:val="-8"/>
                <w:sz w:val="14"/>
              </w:rPr>
              <w:t>57,000,000.00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1"/>
              <w:jc w:val="right"/>
              <w:rPr>
                <w:rFonts w:ascii="宋体" w:hAnsi="宋体" w:cs="宋体" w:eastAsia="宋体" w:hint="default"/>
                <w:sz w:val="14"/>
                <w:szCs w:val="14"/>
              </w:rPr>
            </w:pPr>
            <w:r>
              <w:rPr>
                <w:rFonts w:ascii="宋体"/>
                <w:spacing w:val="-8"/>
                <w:sz w:val="14"/>
              </w:rPr>
              <w:t>0.00</w:t>
            </w:r>
            <w:r>
              <w:rPr>
                <w:rFonts w:ascii="宋体"/>
                <w:sz w:val="14"/>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1"/>
              <w:jc w:val="right"/>
              <w:rPr>
                <w:rFonts w:ascii="宋体" w:hAnsi="宋体" w:cs="宋体" w:eastAsia="宋体" w:hint="default"/>
                <w:sz w:val="14"/>
                <w:szCs w:val="14"/>
              </w:rPr>
            </w:pPr>
            <w:r>
              <w:rPr>
                <w:rFonts w:ascii="宋体"/>
                <w:spacing w:val="-8"/>
                <w:sz w:val="14"/>
              </w:rPr>
              <w:t>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宋体" w:hAnsi="宋体" w:cs="宋体" w:eastAsia="宋体" w:hint="default"/>
                <w:sz w:val="14"/>
                <w:szCs w:val="14"/>
              </w:rPr>
            </w:pPr>
            <w:r>
              <w:rPr>
                <w:rFonts w:ascii="宋体"/>
                <w:spacing w:val="-8"/>
                <w:sz w:val="14"/>
              </w:rPr>
              <w:t>57,000,000.00</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8"/>
                <w:sz w:val="14"/>
              </w:rPr>
              <w:t>114,000,000.00</w:t>
            </w:r>
          </w:p>
        </w:tc>
      </w:tr>
      <w:tr>
        <w:trPr>
          <w:trHeight w:val="255"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0" w:right="0"/>
              <w:jc w:val="left"/>
              <w:rPr>
                <w:rFonts w:ascii="宋体" w:hAnsi="宋体" w:cs="宋体" w:eastAsia="宋体" w:hint="default"/>
                <w:sz w:val="14"/>
                <w:szCs w:val="14"/>
              </w:rPr>
            </w:pPr>
            <w:r>
              <w:rPr>
                <w:rFonts w:ascii="宋体" w:hAnsi="宋体" w:cs="宋体" w:eastAsia="宋体" w:hint="default"/>
                <w:spacing w:val="-16"/>
                <w:sz w:val="14"/>
                <w:szCs w:val="14"/>
              </w:rPr>
              <w:t>北京同方房地产开发有限公司</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1" w:right="0"/>
              <w:jc w:val="left"/>
              <w:rPr>
                <w:rFonts w:ascii="宋体" w:hAnsi="宋体" w:cs="宋体" w:eastAsia="宋体" w:hint="default"/>
                <w:sz w:val="14"/>
                <w:szCs w:val="14"/>
              </w:rPr>
            </w:pPr>
            <w:r>
              <w:rPr>
                <w:rFonts w:ascii="宋体"/>
                <w:spacing w:val="-9"/>
                <w:sz w:val="14"/>
              </w:rPr>
              <w:t>100.00%</w:t>
            </w:r>
            <w:r>
              <w:rPr>
                <w:rFonts w:ascii="宋体"/>
                <w:sz w:val="14"/>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7"/>
              <w:jc w:val="right"/>
              <w:rPr>
                <w:rFonts w:ascii="宋体" w:hAnsi="宋体" w:cs="宋体" w:eastAsia="宋体" w:hint="default"/>
                <w:sz w:val="14"/>
                <w:szCs w:val="14"/>
              </w:rPr>
            </w:pPr>
            <w:r>
              <w:rPr>
                <w:rFonts w:ascii="宋体"/>
                <w:spacing w:val="-8"/>
                <w:sz w:val="14"/>
              </w:rPr>
              <w:t>51,640,000.00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宋体" w:hAnsi="宋体" w:cs="宋体" w:eastAsia="宋体" w:hint="default"/>
                <w:sz w:val="14"/>
                <w:szCs w:val="14"/>
              </w:rPr>
            </w:pPr>
            <w:r>
              <w:rPr>
                <w:rFonts w:ascii="宋体"/>
                <w:spacing w:val="-8"/>
                <w:sz w:val="14"/>
              </w:rPr>
              <w:t>51,640,000.00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1"/>
              <w:jc w:val="right"/>
              <w:rPr>
                <w:rFonts w:ascii="宋体" w:hAnsi="宋体" w:cs="宋体" w:eastAsia="宋体" w:hint="default"/>
                <w:sz w:val="14"/>
                <w:szCs w:val="14"/>
              </w:rPr>
            </w:pPr>
            <w:r>
              <w:rPr>
                <w:rFonts w:ascii="宋体"/>
                <w:spacing w:val="-8"/>
                <w:sz w:val="14"/>
              </w:rPr>
              <w:t>0.00</w:t>
            </w:r>
            <w:r>
              <w:rPr>
                <w:rFonts w:ascii="宋体"/>
                <w:sz w:val="14"/>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1"/>
              <w:jc w:val="right"/>
              <w:rPr>
                <w:rFonts w:ascii="宋体" w:hAnsi="宋体" w:cs="宋体" w:eastAsia="宋体" w:hint="default"/>
                <w:sz w:val="14"/>
                <w:szCs w:val="14"/>
              </w:rPr>
            </w:pPr>
            <w:r>
              <w:rPr>
                <w:rFonts w:ascii="宋体"/>
                <w:spacing w:val="-8"/>
                <w:sz w:val="14"/>
              </w:rPr>
              <w:t>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宋体" w:hAnsi="宋体" w:cs="宋体" w:eastAsia="宋体" w:hint="default"/>
                <w:sz w:val="14"/>
                <w:szCs w:val="14"/>
              </w:rPr>
            </w:pPr>
            <w:r>
              <w:rPr>
                <w:rFonts w:ascii="宋体"/>
                <w:spacing w:val="-8"/>
                <w:sz w:val="14"/>
              </w:rPr>
              <w:t>51,640,000.00</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41"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5"/>
                <w:sz w:val="14"/>
                <w:szCs w:val="14"/>
              </w:rPr>
              <w:t>同方计算机有限公司</w:t>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1" w:right="0"/>
              <w:jc w:val="left"/>
              <w:rPr>
                <w:rFonts w:ascii="宋体" w:hAnsi="宋体" w:cs="宋体" w:eastAsia="宋体" w:hint="default"/>
                <w:sz w:val="14"/>
                <w:szCs w:val="14"/>
              </w:rPr>
            </w:pPr>
            <w:r>
              <w:rPr>
                <w:rFonts w:ascii="宋体"/>
                <w:spacing w:val="-7"/>
                <w:sz w:val="14"/>
              </w:rPr>
              <w:t>100.00%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7"/>
              <w:jc w:val="right"/>
              <w:rPr>
                <w:rFonts w:ascii="宋体" w:hAnsi="宋体" w:cs="宋体" w:eastAsia="宋体" w:hint="default"/>
                <w:sz w:val="14"/>
                <w:szCs w:val="14"/>
              </w:rPr>
            </w:pPr>
            <w:r>
              <w:rPr>
                <w:rFonts w:ascii="宋体"/>
                <w:spacing w:val="-8"/>
                <w:sz w:val="14"/>
              </w:rPr>
              <w:t>599,910,000.00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宋体" w:hAnsi="宋体" w:cs="宋体" w:eastAsia="宋体" w:hint="default"/>
                <w:sz w:val="14"/>
                <w:szCs w:val="14"/>
              </w:rPr>
            </w:pPr>
            <w:r>
              <w:rPr>
                <w:rFonts w:ascii="宋体"/>
                <w:spacing w:val="-8"/>
                <w:sz w:val="14"/>
              </w:rPr>
              <w:t>99,910,000.00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3"/>
              <w:jc w:val="right"/>
              <w:rPr>
                <w:rFonts w:ascii="宋体" w:hAnsi="宋体" w:cs="宋体" w:eastAsia="宋体" w:hint="default"/>
                <w:sz w:val="14"/>
                <w:szCs w:val="14"/>
              </w:rPr>
            </w:pPr>
            <w:r>
              <w:rPr>
                <w:rFonts w:ascii="宋体"/>
                <w:spacing w:val="-8"/>
                <w:sz w:val="14"/>
              </w:rPr>
              <w:t>500,000,000.00</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1"/>
              <w:jc w:val="right"/>
              <w:rPr>
                <w:rFonts w:ascii="宋体" w:hAnsi="宋体" w:cs="宋体" w:eastAsia="宋体" w:hint="default"/>
                <w:sz w:val="14"/>
                <w:szCs w:val="14"/>
              </w:rPr>
            </w:pPr>
            <w:r>
              <w:rPr>
                <w:rFonts w:ascii="宋体"/>
                <w:spacing w:val="-8"/>
                <w:sz w:val="14"/>
              </w:rPr>
              <w:t>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宋体" w:hAnsi="宋体" w:cs="宋体" w:eastAsia="宋体" w:hint="default"/>
                <w:sz w:val="14"/>
                <w:szCs w:val="14"/>
              </w:rPr>
            </w:pPr>
            <w:r>
              <w:rPr>
                <w:rFonts w:ascii="宋体"/>
                <w:spacing w:val="-8"/>
                <w:sz w:val="14"/>
              </w:rPr>
              <w:t>599,910,000.00</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427"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61" w:lineRule="auto" w:before="1"/>
              <w:ind w:left="70" w:right="63"/>
              <w:jc w:val="left"/>
              <w:rPr>
                <w:rFonts w:ascii="宋体" w:hAnsi="宋体" w:cs="宋体" w:eastAsia="宋体" w:hint="default"/>
                <w:sz w:val="14"/>
                <w:szCs w:val="14"/>
              </w:rPr>
            </w:pPr>
            <w:r>
              <w:rPr>
                <w:rFonts w:ascii="宋体" w:hAnsi="宋体" w:cs="宋体" w:eastAsia="宋体" w:hint="default"/>
                <w:spacing w:val="-18"/>
                <w:w w:val="100"/>
                <w:sz w:val="14"/>
                <w:szCs w:val="14"/>
              </w:rPr>
              <w:t>《中国学术期刊（光盘版）》电子</w:t>
            </w:r>
            <w:r>
              <w:rPr>
                <w:rFonts w:ascii="宋体" w:hAnsi="宋体" w:cs="宋体" w:eastAsia="宋体" w:hint="default"/>
                <w:spacing w:val="-14"/>
                <w:w w:val="100"/>
                <w:sz w:val="14"/>
                <w:szCs w:val="14"/>
              </w:rPr>
              <w:t> </w:t>
            </w:r>
            <w:r>
              <w:rPr>
                <w:rFonts w:ascii="宋体" w:hAnsi="宋体" w:cs="宋体" w:eastAsia="宋体" w:hint="default"/>
                <w:spacing w:val="-17"/>
                <w:sz w:val="14"/>
                <w:szCs w:val="14"/>
              </w:rPr>
              <w:t>杂志社</w:t>
            </w:r>
            <w:r>
              <w:rPr>
                <w:rFonts w:ascii="宋体" w:hAnsi="宋体" w:cs="宋体" w:eastAsia="宋体" w:hint="default"/>
                <w:sz w:val="14"/>
                <w:szCs w:val="14"/>
              </w:rPr>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91" w:right="0"/>
              <w:jc w:val="left"/>
              <w:rPr>
                <w:rFonts w:ascii="宋体" w:hAnsi="宋体" w:cs="宋体" w:eastAsia="宋体" w:hint="default"/>
                <w:sz w:val="14"/>
                <w:szCs w:val="14"/>
              </w:rPr>
            </w:pPr>
            <w:r>
              <w:rPr>
                <w:rFonts w:ascii="宋体"/>
                <w:spacing w:val="-7"/>
                <w:sz w:val="14"/>
              </w:rPr>
              <w:t>100.00%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7"/>
              <w:jc w:val="right"/>
              <w:rPr>
                <w:rFonts w:ascii="宋体" w:hAnsi="宋体" w:cs="宋体" w:eastAsia="宋体" w:hint="default"/>
                <w:sz w:val="14"/>
                <w:szCs w:val="14"/>
              </w:rPr>
            </w:pPr>
            <w:r>
              <w:rPr>
                <w:rFonts w:ascii="宋体"/>
                <w:spacing w:val="-8"/>
                <w:sz w:val="14"/>
              </w:rPr>
              <w:t>1,000,000.00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4"/>
              <w:jc w:val="right"/>
              <w:rPr>
                <w:rFonts w:ascii="宋体" w:hAnsi="宋体" w:cs="宋体" w:eastAsia="宋体" w:hint="default"/>
                <w:sz w:val="14"/>
                <w:szCs w:val="14"/>
              </w:rPr>
            </w:pPr>
            <w:r>
              <w:rPr>
                <w:rFonts w:ascii="宋体"/>
                <w:spacing w:val="-8"/>
                <w:sz w:val="14"/>
              </w:rPr>
              <w:t>1,000,000.00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1"/>
              <w:jc w:val="right"/>
              <w:rPr>
                <w:rFonts w:ascii="宋体" w:hAnsi="宋体" w:cs="宋体" w:eastAsia="宋体" w:hint="default"/>
                <w:sz w:val="14"/>
                <w:szCs w:val="14"/>
              </w:rPr>
            </w:pPr>
            <w:r>
              <w:rPr>
                <w:rFonts w:ascii="宋体"/>
                <w:spacing w:val="-8"/>
                <w:sz w:val="14"/>
              </w:rPr>
              <w:t>0.00</w:t>
            </w:r>
            <w:r>
              <w:rPr>
                <w:rFonts w:ascii="宋体"/>
                <w:sz w:val="14"/>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21"/>
              <w:jc w:val="right"/>
              <w:rPr>
                <w:rFonts w:ascii="宋体" w:hAnsi="宋体" w:cs="宋体" w:eastAsia="宋体" w:hint="default"/>
                <w:sz w:val="14"/>
                <w:szCs w:val="14"/>
              </w:rPr>
            </w:pPr>
            <w:r>
              <w:rPr>
                <w:rFonts w:ascii="宋体"/>
                <w:spacing w:val="-8"/>
                <w:sz w:val="14"/>
              </w:rPr>
              <w:t>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4"/>
              <w:jc w:val="right"/>
              <w:rPr>
                <w:rFonts w:ascii="宋体" w:hAnsi="宋体" w:cs="宋体" w:eastAsia="宋体" w:hint="default"/>
                <w:sz w:val="14"/>
                <w:szCs w:val="14"/>
              </w:rPr>
            </w:pPr>
            <w:r>
              <w:rPr>
                <w:rFonts w:ascii="宋体"/>
                <w:spacing w:val="-8"/>
                <w:sz w:val="14"/>
              </w:rPr>
              <w:t>1,000,000.00</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48" w:hRule="exact"/>
        </w:trPr>
        <w:tc>
          <w:tcPr>
            <w:tcW w:w="1983"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left="70" w:right="0"/>
              <w:jc w:val="left"/>
              <w:rPr>
                <w:rFonts w:ascii="宋体" w:hAnsi="宋体" w:cs="宋体" w:eastAsia="宋体" w:hint="default"/>
                <w:sz w:val="14"/>
                <w:szCs w:val="14"/>
              </w:rPr>
            </w:pPr>
            <w:r>
              <w:rPr>
                <w:rFonts w:ascii="宋体" w:hAnsi="宋体" w:cs="宋体" w:eastAsia="宋体" w:hint="default"/>
                <w:spacing w:val="-16"/>
                <w:sz w:val="14"/>
                <w:szCs w:val="14"/>
              </w:rPr>
              <w:t>北京同方创新投资有限公司</w:t>
            </w:r>
          </w:p>
        </w:tc>
        <w:tc>
          <w:tcPr>
            <w:tcW w:w="599"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left="91" w:right="0"/>
              <w:jc w:val="left"/>
              <w:rPr>
                <w:rFonts w:ascii="宋体" w:hAnsi="宋体" w:cs="宋体" w:eastAsia="宋体" w:hint="default"/>
                <w:sz w:val="14"/>
                <w:szCs w:val="14"/>
              </w:rPr>
            </w:pPr>
            <w:r>
              <w:rPr>
                <w:rFonts w:ascii="宋体"/>
                <w:spacing w:val="-7"/>
                <w:sz w:val="14"/>
              </w:rPr>
              <w:t>100.00%</w:t>
            </w:r>
          </w:p>
        </w:tc>
        <w:tc>
          <w:tcPr>
            <w:tcW w:w="1114"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117"/>
              <w:jc w:val="right"/>
              <w:rPr>
                <w:rFonts w:ascii="宋体" w:hAnsi="宋体" w:cs="宋体" w:eastAsia="宋体" w:hint="default"/>
                <w:sz w:val="14"/>
                <w:szCs w:val="14"/>
              </w:rPr>
            </w:pPr>
            <w:r>
              <w:rPr>
                <w:rFonts w:ascii="宋体"/>
                <w:spacing w:val="-8"/>
                <w:sz w:val="14"/>
              </w:rPr>
              <w:t>169,666,900.00</w:t>
            </w:r>
          </w:p>
        </w:tc>
        <w:tc>
          <w:tcPr>
            <w:tcW w:w="1053"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54"/>
              <w:jc w:val="right"/>
              <w:rPr>
                <w:rFonts w:ascii="宋体" w:hAnsi="宋体" w:cs="宋体" w:eastAsia="宋体" w:hint="default"/>
                <w:sz w:val="14"/>
                <w:szCs w:val="14"/>
              </w:rPr>
            </w:pPr>
            <w:r>
              <w:rPr>
                <w:rFonts w:ascii="宋体"/>
                <w:spacing w:val="-8"/>
                <w:sz w:val="14"/>
              </w:rPr>
              <w:t>169,666,900.00</w:t>
            </w:r>
          </w:p>
        </w:tc>
        <w:tc>
          <w:tcPr>
            <w:tcW w:w="1079"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151"/>
              <w:jc w:val="right"/>
              <w:rPr>
                <w:rFonts w:ascii="宋体" w:hAnsi="宋体" w:cs="宋体" w:eastAsia="宋体" w:hint="default"/>
                <w:sz w:val="14"/>
                <w:szCs w:val="14"/>
              </w:rPr>
            </w:pPr>
            <w:r>
              <w:rPr>
                <w:rFonts w:ascii="宋体"/>
                <w:spacing w:val="-8"/>
                <w:sz w:val="14"/>
              </w:rPr>
              <w:t>0.00</w:t>
            </w:r>
            <w:r>
              <w:rPr>
                <w:rFonts w:ascii="宋体"/>
                <w:sz w:val="14"/>
              </w:rPr>
            </w:r>
          </w:p>
        </w:tc>
        <w:tc>
          <w:tcPr>
            <w:tcW w:w="899"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121"/>
              <w:jc w:val="right"/>
              <w:rPr>
                <w:rFonts w:ascii="宋体" w:hAnsi="宋体" w:cs="宋体" w:eastAsia="宋体" w:hint="default"/>
                <w:sz w:val="14"/>
                <w:szCs w:val="14"/>
              </w:rPr>
            </w:pPr>
            <w:r>
              <w:rPr>
                <w:rFonts w:ascii="宋体"/>
                <w:spacing w:val="-8"/>
                <w:sz w:val="14"/>
              </w:rPr>
              <w:t>0.00</w:t>
            </w:r>
            <w:r>
              <w:rPr>
                <w:rFonts w:ascii="宋体"/>
                <w:sz w:val="14"/>
              </w:rPr>
            </w:r>
          </w:p>
        </w:tc>
        <w:tc>
          <w:tcPr>
            <w:tcW w:w="1057"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54"/>
              <w:jc w:val="right"/>
              <w:rPr>
                <w:rFonts w:ascii="宋体" w:hAnsi="宋体" w:cs="宋体" w:eastAsia="宋体" w:hint="default"/>
                <w:sz w:val="14"/>
                <w:szCs w:val="14"/>
              </w:rPr>
            </w:pPr>
            <w:r>
              <w:rPr>
                <w:rFonts w:ascii="宋体"/>
                <w:spacing w:val="-8"/>
                <w:sz w:val="14"/>
              </w:rPr>
              <w:t>169,666,900.00</w:t>
            </w:r>
          </w:p>
        </w:tc>
        <w:tc>
          <w:tcPr>
            <w:tcW w:w="983"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55"/>
              <w:jc w:val="right"/>
              <w:rPr>
                <w:rFonts w:ascii="宋体" w:hAnsi="宋体" w:cs="宋体" w:eastAsia="宋体" w:hint="default"/>
                <w:sz w:val="14"/>
                <w:szCs w:val="14"/>
              </w:rPr>
            </w:pPr>
            <w:r>
              <w:rPr>
                <w:rFonts w:ascii="宋体"/>
                <w:spacing w:val="-8"/>
                <w:sz w:val="14"/>
              </w:rPr>
              <w:t>0.00</w:t>
            </w:r>
            <w:r>
              <w:rPr>
                <w:rFonts w:ascii="宋体"/>
                <w:sz w:val="14"/>
              </w:rPr>
            </w:r>
          </w:p>
        </w:tc>
      </w:tr>
    </w:tbl>
    <w:p>
      <w:pPr>
        <w:spacing w:after="0" w:line="240" w:lineRule="auto"/>
        <w:jc w:val="right"/>
        <w:rPr>
          <w:rFonts w:ascii="宋体" w:hAnsi="宋体" w:cs="宋体" w:eastAsia="宋体" w:hint="default"/>
          <w:sz w:val="14"/>
          <w:szCs w:val="14"/>
        </w:rPr>
        <w:sectPr>
          <w:pgSz w:w="11910" w:h="16840"/>
          <w:pgMar w:header="609" w:footer="761" w:top="1080" w:bottom="960" w:left="120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203" w:type="dxa"/>
        <w:tblLayout w:type="fixed"/>
        <w:tblCellMar>
          <w:top w:w="0" w:type="dxa"/>
          <w:left w:w="0" w:type="dxa"/>
          <w:bottom w:w="0" w:type="dxa"/>
          <w:right w:w="0" w:type="dxa"/>
        </w:tblCellMar>
        <w:tblLook w:val="01E0"/>
      </w:tblPr>
      <w:tblGrid>
        <w:gridCol w:w="2011"/>
        <w:gridCol w:w="570"/>
        <w:gridCol w:w="653"/>
        <w:gridCol w:w="1049"/>
        <w:gridCol w:w="1115"/>
        <w:gridCol w:w="990"/>
        <w:gridCol w:w="928"/>
        <w:gridCol w:w="1116"/>
        <w:gridCol w:w="987"/>
      </w:tblGrid>
      <w:tr>
        <w:trPr>
          <w:trHeight w:val="470" w:hRule="exact"/>
        </w:trPr>
        <w:tc>
          <w:tcPr>
            <w:tcW w:w="2011" w:type="dxa"/>
            <w:tcBorders>
              <w:top w:val="single" w:sz="12" w:space="0" w:color="000000"/>
              <w:left w:val="nil" w:sz="6" w:space="0" w:color="auto"/>
              <w:bottom w:val="single" w:sz="4" w:space="0" w:color="000000"/>
              <w:right w:val="nil" w:sz="6" w:space="0" w:color="auto"/>
            </w:tcBorders>
          </w:tcPr>
          <w:p>
            <w:pPr>
              <w:pStyle w:val="TableParagraph"/>
              <w:spacing w:line="240" w:lineRule="auto" w:before="121"/>
              <w:ind w:left="548" w:right="0"/>
              <w:jc w:val="left"/>
              <w:rPr>
                <w:rFonts w:ascii="宋体" w:hAnsi="宋体" w:cs="宋体" w:eastAsia="宋体" w:hint="default"/>
                <w:sz w:val="14"/>
                <w:szCs w:val="14"/>
              </w:rPr>
            </w:pPr>
            <w:r>
              <w:rPr>
                <w:rFonts w:ascii="宋体" w:hAnsi="宋体" w:cs="宋体" w:eastAsia="宋体" w:hint="default"/>
                <w:b/>
                <w:bCs/>
                <w:spacing w:val="-16"/>
                <w:sz w:val="14"/>
                <w:szCs w:val="14"/>
              </w:rPr>
              <w:t>被投资单位名称</w:t>
            </w:r>
            <w:r>
              <w:rPr>
                <w:rFonts w:ascii="宋体" w:hAnsi="宋体" w:cs="宋体" w:eastAsia="宋体" w:hint="default"/>
                <w:sz w:val="14"/>
                <w:szCs w:val="14"/>
              </w:rPr>
            </w:r>
          </w:p>
        </w:tc>
        <w:tc>
          <w:tcPr>
            <w:tcW w:w="570" w:type="dxa"/>
            <w:tcBorders>
              <w:top w:val="single" w:sz="12" w:space="0" w:color="000000"/>
              <w:left w:val="nil" w:sz="6" w:space="0" w:color="auto"/>
              <w:bottom w:val="single" w:sz="4" w:space="0" w:color="000000"/>
              <w:right w:val="nil" w:sz="6" w:space="0" w:color="auto"/>
            </w:tcBorders>
          </w:tcPr>
          <w:p>
            <w:pPr>
              <w:pStyle w:val="TableParagraph"/>
              <w:spacing w:line="261" w:lineRule="auto" w:before="20"/>
              <w:ind w:left="119" w:right="199" w:hanging="36"/>
              <w:jc w:val="left"/>
              <w:rPr>
                <w:rFonts w:ascii="宋体" w:hAnsi="宋体" w:cs="宋体" w:eastAsia="宋体" w:hint="default"/>
                <w:sz w:val="14"/>
                <w:szCs w:val="14"/>
              </w:rPr>
            </w:pPr>
            <w:r>
              <w:rPr>
                <w:rFonts w:ascii="宋体" w:hAnsi="宋体" w:cs="宋体" w:eastAsia="宋体" w:hint="default"/>
                <w:b/>
                <w:bCs/>
                <w:spacing w:val="-16"/>
                <w:sz w:val="14"/>
                <w:szCs w:val="14"/>
              </w:rPr>
              <w:t>持股</w:t>
            </w:r>
            <w:r>
              <w:rPr>
                <w:rFonts w:ascii="宋体" w:hAnsi="宋体" w:cs="宋体" w:eastAsia="宋体" w:hint="default"/>
                <w:b/>
                <w:bCs/>
                <w:spacing w:val="-16"/>
                <w:w w:val="99"/>
                <w:sz w:val="14"/>
                <w:szCs w:val="14"/>
              </w:rPr>
              <w:t> </w:t>
            </w:r>
            <w:r>
              <w:rPr>
                <w:rFonts w:ascii="宋体" w:hAnsi="宋体" w:cs="宋体" w:eastAsia="宋体" w:hint="default"/>
                <w:b/>
                <w:bCs/>
                <w:spacing w:val="-16"/>
                <w:sz w:val="14"/>
                <w:szCs w:val="14"/>
              </w:rPr>
              <w:t>比例</w:t>
            </w:r>
            <w:r>
              <w:rPr>
                <w:rFonts w:ascii="宋体" w:hAnsi="宋体" w:cs="宋体" w:eastAsia="宋体" w:hint="default"/>
                <w:sz w:val="14"/>
                <w:szCs w:val="14"/>
              </w:rPr>
            </w:r>
          </w:p>
        </w:tc>
        <w:tc>
          <w:tcPr>
            <w:tcW w:w="653" w:type="dxa"/>
            <w:tcBorders>
              <w:top w:val="single" w:sz="12" w:space="0" w:color="000000"/>
              <w:left w:val="nil" w:sz="6" w:space="0" w:color="auto"/>
              <w:bottom w:val="single" w:sz="4" w:space="0" w:color="000000"/>
              <w:right w:val="nil" w:sz="6" w:space="0" w:color="auto"/>
            </w:tcBorders>
          </w:tcPr>
          <w:p>
            <w:pPr>
              <w:pStyle w:val="TableParagraph"/>
              <w:spacing w:line="261" w:lineRule="auto" w:before="20"/>
              <w:ind w:left="192" w:right="186" w:hanging="102"/>
              <w:jc w:val="left"/>
              <w:rPr>
                <w:rFonts w:ascii="宋体" w:hAnsi="宋体" w:cs="宋体" w:eastAsia="宋体" w:hint="default"/>
                <w:sz w:val="14"/>
                <w:szCs w:val="14"/>
              </w:rPr>
            </w:pPr>
            <w:r>
              <w:rPr>
                <w:rFonts w:ascii="宋体" w:hAnsi="宋体" w:cs="宋体" w:eastAsia="宋体" w:hint="default"/>
                <w:b/>
                <w:bCs/>
                <w:spacing w:val="-16"/>
                <w:sz w:val="14"/>
                <w:szCs w:val="14"/>
              </w:rPr>
              <w:t>表决权</w:t>
            </w:r>
            <w:r>
              <w:rPr>
                <w:rFonts w:ascii="宋体" w:hAnsi="宋体" w:cs="宋体" w:eastAsia="宋体" w:hint="default"/>
                <w:b/>
                <w:bCs/>
                <w:spacing w:val="-16"/>
                <w:w w:val="99"/>
                <w:sz w:val="14"/>
                <w:szCs w:val="14"/>
              </w:rPr>
              <w:t> </w:t>
            </w:r>
            <w:r>
              <w:rPr>
                <w:rFonts w:ascii="宋体" w:hAnsi="宋体" w:cs="宋体" w:eastAsia="宋体" w:hint="default"/>
                <w:b/>
                <w:bCs/>
                <w:spacing w:val="-16"/>
                <w:sz w:val="14"/>
                <w:szCs w:val="14"/>
              </w:rPr>
              <w:t>比例</w:t>
            </w:r>
            <w:r>
              <w:rPr>
                <w:rFonts w:ascii="宋体" w:hAnsi="宋体" w:cs="宋体" w:eastAsia="宋体" w:hint="default"/>
                <w:sz w:val="14"/>
                <w:szCs w:val="14"/>
              </w:rPr>
            </w:r>
          </w:p>
        </w:tc>
        <w:tc>
          <w:tcPr>
            <w:tcW w:w="1049" w:type="dxa"/>
            <w:tcBorders>
              <w:top w:val="single" w:sz="12" w:space="0" w:color="000000"/>
              <w:left w:val="nil" w:sz="6" w:space="0" w:color="auto"/>
              <w:bottom w:val="single" w:sz="4" w:space="0" w:color="000000"/>
              <w:right w:val="nil" w:sz="6" w:space="0" w:color="auto"/>
            </w:tcBorders>
          </w:tcPr>
          <w:p>
            <w:pPr>
              <w:pStyle w:val="TableParagraph"/>
              <w:spacing w:line="240" w:lineRule="auto" w:before="121"/>
              <w:ind w:left="264" w:right="0"/>
              <w:jc w:val="left"/>
              <w:rPr>
                <w:rFonts w:ascii="宋体" w:hAnsi="宋体" w:cs="宋体" w:eastAsia="宋体" w:hint="default"/>
                <w:sz w:val="14"/>
                <w:szCs w:val="14"/>
              </w:rPr>
            </w:pPr>
            <w:r>
              <w:rPr>
                <w:rFonts w:ascii="宋体" w:hAnsi="宋体" w:cs="宋体" w:eastAsia="宋体" w:hint="default"/>
                <w:b/>
                <w:bCs/>
                <w:spacing w:val="-13"/>
                <w:sz w:val="14"/>
                <w:szCs w:val="14"/>
              </w:rPr>
              <w:t>投资成本</w:t>
            </w:r>
            <w:r>
              <w:rPr>
                <w:rFonts w:ascii="宋体" w:hAnsi="宋体" w:cs="宋体" w:eastAsia="宋体" w:hint="default"/>
                <w:spacing w:val="-13"/>
                <w:sz w:val="14"/>
                <w:szCs w:val="14"/>
              </w:rPr>
            </w:r>
          </w:p>
        </w:tc>
        <w:tc>
          <w:tcPr>
            <w:tcW w:w="1115" w:type="dxa"/>
            <w:tcBorders>
              <w:top w:val="single" w:sz="12" w:space="0" w:color="000000"/>
              <w:left w:val="nil" w:sz="6" w:space="0" w:color="auto"/>
              <w:bottom w:val="single" w:sz="4" w:space="0" w:color="000000"/>
              <w:right w:val="nil" w:sz="6" w:space="0" w:color="auto"/>
            </w:tcBorders>
          </w:tcPr>
          <w:p>
            <w:pPr>
              <w:pStyle w:val="TableParagraph"/>
              <w:spacing w:line="240" w:lineRule="auto" w:before="121"/>
              <w:ind w:left="304" w:right="0"/>
              <w:jc w:val="left"/>
              <w:rPr>
                <w:rFonts w:ascii="宋体" w:hAnsi="宋体" w:cs="宋体" w:eastAsia="宋体" w:hint="default"/>
                <w:sz w:val="14"/>
                <w:szCs w:val="14"/>
              </w:rPr>
            </w:pPr>
            <w:r>
              <w:rPr>
                <w:rFonts w:ascii="宋体" w:hAnsi="宋体" w:cs="宋体" w:eastAsia="宋体" w:hint="default"/>
                <w:b/>
                <w:bCs/>
                <w:spacing w:val="-16"/>
                <w:sz w:val="14"/>
                <w:szCs w:val="14"/>
              </w:rPr>
              <w:t>年初金额</w:t>
            </w:r>
            <w:r>
              <w:rPr>
                <w:rFonts w:ascii="宋体" w:hAnsi="宋体" w:cs="宋体" w:eastAsia="宋体" w:hint="default"/>
                <w:sz w:val="14"/>
                <w:szCs w:val="14"/>
              </w:rPr>
            </w:r>
          </w:p>
        </w:tc>
        <w:tc>
          <w:tcPr>
            <w:tcW w:w="990" w:type="dxa"/>
            <w:tcBorders>
              <w:top w:val="single" w:sz="12" w:space="0" w:color="000000"/>
              <w:left w:val="nil" w:sz="6" w:space="0" w:color="auto"/>
              <w:bottom w:val="single" w:sz="4" w:space="0" w:color="000000"/>
              <w:right w:val="nil" w:sz="6" w:space="0" w:color="auto"/>
            </w:tcBorders>
          </w:tcPr>
          <w:p>
            <w:pPr>
              <w:pStyle w:val="TableParagraph"/>
              <w:spacing w:line="240" w:lineRule="auto" w:before="121"/>
              <w:ind w:left="269" w:right="0"/>
              <w:jc w:val="left"/>
              <w:rPr>
                <w:rFonts w:ascii="宋体" w:hAnsi="宋体" w:cs="宋体" w:eastAsia="宋体" w:hint="default"/>
                <w:sz w:val="14"/>
                <w:szCs w:val="14"/>
              </w:rPr>
            </w:pPr>
            <w:r>
              <w:rPr>
                <w:rFonts w:ascii="宋体" w:hAnsi="宋体" w:cs="宋体" w:eastAsia="宋体" w:hint="default"/>
                <w:b/>
                <w:bCs/>
                <w:spacing w:val="-13"/>
                <w:sz w:val="14"/>
                <w:szCs w:val="14"/>
              </w:rPr>
              <w:t>本年增加</w:t>
            </w:r>
            <w:r>
              <w:rPr>
                <w:rFonts w:ascii="宋体" w:hAnsi="宋体" w:cs="宋体" w:eastAsia="宋体" w:hint="default"/>
                <w:spacing w:val="-13"/>
                <w:sz w:val="14"/>
                <w:szCs w:val="14"/>
              </w:rPr>
            </w:r>
          </w:p>
        </w:tc>
        <w:tc>
          <w:tcPr>
            <w:tcW w:w="928" w:type="dxa"/>
            <w:tcBorders>
              <w:top w:val="single" w:sz="12" w:space="0" w:color="000000"/>
              <w:left w:val="nil" w:sz="6" w:space="0" w:color="auto"/>
              <w:bottom w:val="single" w:sz="4" w:space="0" w:color="000000"/>
              <w:right w:val="nil" w:sz="6" w:space="0" w:color="auto"/>
            </w:tcBorders>
          </w:tcPr>
          <w:p>
            <w:pPr>
              <w:pStyle w:val="TableParagraph"/>
              <w:spacing w:line="240" w:lineRule="auto" w:before="121"/>
              <w:ind w:left="238" w:right="0"/>
              <w:jc w:val="left"/>
              <w:rPr>
                <w:rFonts w:ascii="宋体" w:hAnsi="宋体" w:cs="宋体" w:eastAsia="宋体" w:hint="default"/>
                <w:sz w:val="14"/>
                <w:szCs w:val="14"/>
              </w:rPr>
            </w:pPr>
            <w:r>
              <w:rPr>
                <w:rFonts w:ascii="宋体" w:hAnsi="宋体" w:cs="宋体" w:eastAsia="宋体" w:hint="default"/>
                <w:b/>
                <w:bCs/>
                <w:spacing w:val="-13"/>
                <w:sz w:val="14"/>
                <w:szCs w:val="14"/>
              </w:rPr>
              <w:t>本年减少</w:t>
            </w:r>
            <w:r>
              <w:rPr>
                <w:rFonts w:ascii="宋体" w:hAnsi="宋体" w:cs="宋体" w:eastAsia="宋体" w:hint="default"/>
                <w:spacing w:val="-13"/>
                <w:sz w:val="14"/>
                <w:szCs w:val="14"/>
              </w:rPr>
            </w:r>
          </w:p>
        </w:tc>
        <w:tc>
          <w:tcPr>
            <w:tcW w:w="1116" w:type="dxa"/>
            <w:tcBorders>
              <w:top w:val="single" w:sz="12" w:space="0" w:color="000000"/>
              <w:left w:val="nil" w:sz="6" w:space="0" w:color="auto"/>
              <w:bottom w:val="single" w:sz="4" w:space="0" w:color="000000"/>
              <w:right w:val="nil" w:sz="6" w:space="0" w:color="auto"/>
            </w:tcBorders>
          </w:tcPr>
          <w:p>
            <w:pPr>
              <w:pStyle w:val="TableParagraph"/>
              <w:spacing w:line="240" w:lineRule="auto" w:before="121"/>
              <w:ind w:left="304" w:right="0"/>
              <w:jc w:val="left"/>
              <w:rPr>
                <w:rFonts w:ascii="宋体" w:hAnsi="宋体" w:cs="宋体" w:eastAsia="宋体" w:hint="default"/>
                <w:sz w:val="14"/>
                <w:szCs w:val="14"/>
              </w:rPr>
            </w:pPr>
            <w:r>
              <w:rPr>
                <w:rFonts w:ascii="宋体" w:hAnsi="宋体" w:cs="宋体" w:eastAsia="宋体" w:hint="default"/>
                <w:b/>
                <w:bCs/>
                <w:spacing w:val="-16"/>
                <w:sz w:val="14"/>
                <w:szCs w:val="14"/>
              </w:rPr>
              <w:t>年末金额</w:t>
            </w:r>
            <w:r>
              <w:rPr>
                <w:rFonts w:ascii="宋体" w:hAnsi="宋体" w:cs="宋体" w:eastAsia="宋体" w:hint="default"/>
                <w:sz w:val="14"/>
                <w:szCs w:val="14"/>
              </w:rPr>
            </w:r>
          </w:p>
        </w:tc>
        <w:tc>
          <w:tcPr>
            <w:tcW w:w="987" w:type="dxa"/>
            <w:tcBorders>
              <w:top w:val="single" w:sz="12" w:space="0" w:color="000000"/>
              <w:left w:val="nil" w:sz="6" w:space="0" w:color="auto"/>
              <w:bottom w:val="single" w:sz="4" w:space="0" w:color="000000"/>
              <w:right w:val="nil" w:sz="6" w:space="0" w:color="auto"/>
            </w:tcBorders>
          </w:tcPr>
          <w:p>
            <w:pPr>
              <w:pStyle w:val="TableParagraph"/>
              <w:spacing w:line="261" w:lineRule="auto" w:before="20"/>
              <w:ind w:left="179" w:right="181" w:firstLine="62"/>
              <w:jc w:val="left"/>
              <w:rPr>
                <w:rFonts w:ascii="宋体" w:hAnsi="宋体" w:cs="宋体" w:eastAsia="宋体" w:hint="default"/>
                <w:sz w:val="14"/>
                <w:szCs w:val="14"/>
              </w:rPr>
            </w:pPr>
            <w:r>
              <w:rPr>
                <w:rFonts w:ascii="宋体" w:hAnsi="宋体" w:cs="宋体" w:eastAsia="宋体" w:hint="default"/>
                <w:b/>
                <w:bCs/>
                <w:spacing w:val="-16"/>
                <w:sz w:val="14"/>
                <w:szCs w:val="14"/>
              </w:rPr>
              <w:t>当期分得</w:t>
            </w:r>
            <w:r>
              <w:rPr>
                <w:rFonts w:ascii="宋体" w:hAnsi="宋体" w:cs="宋体" w:eastAsia="宋体" w:hint="default"/>
                <w:b/>
                <w:bCs/>
                <w:spacing w:val="-16"/>
                <w:w w:val="99"/>
                <w:sz w:val="14"/>
                <w:szCs w:val="14"/>
              </w:rPr>
              <w:t> </w:t>
            </w:r>
            <w:r>
              <w:rPr>
                <w:rFonts w:ascii="宋体" w:hAnsi="宋体" w:cs="宋体" w:eastAsia="宋体" w:hint="default"/>
                <w:b/>
                <w:bCs/>
                <w:spacing w:val="-16"/>
                <w:sz w:val="14"/>
                <w:szCs w:val="14"/>
              </w:rPr>
              <w:t>的现金红利</w:t>
            </w:r>
            <w:r>
              <w:rPr>
                <w:rFonts w:ascii="宋体" w:hAnsi="宋体" w:cs="宋体" w:eastAsia="宋体" w:hint="default"/>
                <w:sz w:val="14"/>
                <w:szCs w:val="14"/>
              </w:rPr>
            </w:r>
          </w:p>
        </w:tc>
      </w:tr>
      <w:tr>
        <w:trPr>
          <w:trHeight w:val="269" w:hRule="exact"/>
        </w:trPr>
        <w:tc>
          <w:tcPr>
            <w:tcW w:w="201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70" w:right="0"/>
              <w:jc w:val="left"/>
              <w:rPr>
                <w:rFonts w:ascii="宋体" w:hAnsi="宋体" w:cs="宋体" w:eastAsia="宋体" w:hint="default"/>
                <w:sz w:val="14"/>
                <w:szCs w:val="14"/>
              </w:rPr>
            </w:pPr>
            <w:r>
              <w:rPr>
                <w:rFonts w:ascii="宋体" w:hAnsi="宋体" w:cs="宋体" w:eastAsia="宋体" w:hint="default"/>
                <w:spacing w:val="-16"/>
                <w:sz w:val="14"/>
                <w:szCs w:val="14"/>
              </w:rPr>
              <w:t>北京同方凌讯科技有限公司</w:t>
            </w:r>
          </w:p>
        </w:tc>
        <w:tc>
          <w:tcPr>
            <w:tcW w:w="57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88"/>
              <w:jc w:val="right"/>
              <w:rPr>
                <w:rFonts w:ascii="宋体" w:hAnsi="宋体" w:cs="宋体" w:eastAsia="宋体" w:hint="default"/>
                <w:sz w:val="14"/>
                <w:szCs w:val="14"/>
              </w:rPr>
            </w:pPr>
            <w:r>
              <w:rPr>
                <w:rFonts w:ascii="宋体"/>
                <w:spacing w:val="-7"/>
                <w:sz w:val="14"/>
              </w:rPr>
              <w:t>98.80%</w:t>
            </w:r>
          </w:p>
        </w:tc>
        <w:tc>
          <w:tcPr>
            <w:tcW w:w="65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16"/>
              <w:jc w:val="right"/>
              <w:rPr>
                <w:rFonts w:ascii="宋体" w:hAnsi="宋体" w:cs="宋体" w:eastAsia="宋体" w:hint="default"/>
                <w:sz w:val="14"/>
                <w:szCs w:val="14"/>
              </w:rPr>
            </w:pPr>
            <w:r>
              <w:rPr>
                <w:rFonts w:ascii="宋体"/>
                <w:spacing w:val="-7"/>
                <w:sz w:val="14"/>
              </w:rPr>
              <w:t>94.48%</w:t>
            </w: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51"/>
              <w:jc w:val="right"/>
              <w:rPr>
                <w:rFonts w:ascii="宋体" w:hAnsi="宋体" w:cs="宋体" w:eastAsia="宋体" w:hint="default"/>
                <w:sz w:val="14"/>
                <w:szCs w:val="14"/>
              </w:rPr>
            </w:pPr>
            <w:r>
              <w:rPr>
                <w:rFonts w:ascii="宋体"/>
                <w:spacing w:val="-8"/>
                <w:sz w:val="14"/>
              </w:rPr>
              <w:t>236,200,000.00</w:t>
            </w:r>
          </w:p>
        </w:tc>
        <w:tc>
          <w:tcPr>
            <w:tcW w:w="111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51"/>
              <w:jc w:val="right"/>
              <w:rPr>
                <w:rFonts w:ascii="宋体" w:hAnsi="宋体" w:cs="宋体" w:eastAsia="宋体" w:hint="default"/>
                <w:sz w:val="14"/>
                <w:szCs w:val="14"/>
              </w:rPr>
            </w:pPr>
            <w:r>
              <w:rPr>
                <w:rFonts w:ascii="宋体"/>
                <w:spacing w:val="-8"/>
                <w:sz w:val="14"/>
              </w:rPr>
              <w:t>197,000,000.00</w:t>
            </w:r>
          </w:p>
        </w:tc>
        <w:tc>
          <w:tcPr>
            <w:tcW w:w="99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51"/>
              <w:jc w:val="right"/>
              <w:rPr>
                <w:rFonts w:ascii="宋体" w:hAnsi="宋体" w:cs="宋体" w:eastAsia="宋体" w:hint="default"/>
                <w:sz w:val="14"/>
                <w:szCs w:val="14"/>
              </w:rPr>
            </w:pPr>
            <w:r>
              <w:rPr>
                <w:rFonts w:ascii="宋体"/>
                <w:spacing w:val="-8"/>
                <w:sz w:val="14"/>
              </w:rPr>
              <w:t>50,000,000.00</w:t>
            </w:r>
          </w:p>
        </w:tc>
        <w:tc>
          <w:tcPr>
            <w:tcW w:w="92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51"/>
              <w:jc w:val="right"/>
              <w:rPr>
                <w:rFonts w:ascii="宋体" w:hAnsi="宋体" w:cs="宋体" w:eastAsia="宋体" w:hint="default"/>
                <w:sz w:val="14"/>
                <w:szCs w:val="14"/>
              </w:rPr>
            </w:pPr>
            <w:r>
              <w:rPr>
                <w:rFonts w:ascii="宋体"/>
                <w:spacing w:val="-8"/>
                <w:sz w:val="14"/>
              </w:rPr>
              <w:t>247,000,000.00</w:t>
            </w:r>
          </w:p>
        </w:tc>
        <w:tc>
          <w:tcPr>
            <w:tcW w:w="98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北京同方物业管理有限公司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9,530,000.00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9,530,000.00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9,530,000.00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0" w:right="0"/>
              <w:jc w:val="left"/>
              <w:rPr>
                <w:rFonts w:ascii="宋体" w:hAnsi="宋体" w:cs="宋体" w:eastAsia="宋体" w:hint="default"/>
                <w:sz w:val="14"/>
                <w:szCs w:val="14"/>
              </w:rPr>
            </w:pPr>
            <w:r>
              <w:rPr>
                <w:rFonts w:ascii="宋体" w:hAnsi="宋体" w:cs="宋体" w:eastAsia="宋体" w:hint="default"/>
                <w:spacing w:val="-16"/>
                <w:sz w:val="14"/>
                <w:szCs w:val="14"/>
              </w:rPr>
              <w:t>北京同方软件股份有限公司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8"/>
              <w:jc w:val="right"/>
              <w:rPr>
                <w:rFonts w:ascii="宋体" w:hAnsi="宋体" w:cs="宋体" w:eastAsia="宋体" w:hint="default"/>
                <w:sz w:val="14"/>
                <w:szCs w:val="14"/>
              </w:rPr>
            </w:pPr>
            <w:r>
              <w:rPr>
                <w:rFonts w:ascii="宋体"/>
                <w:spacing w:val="-7"/>
                <w:sz w:val="14"/>
              </w:rPr>
              <w:t>74.00%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6"/>
              <w:jc w:val="right"/>
              <w:rPr>
                <w:rFonts w:ascii="宋体" w:hAnsi="宋体" w:cs="宋体" w:eastAsia="宋体" w:hint="default"/>
                <w:sz w:val="14"/>
                <w:szCs w:val="14"/>
              </w:rPr>
            </w:pPr>
            <w:r>
              <w:rPr>
                <w:rFonts w:ascii="宋体"/>
                <w:spacing w:val="-7"/>
                <w:sz w:val="14"/>
              </w:rPr>
              <w:t>74.00%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宋体" w:hAnsi="宋体" w:cs="宋体" w:eastAsia="宋体" w:hint="default"/>
                <w:sz w:val="14"/>
                <w:szCs w:val="14"/>
              </w:rPr>
            </w:pPr>
            <w:r>
              <w:rPr>
                <w:rFonts w:ascii="宋体"/>
                <w:spacing w:val="-8"/>
                <w:sz w:val="14"/>
              </w:rPr>
              <w:t>34,864,600.00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宋体" w:hAnsi="宋体" w:cs="宋体" w:eastAsia="宋体" w:hint="default"/>
                <w:sz w:val="14"/>
                <w:szCs w:val="14"/>
              </w:rPr>
            </w:pPr>
            <w:r>
              <w:rPr>
                <w:rFonts w:ascii="宋体"/>
                <w:spacing w:val="-8"/>
                <w:sz w:val="14"/>
              </w:rPr>
              <w:t>34,864,600.00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宋体" w:hAnsi="宋体" w:cs="宋体" w:eastAsia="宋体" w:hint="default"/>
                <w:sz w:val="14"/>
                <w:szCs w:val="14"/>
              </w:rPr>
            </w:pPr>
            <w:r>
              <w:rPr>
                <w:rFonts w:ascii="宋体"/>
                <w:spacing w:val="-8"/>
                <w:sz w:val="14"/>
              </w:rPr>
              <w:t>34,864,600.00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北京市同方教育培训学校</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1,000,000.00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1,000,000.00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1,000,000.00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spacing w:val="-6"/>
                <w:sz w:val="14"/>
              </w:rPr>
              <w:t>THTF USA</w:t>
            </w:r>
            <w:r>
              <w:rPr>
                <w:rFonts w:ascii="宋体"/>
                <w:spacing w:val="-21"/>
                <w:sz w:val="14"/>
              </w:rPr>
              <w:t> </w:t>
            </w:r>
            <w:r>
              <w:rPr>
                <w:rFonts w:ascii="宋体"/>
                <w:spacing w:val="-7"/>
                <w:sz w:val="14"/>
              </w:rPr>
              <w:t>Inc.</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20,641,105.00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20,641,105.00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20,641,105.00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41"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spacing w:val="-8"/>
                <w:sz w:val="14"/>
              </w:rPr>
              <w:t>Resuccess Investments</w:t>
            </w:r>
            <w:r>
              <w:rPr>
                <w:rFonts w:ascii="宋体"/>
                <w:spacing w:val="-3"/>
                <w:sz w:val="14"/>
              </w:rPr>
              <w:t> </w:t>
            </w:r>
            <w:r>
              <w:rPr>
                <w:rFonts w:ascii="宋体"/>
                <w:spacing w:val="-8"/>
                <w:sz w:val="14"/>
              </w:rPr>
              <w:t>Limited</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140,504,808.10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140,504,808.10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140,504,808.10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428" w:hRule="exact"/>
        </w:trPr>
        <w:tc>
          <w:tcPr>
            <w:tcW w:w="2011" w:type="dxa"/>
            <w:tcBorders>
              <w:top w:val="nil" w:sz="6" w:space="0" w:color="auto"/>
              <w:left w:val="nil" w:sz="6" w:space="0" w:color="auto"/>
              <w:bottom w:val="nil" w:sz="6" w:space="0" w:color="auto"/>
              <w:right w:val="nil" w:sz="6" w:space="0" w:color="auto"/>
            </w:tcBorders>
          </w:tcPr>
          <w:p>
            <w:pPr>
              <w:pStyle w:val="TableParagraph"/>
              <w:tabs>
                <w:tab w:pos="1109" w:val="left" w:leader="none"/>
              </w:tabs>
              <w:spacing w:line="261" w:lineRule="auto" w:before="1"/>
              <w:ind w:left="70" w:right="86"/>
              <w:jc w:val="left"/>
              <w:rPr>
                <w:rFonts w:ascii="宋体" w:hAnsi="宋体" w:cs="宋体" w:eastAsia="宋体" w:hint="default"/>
                <w:sz w:val="14"/>
                <w:szCs w:val="14"/>
              </w:rPr>
            </w:pPr>
            <w:r>
              <w:rPr>
                <w:rFonts w:ascii="宋体"/>
                <w:spacing w:val="-8"/>
                <w:sz w:val="14"/>
              </w:rPr>
              <w:t>Technovator</w:t>
              <w:tab/>
              <w:t>International</w:t>
            </w:r>
            <w:r>
              <w:rPr>
                <w:rFonts w:ascii="宋体"/>
                <w:spacing w:val="-64"/>
                <w:sz w:val="14"/>
              </w:rPr>
              <w:t> </w:t>
            </w:r>
            <w:r>
              <w:rPr>
                <w:rFonts w:ascii="宋体"/>
                <w:spacing w:val="-64"/>
                <w:sz w:val="14"/>
              </w:rPr>
            </w:r>
            <w:r>
              <w:rPr>
                <w:rFonts w:ascii="宋体"/>
                <w:spacing w:val="-7"/>
                <w:sz w:val="14"/>
              </w:rPr>
              <w:t>Limited</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8"/>
              <w:jc w:val="right"/>
              <w:rPr>
                <w:rFonts w:ascii="宋体" w:hAnsi="宋体" w:cs="宋体" w:eastAsia="宋体" w:hint="default"/>
                <w:sz w:val="14"/>
                <w:szCs w:val="14"/>
              </w:rPr>
            </w:pPr>
            <w:r>
              <w:rPr>
                <w:rFonts w:ascii="宋体"/>
                <w:spacing w:val="-7"/>
                <w:sz w:val="14"/>
              </w:rPr>
              <w:t>17.64%</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6"/>
              <w:jc w:val="right"/>
              <w:rPr>
                <w:rFonts w:ascii="宋体" w:hAnsi="宋体" w:cs="宋体" w:eastAsia="宋体" w:hint="default"/>
                <w:sz w:val="14"/>
                <w:szCs w:val="14"/>
              </w:rPr>
            </w:pPr>
            <w:r>
              <w:rPr>
                <w:rFonts w:ascii="宋体"/>
                <w:spacing w:val="-7"/>
                <w:sz w:val="14"/>
              </w:rPr>
              <w:t>17.64%</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1"/>
              <w:jc w:val="right"/>
              <w:rPr>
                <w:rFonts w:ascii="宋体" w:hAnsi="宋体" w:cs="宋体" w:eastAsia="宋体" w:hint="default"/>
                <w:sz w:val="14"/>
                <w:szCs w:val="14"/>
              </w:rPr>
            </w:pPr>
            <w:r>
              <w:rPr>
                <w:rFonts w:ascii="宋体"/>
                <w:spacing w:val="-8"/>
                <w:sz w:val="14"/>
              </w:rPr>
              <w:t>43,363,900.00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1"/>
              <w:jc w:val="right"/>
              <w:rPr>
                <w:rFonts w:ascii="宋体" w:hAnsi="宋体" w:cs="宋体" w:eastAsia="宋体" w:hint="default"/>
                <w:sz w:val="14"/>
                <w:szCs w:val="14"/>
              </w:rPr>
            </w:pPr>
            <w:r>
              <w:rPr>
                <w:rFonts w:ascii="宋体"/>
                <w:spacing w:val="-8"/>
                <w:sz w:val="14"/>
              </w:rPr>
              <w:t>43,363,900.00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1"/>
              <w:jc w:val="right"/>
              <w:rPr>
                <w:rFonts w:ascii="宋体" w:hAnsi="宋体" w:cs="宋体" w:eastAsia="宋体" w:hint="default"/>
                <w:sz w:val="14"/>
                <w:szCs w:val="14"/>
              </w:rPr>
            </w:pPr>
            <w:r>
              <w:rPr>
                <w:rFonts w:ascii="宋体"/>
                <w:spacing w:val="-8"/>
                <w:sz w:val="14"/>
              </w:rPr>
              <w:t>43,363,900.00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41"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ind w:left="70" w:right="0"/>
              <w:jc w:val="left"/>
              <w:rPr>
                <w:rFonts w:ascii="宋体" w:hAnsi="宋体" w:cs="宋体" w:eastAsia="宋体" w:hint="default"/>
                <w:sz w:val="14"/>
                <w:szCs w:val="14"/>
              </w:rPr>
            </w:pPr>
            <w:r>
              <w:rPr>
                <w:rFonts w:ascii="宋体" w:hAnsi="宋体" w:cs="宋体" w:eastAsia="宋体" w:hint="default"/>
                <w:spacing w:val="-15"/>
                <w:sz w:val="14"/>
                <w:szCs w:val="14"/>
              </w:rPr>
              <w:t>同方炭素科技有限公司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ind w:right="88"/>
              <w:jc w:val="right"/>
              <w:rPr>
                <w:rFonts w:ascii="宋体" w:hAnsi="宋体" w:cs="宋体" w:eastAsia="宋体" w:hint="default"/>
                <w:sz w:val="14"/>
                <w:szCs w:val="14"/>
              </w:rPr>
            </w:pPr>
            <w:r>
              <w:rPr>
                <w:rFonts w:ascii="宋体"/>
                <w:spacing w:val="-7"/>
                <w:sz w:val="14"/>
              </w:rPr>
              <w:t>94.00%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ind w:right="116"/>
              <w:jc w:val="right"/>
              <w:rPr>
                <w:rFonts w:ascii="宋体" w:hAnsi="宋体" w:cs="宋体" w:eastAsia="宋体" w:hint="default"/>
                <w:sz w:val="14"/>
                <w:szCs w:val="14"/>
              </w:rPr>
            </w:pPr>
            <w:r>
              <w:rPr>
                <w:rFonts w:ascii="宋体"/>
                <w:spacing w:val="-7"/>
                <w:sz w:val="14"/>
              </w:rPr>
              <w:t>94.00%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ind w:right="51"/>
              <w:jc w:val="right"/>
              <w:rPr>
                <w:rFonts w:ascii="宋体" w:hAnsi="宋体" w:cs="宋体" w:eastAsia="宋体" w:hint="default"/>
                <w:sz w:val="14"/>
                <w:szCs w:val="14"/>
              </w:rPr>
            </w:pPr>
            <w:r>
              <w:rPr>
                <w:rFonts w:ascii="宋体"/>
                <w:spacing w:val="-8"/>
                <w:sz w:val="14"/>
              </w:rPr>
              <w:t>47,000,000.00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ind w:right="51"/>
              <w:jc w:val="right"/>
              <w:rPr>
                <w:rFonts w:ascii="宋体" w:hAnsi="宋体" w:cs="宋体" w:eastAsia="宋体" w:hint="default"/>
                <w:sz w:val="14"/>
                <w:szCs w:val="14"/>
              </w:rPr>
            </w:pPr>
            <w:r>
              <w:rPr>
                <w:rFonts w:ascii="宋体"/>
                <w:spacing w:val="-8"/>
                <w:sz w:val="14"/>
              </w:rPr>
              <w:t>47,000,000.00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ind w:right="51"/>
              <w:jc w:val="right"/>
              <w:rPr>
                <w:rFonts w:ascii="宋体" w:hAnsi="宋体" w:cs="宋体" w:eastAsia="宋体" w:hint="default"/>
                <w:sz w:val="14"/>
                <w:szCs w:val="14"/>
              </w:rPr>
            </w:pPr>
            <w:r>
              <w:rPr>
                <w:rFonts w:ascii="宋体"/>
                <w:spacing w:val="-8"/>
                <w:sz w:val="14"/>
              </w:rPr>
              <w:t>47,000,000.00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5"/>
                <w:sz w:val="14"/>
                <w:szCs w:val="14"/>
              </w:rPr>
              <w:t>同方锐安科技有限公司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85.00%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85.00%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60,000,000.00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60,000,000.00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60,000,000.00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5"/>
                <w:sz w:val="14"/>
                <w:szCs w:val="14"/>
              </w:rPr>
              <w:t>清芯光电有限公司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55.00%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55.00%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45,757,599.40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9"/>
                <w:sz w:val="14"/>
              </w:rPr>
              <w:t>45,757,599.40</w:t>
            </w:r>
            <w:r>
              <w:rPr>
                <w:rFonts w:ascii="宋体"/>
                <w:sz w:val="14"/>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45,757,599.40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同方健康科技（北京）有限公司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42.23%</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42.23%</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17,500,000.00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17,500,000.00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17,500,000.00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同方鼎欣信息技术有限公司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80.00%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80.00%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61,280,547.07</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55,480,547.07</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55,480,547.07</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8"/>
                <w:sz w:val="14"/>
              </w:rPr>
              <w:t>24,000,000.00</w:t>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沈阳同方多媒体科技有限公司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317,218,326.28</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315,870,970.73</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315,870,970.73</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41"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北京同方吉兆科技有限公司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91.52%</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91.52%</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117,771,000.00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67,771,000.00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50,000,000.00</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117,771,000.00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427"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61" w:lineRule="auto" w:before="1"/>
              <w:ind w:left="70" w:right="34"/>
              <w:jc w:val="left"/>
              <w:rPr>
                <w:rFonts w:ascii="宋体" w:hAnsi="宋体" w:cs="宋体" w:eastAsia="宋体" w:hint="default"/>
                <w:sz w:val="14"/>
                <w:szCs w:val="14"/>
              </w:rPr>
            </w:pPr>
            <w:r>
              <w:rPr>
                <w:rFonts w:ascii="宋体"/>
                <w:spacing w:val="-8"/>
                <w:sz w:val="14"/>
              </w:rPr>
              <w:t>Tongfang </w:t>
            </w:r>
            <w:r>
              <w:rPr>
                <w:rFonts w:ascii="宋体"/>
                <w:spacing w:val="-7"/>
                <w:sz w:val="14"/>
              </w:rPr>
              <w:t>Asia </w:t>
            </w:r>
            <w:r>
              <w:rPr>
                <w:rFonts w:ascii="宋体"/>
                <w:spacing w:val="-8"/>
                <w:sz w:val="14"/>
              </w:rPr>
              <w:t>Pacific</w:t>
            </w:r>
            <w:r>
              <w:rPr>
                <w:rFonts w:ascii="宋体"/>
                <w:spacing w:val="19"/>
                <w:sz w:val="14"/>
              </w:rPr>
              <w:t> </w:t>
            </w:r>
            <w:r>
              <w:rPr>
                <w:rFonts w:ascii="宋体"/>
                <w:spacing w:val="-6"/>
                <w:sz w:val="14"/>
              </w:rPr>
              <w:t>(R&amp;</w:t>
            </w:r>
            <w:r>
              <w:rPr>
                <w:rFonts w:ascii="宋体"/>
                <w:w w:val="100"/>
                <w:sz w:val="14"/>
              </w:rPr>
              <w:t> </w:t>
            </w:r>
            <w:r>
              <w:rPr>
                <w:rFonts w:ascii="宋体"/>
                <w:spacing w:val="-7"/>
                <w:sz w:val="14"/>
              </w:rPr>
              <w:t>Center) Pte.</w:t>
            </w:r>
            <w:r>
              <w:rPr>
                <w:rFonts w:ascii="宋体"/>
                <w:spacing w:val="-18"/>
                <w:sz w:val="14"/>
              </w:rPr>
              <w:t> </w:t>
            </w:r>
            <w:r>
              <w:rPr>
                <w:rFonts w:ascii="宋体"/>
                <w:spacing w:val="-7"/>
                <w:sz w:val="14"/>
              </w:rPr>
              <w:t>Ltd.</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6"/>
              <w:jc w:val="right"/>
              <w:rPr>
                <w:rFonts w:ascii="宋体" w:hAnsi="宋体" w:cs="宋体" w:eastAsia="宋体" w:hint="default"/>
                <w:sz w:val="14"/>
                <w:szCs w:val="14"/>
              </w:rPr>
            </w:pPr>
            <w:r>
              <w:rPr>
                <w:rFonts w:ascii="宋体"/>
                <w:spacing w:val="-7"/>
                <w:sz w:val="14"/>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1"/>
              <w:jc w:val="right"/>
              <w:rPr>
                <w:rFonts w:ascii="宋体" w:hAnsi="宋体" w:cs="宋体" w:eastAsia="宋体" w:hint="default"/>
                <w:sz w:val="14"/>
                <w:szCs w:val="14"/>
              </w:rPr>
            </w:pPr>
            <w:r>
              <w:rPr>
                <w:rFonts w:ascii="宋体"/>
                <w:spacing w:val="-8"/>
                <w:sz w:val="14"/>
              </w:rPr>
              <w:t>21,772,500.00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1"/>
              <w:jc w:val="right"/>
              <w:rPr>
                <w:rFonts w:ascii="宋体" w:hAnsi="宋体" w:cs="宋体" w:eastAsia="宋体" w:hint="default"/>
                <w:sz w:val="14"/>
                <w:szCs w:val="14"/>
              </w:rPr>
            </w:pPr>
            <w:r>
              <w:rPr>
                <w:rFonts w:ascii="宋体"/>
                <w:spacing w:val="-8"/>
                <w:sz w:val="14"/>
              </w:rPr>
              <w:t>21,772,500.00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1"/>
              <w:jc w:val="right"/>
              <w:rPr>
                <w:rFonts w:ascii="宋体" w:hAnsi="宋体" w:cs="宋体" w:eastAsia="宋体" w:hint="default"/>
                <w:sz w:val="14"/>
                <w:szCs w:val="14"/>
              </w:rPr>
            </w:pPr>
            <w:r>
              <w:rPr>
                <w:rFonts w:ascii="宋体"/>
                <w:spacing w:val="-8"/>
                <w:sz w:val="14"/>
              </w:rPr>
              <w:t>21,772,500.00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41"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
              <w:ind w:left="70" w:right="0"/>
              <w:jc w:val="left"/>
              <w:rPr>
                <w:rFonts w:ascii="宋体" w:hAnsi="宋体" w:cs="宋体" w:eastAsia="宋体" w:hint="default"/>
                <w:sz w:val="14"/>
                <w:szCs w:val="14"/>
              </w:rPr>
            </w:pPr>
            <w:r>
              <w:rPr>
                <w:rFonts w:ascii="宋体" w:hAnsi="宋体" w:cs="宋体" w:eastAsia="宋体" w:hint="default"/>
                <w:spacing w:val="-16"/>
                <w:sz w:val="14"/>
                <w:szCs w:val="14"/>
              </w:rPr>
              <w:t>沈阳同方科技园有限公司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16"/>
              <w:jc w:val="right"/>
              <w:rPr>
                <w:rFonts w:ascii="宋体" w:hAnsi="宋体" w:cs="宋体" w:eastAsia="宋体" w:hint="default"/>
                <w:sz w:val="14"/>
                <w:szCs w:val="14"/>
              </w:rPr>
            </w:pPr>
            <w:r>
              <w:rPr>
                <w:rFonts w:ascii="宋体"/>
                <w:spacing w:val="-7"/>
                <w:sz w:val="14"/>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1"/>
              <w:jc w:val="right"/>
              <w:rPr>
                <w:rFonts w:ascii="宋体" w:hAnsi="宋体" w:cs="宋体" w:eastAsia="宋体" w:hint="default"/>
                <w:sz w:val="14"/>
                <w:szCs w:val="14"/>
              </w:rPr>
            </w:pPr>
            <w:r>
              <w:rPr>
                <w:rFonts w:ascii="宋体"/>
                <w:spacing w:val="-8"/>
                <w:sz w:val="14"/>
              </w:rPr>
              <w:t>155,271,232.65</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1"/>
              <w:jc w:val="right"/>
              <w:rPr>
                <w:rFonts w:ascii="宋体" w:hAnsi="宋体" w:cs="宋体" w:eastAsia="宋体" w:hint="default"/>
                <w:sz w:val="14"/>
                <w:szCs w:val="14"/>
              </w:rPr>
            </w:pPr>
            <w:r>
              <w:rPr>
                <w:rFonts w:ascii="宋体"/>
                <w:spacing w:val="-8"/>
                <w:sz w:val="14"/>
              </w:rPr>
              <w:t>125,271,232.65</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1"/>
              <w:jc w:val="right"/>
              <w:rPr>
                <w:rFonts w:ascii="宋体" w:hAnsi="宋体" w:cs="宋体" w:eastAsia="宋体" w:hint="default"/>
                <w:sz w:val="14"/>
                <w:szCs w:val="14"/>
              </w:rPr>
            </w:pPr>
            <w:r>
              <w:rPr>
                <w:rFonts w:ascii="宋体"/>
                <w:spacing w:val="-8"/>
                <w:sz w:val="14"/>
              </w:rPr>
              <w:t>30,000,000.00</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1"/>
              <w:jc w:val="right"/>
              <w:rPr>
                <w:rFonts w:ascii="宋体" w:hAnsi="宋体" w:cs="宋体" w:eastAsia="宋体" w:hint="default"/>
                <w:sz w:val="14"/>
                <w:szCs w:val="14"/>
              </w:rPr>
            </w:pPr>
            <w:r>
              <w:rPr>
                <w:rFonts w:ascii="宋体"/>
                <w:spacing w:val="-8"/>
                <w:sz w:val="14"/>
              </w:rPr>
              <w:t>155,271,232.65</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北京同方光盘股份有限公司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44.54%</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44.54%</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21,479,648.26</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21,479,648.26</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21,479,648.26</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5"/>
                <w:sz w:val="14"/>
                <w:szCs w:val="14"/>
              </w:rPr>
              <w:t>淮安同方水务有限公司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49.55%</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49.55%</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57,260,000.00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57,260,000.00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57,260,000.00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8"/>
                <w:sz w:val="14"/>
              </w:rPr>
              <w:t>13,378,500.00</w:t>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惠州市同方水务有限公司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36,000,000.00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36,000,000.00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36,000,000.00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8"/>
                <w:sz w:val="14"/>
              </w:rPr>
              <w:t>10,000,000.00</w:t>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深圳市同方多媒体科技有限公司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300,000,000.00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300,000,000.00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300,000,000.00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同方光电（香港）有限公司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45.00%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45.00%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39,478,529.25</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39,478,529.25</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39,478,529.25</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南通同方科技园有限公司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200,000,000.00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200,000,000.00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200,000,000.00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南通同方半导体有限公司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814,000,000.00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672,000,000.00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142,000,000.00</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814,000,000.00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0" w:right="0"/>
              <w:jc w:val="left"/>
              <w:rPr>
                <w:rFonts w:ascii="宋体" w:hAnsi="宋体" w:cs="宋体" w:eastAsia="宋体" w:hint="default"/>
                <w:sz w:val="14"/>
                <w:szCs w:val="14"/>
              </w:rPr>
            </w:pPr>
            <w:r>
              <w:rPr>
                <w:rFonts w:ascii="宋体" w:hAnsi="宋体" w:cs="宋体" w:eastAsia="宋体" w:hint="default"/>
                <w:spacing w:val="-16"/>
                <w:sz w:val="14"/>
                <w:szCs w:val="14"/>
              </w:rPr>
              <w:t>同方国芯电子股份有限公司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8"/>
              <w:jc w:val="right"/>
              <w:rPr>
                <w:rFonts w:ascii="宋体" w:hAnsi="宋体" w:cs="宋体" w:eastAsia="宋体" w:hint="default"/>
                <w:sz w:val="14"/>
                <w:szCs w:val="14"/>
              </w:rPr>
            </w:pPr>
            <w:r>
              <w:rPr>
                <w:rFonts w:ascii="宋体"/>
                <w:spacing w:val="-7"/>
                <w:sz w:val="14"/>
              </w:rPr>
              <w:t>42.28%</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6"/>
              <w:jc w:val="right"/>
              <w:rPr>
                <w:rFonts w:ascii="宋体" w:hAnsi="宋体" w:cs="宋体" w:eastAsia="宋体" w:hint="default"/>
                <w:sz w:val="14"/>
                <w:szCs w:val="14"/>
              </w:rPr>
            </w:pPr>
            <w:r>
              <w:rPr>
                <w:rFonts w:ascii="宋体"/>
                <w:spacing w:val="-7"/>
                <w:sz w:val="14"/>
              </w:rPr>
              <w:t>42.28%</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宋体" w:hAnsi="宋体" w:cs="宋体" w:eastAsia="宋体" w:hint="default"/>
                <w:sz w:val="14"/>
                <w:szCs w:val="14"/>
              </w:rPr>
            </w:pPr>
            <w:r>
              <w:rPr>
                <w:rFonts w:ascii="宋体"/>
                <w:spacing w:val="-8"/>
                <w:sz w:val="14"/>
              </w:rPr>
              <w:t>822,718,534.87</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宋体" w:hAnsi="宋体" w:cs="宋体" w:eastAsia="宋体" w:hint="default"/>
                <w:sz w:val="14"/>
                <w:szCs w:val="14"/>
              </w:rPr>
            </w:pPr>
            <w:r>
              <w:rPr>
                <w:rFonts w:ascii="宋体"/>
                <w:spacing w:val="-8"/>
                <w:sz w:val="14"/>
              </w:rPr>
              <w:t>302,575,700.00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宋体" w:hAnsi="宋体" w:cs="宋体" w:eastAsia="宋体" w:hint="default"/>
                <w:sz w:val="14"/>
                <w:szCs w:val="14"/>
              </w:rPr>
            </w:pPr>
            <w:r>
              <w:rPr>
                <w:rFonts w:ascii="宋体"/>
                <w:spacing w:val="-8"/>
                <w:sz w:val="14"/>
              </w:rPr>
              <w:t>67,194,500.00</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1"/>
              <w:jc w:val="right"/>
              <w:rPr>
                <w:rFonts w:ascii="宋体" w:hAnsi="宋体" w:cs="宋体" w:eastAsia="宋体" w:hint="default"/>
                <w:sz w:val="14"/>
                <w:szCs w:val="14"/>
              </w:rPr>
            </w:pPr>
            <w:r>
              <w:rPr>
                <w:rFonts w:ascii="宋体"/>
                <w:spacing w:val="-8"/>
                <w:sz w:val="14"/>
              </w:rPr>
              <w:t>369,770,200.00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8"/>
              <w:jc w:val="right"/>
              <w:rPr>
                <w:rFonts w:ascii="宋体" w:hAnsi="宋体" w:cs="宋体" w:eastAsia="宋体" w:hint="default"/>
                <w:sz w:val="14"/>
                <w:szCs w:val="14"/>
              </w:rPr>
            </w:pPr>
            <w:r>
              <w:rPr>
                <w:rFonts w:ascii="宋体"/>
                <w:spacing w:val="-8"/>
                <w:sz w:val="14"/>
              </w:rPr>
              <w:t>3,375,000.00</w:t>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spacing w:val="-8"/>
                <w:sz w:val="14"/>
              </w:rPr>
              <w:t>TongFang HongKong</w:t>
            </w:r>
            <w:r>
              <w:rPr>
                <w:rFonts w:ascii="宋体"/>
                <w:spacing w:val="-3"/>
                <w:sz w:val="14"/>
              </w:rPr>
              <w:t> </w:t>
            </w:r>
            <w:r>
              <w:rPr>
                <w:rFonts w:ascii="宋体"/>
                <w:spacing w:val="-8"/>
                <w:sz w:val="14"/>
              </w:rPr>
              <w:t>Limited</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52,708,800.00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52,708,800.00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52,708,800.00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spacing w:val="-8"/>
                <w:sz w:val="14"/>
              </w:rPr>
              <w:t>Tongfang </w:t>
            </w:r>
            <w:r>
              <w:rPr>
                <w:rFonts w:ascii="宋体"/>
                <w:spacing w:val="-7"/>
                <w:sz w:val="14"/>
              </w:rPr>
              <w:t>Global</w:t>
            </w:r>
            <w:r>
              <w:rPr>
                <w:rFonts w:ascii="宋体"/>
                <w:spacing w:val="-15"/>
                <w:sz w:val="14"/>
              </w:rPr>
              <w:t> </w:t>
            </w:r>
            <w:r>
              <w:rPr>
                <w:rFonts w:ascii="宋体"/>
                <w:spacing w:val="-7"/>
                <w:sz w:val="14"/>
              </w:rPr>
              <w:t>Limited</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100.00%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65,228,000.00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65,228,000.00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65,228,000.00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5"/>
                <w:sz w:val="14"/>
                <w:szCs w:val="14"/>
              </w:rPr>
              <w:t>同方人工环境有限公司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97.00%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97.00%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347,205,848.50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434,834,441.73</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434,834,441.73</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北京同方微电子有限公司</w:t>
            </w:r>
          </w:p>
        </w:tc>
        <w:tc>
          <w:tcPr>
            <w:tcW w:w="570"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53,320,500.00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67,194,500.00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2"/>
              <w:jc w:val="right"/>
              <w:rPr>
                <w:rFonts w:ascii="宋体" w:hAnsi="宋体" w:cs="宋体" w:eastAsia="宋体" w:hint="default"/>
                <w:sz w:val="14"/>
                <w:szCs w:val="14"/>
              </w:rPr>
            </w:pPr>
            <w:r>
              <w:rPr>
                <w:rFonts w:ascii="宋体"/>
                <w:spacing w:val="-8"/>
                <w:sz w:val="14"/>
              </w:rPr>
              <w:t>67,194,500.00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辽宁同方银州科技园有限公司</w:t>
            </w:r>
          </w:p>
        </w:tc>
        <w:tc>
          <w:tcPr>
            <w:tcW w:w="570"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29,950,000.00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29,950,000.00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2"/>
              <w:jc w:val="right"/>
              <w:rPr>
                <w:rFonts w:ascii="宋体" w:hAnsi="宋体" w:cs="宋体" w:eastAsia="宋体" w:hint="default"/>
                <w:sz w:val="14"/>
                <w:szCs w:val="14"/>
              </w:rPr>
            </w:pPr>
            <w:r>
              <w:rPr>
                <w:rFonts w:ascii="宋体"/>
                <w:spacing w:val="-8"/>
                <w:sz w:val="14"/>
              </w:rPr>
              <w:t>29,950,000.00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51"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 w:right="0"/>
              <w:jc w:val="left"/>
              <w:rPr>
                <w:rFonts w:ascii="宋体" w:hAnsi="宋体" w:cs="宋体" w:eastAsia="宋体" w:hint="default"/>
                <w:sz w:val="14"/>
                <w:szCs w:val="14"/>
              </w:rPr>
            </w:pPr>
            <w:r>
              <w:rPr>
                <w:rFonts w:ascii="宋体" w:hAnsi="宋体" w:cs="宋体" w:eastAsia="宋体" w:hint="default"/>
                <w:spacing w:val="-16"/>
                <w:sz w:val="14"/>
                <w:szCs w:val="14"/>
              </w:rPr>
              <w:t>武汉国际会展中心股份有限公司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8"/>
              <w:jc w:val="right"/>
              <w:rPr>
                <w:rFonts w:ascii="宋体" w:hAnsi="宋体" w:cs="宋体" w:eastAsia="宋体" w:hint="default"/>
                <w:sz w:val="14"/>
                <w:szCs w:val="14"/>
              </w:rPr>
            </w:pPr>
            <w:r>
              <w:rPr>
                <w:rFonts w:ascii="宋体"/>
                <w:spacing w:val="-7"/>
                <w:sz w:val="14"/>
              </w:rPr>
              <w:t>2.21%</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6"/>
              <w:jc w:val="right"/>
              <w:rPr>
                <w:rFonts w:ascii="宋体" w:hAnsi="宋体" w:cs="宋体" w:eastAsia="宋体" w:hint="default"/>
                <w:sz w:val="14"/>
                <w:szCs w:val="14"/>
              </w:rPr>
            </w:pPr>
            <w:r>
              <w:rPr>
                <w:rFonts w:ascii="宋体"/>
                <w:spacing w:val="-7"/>
                <w:sz w:val="14"/>
              </w:rPr>
              <w:t>2.21%</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5,000,000.00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5,000,000.00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1"/>
              <w:jc w:val="right"/>
              <w:rPr>
                <w:rFonts w:ascii="宋体" w:hAnsi="宋体" w:cs="宋体" w:eastAsia="宋体" w:hint="default"/>
                <w:sz w:val="14"/>
                <w:szCs w:val="14"/>
              </w:rPr>
            </w:pPr>
            <w:r>
              <w:rPr>
                <w:rFonts w:ascii="宋体"/>
                <w:spacing w:val="-8"/>
                <w:sz w:val="14"/>
              </w:rPr>
              <w:t>5,000,000.00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44"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left"/>
              <w:rPr>
                <w:rFonts w:ascii="宋体" w:hAnsi="宋体" w:cs="宋体" w:eastAsia="宋体" w:hint="default"/>
                <w:sz w:val="14"/>
                <w:szCs w:val="14"/>
              </w:rPr>
            </w:pPr>
            <w:r>
              <w:rPr>
                <w:rFonts w:ascii="宋体" w:hAnsi="宋体" w:cs="宋体" w:eastAsia="宋体" w:hint="default"/>
                <w:spacing w:val="-16"/>
                <w:sz w:val="14"/>
                <w:szCs w:val="14"/>
              </w:rPr>
              <w:t>北京首开亿信置业股份有限公司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
              <w:jc w:val="right"/>
              <w:rPr>
                <w:rFonts w:ascii="宋体" w:hAnsi="宋体" w:cs="宋体" w:eastAsia="宋体" w:hint="default"/>
                <w:sz w:val="14"/>
                <w:szCs w:val="14"/>
              </w:rPr>
            </w:pPr>
            <w:r>
              <w:rPr>
                <w:rFonts w:ascii="宋体"/>
                <w:spacing w:val="-7"/>
                <w:sz w:val="14"/>
              </w:rPr>
              <w:t>0.31%</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6"/>
              <w:jc w:val="right"/>
              <w:rPr>
                <w:rFonts w:ascii="宋体" w:hAnsi="宋体" w:cs="宋体" w:eastAsia="宋体" w:hint="default"/>
                <w:sz w:val="14"/>
                <w:szCs w:val="14"/>
              </w:rPr>
            </w:pPr>
            <w:r>
              <w:rPr>
                <w:rFonts w:ascii="宋体"/>
                <w:spacing w:val="-7"/>
                <w:sz w:val="14"/>
              </w:rPr>
              <w:t>0.31%</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1"/>
              <w:jc w:val="right"/>
              <w:rPr>
                <w:rFonts w:ascii="宋体" w:hAnsi="宋体" w:cs="宋体" w:eastAsia="宋体" w:hint="default"/>
                <w:sz w:val="14"/>
                <w:szCs w:val="14"/>
              </w:rPr>
            </w:pPr>
            <w:r>
              <w:rPr>
                <w:rFonts w:ascii="宋体"/>
                <w:spacing w:val="-8"/>
                <w:sz w:val="14"/>
              </w:rPr>
              <w:t>1,540,000.00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1"/>
              <w:jc w:val="right"/>
              <w:rPr>
                <w:rFonts w:ascii="宋体" w:hAnsi="宋体" w:cs="宋体" w:eastAsia="宋体" w:hint="default"/>
                <w:sz w:val="14"/>
                <w:szCs w:val="14"/>
              </w:rPr>
            </w:pPr>
            <w:r>
              <w:rPr>
                <w:rFonts w:ascii="宋体"/>
                <w:spacing w:val="-8"/>
                <w:sz w:val="14"/>
              </w:rPr>
              <w:t>1,540,000.00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1"/>
              <w:jc w:val="right"/>
              <w:rPr>
                <w:rFonts w:ascii="宋体" w:hAnsi="宋体" w:cs="宋体" w:eastAsia="宋体" w:hint="default"/>
                <w:sz w:val="14"/>
                <w:szCs w:val="14"/>
              </w:rPr>
            </w:pPr>
            <w:r>
              <w:rPr>
                <w:rFonts w:ascii="宋体"/>
                <w:spacing w:val="-8"/>
                <w:sz w:val="14"/>
              </w:rPr>
              <w:t>1,540,000.00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40"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7"/>
              <w:ind w:left="70" w:right="0"/>
              <w:jc w:val="left"/>
              <w:rPr>
                <w:rFonts w:ascii="宋体" w:hAnsi="宋体" w:cs="宋体" w:eastAsia="宋体" w:hint="default"/>
                <w:sz w:val="14"/>
                <w:szCs w:val="14"/>
              </w:rPr>
            </w:pPr>
            <w:r>
              <w:rPr>
                <w:rFonts w:ascii="宋体" w:hAnsi="宋体" w:cs="宋体" w:eastAsia="宋体" w:hint="default"/>
                <w:spacing w:val="-15"/>
                <w:sz w:val="14"/>
                <w:szCs w:val="14"/>
              </w:rPr>
              <w:t>中投信用担保有限公司</w:t>
            </w:r>
          </w:p>
        </w:tc>
        <w:tc>
          <w:tcPr>
            <w:tcW w:w="5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宋体" w:hAnsi="宋体" w:cs="宋体" w:eastAsia="宋体" w:hint="default"/>
                <w:sz w:val="14"/>
                <w:szCs w:val="14"/>
              </w:rPr>
            </w:pPr>
            <w:r>
              <w:rPr>
                <w:rFonts w:ascii="宋体"/>
                <w:spacing w:val="-7"/>
                <w:sz w:val="14"/>
              </w:rPr>
              <w:t>1.00%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6"/>
              <w:jc w:val="right"/>
              <w:rPr>
                <w:rFonts w:ascii="宋体" w:hAnsi="宋体" w:cs="宋体" w:eastAsia="宋体" w:hint="default"/>
                <w:sz w:val="14"/>
                <w:szCs w:val="14"/>
              </w:rPr>
            </w:pPr>
            <w:r>
              <w:rPr>
                <w:rFonts w:ascii="宋体"/>
                <w:spacing w:val="-7"/>
                <w:sz w:val="14"/>
              </w:rPr>
              <w:t>1.00%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1"/>
              <w:jc w:val="right"/>
              <w:rPr>
                <w:rFonts w:ascii="宋体" w:hAnsi="宋体" w:cs="宋体" w:eastAsia="宋体" w:hint="default"/>
                <w:sz w:val="14"/>
                <w:szCs w:val="14"/>
              </w:rPr>
            </w:pPr>
            <w:r>
              <w:rPr>
                <w:rFonts w:ascii="宋体"/>
                <w:spacing w:val="-8"/>
                <w:sz w:val="14"/>
              </w:rPr>
              <w:t>10,000,000.00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1"/>
              <w:jc w:val="right"/>
              <w:rPr>
                <w:rFonts w:ascii="宋体" w:hAnsi="宋体" w:cs="宋体" w:eastAsia="宋体" w:hint="default"/>
                <w:sz w:val="14"/>
                <w:szCs w:val="14"/>
              </w:rPr>
            </w:pPr>
            <w:r>
              <w:rPr>
                <w:rFonts w:ascii="宋体"/>
                <w:spacing w:val="-8"/>
                <w:sz w:val="14"/>
              </w:rPr>
              <w:t>10,000,000.00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1"/>
              <w:jc w:val="right"/>
              <w:rPr>
                <w:rFonts w:ascii="宋体" w:hAnsi="宋体" w:cs="宋体" w:eastAsia="宋体" w:hint="default"/>
                <w:sz w:val="14"/>
                <w:szCs w:val="14"/>
              </w:rPr>
            </w:pPr>
            <w:r>
              <w:rPr>
                <w:rFonts w:ascii="宋体"/>
                <w:spacing w:val="-8"/>
                <w:sz w:val="14"/>
              </w:rPr>
              <w:t>10,000,000.00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41" w:hRule="exact"/>
        </w:trPr>
        <w:tc>
          <w:tcPr>
            <w:tcW w:w="2011" w:type="dxa"/>
            <w:tcBorders>
              <w:top w:val="nil" w:sz="6" w:space="0" w:color="auto"/>
              <w:left w:val="nil" w:sz="6" w:space="0" w:color="auto"/>
              <w:bottom w:val="single" w:sz="8" w:space="0" w:color="000000"/>
              <w:right w:val="nil" w:sz="6" w:space="0" w:color="auto"/>
            </w:tcBorders>
          </w:tcPr>
          <w:p>
            <w:pPr>
              <w:pStyle w:val="TableParagraph"/>
              <w:spacing w:line="240" w:lineRule="auto" w:before="7"/>
              <w:ind w:left="70" w:right="0"/>
              <w:jc w:val="left"/>
              <w:rPr>
                <w:rFonts w:ascii="宋体" w:hAnsi="宋体" w:cs="宋体" w:eastAsia="宋体" w:hint="default"/>
                <w:sz w:val="14"/>
                <w:szCs w:val="14"/>
              </w:rPr>
            </w:pPr>
            <w:r>
              <w:rPr>
                <w:rFonts w:ascii="宋体"/>
                <w:spacing w:val="-7"/>
                <w:sz w:val="14"/>
              </w:rPr>
              <w:t>Legend </w:t>
            </w:r>
            <w:r>
              <w:rPr>
                <w:rFonts w:ascii="宋体"/>
                <w:spacing w:val="-8"/>
                <w:sz w:val="14"/>
              </w:rPr>
              <w:t>Silicon</w:t>
            </w:r>
            <w:r>
              <w:rPr>
                <w:rFonts w:ascii="宋体"/>
                <w:spacing w:val="-15"/>
                <w:sz w:val="14"/>
              </w:rPr>
              <w:t> </w:t>
            </w:r>
            <w:r>
              <w:rPr>
                <w:rFonts w:ascii="宋体"/>
                <w:spacing w:val="-7"/>
                <w:sz w:val="14"/>
              </w:rPr>
              <w:t>Corp.</w:t>
            </w:r>
          </w:p>
        </w:tc>
        <w:tc>
          <w:tcPr>
            <w:tcW w:w="570"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88"/>
              <w:jc w:val="right"/>
              <w:rPr>
                <w:rFonts w:ascii="宋体" w:hAnsi="宋体" w:cs="宋体" w:eastAsia="宋体" w:hint="default"/>
                <w:sz w:val="14"/>
                <w:szCs w:val="14"/>
              </w:rPr>
            </w:pPr>
            <w:r>
              <w:rPr>
                <w:rFonts w:ascii="宋体"/>
                <w:spacing w:val="-7"/>
                <w:sz w:val="14"/>
              </w:rPr>
              <w:t>3.66%</w:t>
            </w:r>
          </w:p>
        </w:tc>
        <w:tc>
          <w:tcPr>
            <w:tcW w:w="653"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116"/>
              <w:jc w:val="right"/>
              <w:rPr>
                <w:rFonts w:ascii="宋体" w:hAnsi="宋体" w:cs="宋体" w:eastAsia="宋体" w:hint="default"/>
                <w:sz w:val="14"/>
                <w:szCs w:val="14"/>
              </w:rPr>
            </w:pPr>
            <w:r>
              <w:rPr>
                <w:rFonts w:ascii="宋体"/>
                <w:spacing w:val="-7"/>
                <w:sz w:val="14"/>
              </w:rPr>
              <w:t>3.66%</w:t>
            </w:r>
          </w:p>
        </w:tc>
        <w:tc>
          <w:tcPr>
            <w:tcW w:w="1049"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51"/>
              <w:jc w:val="right"/>
              <w:rPr>
                <w:rFonts w:ascii="宋体" w:hAnsi="宋体" w:cs="宋体" w:eastAsia="宋体" w:hint="default"/>
                <w:sz w:val="14"/>
                <w:szCs w:val="14"/>
              </w:rPr>
            </w:pPr>
            <w:r>
              <w:rPr>
                <w:rFonts w:ascii="宋体"/>
                <w:spacing w:val="-8"/>
                <w:sz w:val="14"/>
              </w:rPr>
              <w:t>18,404,728.00</w:t>
            </w:r>
          </w:p>
        </w:tc>
        <w:tc>
          <w:tcPr>
            <w:tcW w:w="1115"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51"/>
              <w:jc w:val="right"/>
              <w:rPr>
                <w:rFonts w:ascii="宋体" w:hAnsi="宋体" w:cs="宋体" w:eastAsia="宋体" w:hint="default"/>
                <w:sz w:val="14"/>
                <w:szCs w:val="14"/>
              </w:rPr>
            </w:pPr>
            <w:r>
              <w:rPr>
                <w:rFonts w:ascii="宋体"/>
                <w:spacing w:val="-8"/>
                <w:sz w:val="14"/>
              </w:rPr>
              <w:t>18,404,728.00</w:t>
            </w:r>
          </w:p>
        </w:tc>
        <w:tc>
          <w:tcPr>
            <w:tcW w:w="990"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58"/>
              <w:jc w:val="right"/>
              <w:rPr>
                <w:rFonts w:ascii="宋体" w:hAnsi="宋体" w:cs="宋体" w:eastAsia="宋体" w:hint="default"/>
                <w:sz w:val="14"/>
                <w:szCs w:val="14"/>
              </w:rPr>
            </w:pPr>
            <w:r>
              <w:rPr>
                <w:rFonts w:ascii="宋体"/>
                <w:spacing w:val="-8"/>
                <w:sz w:val="14"/>
              </w:rPr>
              <w:t>0.00</w:t>
            </w:r>
            <w:r>
              <w:rPr>
                <w:rFonts w:ascii="宋体"/>
                <w:sz w:val="14"/>
              </w:rPr>
            </w:r>
          </w:p>
        </w:tc>
        <w:tc>
          <w:tcPr>
            <w:tcW w:w="928"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59"/>
              <w:jc w:val="right"/>
              <w:rPr>
                <w:rFonts w:ascii="宋体" w:hAnsi="宋体" w:cs="宋体" w:eastAsia="宋体" w:hint="default"/>
                <w:sz w:val="14"/>
                <w:szCs w:val="14"/>
              </w:rPr>
            </w:pPr>
            <w:r>
              <w:rPr>
                <w:rFonts w:ascii="宋体"/>
                <w:spacing w:val="-8"/>
                <w:sz w:val="14"/>
              </w:rPr>
              <w:t>0.00</w:t>
            </w:r>
            <w:r>
              <w:rPr>
                <w:rFonts w:ascii="宋体"/>
                <w:sz w:val="14"/>
              </w:rPr>
            </w:r>
          </w:p>
        </w:tc>
        <w:tc>
          <w:tcPr>
            <w:tcW w:w="1116"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51"/>
              <w:jc w:val="right"/>
              <w:rPr>
                <w:rFonts w:ascii="宋体" w:hAnsi="宋体" w:cs="宋体" w:eastAsia="宋体" w:hint="default"/>
                <w:sz w:val="14"/>
                <w:szCs w:val="14"/>
              </w:rPr>
            </w:pPr>
            <w:r>
              <w:rPr>
                <w:rFonts w:ascii="宋体"/>
                <w:spacing w:val="-8"/>
                <w:sz w:val="14"/>
              </w:rPr>
              <w:t>18,404,728.00</w:t>
            </w:r>
          </w:p>
        </w:tc>
        <w:tc>
          <w:tcPr>
            <w:tcW w:w="987"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55"/>
              <w:jc w:val="right"/>
              <w:rPr>
                <w:rFonts w:ascii="宋体" w:hAnsi="宋体" w:cs="宋体" w:eastAsia="宋体" w:hint="default"/>
                <w:sz w:val="14"/>
                <w:szCs w:val="14"/>
              </w:rPr>
            </w:pPr>
            <w:r>
              <w:rPr>
                <w:rFonts w:ascii="宋体"/>
                <w:spacing w:val="-8"/>
                <w:sz w:val="14"/>
              </w:rPr>
              <w:t>0.00</w:t>
            </w:r>
            <w:r>
              <w:rPr>
                <w:rFonts w:ascii="宋体"/>
                <w:sz w:val="14"/>
              </w:rPr>
            </w:r>
          </w:p>
        </w:tc>
      </w:tr>
      <w:tr>
        <w:trPr>
          <w:trHeight w:val="265" w:hRule="exact"/>
        </w:trPr>
        <w:tc>
          <w:tcPr>
            <w:tcW w:w="2011"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left="124" w:right="0"/>
              <w:jc w:val="left"/>
              <w:rPr>
                <w:rFonts w:ascii="宋体" w:hAnsi="宋体" w:cs="宋体" w:eastAsia="宋体" w:hint="default"/>
                <w:sz w:val="14"/>
                <w:szCs w:val="14"/>
              </w:rPr>
            </w:pPr>
            <w:r>
              <w:rPr>
                <w:rFonts w:ascii="宋体" w:hAnsi="宋体" w:cs="宋体" w:eastAsia="宋体" w:hint="default"/>
                <w:spacing w:val="-17"/>
                <w:sz w:val="14"/>
                <w:szCs w:val="14"/>
              </w:rPr>
              <w:t>合计</w:t>
            </w:r>
            <w:r>
              <w:rPr>
                <w:rFonts w:ascii="宋体" w:hAnsi="宋体" w:cs="宋体" w:eastAsia="宋体" w:hint="default"/>
                <w:sz w:val="14"/>
                <w:szCs w:val="14"/>
              </w:rPr>
            </w:r>
          </w:p>
        </w:tc>
        <w:tc>
          <w:tcPr>
            <w:tcW w:w="570" w:type="dxa"/>
            <w:tcBorders>
              <w:top w:val="single" w:sz="8" w:space="0" w:color="000000"/>
              <w:left w:val="nil" w:sz="6" w:space="0" w:color="auto"/>
              <w:bottom w:val="single" w:sz="12" w:space="0" w:color="000000"/>
              <w:right w:val="nil" w:sz="6" w:space="0" w:color="auto"/>
            </w:tcBorders>
          </w:tcPr>
          <w:p>
            <w:pPr/>
          </w:p>
        </w:tc>
        <w:tc>
          <w:tcPr>
            <w:tcW w:w="653" w:type="dxa"/>
            <w:tcBorders>
              <w:top w:val="single" w:sz="8" w:space="0" w:color="000000"/>
              <w:left w:val="nil" w:sz="6" w:space="0" w:color="auto"/>
              <w:bottom w:val="single" w:sz="12" w:space="0" w:color="000000"/>
              <w:right w:val="nil" w:sz="6" w:space="0" w:color="auto"/>
            </w:tcBorders>
          </w:tcPr>
          <w:p>
            <w:pPr/>
          </w:p>
        </w:tc>
        <w:tc>
          <w:tcPr>
            <w:tcW w:w="1049"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left="-14" w:right="58"/>
              <w:jc w:val="right"/>
              <w:rPr>
                <w:rFonts w:ascii="宋体" w:hAnsi="宋体" w:cs="宋体" w:eastAsia="宋体" w:hint="default"/>
                <w:sz w:val="14"/>
                <w:szCs w:val="14"/>
              </w:rPr>
            </w:pPr>
            <w:r>
              <w:rPr>
                <w:rFonts w:ascii="宋体"/>
                <w:b/>
                <w:spacing w:val="-9"/>
                <w:sz w:val="14"/>
              </w:rPr>
              <w:t>5,687,587,734.04</w:t>
            </w:r>
            <w:r>
              <w:rPr>
                <w:rFonts w:ascii="宋体"/>
                <w:sz w:val="14"/>
              </w:rPr>
            </w:r>
          </w:p>
        </w:tc>
        <w:tc>
          <w:tcPr>
            <w:tcW w:w="1115"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51"/>
              <w:jc w:val="right"/>
              <w:rPr>
                <w:rFonts w:ascii="宋体" w:hAnsi="宋体" w:cs="宋体" w:eastAsia="宋体" w:hint="default"/>
                <w:sz w:val="14"/>
                <w:szCs w:val="14"/>
              </w:rPr>
            </w:pPr>
            <w:r>
              <w:rPr>
                <w:rFonts w:ascii="宋体"/>
                <w:b/>
                <w:spacing w:val="-9"/>
                <w:sz w:val="14"/>
              </w:rPr>
              <w:t>4,479,120,488.59</w:t>
            </w:r>
            <w:r>
              <w:rPr>
                <w:rFonts w:ascii="宋体"/>
                <w:spacing w:val="-9"/>
                <w:sz w:val="14"/>
              </w:rPr>
            </w:r>
          </w:p>
        </w:tc>
        <w:tc>
          <w:tcPr>
            <w:tcW w:w="990"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51"/>
              <w:jc w:val="right"/>
              <w:rPr>
                <w:rFonts w:ascii="宋体" w:hAnsi="宋体" w:cs="宋体" w:eastAsia="宋体" w:hint="default"/>
                <w:sz w:val="14"/>
                <w:szCs w:val="14"/>
              </w:rPr>
            </w:pPr>
            <w:r>
              <w:rPr>
                <w:rFonts w:ascii="宋体"/>
                <w:b/>
                <w:spacing w:val="-9"/>
                <w:sz w:val="14"/>
              </w:rPr>
              <w:t>839,194,500.00</w:t>
            </w:r>
            <w:r>
              <w:rPr>
                <w:rFonts w:ascii="宋体"/>
                <w:spacing w:val="-9"/>
                <w:sz w:val="14"/>
              </w:rPr>
            </w:r>
          </w:p>
        </w:tc>
        <w:tc>
          <w:tcPr>
            <w:tcW w:w="928"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52"/>
              <w:jc w:val="right"/>
              <w:rPr>
                <w:rFonts w:ascii="宋体" w:hAnsi="宋体" w:cs="宋体" w:eastAsia="宋体" w:hint="default"/>
                <w:sz w:val="14"/>
                <w:szCs w:val="14"/>
              </w:rPr>
            </w:pPr>
            <w:r>
              <w:rPr>
                <w:rFonts w:ascii="宋体"/>
                <w:b/>
                <w:spacing w:val="-9"/>
                <w:sz w:val="14"/>
              </w:rPr>
              <w:t>97,144,500.00</w:t>
            </w:r>
            <w:r>
              <w:rPr>
                <w:rFonts w:ascii="宋体"/>
                <w:spacing w:val="-9"/>
                <w:sz w:val="14"/>
              </w:rPr>
            </w:r>
          </w:p>
        </w:tc>
        <w:tc>
          <w:tcPr>
            <w:tcW w:w="1116"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51"/>
              <w:jc w:val="right"/>
              <w:rPr>
                <w:rFonts w:ascii="宋体" w:hAnsi="宋体" w:cs="宋体" w:eastAsia="宋体" w:hint="default"/>
                <w:sz w:val="14"/>
                <w:szCs w:val="14"/>
              </w:rPr>
            </w:pPr>
            <w:r>
              <w:rPr>
                <w:rFonts w:ascii="宋体"/>
                <w:b/>
                <w:spacing w:val="-9"/>
                <w:sz w:val="14"/>
              </w:rPr>
              <w:t>5,221,170,488.59</w:t>
            </w:r>
            <w:r>
              <w:rPr>
                <w:rFonts w:ascii="宋体"/>
                <w:spacing w:val="-9"/>
                <w:sz w:val="14"/>
              </w:rPr>
            </w:r>
          </w:p>
        </w:tc>
        <w:tc>
          <w:tcPr>
            <w:tcW w:w="987"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48"/>
              <w:jc w:val="right"/>
              <w:rPr>
                <w:rFonts w:ascii="宋体" w:hAnsi="宋体" w:cs="宋体" w:eastAsia="宋体" w:hint="default"/>
                <w:sz w:val="14"/>
                <w:szCs w:val="14"/>
              </w:rPr>
            </w:pPr>
            <w:r>
              <w:rPr>
                <w:rFonts w:ascii="宋体"/>
                <w:b/>
                <w:spacing w:val="-9"/>
                <w:sz w:val="14"/>
              </w:rPr>
              <w:t>164,753,500.00</w:t>
            </w:r>
            <w:r>
              <w:rPr>
                <w:rFonts w:ascii="宋体"/>
                <w:spacing w:val="-9"/>
                <w:sz w:val="14"/>
              </w:rPr>
            </w:r>
          </w:p>
        </w:tc>
      </w:tr>
    </w:tbl>
    <w:p>
      <w:pPr>
        <w:spacing w:before="25"/>
        <w:ind w:left="772"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3"/>
          <w:sz w:val="22"/>
          <w:szCs w:val="22"/>
        </w:rPr>
        <w:t> </w:t>
      </w:r>
      <w:r>
        <w:rPr>
          <w:rFonts w:ascii="宋体" w:hAnsi="宋体" w:cs="宋体" w:eastAsia="宋体" w:hint="default"/>
          <w:sz w:val="22"/>
          <w:szCs w:val="22"/>
        </w:rPr>
        <w:t>按权益法核算的长期股权投资</w:t>
      </w:r>
    </w:p>
    <w:p>
      <w:pPr>
        <w:spacing w:line="240" w:lineRule="auto" w:before="6"/>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513"/>
        <w:gridCol w:w="915"/>
        <w:gridCol w:w="839"/>
        <w:gridCol w:w="1403"/>
        <w:gridCol w:w="1325"/>
        <w:gridCol w:w="1324"/>
        <w:gridCol w:w="1319"/>
      </w:tblGrid>
      <w:tr>
        <w:trPr>
          <w:trHeight w:val="421" w:hRule="exact"/>
        </w:trPr>
        <w:tc>
          <w:tcPr>
            <w:tcW w:w="2513" w:type="dxa"/>
            <w:tcBorders>
              <w:top w:val="single" w:sz="12" w:space="0" w:color="000000"/>
              <w:left w:val="nil" w:sz="6" w:space="0" w:color="auto"/>
              <w:bottom w:val="single" w:sz="4" w:space="0" w:color="000000"/>
              <w:right w:val="nil" w:sz="6" w:space="0" w:color="auto"/>
            </w:tcBorders>
          </w:tcPr>
          <w:p>
            <w:pPr>
              <w:pStyle w:val="TableParagraph"/>
              <w:spacing w:line="240" w:lineRule="auto" w:before="73"/>
              <w:ind w:left="57"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915" w:type="dxa"/>
            <w:tcBorders>
              <w:top w:val="single" w:sz="12" w:space="0" w:color="000000"/>
              <w:left w:val="nil" w:sz="6" w:space="0" w:color="auto"/>
              <w:bottom w:val="single" w:sz="4" w:space="0" w:color="000000"/>
              <w:right w:val="nil" w:sz="6" w:space="0" w:color="auto"/>
            </w:tcBorders>
          </w:tcPr>
          <w:p>
            <w:pPr>
              <w:pStyle w:val="TableParagraph"/>
              <w:spacing w:line="178" w:lineRule="exact"/>
              <w:ind w:left="376" w:right="0"/>
              <w:jc w:val="left"/>
              <w:rPr>
                <w:rFonts w:ascii="宋体" w:hAnsi="宋体" w:cs="宋体" w:eastAsia="宋体" w:hint="default"/>
                <w:sz w:val="16"/>
                <w:szCs w:val="16"/>
              </w:rPr>
            </w:pPr>
            <w:r>
              <w:rPr>
                <w:rFonts w:ascii="宋体" w:hAnsi="宋体" w:cs="宋体" w:eastAsia="宋体" w:hint="default"/>
                <w:b/>
                <w:bCs/>
                <w:sz w:val="16"/>
                <w:szCs w:val="16"/>
              </w:rPr>
              <w:t>持股</w:t>
            </w:r>
            <w:r>
              <w:rPr>
                <w:rFonts w:ascii="宋体" w:hAnsi="宋体" w:cs="宋体" w:eastAsia="宋体" w:hint="default"/>
                <w:sz w:val="16"/>
                <w:szCs w:val="16"/>
              </w:rPr>
            </w:r>
          </w:p>
          <w:p>
            <w:pPr>
              <w:pStyle w:val="TableParagraph"/>
              <w:spacing w:line="205" w:lineRule="exact"/>
              <w:ind w:left="376"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839" w:type="dxa"/>
            <w:tcBorders>
              <w:top w:val="single" w:sz="12" w:space="0" w:color="000000"/>
              <w:left w:val="nil" w:sz="6" w:space="0" w:color="auto"/>
              <w:bottom w:val="single" w:sz="4" w:space="0" w:color="000000"/>
              <w:right w:val="nil" w:sz="6" w:space="0" w:color="auto"/>
            </w:tcBorders>
          </w:tcPr>
          <w:p>
            <w:pPr>
              <w:pStyle w:val="TableParagraph"/>
              <w:spacing w:line="178" w:lineRule="exact"/>
              <w:ind w:left="215" w:right="0" w:hanging="81"/>
              <w:jc w:val="left"/>
              <w:rPr>
                <w:rFonts w:ascii="宋体" w:hAnsi="宋体" w:cs="宋体" w:eastAsia="宋体" w:hint="default"/>
                <w:sz w:val="16"/>
                <w:szCs w:val="16"/>
              </w:rPr>
            </w:pPr>
            <w:r>
              <w:rPr>
                <w:rFonts w:ascii="宋体" w:hAnsi="宋体" w:cs="宋体" w:eastAsia="宋体" w:hint="default"/>
                <w:b/>
                <w:bCs/>
                <w:sz w:val="16"/>
                <w:szCs w:val="16"/>
              </w:rPr>
              <w:t>表决权</w:t>
            </w:r>
            <w:r>
              <w:rPr>
                <w:rFonts w:ascii="宋体" w:hAnsi="宋体" w:cs="宋体" w:eastAsia="宋体" w:hint="default"/>
                <w:sz w:val="16"/>
                <w:szCs w:val="16"/>
              </w:rPr>
            </w:r>
          </w:p>
          <w:p>
            <w:pPr>
              <w:pStyle w:val="TableParagraph"/>
              <w:spacing w:line="205" w:lineRule="exact"/>
              <w:ind w:left="215"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1403" w:type="dxa"/>
            <w:tcBorders>
              <w:top w:val="single" w:sz="12" w:space="0" w:color="000000"/>
              <w:left w:val="nil" w:sz="6" w:space="0" w:color="auto"/>
              <w:bottom w:val="single" w:sz="4" w:space="0" w:color="000000"/>
              <w:right w:val="nil" w:sz="6" w:space="0" w:color="auto"/>
            </w:tcBorders>
          </w:tcPr>
          <w:p>
            <w:pPr>
              <w:pStyle w:val="TableParagraph"/>
              <w:spacing w:line="178" w:lineRule="exact"/>
              <w:ind w:left="455" w:right="0"/>
              <w:jc w:val="left"/>
              <w:rPr>
                <w:rFonts w:ascii="宋体" w:hAnsi="宋体" w:cs="宋体" w:eastAsia="宋体" w:hint="default"/>
                <w:sz w:val="16"/>
                <w:szCs w:val="16"/>
              </w:rPr>
            </w:pPr>
            <w:r>
              <w:rPr>
                <w:rFonts w:ascii="宋体" w:hAnsi="宋体" w:cs="宋体" w:eastAsia="宋体" w:hint="default"/>
                <w:b/>
                <w:bCs/>
                <w:sz w:val="16"/>
                <w:szCs w:val="16"/>
              </w:rPr>
              <w:t>投资</w:t>
            </w:r>
            <w:r>
              <w:rPr>
                <w:rFonts w:ascii="宋体" w:hAnsi="宋体" w:cs="宋体" w:eastAsia="宋体" w:hint="default"/>
                <w:sz w:val="16"/>
                <w:szCs w:val="16"/>
              </w:rPr>
            </w:r>
          </w:p>
          <w:p>
            <w:pPr>
              <w:pStyle w:val="TableParagraph"/>
              <w:spacing w:line="205" w:lineRule="exact"/>
              <w:ind w:left="455" w:right="0"/>
              <w:jc w:val="left"/>
              <w:rPr>
                <w:rFonts w:ascii="宋体" w:hAnsi="宋体" w:cs="宋体" w:eastAsia="宋体" w:hint="default"/>
                <w:sz w:val="16"/>
                <w:szCs w:val="16"/>
              </w:rPr>
            </w:pPr>
            <w:r>
              <w:rPr>
                <w:rFonts w:ascii="宋体" w:hAnsi="宋体" w:cs="宋体" w:eastAsia="宋体" w:hint="default"/>
                <w:b/>
                <w:bCs/>
                <w:sz w:val="16"/>
                <w:szCs w:val="16"/>
              </w:rPr>
              <w:t>成本</w:t>
            </w:r>
            <w:r>
              <w:rPr>
                <w:rFonts w:ascii="宋体" w:hAnsi="宋体" w:cs="宋体" w:eastAsia="宋体" w:hint="default"/>
                <w:sz w:val="16"/>
                <w:szCs w:val="16"/>
              </w:rPr>
            </w:r>
          </w:p>
        </w:tc>
        <w:tc>
          <w:tcPr>
            <w:tcW w:w="1325" w:type="dxa"/>
            <w:tcBorders>
              <w:top w:val="single" w:sz="12" w:space="0" w:color="000000"/>
              <w:left w:val="nil" w:sz="6" w:space="0" w:color="auto"/>
              <w:bottom w:val="single" w:sz="4" w:space="0" w:color="000000"/>
              <w:right w:val="nil" w:sz="6" w:space="0" w:color="auto"/>
            </w:tcBorders>
          </w:tcPr>
          <w:p>
            <w:pPr>
              <w:pStyle w:val="TableParagraph"/>
              <w:spacing w:line="178" w:lineRule="exact"/>
              <w:ind w:right="88"/>
              <w:jc w:val="center"/>
              <w:rPr>
                <w:rFonts w:ascii="宋体" w:hAnsi="宋体" w:cs="宋体" w:eastAsia="宋体" w:hint="default"/>
                <w:sz w:val="16"/>
                <w:szCs w:val="16"/>
              </w:rPr>
            </w:pPr>
            <w:r>
              <w:rPr>
                <w:rFonts w:ascii="宋体" w:hAnsi="宋体" w:cs="宋体" w:eastAsia="宋体" w:hint="default"/>
                <w:b/>
                <w:bCs/>
                <w:sz w:val="16"/>
                <w:szCs w:val="16"/>
              </w:rPr>
              <w:t>年初</w:t>
            </w:r>
            <w:r>
              <w:rPr>
                <w:rFonts w:ascii="宋体" w:hAnsi="宋体" w:cs="宋体" w:eastAsia="宋体" w:hint="default"/>
                <w:sz w:val="16"/>
                <w:szCs w:val="16"/>
              </w:rPr>
            </w:r>
          </w:p>
          <w:p>
            <w:pPr>
              <w:pStyle w:val="TableParagraph"/>
              <w:spacing w:line="205" w:lineRule="exact"/>
              <w:ind w:right="88"/>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1324" w:type="dxa"/>
            <w:tcBorders>
              <w:top w:val="single" w:sz="12" w:space="0" w:color="000000"/>
              <w:left w:val="nil" w:sz="6" w:space="0" w:color="auto"/>
              <w:bottom w:val="single" w:sz="4" w:space="0" w:color="000000"/>
              <w:right w:val="nil" w:sz="6" w:space="0" w:color="auto"/>
            </w:tcBorders>
          </w:tcPr>
          <w:p>
            <w:pPr>
              <w:pStyle w:val="TableParagraph"/>
              <w:spacing w:line="178" w:lineRule="exact"/>
              <w:ind w:right="86"/>
              <w:jc w:val="center"/>
              <w:rPr>
                <w:rFonts w:ascii="宋体" w:hAnsi="宋体" w:cs="宋体" w:eastAsia="宋体" w:hint="default"/>
                <w:sz w:val="16"/>
                <w:szCs w:val="16"/>
              </w:rPr>
            </w:pPr>
            <w:r>
              <w:rPr>
                <w:rFonts w:ascii="宋体" w:hAnsi="宋体" w:cs="宋体" w:eastAsia="宋体" w:hint="default"/>
                <w:b/>
                <w:bCs/>
                <w:sz w:val="16"/>
                <w:szCs w:val="16"/>
              </w:rPr>
              <w:t>本年</w:t>
            </w:r>
            <w:r>
              <w:rPr>
                <w:rFonts w:ascii="宋体" w:hAnsi="宋体" w:cs="宋体" w:eastAsia="宋体" w:hint="default"/>
                <w:sz w:val="16"/>
                <w:szCs w:val="16"/>
              </w:rPr>
            </w:r>
          </w:p>
          <w:p>
            <w:pPr>
              <w:pStyle w:val="TableParagraph"/>
              <w:spacing w:line="205" w:lineRule="exact"/>
              <w:ind w:right="84"/>
              <w:jc w:val="center"/>
              <w:rPr>
                <w:rFonts w:ascii="宋体" w:hAnsi="宋体" w:cs="宋体" w:eastAsia="宋体" w:hint="default"/>
                <w:sz w:val="16"/>
                <w:szCs w:val="16"/>
              </w:rPr>
            </w:pPr>
            <w:r>
              <w:rPr>
                <w:rFonts w:ascii="宋体" w:hAnsi="宋体" w:cs="宋体" w:eastAsia="宋体" w:hint="default"/>
                <w:b/>
                <w:bCs/>
                <w:sz w:val="16"/>
                <w:szCs w:val="16"/>
              </w:rPr>
              <w:t>权益增减</w:t>
            </w:r>
            <w:r>
              <w:rPr>
                <w:rFonts w:ascii="宋体" w:hAnsi="宋体" w:cs="宋体" w:eastAsia="宋体" w:hint="default"/>
                <w:sz w:val="16"/>
                <w:szCs w:val="16"/>
              </w:rPr>
            </w:r>
          </w:p>
        </w:tc>
        <w:tc>
          <w:tcPr>
            <w:tcW w:w="1319" w:type="dxa"/>
            <w:tcBorders>
              <w:top w:val="single" w:sz="12" w:space="0" w:color="000000"/>
              <w:left w:val="nil" w:sz="6" w:space="0" w:color="auto"/>
              <w:bottom w:val="single" w:sz="4" w:space="0" w:color="000000"/>
              <w:right w:val="nil" w:sz="6" w:space="0" w:color="auto"/>
            </w:tcBorders>
          </w:tcPr>
          <w:p>
            <w:pPr>
              <w:pStyle w:val="TableParagraph"/>
              <w:spacing w:line="178" w:lineRule="exact"/>
              <w:ind w:right="85"/>
              <w:jc w:val="center"/>
              <w:rPr>
                <w:rFonts w:ascii="宋体" w:hAnsi="宋体" w:cs="宋体" w:eastAsia="宋体" w:hint="default"/>
                <w:sz w:val="16"/>
                <w:szCs w:val="16"/>
              </w:rPr>
            </w:pPr>
            <w:r>
              <w:rPr>
                <w:rFonts w:ascii="宋体" w:hAnsi="宋体" w:cs="宋体" w:eastAsia="宋体" w:hint="default"/>
                <w:b/>
                <w:bCs/>
                <w:sz w:val="16"/>
                <w:szCs w:val="16"/>
              </w:rPr>
              <w:t>年末</w:t>
            </w:r>
            <w:r>
              <w:rPr>
                <w:rFonts w:ascii="宋体" w:hAnsi="宋体" w:cs="宋体" w:eastAsia="宋体" w:hint="default"/>
                <w:sz w:val="16"/>
                <w:szCs w:val="16"/>
              </w:rPr>
            </w:r>
          </w:p>
          <w:p>
            <w:pPr>
              <w:pStyle w:val="TableParagraph"/>
              <w:spacing w:line="205" w:lineRule="exact"/>
              <w:ind w:right="85"/>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r>
      <w:tr>
        <w:trPr>
          <w:trHeight w:val="291" w:hRule="exact"/>
        </w:trPr>
        <w:tc>
          <w:tcPr>
            <w:tcW w:w="251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57" w:right="0"/>
              <w:jc w:val="left"/>
              <w:rPr>
                <w:rFonts w:ascii="宋体" w:hAnsi="宋体" w:cs="宋体" w:eastAsia="宋体" w:hint="default"/>
                <w:sz w:val="16"/>
                <w:szCs w:val="16"/>
              </w:rPr>
            </w:pPr>
            <w:r>
              <w:rPr>
                <w:rFonts w:ascii="宋体" w:hAnsi="宋体" w:cs="宋体" w:eastAsia="宋体" w:hint="default"/>
                <w:sz w:val="16"/>
                <w:szCs w:val="16"/>
              </w:rPr>
              <w:t>泰豪科技股份有限公司</w:t>
            </w:r>
          </w:p>
        </w:tc>
        <w:tc>
          <w:tcPr>
            <w:tcW w:w="91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4"/>
              <w:jc w:val="right"/>
              <w:rPr>
                <w:rFonts w:ascii="宋体" w:hAnsi="宋体" w:cs="宋体" w:eastAsia="宋体" w:hint="default"/>
                <w:sz w:val="16"/>
                <w:szCs w:val="16"/>
              </w:rPr>
            </w:pPr>
            <w:r>
              <w:rPr>
                <w:rFonts w:ascii="宋体"/>
                <w:spacing w:val="-1"/>
                <w:sz w:val="16"/>
              </w:rPr>
              <w:t>20.67%</w:t>
            </w:r>
          </w:p>
        </w:tc>
        <w:tc>
          <w:tcPr>
            <w:tcW w:w="83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40"/>
              <w:jc w:val="right"/>
              <w:rPr>
                <w:rFonts w:ascii="宋体" w:hAnsi="宋体" w:cs="宋体" w:eastAsia="宋体" w:hint="default"/>
                <w:sz w:val="16"/>
                <w:szCs w:val="16"/>
              </w:rPr>
            </w:pPr>
            <w:r>
              <w:rPr>
                <w:rFonts w:ascii="宋体"/>
                <w:spacing w:val="-1"/>
                <w:sz w:val="16"/>
              </w:rPr>
              <w:t>20.67%</w:t>
            </w:r>
          </w:p>
        </w:tc>
        <w:tc>
          <w:tcPr>
            <w:tcW w:w="140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41"/>
              <w:jc w:val="right"/>
              <w:rPr>
                <w:rFonts w:ascii="宋体" w:hAnsi="宋体" w:cs="宋体" w:eastAsia="宋体" w:hint="default"/>
                <w:sz w:val="16"/>
                <w:szCs w:val="16"/>
              </w:rPr>
            </w:pPr>
            <w:r>
              <w:rPr>
                <w:rFonts w:ascii="宋体"/>
                <w:spacing w:val="-1"/>
                <w:sz w:val="16"/>
              </w:rPr>
              <w:t>254,230,473.67</w:t>
            </w: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61"/>
              <w:jc w:val="right"/>
              <w:rPr>
                <w:rFonts w:ascii="宋体" w:hAnsi="宋体" w:cs="宋体" w:eastAsia="宋体" w:hint="default"/>
                <w:sz w:val="16"/>
                <w:szCs w:val="16"/>
              </w:rPr>
            </w:pPr>
            <w:r>
              <w:rPr>
                <w:rFonts w:ascii="宋体"/>
                <w:spacing w:val="-1"/>
                <w:sz w:val="16"/>
              </w:rPr>
              <w:t>423,785,694.82</w:t>
            </w: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6"/>
                <w:szCs w:val="16"/>
              </w:rPr>
            </w:pPr>
            <w:r>
              <w:rPr>
                <w:rFonts w:ascii="宋体"/>
                <w:spacing w:val="-1"/>
                <w:sz w:val="16"/>
              </w:rPr>
              <w:t>53,421,354.79</w:t>
            </w:r>
          </w:p>
        </w:tc>
        <w:tc>
          <w:tcPr>
            <w:tcW w:w="131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7"/>
              <w:jc w:val="right"/>
              <w:rPr>
                <w:rFonts w:ascii="宋体" w:hAnsi="宋体" w:cs="宋体" w:eastAsia="宋体" w:hint="default"/>
                <w:sz w:val="16"/>
                <w:szCs w:val="16"/>
              </w:rPr>
            </w:pPr>
            <w:r>
              <w:rPr>
                <w:rFonts w:ascii="宋体"/>
                <w:spacing w:val="-1"/>
                <w:sz w:val="16"/>
              </w:rPr>
              <w:t>477,207,049.61</w:t>
            </w:r>
          </w:p>
        </w:tc>
      </w:tr>
      <w:tr>
        <w:trPr>
          <w:trHeight w:val="28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 w:right="0"/>
              <w:jc w:val="left"/>
              <w:rPr>
                <w:rFonts w:ascii="宋体" w:hAnsi="宋体" w:cs="宋体" w:eastAsia="宋体" w:hint="default"/>
                <w:sz w:val="16"/>
                <w:szCs w:val="16"/>
              </w:rPr>
            </w:pPr>
            <w:r>
              <w:rPr>
                <w:rFonts w:ascii="宋体" w:hAnsi="宋体" w:cs="宋体" w:eastAsia="宋体" w:hint="default"/>
                <w:sz w:val="16"/>
                <w:szCs w:val="16"/>
              </w:rPr>
              <w:t>北京同方电子商务有限公司</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1"/>
                <w:sz w:val="16"/>
              </w:rPr>
              <w:t>16.00%</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w w:val="95"/>
                <w:sz w:val="16"/>
              </w:rPr>
              <w:t>16.00%</w:t>
            </w:r>
            <w:r>
              <w:rPr>
                <w:rFonts w:ascii="宋体"/>
                <w:sz w:val="16"/>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22,722,179.64</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36,177,602.76</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37,571,368.96</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73,748,971.72</w:t>
            </w:r>
          </w:p>
        </w:tc>
      </w:tr>
      <w:tr>
        <w:trPr>
          <w:trHeight w:val="28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1"/>
                <w:sz w:val="16"/>
              </w:rPr>
              <w:t>20.00%</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20.00%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2"/>
              <w:jc w:val="right"/>
              <w:rPr>
                <w:rFonts w:ascii="宋体" w:hAnsi="宋体" w:cs="宋体" w:eastAsia="宋体" w:hint="default"/>
                <w:sz w:val="16"/>
                <w:szCs w:val="16"/>
              </w:rPr>
            </w:pPr>
            <w:r>
              <w:rPr>
                <w:rFonts w:ascii="宋体"/>
                <w:spacing w:val="-1"/>
                <w:sz w:val="16"/>
              </w:rPr>
              <w:t>1,600,000.00</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1"/>
                <w:sz w:val="16"/>
              </w:rPr>
              <w:t>1,425,924.60</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-25,529.69</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1,400,394.91</w:t>
            </w:r>
          </w:p>
        </w:tc>
      </w:tr>
      <w:tr>
        <w:trPr>
          <w:trHeight w:val="28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 w:right="0"/>
              <w:jc w:val="left"/>
              <w:rPr>
                <w:rFonts w:ascii="宋体" w:hAnsi="宋体" w:cs="宋体" w:eastAsia="宋体" w:hint="default"/>
                <w:sz w:val="16"/>
                <w:szCs w:val="16"/>
              </w:rPr>
            </w:pPr>
            <w:r>
              <w:rPr>
                <w:rFonts w:ascii="宋体" w:hAnsi="宋体" w:cs="宋体" w:eastAsia="宋体" w:hint="default"/>
                <w:sz w:val="16"/>
                <w:szCs w:val="16"/>
              </w:rPr>
              <w:t>郑州同方神火科技有限公司</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1"/>
                <w:sz w:val="16"/>
              </w:rPr>
              <w:t>50.00%</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50.00%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10,000,000.00</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10,423,182.78</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-34,778.38</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10,388,404.40</w:t>
            </w:r>
          </w:p>
        </w:tc>
      </w:tr>
      <w:tr>
        <w:trPr>
          <w:trHeight w:val="28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1"/>
                <w:sz w:val="16"/>
              </w:rPr>
              <w:t>50.00%</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w w:val="95"/>
                <w:sz w:val="16"/>
              </w:rPr>
              <w:t>50.00%</w:t>
            </w:r>
            <w:r>
              <w:rPr>
                <w:rFonts w:ascii="宋体"/>
                <w:sz w:val="16"/>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29,000,000.00</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w w:val="95"/>
                <w:sz w:val="16"/>
              </w:rPr>
              <w:t>0.00</w:t>
            </w:r>
            <w:r>
              <w:rPr>
                <w:rFonts w:ascii="宋体"/>
                <w:sz w:val="16"/>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8"/>
              <w:jc w:val="right"/>
              <w:rPr>
                <w:rFonts w:ascii="宋体" w:hAnsi="宋体" w:cs="宋体" w:eastAsia="宋体" w:hint="default"/>
                <w:sz w:val="16"/>
                <w:szCs w:val="16"/>
              </w:rPr>
            </w:pPr>
            <w:r>
              <w:rPr>
                <w:rFonts w:ascii="宋体"/>
                <w:w w:val="95"/>
                <w:sz w:val="16"/>
              </w:rPr>
              <w:t>0.00</w:t>
            </w:r>
            <w:r>
              <w:rPr>
                <w:rFonts w:ascii="宋体"/>
                <w:sz w:val="16"/>
              </w:rPr>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1"/>
                <w:sz w:val="16"/>
              </w:rPr>
              <w:t>45.00%</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45.00%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
              <w:jc w:val="right"/>
              <w:rPr>
                <w:rFonts w:ascii="宋体" w:hAnsi="宋体" w:cs="宋体" w:eastAsia="宋体" w:hint="default"/>
                <w:sz w:val="16"/>
                <w:szCs w:val="16"/>
              </w:rPr>
            </w:pPr>
            <w:r>
              <w:rPr>
                <w:rFonts w:ascii="宋体"/>
                <w:spacing w:val="-1"/>
                <w:sz w:val="16"/>
              </w:rPr>
              <w:t>294,370,000.00</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1"/>
                <w:sz w:val="16"/>
              </w:rPr>
              <w:t>151,610,937.49</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147,103,884.53</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298,714,822.02</w:t>
            </w:r>
          </w:p>
        </w:tc>
      </w:tr>
      <w:tr>
        <w:trPr>
          <w:trHeight w:val="285"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1"/>
                <w:sz w:val="16"/>
              </w:rPr>
              <w:t>37.50%</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37.50%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30,000,000.00</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20,742,951.28</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13,510,482.25</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34,253,433.53</w:t>
            </w:r>
          </w:p>
        </w:tc>
      </w:tr>
      <w:tr>
        <w:trPr>
          <w:trHeight w:val="28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7"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宋体" w:hAnsi="宋体" w:cs="宋体" w:eastAsia="宋体" w:hint="default"/>
                <w:sz w:val="16"/>
                <w:szCs w:val="16"/>
              </w:rPr>
            </w:pPr>
            <w:r>
              <w:rPr>
                <w:rFonts w:ascii="宋体"/>
                <w:spacing w:val="-1"/>
                <w:sz w:val="16"/>
              </w:rPr>
              <w:t>31.50%</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0"/>
              <w:jc w:val="right"/>
              <w:rPr>
                <w:rFonts w:ascii="宋体" w:hAnsi="宋体" w:cs="宋体" w:eastAsia="宋体" w:hint="default"/>
                <w:sz w:val="16"/>
                <w:szCs w:val="16"/>
              </w:rPr>
            </w:pPr>
            <w:r>
              <w:rPr>
                <w:rFonts w:ascii="宋体"/>
                <w:spacing w:val="-1"/>
                <w:sz w:val="16"/>
              </w:rPr>
              <w:t>31.50%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9"/>
              <w:jc w:val="right"/>
              <w:rPr>
                <w:rFonts w:ascii="宋体" w:hAnsi="宋体" w:cs="宋体" w:eastAsia="宋体" w:hint="default"/>
                <w:sz w:val="16"/>
                <w:szCs w:val="16"/>
              </w:rPr>
            </w:pPr>
            <w:r>
              <w:rPr>
                <w:rFonts w:ascii="宋体"/>
                <w:spacing w:val="-1"/>
                <w:sz w:val="16"/>
              </w:rPr>
              <w:t>35,000,000.00</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1"/>
              <w:jc w:val="right"/>
              <w:rPr>
                <w:rFonts w:ascii="宋体" w:hAnsi="宋体" w:cs="宋体" w:eastAsia="宋体" w:hint="default"/>
                <w:sz w:val="16"/>
                <w:szCs w:val="16"/>
              </w:rPr>
            </w:pPr>
            <w:r>
              <w:rPr>
                <w:rFonts w:ascii="宋体"/>
                <w:spacing w:val="-1"/>
                <w:sz w:val="16"/>
              </w:rPr>
              <w:t>165,869,217.06</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9"/>
              <w:jc w:val="right"/>
              <w:rPr>
                <w:rFonts w:ascii="宋体" w:hAnsi="宋体" w:cs="宋体" w:eastAsia="宋体" w:hint="default"/>
                <w:sz w:val="16"/>
                <w:szCs w:val="16"/>
              </w:rPr>
            </w:pPr>
            <w:r>
              <w:rPr>
                <w:rFonts w:ascii="宋体"/>
                <w:spacing w:val="-1"/>
                <w:sz w:val="16"/>
              </w:rPr>
              <w:t>19,854,174.58</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7"/>
              <w:jc w:val="right"/>
              <w:rPr>
                <w:rFonts w:ascii="宋体" w:hAnsi="宋体" w:cs="宋体" w:eastAsia="宋体" w:hint="default"/>
                <w:sz w:val="16"/>
                <w:szCs w:val="16"/>
              </w:rPr>
            </w:pPr>
            <w:r>
              <w:rPr>
                <w:rFonts w:ascii="宋体"/>
                <w:spacing w:val="-1"/>
                <w:sz w:val="16"/>
              </w:rPr>
              <w:t>185,723,391.64</w:t>
            </w:r>
          </w:p>
        </w:tc>
      </w:tr>
      <w:tr>
        <w:trPr>
          <w:trHeight w:val="28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1"/>
                <w:sz w:val="16"/>
              </w:rPr>
              <w:t>36.36%</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36.36%</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1"/>
              <w:jc w:val="right"/>
              <w:rPr>
                <w:rFonts w:ascii="宋体" w:hAnsi="宋体" w:cs="宋体" w:eastAsia="宋体" w:hint="default"/>
                <w:sz w:val="16"/>
                <w:szCs w:val="16"/>
              </w:rPr>
            </w:pPr>
            <w:r>
              <w:rPr>
                <w:rFonts w:ascii="宋体"/>
                <w:spacing w:val="-1"/>
                <w:sz w:val="16"/>
              </w:rPr>
              <w:t>200,000,000.00</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1"/>
                <w:sz w:val="16"/>
              </w:rPr>
              <w:t>339,305,267.32</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-7,767,342.65</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331,537,924.67</w:t>
            </w:r>
          </w:p>
        </w:tc>
      </w:tr>
      <w:tr>
        <w:trPr>
          <w:trHeight w:val="284" w:hRule="exact"/>
        </w:trPr>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 w:right="0"/>
              <w:jc w:val="left"/>
              <w:rPr>
                <w:rFonts w:ascii="宋体" w:hAnsi="宋体" w:cs="宋体" w:eastAsia="宋体" w:hint="default"/>
                <w:sz w:val="16"/>
                <w:szCs w:val="16"/>
              </w:rPr>
            </w:pPr>
            <w:r>
              <w:rPr>
                <w:rFonts w:ascii="宋体" w:hAnsi="宋体" w:cs="宋体" w:eastAsia="宋体" w:hint="default"/>
                <w:sz w:val="16"/>
                <w:szCs w:val="16"/>
              </w:rPr>
              <w:t>北京同方易豪科技有限公司</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1"/>
                <w:sz w:val="16"/>
              </w:rPr>
              <w:t>32.25%</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32.25%</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14,662,000.00</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11,439,945.31</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宋体"/>
                <w:spacing w:val="-1"/>
                <w:sz w:val="16"/>
              </w:rPr>
              <w:t>-1,034,717.09</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10,405,228.22</w:t>
            </w:r>
          </w:p>
        </w:tc>
      </w:tr>
      <w:tr>
        <w:trPr>
          <w:trHeight w:val="296" w:hRule="exact"/>
        </w:trPr>
        <w:tc>
          <w:tcPr>
            <w:tcW w:w="2513"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57" w:right="0"/>
              <w:jc w:val="left"/>
              <w:rPr>
                <w:rFonts w:ascii="宋体" w:hAnsi="宋体" w:cs="宋体" w:eastAsia="宋体" w:hint="default"/>
                <w:sz w:val="16"/>
                <w:szCs w:val="16"/>
              </w:rPr>
            </w:pPr>
            <w:r>
              <w:rPr>
                <w:rFonts w:ascii="宋体" w:hAnsi="宋体" w:cs="宋体" w:eastAsia="宋体" w:hint="default"/>
                <w:sz w:val="16"/>
                <w:szCs w:val="16"/>
              </w:rPr>
              <w:t>北京亚仕同方科技有限公司</w:t>
            </w:r>
          </w:p>
        </w:tc>
        <w:tc>
          <w:tcPr>
            <w:tcW w:w="91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49.9999%</w:t>
            </w:r>
          </w:p>
        </w:tc>
        <w:tc>
          <w:tcPr>
            <w:tcW w:w="839"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49.9999%</w:t>
            </w:r>
          </w:p>
        </w:tc>
        <w:tc>
          <w:tcPr>
            <w:tcW w:w="1403"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40"/>
              <w:jc w:val="right"/>
              <w:rPr>
                <w:rFonts w:ascii="宋体" w:hAnsi="宋体" w:cs="宋体" w:eastAsia="宋体" w:hint="default"/>
                <w:sz w:val="16"/>
                <w:szCs w:val="16"/>
              </w:rPr>
            </w:pPr>
            <w:r>
              <w:rPr>
                <w:rFonts w:ascii="宋体"/>
                <w:spacing w:val="-1"/>
                <w:sz w:val="16"/>
              </w:rPr>
              <w:t>9,938,413.20</w:t>
            </w:r>
          </w:p>
        </w:tc>
        <w:tc>
          <w:tcPr>
            <w:tcW w:w="132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w w:val="95"/>
                <w:sz w:val="16"/>
              </w:rPr>
              <w:t>0.00</w:t>
            </w:r>
            <w:r>
              <w:rPr>
                <w:rFonts w:ascii="宋体"/>
                <w:sz w:val="16"/>
              </w:rPr>
            </w:r>
          </w:p>
        </w:tc>
        <w:tc>
          <w:tcPr>
            <w:tcW w:w="1324"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38"/>
              <w:jc w:val="right"/>
              <w:rPr>
                <w:rFonts w:ascii="宋体" w:hAnsi="宋体" w:cs="宋体" w:eastAsia="宋体" w:hint="default"/>
                <w:sz w:val="16"/>
                <w:szCs w:val="16"/>
              </w:rPr>
            </w:pPr>
            <w:r>
              <w:rPr>
                <w:rFonts w:ascii="宋体"/>
                <w:w w:val="95"/>
                <w:sz w:val="16"/>
              </w:rPr>
              <w:t>0.00</w:t>
            </w:r>
            <w:r>
              <w:rPr>
                <w:rFonts w:ascii="宋体"/>
                <w:sz w:val="16"/>
              </w:rPr>
            </w:r>
          </w:p>
        </w:tc>
        <w:tc>
          <w:tcPr>
            <w:tcW w:w="1319"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w w:val="95"/>
                <w:sz w:val="16"/>
              </w:rPr>
              <w:t>0.00</w:t>
            </w:r>
            <w:r>
              <w:rPr>
                <w:rFonts w:ascii="宋体"/>
                <w:sz w:val="16"/>
              </w:rPr>
            </w:r>
          </w:p>
        </w:tc>
      </w:tr>
    </w:tbl>
    <w:p>
      <w:pPr>
        <w:spacing w:after="0" w:line="240" w:lineRule="auto"/>
        <w:jc w:val="right"/>
        <w:rPr>
          <w:rFonts w:ascii="宋体" w:hAnsi="宋体" w:cs="宋体" w:eastAsia="宋体" w:hint="default"/>
          <w:sz w:val="16"/>
          <w:szCs w:val="16"/>
        </w:rPr>
        <w:sectPr>
          <w:headerReference w:type="default" r:id="rId50"/>
          <w:pgSz w:w="11910" w:h="16840"/>
          <w:pgMar w:header="609" w:footer="761" w:top="1080" w:bottom="960" w:left="110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85" w:type="dxa"/>
        <w:tblLayout w:type="fixed"/>
        <w:tblCellMar>
          <w:top w:w="0" w:type="dxa"/>
          <w:left w:w="0" w:type="dxa"/>
          <w:bottom w:w="0" w:type="dxa"/>
          <w:right w:w="0" w:type="dxa"/>
        </w:tblCellMar>
        <w:tblLook w:val="01E0"/>
      </w:tblPr>
      <w:tblGrid>
        <w:gridCol w:w="2767"/>
        <w:gridCol w:w="714"/>
        <w:gridCol w:w="840"/>
        <w:gridCol w:w="1279"/>
        <w:gridCol w:w="1405"/>
        <w:gridCol w:w="1243"/>
        <w:gridCol w:w="1404"/>
      </w:tblGrid>
      <w:tr>
        <w:trPr>
          <w:trHeight w:val="419" w:hRule="exact"/>
        </w:trPr>
        <w:tc>
          <w:tcPr>
            <w:tcW w:w="2767"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72"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714"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137" w:right="253"/>
              <w:jc w:val="left"/>
              <w:rPr>
                <w:rFonts w:ascii="宋体" w:hAnsi="宋体" w:cs="宋体" w:eastAsia="宋体" w:hint="default"/>
                <w:sz w:val="16"/>
                <w:szCs w:val="16"/>
              </w:rPr>
            </w:pPr>
            <w:r>
              <w:rPr>
                <w:rFonts w:ascii="宋体" w:hAnsi="宋体" w:cs="宋体" w:eastAsia="宋体" w:hint="default"/>
                <w:b/>
                <w:bCs/>
                <w:sz w:val="16"/>
                <w:szCs w:val="16"/>
              </w:rPr>
              <w:t>持股</w:t>
            </w:r>
            <w:r>
              <w:rPr>
                <w:rFonts w:ascii="宋体" w:hAnsi="宋体" w:cs="宋体" w:eastAsia="宋体" w:hint="default"/>
                <w:b/>
                <w:bCs/>
                <w:spacing w:val="1"/>
                <w:w w:val="99"/>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tc>
        <w:tc>
          <w:tcPr>
            <w:tcW w:w="840"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176" w:right="259" w:hanging="81"/>
              <w:jc w:val="left"/>
              <w:rPr>
                <w:rFonts w:ascii="宋体" w:hAnsi="宋体" w:cs="宋体" w:eastAsia="宋体" w:hint="default"/>
                <w:sz w:val="16"/>
                <w:szCs w:val="16"/>
              </w:rPr>
            </w:pPr>
            <w:r>
              <w:rPr>
                <w:rFonts w:ascii="宋体" w:hAnsi="宋体" w:cs="宋体" w:eastAsia="宋体" w:hint="default"/>
                <w:b/>
                <w:bCs/>
                <w:sz w:val="16"/>
                <w:szCs w:val="16"/>
              </w:rPr>
              <w:t>表决权</w:t>
            </w:r>
            <w:r>
              <w:rPr>
                <w:rFonts w:ascii="宋体" w:hAnsi="宋体" w:cs="宋体" w:eastAsia="宋体" w:hint="default"/>
                <w:b/>
                <w:bCs/>
                <w:spacing w:val="1"/>
                <w:w w:val="99"/>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tc>
        <w:tc>
          <w:tcPr>
            <w:tcW w:w="1279"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415" w:right="539"/>
              <w:jc w:val="left"/>
              <w:rPr>
                <w:rFonts w:ascii="宋体" w:hAnsi="宋体" w:cs="宋体" w:eastAsia="宋体" w:hint="default"/>
                <w:sz w:val="16"/>
                <w:szCs w:val="16"/>
              </w:rPr>
            </w:pPr>
            <w:r>
              <w:rPr>
                <w:rFonts w:ascii="宋体" w:hAnsi="宋体" w:cs="宋体" w:eastAsia="宋体" w:hint="default"/>
                <w:b/>
                <w:bCs/>
                <w:sz w:val="16"/>
                <w:szCs w:val="16"/>
              </w:rPr>
              <w:t>投资</w:t>
            </w:r>
            <w:r>
              <w:rPr>
                <w:rFonts w:ascii="宋体" w:hAnsi="宋体" w:cs="宋体" w:eastAsia="宋体" w:hint="default"/>
                <w:b/>
                <w:bCs/>
                <w:spacing w:val="1"/>
                <w:w w:val="99"/>
                <w:sz w:val="16"/>
                <w:szCs w:val="16"/>
              </w:rPr>
              <w:t> </w:t>
            </w:r>
            <w:r>
              <w:rPr>
                <w:rFonts w:ascii="宋体" w:hAnsi="宋体" w:cs="宋体" w:eastAsia="宋体" w:hint="default"/>
                <w:b/>
                <w:bCs/>
                <w:sz w:val="16"/>
                <w:szCs w:val="16"/>
              </w:rPr>
              <w:t>成本</w:t>
            </w:r>
            <w:r>
              <w:rPr>
                <w:rFonts w:ascii="宋体" w:hAnsi="宋体" w:cs="宋体" w:eastAsia="宋体" w:hint="default"/>
                <w:sz w:val="16"/>
                <w:szCs w:val="16"/>
              </w:rPr>
            </w:r>
          </w:p>
        </w:tc>
        <w:tc>
          <w:tcPr>
            <w:tcW w:w="1405"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540" w:right="540"/>
              <w:jc w:val="center"/>
              <w:rPr>
                <w:rFonts w:ascii="宋体" w:hAnsi="宋体" w:cs="宋体" w:eastAsia="宋体" w:hint="default"/>
                <w:sz w:val="16"/>
                <w:szCs w:val="16"/>
              </w:rPr>
            </w:pPr>
            <w:r>
              <w:rPr>
                <w:rFonts w:ascii="宋体" w:hAnsi="宋体" w:cs="宋体" w:eastAsia="宋体" w:hint="default"/>
                <w:b/>
                <w:bCs/>
                <w:sz w:val="16"/>
                <w:szCs w:val="16"/>
              </w:rPr>
              <w:t>年初</w:t>
            </w:r>
            <w:r>
              <w:rPr>
                <w:rFonts w:ascii="宋体" w:hAnsi="宋体" w:cs="宋体" w:eastAsia="宋体" w:hint="default"/>
                <w:b/>
                <w:bCs/>
                <w:spacing w:val="1"/>
                <w:w w:val="99"/>
                <w:sz w:val="16"/>
                <w:szCs w:val="16"/>
              </w:rPr>
              <w:t> </w:t>
            </w:r>
            <w:r>
              <w:rPr>
                <w:rFonts w:ascii="宋体" w:hAnsi="宋体" w:cs="宋体" w:eastAsia="宋体" w:hint="default"/>
                <w:b/>
                <w:bCs/>
                <w:sz w:val="16"/>
                <w:szCs w:val="16"/>
              </w:rPr>
              <w:t>金额</w:t>
            </w:r>
            <w:r>
              <w:rPr>
                <w:rFonts w:ascii="宋体" w:hAnsi="宋体" w:cs="宋体" w:eastAsia="宋体" w:hint="default"/>
                <w:sz w:val="16"/>
                <w:szCs w:val="16"/>
              </w:rPr>
            </w:r>
          </w:p>
        </w:tc>
        <w:tc>
          <w:tcPr>
            <w:tcW w:w="1243" w:type="dxa"/>
            <w:tcBorders>
              <w:top w:val="single" w:sz="12" w:space="0" w:color="000000"/>
              <w:left w:val="nil" w:sz="6" w:space="0" w:color="auto"/>
              <w:bottom w:val="single" w:sz="4" w:space="0" w:color="000000"/>
              <w:right w:val="nil" w:sz="6" w:space="0" w:color="auto"/>
            </w:tcBorders>
          </w:tcPr>
          <w:p>
            <w:pPr>
              <w:pStyle w:val="TableParagraph"/>
              <w:spacing w:line="177" w:lineRule="exact"/>
              <w:ind w:right="0"/>
              <w:jc w:val="center"/>
              <w:rPr>
                <w:rFonts w:ascii="宋体" w:hAnsi="宋体" w:cs="宋体" w:eastAsia="宋体" w:hint="default"/>
                <w:sz w:val="16"/>
                <w:szCs w:val="16"/>
              </w:rPr>
            </w:pPr>
            <w:r>
              <w:rPr>
                <w:rFonts w:ascii="宋体" w:hAnsi="宋体" w:cs="宋体" w:eastAsia="宋体" w:hint="default"/>
                <w:b/>
                <w:bCs/>
                <w:sz w:val="16"/>
                <w:szCs w:val="16"/>
              </w:rPr>
              <w:t>本年</w:t>
            </w:r>
            <w:r>
              <w:rPr>
                <w:rFonts w:ascii="宋体" w:hAnsi="宋体" w:cs="宋体" w:eastAsia="宋体" w:hint="default"/>
                <w:sz w:val="16"/>
                <w:szCs w:val="16"/>
              </w:rPr>
            </w:r>
          </w:p>
          <w:p>
            <w:pPr>
              <w:pStyle w:val="TableParagraph"/>
              <w:spacing w:line="204" w:lineRule="exact"/>
              <w:ind w:left="2" w:right="0"/>
              <w:jc w:val="center"/>
              <w:rPr>
                <w:rFonts w:ascii="宋体" w:hAnsi="宋体" w:cs="宋体" w:eastAsia="宋体" w:hint="default"/>
                <w:sz w:val="16"/>
                <w:szCs w:val="16"/>
              </w:rPr>
            </w:pPr>
            <w:r>
              <w:rPr>
                <w:rFonts w:ascii="宋体" w:hAnsi="宋体" w:cs="宋体" w:eastAsia="宋体" w:hint="default"/>
                <w:b/>
                <w:bCs/>
                <w:sz w:val="16"/>
                <w:szCs w:val="16"/>
              </w:rPr>
              <w:t>权益增减</w:t>
            </w:r>
            <w:r>
              <w:rPr>
                <w:rFonts w:ascii="宋体" w:hAnsi="宋体" w:cs="宋体" w:eastAsia="宋体" w:hint="default"/>
                <w:sz w:val="16"/>
                <w:szCs w:val="16"/>
              </w:rPr>
            </w:r>
          </w:p>
        </w:tc>
        <w:tc>
          <w:tcPr>
            <w:tcW w:w="1404"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540" w:right="540"/>
              <w:jc w:val="center"/>
              <w:rPr>
                <w:rFonts w:ascii="宋体" w:hAnsi="宋体" w:cs="宋体" w:eastAsia="宋体" w:hint="default"/>
                <w:sz w:val="16"/>
                <w:szCs w:val="16"/>
              </w:rPr>
            </w:pPr>
            <w:r>
              <w:rPr>
                <w:rFonts w:ascii="宋体" w:hAnsi="宋体" w:cs="宋体" w:eastAsia="宋体" w:hint="default"/>
                <w:b/>
                <w:bCs/>
                <w:sz w:val="16"/>
                <w:szCs w:val="16"/>
              </w:rPr>
              <w:t>年末</w:t>
            </w:r>
            <w:r>
              <w:rPr>
                <w:rFonts w:ascii="宋体" w:hAnsi="宋体" w:cs="宋体" w:eastAsia="宋体" w:hint="default"/>
                <w:b/>
                <w:bCs/>
                <w:spacing w:val="1"/>
                <w:w w:val="99"/>
                <w:sz w:val="16"/>
                <w:szCs w:val="16"/>
              </w:rPr>
              <w:t> </w:t>
            </w:r>
            <w:r>
              <w:rPr>
                <w:rFonts w:ascii="宋体" w:hAnsi="宋体" w:cs="宋体" w:eastAsia="宋体" w:hint="default"/>
                <w:b/>
                <w:bCs/>
                <w:sz w:val="16"/>
                <w:szCs w:val="16"/>
              </w:rPr>
              <w:t>金额</w:t>
            </w:r>
            <w:r>
              <w:rPr>
                <w:rFonts w:ascii="宋体" w:hAnsi="宋体" w:cs="宋体" w:eastAsia="宋体" w:hint="default"/>
                <w:sz w:val="16"/>
                <w:szCs w:val="16"/>
              </w:rPr>
            </w:r>
          </w:p>
        </w:tc>
      </w:tr>
      <w:tr>
        <w:trPr>
          <w:trHeight w:val="291" w:hRule="exact"/>
        </w:trPr>
        <w:tc>
          <w:tcPr>
            <w:tcW w:w="276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72" w:right="0"/>
              <w:jc w:val="left"/>
              <w:rPr>
                <w:rFonts w:ascii="宋体" w:hAnsi="宋体" w:cs="宋体" w:eastAsia="宋体" w:hint="default"/>
                <w:sz w:val="16"/>
                <w:szCs w:val="16"/>
              </w:rPr>
            </w:pPr>
            <w:r>
              <w:rPr>
                <w:rFonts w:ascii="宋体" w:hAnsi="宋体" w:cs="宋体" w:eastAsia="宋体" w:hint="default"/>
                <w:sz w:val="16"/>
                <w:szCs w:val="16"/>
              </w:rPr>
              <w:t>江苏同方云帆信息科技股份有限公司</w:t>
            </w:r>
          </w:p>
        </w:tc>
        <w:tc>
          <w:tcPr>
            <w:tcW w:w="71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93"/>
              <w:jc w:val="right"/>
              <w:rPr>
                <w:rFonts w:ascii="宋体" w:hAnsi="宋体" w:cs="宋体" w:eastAsia="宋体" w:hint="default"/>
                <w:sz w:val="16"/>
                <w:szCs w:val="16"/>
              </w:rPr>
            </w:pPr>
            <w:r>
              <w:rPr>
                <w:rFonts w:ascii="宋体"/>
                <w:spacing w:val="-1"/>
                <w:sz w:val="16"/>
              </w:rPr>
              <w:t>16.93%</w:t>
            </w:r>
          </w:p>
        </w:tc>
        <w:tc>
          <w:tcPr>
            <w:tcW w:w="84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79"/>
              <w:jc w:val="right"/>
              <w:rPr>
                <w:rFonts w:ascii="宋体" w:hAnsi="宋体" w:cs="宋体" w:eastAsia="宋体" w:hint="default"/>
                <w:sz w:val="16"/>
                <w:szCs w:val="16"/>
              </w:rPr>
            </w:pPr>
            <w:r>
              <w:rPr>
                <w:rFonts w:ascii="宋体"/>
                <w:spacing w:val="-1"/>
                <w:sz w:val="16"/>
              </w:rPr>
              <w:t>16.93%</w:t>
            </w: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6"/>
              <w:jc w:val="right"/>
              <w:rPr>
                <w:rFonts w:ascii="宋体" w:hAnsi="宋体" w:cs="宋体" w:eastAsia="宋体" w:hint="default"/>
                <w:sz w:val="16"/>
                <w:szCs w:val="16"/>
              </w:rPr>
            </w:pPr>
            <w:r>
              <w:rPr>
                <w:rFonts w:ascii="宋体"/>
                <w:spacing w:val="-1"/>
                <w:sz w:val="16"/>
              </w:rPr>
              <w:t>8,802,600.00</w:t>
            </w: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7"/>
              <w:jc w:val="right"/>
              <w:rPr>
                <w:rFonts w:ascii="宋体" w:hAnsi="宋体" w:cs="宋体" w:eastAsia="宋体" w:hint="default"/>
                <w:sz w:val="16"/>
                <w:szCs w:val="16"/>
              </w:rPr>
            </w:pPr>
            <w:r>
              <w:rPr>
                <w:rFonts w:ascii="宋体"/>
                <w:spacing w:val="-1"/>
                <w:sz w:val="16"/>
              </w:rPr>
              <w:t>7,933,272.43</w:t>
            </w: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5"/>
              <w:jc w:val="right"/>
              <w:rPr>
                <w:rFonts w:ascii="宋体" w:hAnsi="宋体" w:cs="宋体" w:eastAsia="宋体" w:hint="default"/>
                <w:sz w:val="16"/>
                <w:szCs w:val="16"/>
              </w:rPr>
            </w:pPr>
            <w:r>
              <w:rPr>
                <w:rFonts w:ascii="宋体"/>
                <w:spacing w:val="-1"/>
                <w:sz w:val="16"/>
              </w:rPr>
              <w:t>-669,174.07</w:t>
            </w: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7"/>
              <w:jc w:val="right"/>
              <w:rPr>
                <w:rFonts w:ascii="宋体" w:hAnsi="宋体" w:cs="宋体" w:eastAsia="宋体" w:hint="default"/>
                <w:sz w:val="16"/>
                <w:szCs w:val="16"/>
              </w:rPr>
            </w:pPr>
            <w:r>
              <w:rPr>
                <w:rFonts w:ascii="宋体"/>
                <w:spacing w:val="-1"/>
                <w:sz w:val="16"/>
              </w:rPr>
              <w:t>7,264,098.36</w:t>
            </w:r>
          </w:p>
        </w:tc>
      </w:tr>
      <w:tr>
        <w:trPr>
          <w:trHeight w:val="284"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2" w:right="0"/>
              <w:jc w:val="left"/>
              <w:rPr>
                <w:rFonts w:ascii="宋体" w:hAnsi="宋体" w:cs="宋体" w:eastAsia="宋体" w:hint="default"/>
                <w:sz w:val="16"/>
                <w:szCs w:val="16"/>
              </w:rPr>
            </w:pPr>
            <w:r>
              <w:rPr>
                <w:rFonts w:ascii="宋体" w:hAnsi="宋体" w:cs="宋体" w:eastAsia="宋体" w:hint="default"/>
                <w:sz w:val="16"/>
                <w:szCs w:val="16"/>
              </w:rPr>
              <w:t>同方恩欧凯（无锡）膜技术有限公司</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3"/>
              <w:jc w:val="right"/>
              <w:rPr>
                <w:rFonts w:ascii="宋体" w:hAnsi="宋体" w:cs="宋体" w:eastAsia="宋体" w:hint="default"/>
                <w:sz w:val="16"/>
                <w:szCs w:val="16"/>
              </w:rPr>
            </w:pPr>
            <w:r>
              <w:rPr>
                <w:rFonts w:ascii="宋体"/>
                <w:spacing w:val="-1"/>
                <w:sz w:val="16"/>
              </w:rPr>
              <w:t>50.00%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6"/>
                <w:szCs w:val="16"/>
              </w:rPr>
            </w:pPr>
            <w:r>
              <w:rPr>
                <w:rFonts w:ascii="宋体"/>
                <w:spacing w:val="-1"/>
                <w:sz w:val="16"/>
              </w:rPr>
              <w:t>50.00%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20,000,000.00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14,508,373.83</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4"/>
              <w:jc w:val="right"/>
              <w:rPr>
                <w:rFonts w:ascii="宋体" w:hAnsi="宋体" w:cs="宋体" w:eastAsia="宋体" w:hint="default"/>
                <w:sz w:val="16"/>
                <w:szCs w:val="16"/>
              </w:rPr>
            </w:pPr>
            <w:r>
              <w:rPr>
                <w:rFonts w:ascii="宋体"/>
                <w:spacing w:val="-1"/>
                <w:sz w:val="16"/>
              </w:rPr>
              <w:t>-2,635,498.46</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11,872,875.37</w:t>
            </w:r>
          </w:p>
        </w:tc>
      </w:tr>
      <w:tr>
        <w:trPr>
          <w:trHeight w:val="284"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2" w:right="0"/>
              <w:jc w:val="left"/>
              <w:rPr>
                <w:rFonts w:ascii="宋体" w:hAnsi="宋体" w:cs="宋体" w:eastAsia="宋体" w:hint="default"/>
                <w:sz w:val="16"/>
                <w:szCs w:val="16"/>
              </w:rPr>
            </w:pPr>
            <w:r>
              <w:rPr>
                <w:rFonts w:ascii="宋体" w:hAnsi="宋体" w:cs="宋体" w:eastAsia="宋体" w:hint="default"/>
                <w:sz w:val="16"/>
                <w:szCs w:val="16"/>
              </w:rPr>
              <w:t>同方泰豪动漫产业投资有限公司</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3"/>
              <w:jc w:val="right"/>
              <w:rPr>
                <w:rFonts w:ascii="宋体" w:hAnsi="宋体" w:cs="宋体" w:eastAsia="宋体" w:hint="default"/>
                <w:sz w:val="16"/>
                <w:szCs w:val="16"/>
              </w:rPr>
            </w:pPr>
            <w:r>
              <w:rPr>
                <w:rFonts w:ascii="宋体"/>
                <w:spacing w:val="-1"/>
                <w:sz w:val="16"/>
              </w:rPr>
              <w:t>40.00%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6"/>
                <w:szCs w:val="16"/>
              </w:rPr>
            </w:pPr>
            <w:r>
              <w:rPr>
                <w:rFonts w:ascii="宋体"/>
                <w:spacing w:val="-1"/>
                <w:sz w:val="16"/>
              </w:rPr>
              <w:t>40.00%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80,000,000.00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79,030,391.66</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-951,514.17</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78,078,877.49</w:t>
            </w:r>
          </w:p>
        </w:tc>
      </w:tr>
      <w:tr>
        <w:trPr>
          <w:trHeight w:val="284"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2" w:right="0"/>
              <w:jc w:val="left"/>
              <w:rPr>
                <w:rFonts w:ascii="宋体" w:hAnsi="宋体" w:cs="宋体" w:eastAsia="宋体" w:hint="default"/>
                <w:sz w:val="16"/>
                <w:szCs w:val="16"/>
              </w:rPr>
            </w:pPr>
            <w:r>
              <w:rPr>
                <w:rFonts w:ascii="宋体" w:hAnsi="宋体" w:cs="宋体" w:eastAsia="宋体" w:hint="default"/>
                <w:sz w:val="16"/>
                <w:szCs w:val="16"/>
              </w:rPr>
              <w:t>重庆同方合志科技有限公司</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3"/>
              <w:jc w:val="right"/>
              <w:rPr>
                <w:rFonts w:ascii="宋体" w:hAnsi="宋体" w:cs="宋体" w:eastAsia="宋体" w:hint="default"/>
                <w:sz w:val="16"/>
                <w:szCs w:val="16"/>
              </w:rPr>
            </w:pPr>
            <w:r>
              <w:rPr>
                <w:rFonts w:ascii="宋体"/>
                <w:spacing w:val="-1"/>
                <w:sz w:val="16"/>
              </w:rPr>
              <w:t>40.00%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6"/>
                <w:szCs w:val="16"/>
              </w:rPr>
            </w:pPr>
            <w:r>
              <w:rPr>
                <w:rFonts w:ascii="宋体"/>
                <w:spacing w:val="-1"/>
                <w:sz w:val="16"/>
              </w:rPr>
              <w:t>40.00%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8,000,000.00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3,458,873.85</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-621,992.07</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1"/>
                <w:sz w:val="16"/>
              </w:rPr>
              <w:t>2,836,881.78</w:t>
            </w:r>
          </w:p>
        </w:tc>
      </w:tr>
      <w:tr>
        <w:trPr>
          <w:trHeight w:val="284" w:hRule="exact"/>
        </w:trPr>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2" w:right="0"/>
              <w:jc w:val="left"/>
              <w:rPr>
                <w:rFonts w:ascii="宋体" w:hAnsi="宋体" w:cs="宋体" w:eastAsia="宋体" w:hint="default"/>
                <w:sz w:val="16"/>
                <w:szCs w:val="16"/>
              </w:rPr>
            </w:pPr>
            <w:r>
              <w:rPr>
                <w:rFonts w:ascii="宋体" w:hAnsi="宋体" w:cs="宋体" w:eastAsia="宋体" w:hint="default"/>
                <w:sz w:val="16"/>
                <w:szCs w:val="16"/>
              </w:rPr>
              <w:t>龙江环保集团股份有限公司</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3"/>
              <w:jc w:val="right"/>
              <w:rPr>
                <w:rFonts w:ascii="宋体" w:hAnsi="宋体" w:cs="宋体" w:eastAsia="宋体" w:hint="default"/>
                <w:sz w:val="16"/>
                <w:szCs w:val="16"/>
              </w:rPr>
            </w:pPr>
            <w:r>
              <w:rPr>
                <w:rFonts w:ascii="宋体"/>
                <w:spacing w:val="-1"/>
                <w:sz w:val="16"/>
              </w:rPr>
              <w:t>10.16%</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6"/>
                <w:szCs w:val="16"/>
              </w:rPr>
            </w:pPr>
            <w:r>
              <w:rPr>
                <w:rFonts w:ascii="宋体"/>
                <w:spacing w:val="-1"/>
                <w:sz w:val="16"/>
              </w:rPr>
              <w:t>10.16%</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47,500,000.00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67,484,840.77</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6,220,971.89</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73,705,812.66</w:t>
            </w:r>
          </w:p>
        </w:tc>
      </w:tr>
      <w:tr>
        <w:trPr>
          <w:trHeight w:val="291" w:hRule="exact"/>
        </w:trPr>
        <w:tc>
          <w:tcPr>
            <w:tcW w:w="2767"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left="72" w:right="0"/>
              <w:jc w:val="left"/>
              <w:rPr>
                <w:rFonts w:ascii="宋体" w:hAnsi="宋体" w:cs="宋体" w:eastAsia="宋体" w:hint="default"/>
                <w:sz w:val="16"/>
                <w:szCs w:val="16"/>
              </w:rPr>
            </w:pPr>
            <w:r>
              <w:rPr>
                <w:rFonts w:ascii="宋体" w:hAnsi="宋体" w:cs="宋体" w:eastAsia="宋体" w:hint="default"/>
                <w:sz w:val="16"/>
                <w:szCs w:val="16"/>
              </w:rPr>
              <w:t>北京辰安科技股份有限公司</w:t>
            </w:r>
          </w:p>
        </w:tc>
        <w:tc>
          <w:tcPr>
            <w:tcW w:w="714"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93"/>
              <w:jc w:val="right"/>
              <w:rPr>
                <w:rFonts w:ascii="宋体" w:hAnsi="宋体" w:cs="宋体" w:eastAsia="宋体" w:hint="default"/>
                <w:sz w:val="16"/>
                <w:szCs w:val="16"/>
              </w:rPr>
            </w:pPr>
            <w:r>
              <w:rPr>
                <w:rFonts w:ascii="宋体"/>
                <w:spacing w:val="-1"/>
                <w:sz w:val="16"/>
              </w:rPr>
              <w:t>11.25%</w:t>
            </w:r>
          </w:p>
        </w:tc>
        <w:tc>
          <w:tcPr>
            <w:tcW w:w="840"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179"/>
              <w:jc w:val="right"/>
              <w:rPr>
                <w:rFonts w:ascii="宋体" w:hAnsi="宋体" w:cs="宋体" w:eastAsia="宋体" w:hint="default"/>
                <w:sz w:val="16"/>
                <w:szCs w:val="16"/>
              </w:rPr>
            </w:pPr>
            <w:r>
              <w:rPr>
                <w:rFonts w:ascii="宋体"/>
                <w:spacing w:val="-1"/>
                <w:sz w:val="16"/>
              </w:rPr>
              <w:t>11.25%</w:t>
            </w:r>
          </w:p>
        </w:tc>
        <w:tc>
          <w:tcPr>
            <w:tcW w:w="1279"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25,200,000.00</w:t>
            </w:r>
          </w:p>
        </w:tc>
        <w:tc>
          <w:tcPr>
            <w:tcW w:w="1405"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27,069,928.75</w:t>
            </w:r>
          </w:p>
        </w:tc>
        <w:tc>
          <w:tcPr>
            <w:tcW w:w="1243"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1"/>
                <w:sz w:val="16"/>
              </w:rPr>
              <w:t>3,856,530.68</w:t>
            </w:r>
          </w:p>
        </w:tc>
        <w:tc>
          <w:tcPr>
            <w:tcW w:w="1404"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56"/>
              <w:jc w:val="right"/>
              <w:rPr>
                <w:rFonts w:ascii="宋体" w:hAnsi="宋体" w:cs="宋体" w:eastAsia="宋体" w:hint="default"/>
                <w:sz w:val="16"/>
                <w:szCs w:val="16"/>
              </w:rPr>
            </w:pPr>
            <w:r>
              <w:rPr>
                <w:rFonts w:ascii="宋体"/>
                <w:spacing w:val="-1"/>
                <w:sz w:val="16"/>
              </w:rPr>
              <w:t>30,926,459.43</w:t>
            </w:r>
          </w:p>
        </w:tc>
      </w:tr>
      <w:tr>
        <w:trPr>
          <w:trHeight w:val="309" w:hRule="exact"/>
        </w:trPr>
        <w:tc>
          <w:tcPr>
            <w:tcW w:w="2767"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left="72"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714" w:type="dxa"/>
            <w:tcBorders>
              <w:top w:val="single" w:sz="8" w:space="0" w:color="000000"/>
              <w:left w:val="nil" w:sz="6" w:space="0" w:color="auto"/>
              <w:bottom w:val="single" w:sz="12" w:space="0" w:color="000000"/>
              <w:right w:val="nil" w:sz="6" w:space="0" w:color="auto"/>
            </w:tcBorders>
          </w:tcPr>
          <w:p>
            <w:pPr/>
          </w:p>
        </w:tc>
        <w:tc>
          <w:tcPr>
            <w:tcW w:w="2119" w:type="dxa"/>
            <w:gridSpan w:val="2"/>
            <w:tcBorders>
              <w:top w:val="single" w:sz="8" w:space="0" w:color="000000"/>
              <w:left w:val="nil" w:sz="6" w:space="0" w:color="auto"/>
              <w:bottom w:val="single" w:sz="12" w:space="0" w:color="000000"/>
              <w:right w:val="nil" w:sz="6" w:space="0" w:color="auto"/>
            </w:tcBorders>
          </w:tcPr>
          <w:p>
            <w:pPr>
              <w:pStyle w:val="TableParagraph"/>
              <w:spacing w:line="240" w:lineRule="auto" w:before="16"/>
              <w:ind w:left="771" w:right="0"/>
              <w:jc w:val="left"/>
              <w:rPr>
                <w:rFonts w:ascii="宋体" w:hAnsi="宋体" w:cs="宋体" w:eastAsia="宋体" w:hint="default"/>
                <w:sz w:val="16"/>
                <w:szCs w:val="16"/>
              </w:rPr>
            </w:pPr>
            <w:r>
              <w:rPr>
                <w:rFonts w:ascii="宋体"/>
                <w:b/>
                <w:sz w:val="16"/>
              </w:rPr>
              <w:t>1,091,025,666.51</w:t>
            </w:r>
            <w:r>
              <w:rPr>
                <w:rFonts w:ascii="宋体"/>
                <w:sz w:val="16"/>
              </w:rPr>
            </w:r>
          </w:p>
        </w:tc>
        <w:tc>
          <w:tcPr>
            <w:tcW w:w="1405"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58"/>
              <w:jc w:val="right"/>
              <w:rPr>
                <w:rFonts w:ascii="宋体" w:hAnsi="宋体" w:cs="宋体" w:eastAsia="宋体" w:hint="default"/>
                <w:sz w:val="16"/>
                <w:szCs w:val="16"/>
              </w:rPr>
            </w:pPr>
            <w:r>
              <w:rPr>
                <w:rFonts w:ascii="宋体"/>
                <w:b/>
                <w:w w:val="95"/>
                <w:sz w:val="16"/>
              </w:rPr>
              <w:t>1,360,266,404.71</w:t>
            </w:r>
            <w:r>
              <w:rPr>
                <w:rFonts w:ascii="宋体"/>
                <w:sz w:val="16"/>
              </w:rPr>
            </w:r>
          </w:p>
        </w:tc>
        <w:tc>
          <w:tcPr>
            <w:tcW w:w="1243"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56"/>
              <w:jc w:val="right"/>
              <w:rPr>
                <w:rFonts w:ascii="宋体" w:hAnsi="宋体" w:cs="宋体" w:eastAsia="宋体" w:hint="default"/>
                <w:sz w:val="16"/>
                <w:szCs w:val="16"/>
              </w:rPr>
            </w:pPr>
            <w:r>
              <w:rPr>
                <w:rFonts w:ascii="宋体"/>
                <w:b/>
                <w:w w:val="95"/>
                <w:sz w:val="16"/>
              </w:rPr>
              <w:t>267,798,221.10</w:t>
            </w:r>
            <w:r>
              <w:rPr>
                <w:rFonts w:ascii="宋体"/>
                <w:sz w:val="16"/>
              </w:rPr>
            </w:r>
          </w:p>
        </w:tc>
        <w:tc>
          <w:tcPr>
            <w:tcW w:w="1404" w:type="dxa"/>
            <w:tcBorders>
              <w:top w:val="single" w:sz="8" w:space="0" w:color="000000"/>
              <w:left w:val="nil" w:sz="6" w:space="0" w:color="auto"/>
              <w:bottom w:val="single" w:sz="12" w:space="0" w:color="000000"/>
              <w:right w:val="nil" w:sz="6" w:space="0" w:color="auto"/>
            </w:tcBorders>
          </w:tcPr>
          <w:p>
            <w:pPr>
              <w:pStyle w:val="TableParagraph"/>
              <w:spacing w:line="240" w:lineRule="auto" w:before="16"/>
              <w:ind w:right="58"/>
              <w:jc w:val="right"/>
              <w:rPr>
                <w:rFonts w:ascii="宋体" w:hAnsi="宋体" w:cs="宋体" w:eastAsia="宋体" w:hint="default"/>
                <w:sz w:val="16"/>
                <w:szCs w:val="16"/>
              </w:rPr>
            </w:pPr>
            <w:r>
              <w:rPr>
                <w:rFonts w:ascii="宋体"/>
                <w:b/>
                <w:w w:val="95"/>
                <w:sz w:val="16"/>
              </w:rPr>
              <w:t>1,628,064,625.81</w:t>
            </w:r>
            <w:r>
              <w:rPr>
                <w:rFonts w:ascii="宋体"/>
                <w:sz w:val="16"/>
              </w:rPr>
            </w:r>
          </w:p>
        </w:tc>
      </w:tr>
    </w:tbl>
    <w:p>
      <w:pPr>
        <w:spacing w:before="25"/>
        <w:ind w:left="872" w:right="468"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5"/>
          <w:sz w:val="22"/>
          <w:szCs w:val="22"/>
        </w:rPr>
        <w:t> </w:t>
      </w:r>
      <w:r>
        <w:rPr>
          <w:rFonts w:ascii="宋体" w:hAnsi="宋体" w:cs="宋体" w:eastAsia="宋体" w:hint="default"/>
          <w:sz w:val="22"/>
          <w:szCs w:val="22"/>
        </w:rPr>
        <w:t>对联营企业的投资</w:t>
      </w:r>
    </w:p>
    <w:p>
      <w:pPr>
        <w:spacing w:line="240" w:lineRule="auto" w:before="8"/>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219"/>
        <w:gridCol w:w="1287"/>
        <w:gridCol w:w="4295"/>
        <w:gridCol w:w="1025"/>
      </w:tblGrid>
      <w:tr>
        <w:trPr>
          <w:trHeight w:val="303" w:hRule="exact"/>
        </w:trPr>
        <w:tc>
          <w:tcPr>
            <w:tcW w:w="321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287"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58"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429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1"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025"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62"/>
              <w:jc w:val="right"/>
              <w:rPr>
                <w:rFonts w:ascii="宋体" w:hAnsi="宋体" w:cs="宋体" w:eastAsia="宋体" w:hint="default"/>
                <w:sz w:val="18"/>
                <w:szCs w:val="18"/>
              </w:rPr>
            </w:pPr>
            <w:r>
              <w:rPr>
                <w:rFonts w:ascii="宋体" w:hAnsi="宋体" w:cs="宋体" w:eastAsia="宋体" w:hint="default"/>
                <w:b/>
                <w:bCs/>
                <w:w w:val="95"/>
                <w:sz w:val="18"/>
                <w:szCs w:val="18"/>
              </w:rPr>
              <w:t>持股比例</w:t>
            </w:r>
            <w:r>
              <w:rPr>
                <w:rFonts w:ascii="宋体" w:hAnsi="宋体" w:cs="宋体" w:eastAsia="宋体" w:hint="default"/>
                <w:sz w:val="18"/>
                <w:szCs w:val="18"/>
              </w:rPr>
            </w:r>
          </w:p>
        </w:tc>
      </w:tr>
      <w:tr>
        <w:trPr>
          <w:trHeight w:val="470" w:hRule="exact"/>
        </w:trPr>
        <w:tc>
          <w:tcPr>
            <w:tcW w:w="3219"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1287"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230"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4295" w:type="dxa"/>
            <w:tcBorders>
              <w:top w:val="single" w:sz="4" w:space="0" w:color="000000"/>
              <w:left w:val="nil" w:sz="6" w:space="0" w:color="auto"/>
              <w:bottom w:val="nil" w:sz="6" w:space="0" w:color="auto"/>
              <w:right w:val="nil" w:sz="6" w:space="0" w:color="auto"/>
            </w:tcBorders>
          </w:tcPr>
          <w:p>
            <w:pPr>
              <w:pStyle w:val="TableParagraph"/>
              <w:spacing w:line="200" w:lineRule="exact" w:before="33"/>
              <w:ind w:left="156" w:right="135"/>
              <w:jc w:val="left"/>
              <w:rPr>
                <w:rFonts w:ascii="宋体" w:hAnsi="宋体" w:cs="宋体" w:eastAsia="宋体" w:hint="default"/>
                <w:sz w:val="18"/>
                <w:szCs w:val="18"/>
              </w:rPr>
            </w:pPr>
            <w:r>
              <w:rPr>
                <w:rFonts w:ascii="宋体" w:hAnsi="宋体" w:cs="宋体" w:eastAsia="宋体" w:hint="default"/>
                <w:sz w:val="18"/>
                <w:szCs w:val="18"/>
              </w:rPr>
              <w:t>网络技术和计算机软硬件研发；投资咨询、国际经</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济咨询、科技咨询、环保信息咨询、贸易信息咨询</w:t>
            </w:r>
          </w:p>
        </w:tc>
        <w:tc>
          <w:tcPr>
            <w:tcW w:w="1025"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16.00%</w:t>
            </w:r>
          </w:p>
        </w:tc>
      </w:tr>
      <w:tr>
        <w:trPr>
          <w:trHeight w:val="280"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27" w:lineRule="exact"/>
              <w:ind w:left="230" w:right="0"/>
              <w:jc w:val="left"/>
              <w:rPr>
                <w:rFonts w:ascii="宋体" w:hAnsi="宋体" w:cs="宋体" w:eastAsia="宋体" w:hint="default"/>
                <w:sz w:val="18"/>
                <w:szCs w:val="18"/>
              </w:rPr>
            </w:pPr>
            <w:r>
              <w:rPr>
                <w:rFonts w:ascii="宋体" w:hAnsi="宋体" w:cs="宋体" w:eastAsia="宋体" w:hint="default"/>
                <w:sz w:val="18"/>
                <w:szCs w:val="18"/>
              </w:rPr>
              <w:t>吉林长春</w:t>
            </w:r>
          </w:p>
        </w:tc>
        <w:tc>
          <w:tcPr>
            <w:tcW w:w="4295" w:type="dxa"/>
            <w:tcBorders>
              <w:top w:val="nil" w:sz="6" w:space="0" w:color="auto"/>
              <w:left w:val="nil" w:sz="6" w:space="0" w:color="auto"/>
              <w:bottom w:val="nil" w:sz="6" w:space="0" w:color="auto"/>
              <w:right w:val="nil" w:sz="6" w:space="0" w:color="auto"/>
            </w:tcBorders>
          </w:tcPr>
          <w:p>
            <w:pPr>
              <w:pStyle w:val="TableParagraph"/>
              <w:spacing w:line="227" w:lineRule="exact"/>
              <w:ind w:left="156" w:right="0"/>
              <w:jc w:val="left"/>
              <w:rPr>
                <w:rFonts w:ascii="宋体" w:hAnsi="宋体" w:cs="宋体" w:eastAsia="宋体" w:hint="default"/>
                <w:sz w:val="18"/>
                <w:szCs w:val="18"/>
              </w:rPr>
            </w:pPr>
            <w:r>
              <w:rPr>
                <w:rFonts w:ascii="宋体" w:hAnsi="宋体" w:cs="宋体" w:eastAsia="宋体" w:hint="default"/>
                <w:sz w:val="18"/>
                <w:szCs w:val="18"/>
              </w:rPr>
              <w:t>计算机及信息产品、人环控制设备、仪器仪表</w:t>
            </w:r>
          </w:p>
        </w:tc>
        <w:tc>
          <w:tcPr>
            <w:tcW w:w="1025" w:type="dxa"/>
            <w:tcBorders>
              <w:top w:val="nil" w:sz="6" w:space="0" w:color="auto"/>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20.00%</w:t>
            </w:r>
          </w:p>
        </w:tc>
      </w:tr>
      <w:tr>
        <w:trPr>
          <w:trHeight w:val="284"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郑州同方神火科技有限公司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32" w:lineRule="exact"/>
              <w:ind w:left="230" w:right="0"/>
              <w:jc w:val="left"/>
              <w:rPr>
                <w:rFonts w:ascii="宋体" w:hAnsi="宋体" w:cs="宋体" w:eastAsia="宋体" w:hint="default"/>
                <w:sz w:val="18"/>
                <w:szCs w:val="18"/>
              </w:rPr>
            </w:pPr>
            <w:r>
              <w:rPr>
                <w:rFonts w:ascii="宋体" w:hAnsi="宋体" w:cs="宋体" w:eastAsia="宋体" w:hint="default"/>
                <w:sz w:val="18"/>
                <w:szCs w:val="18"/>
              </w:rPr>
              <w:t>河南郑州</w:t>
            </w:r>
          </w:p>
        </w:tc>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56" w:right="0"/>
              <w:jc w:val="left"/>
              <w:rPr>
                <w:rFonts w:ascii="宋体" w:hAnsi="宋体" w:cs="宋体" w:eastAsia="宋体" w:hint="default"/>
                <w:sz w:val="18"/>
                <w:szCs w:val="18"/>
              </w:rPr>
            </w:pPr>
            <w:r>
              <w:rPr>
                <w:rFonts w:ascii="宋体" w:hAnsi="宋体" w:cs="宋体" w:eastAsia="宋体" w:hint="default"/>
                <w:sz w:val="18"/>
                <w:szCs w:val="18"/>
              </w:rPr>
              <w:t>电子、通信、计算机软硬件，医疗仪器</w:t>
            </w:r>
          </w:p>
        </w:tc>
        <w:tc>
          <w:tcPr>
            <w:tcW w:w="102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50.00%</w:t>
            </w:r>
          </w:p>
        </w:tc>
      </w:tr>
      <w:tr>
        <w:trPr>
          <w:trHeight w:val="284"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32" w:lineRule="exact"/>
              <w:ind w:left="230" w:right="0"/>
              <w:jc w:val="left"/>
              <w:rPr>
                <w:rFonts w:ascii="宋体" w:hAnsi="宋体" w:cs="宋体" w:eastAsia="宋体" w:hint="default"/>
                <w:sz w:val="18"/>
                <w:szCs w:val="18"/>
              </w:rPr>
            </w:pPr>
            <w:r>
              <w:rPr>
                <w:rFonts w:ascii="宋体" w:hAnsi="宋体" w:cs="宋体" w:eastAsia="宋体" w:hint="default"/>
                <w:sz w:val="18"/>
                <w:szCs w:val="18"/>
              </w:rPr>
              <w:t>北京昌平</w:t>
            </w:r>
          </w:p>
        </w:tc>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56" w:right="0"/>
              <w:jc w:val="left"/>
              <w:rPr>
                <w:rFonts w:ascii="宋体" w:hAnsi="宋体" w:cs="宋体" w:eastAsia="宋体" w:hint="default"/>
                <w:sz w:val="18"/>
                <w:szCs w:val="18"/>
              </w:rPr>
            </w:pPr>
            <w:r>
              <w:rPr>
                <w:rFonts w:ascii="宋体" w:hAnsi="宋体" w:cs="宋体" w:eastAsia="宋体" w:hint="default"/>
                <w:sz w:val="18"/>
                <w:szCs w:val="18"/>
              </w:rPr>
              <w:t>音像制品、数字多媒体、宽频网络多媒体</w:t>
            </w:r>
          </w:p>
        </w:tc>
        <w:tc>
          <w:tcPr>
            <w:tcW w:w="102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50.00%</w:t>
            </w:r>
          </w:p>
        </w:tc>
      </w:tr>
      <w:tr>
        <w:trPr>
          <w:trHeight w:val="284"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32" w:lineRule="exact"/>
              <w:ind w:left="230" w:right="0"/>
              <w:jc w:val="left"/>
              <w:rPr>
                <w:rFonts w:ascii="宋体" w:hAnsi="宋体" w:cs="宋体" w:eastAsia="宋体" w:hint="default"/>
                <w:sz w:val="18"/>
                <w:szCs w:val="18"/>
              </w:rPr>
            </w:pPr>
            <w:r>
              <w:rPr>
                <w:rFonts w:ascii="宋体" w:hAnsi="宋体" w:cs="宋体" w:eastAsia="宋体" w:hint="default"/>
                <w:sz w:val="18"/>
                <w:szCs w:val="18"/>
              </w:rPr>
              <w:t>上海浦东</w:t>
            </w:r>
          </w:p>
        </w:tc>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56" w:right="0"/>
              <w:jc w:val="left"/>
              <w:rPr>
                <w:rFonts w:ascii="宋体" w:hAnsi="宋体" w:cs="宋体" w:eastAsia="宋体" w:hint="default"/>
                <w:sz w:val="18"/>
                <w:szCs w:val="18"/>
              </w:rPr>
            </w:pPr>
            <w:r>
              <w:rPr>
                <w:rFonts w:ascii="宋体" w:hAnsi="宋体" w:cs="宋体" w:eastAsia="宋体" w:hint="default"/>
                <w:sz w:val="18"/>
                <w:szCs w:val="18"/>
              </w:rPr>
              <w:t>实业投资、创业投资、投资管理及相关咨询</w:t>
            </w:r>
          </w:p>
        </w:tc>
        <w:tc>
          <w:tcPr>
            <w:tcW w:w="102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45.00%</w:t>
            </w:r>
          </w:p>
        </w:tc>
      </w:tr>
      <w:tr>
        <w:trPr>
          <w:trHeight w:val="278"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32" w:lineRule="exact"/>
              <w:ind w:left="230" w:right="0"/>
              <w:jc w:val="left"/>
              <w:rPr>
                <w:rFonts w:ascii="宋体" w:hAnsi="宋体" w:cs="宋体" w:eastAsia="宋体" w:hint="default"/>
                <w:sz w:val="18"/>
                <w:szCs w:val="18"/>
              </w:rPr>
            </w:pPr>
            <w:r>
              <w:rPr>
                <w:rFonts w:ascii="宋体" w:hAnsi="宋体" w:cs="宋体" w:eastAsia="宋体" w:hint="default"/>
                <w:sz w:val="18"/>
                <w:szCs w:val="18"/>
              </w:rPr>
              <w:t>云南昆明</w:t>
            </w:r>
          </w:p>
        </w:tc>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56"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与电力高科技产品</w:t>
            </w:r>
          </w:p>
        </w:tc>
        <w:tc>
          <w:tcPr>
            <w:tcW w:w="102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37.50%</w:t>
            </w:r>
          </w:p>
        </w:tc>
      </w:tr>
      <w:tr>
        <w:trPr>
          <w:trHeight w:val="672"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4295" w:type="dxa"/>
            <w:tcBorders>
              <w:top w:val="nil" w:sz="6" w:space="0" w:color="auto"/>
              <w:left w:val="nil" w:sz="6" w:space="0" w:color="auto"/>
              <w:bottom w:val="nil" w:sz="6" w:space="0" w:color="auto"/>
              <w:right w:val="nil" w:sz="6" w:space="0" w:color="auto"/>
            </w:tcBorders>
          </w:tcPr>
          <w:p>
            <w:pPr>
              <w:pStyle w:val="TableParagraph"/>
              <w:spacing w:line="204" w:lineRule="auto" w:before="22"/>
              <w:ind w:left="156" w:right="135"/>
              <w:jc w:val="both"/>
              <w:rPr>
                <w:rFonts w:ascii="宋体" w:hAnsi="宋体" w:cs="宋体" w:eastAsia="宋体" w:hint="default"/>
                <w:sz w:val="18"/>
                <w:szCs w:val="18"/>
              </w:rPr>
            </w:pPr>
            <w:r>
              <w:rPr>
                <w:rFonts w:ascii="宋体" w:hAnsi="宋体" w:cs="宋体" w:eastAsia="宋体" w:hint="default"/>
                <w:sz w:val="18"/>
                <w:szCs w:val="18"/>
              </w:rPr>
              <w:t>环保工程咨询、设计、施工；施工总承包；洁净新</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能源发电与环境保护技术、工程的研究、设计、开</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发、转让、咨询、引进和服务等</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31.50%</w:t>
            </w:r>
          </w:p>
        </w:tc>
      </w:tr>
      <w:tr>
        <w:trPr>
          <w:trHeight w:val="330"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26" w:lineRule="exact"/>
              <w:ind w:left="230"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4295" w:type="dxa"/>
            <w:tcBorders>
              <w:top w:val="nil" w:sz="6" w:space="0" w:color="auto"/>
              <w:left w:val="nil" w:sz="6" w:space="0" w:color="auto"/>
              <w:bottom w:val="nil" w:sz="6" w:space="0" w:color="auto"/>
              <w:right w:val="nil" w:sz="6" w:space="0" w:color="auto"/>
            </w:tcBorders>
          </w:tcPr>
          <w:p>
            <w:pPr>
              <w:pStyle w:val="TableParagraph"/>
              <w:spacing w:line="226" w:lineRule="exact"/>
              <w:ind w:left="156" w:right="0"/>
              <w:jc w:val="left"/>
              <w:rPr>
                <w:rFonts w:ascii="宋体" w:hAnsi="宋体" w:cs="宋体" w:eastAsia="宋体" w:hint="default"/>
                <w:sz w:val="18"/>
                <w:szCs w:val="18"/>
              </w:rPr>
            </w:pPr>
            <w:r>
              <w:rPr>
                <w:rFonts w:ascii="宋体" w:hAnsi="宋体" w:cs="宋体" w:eastAsia="宋体" w:hint="default"/>
                <w:sz w:val="18"/>
                <w:szCs w:val="18"/>
              </w:rPr>
              <w:t>项目投资及管理、咨询服务</w:t>
            </w:r>
          </w:p>
        </w:tc>
        <w:tc>
          <w:tcPr>
            <w:tcW w:w="1025"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36.36%</w:t>
            </w:r>
          </w:p>
        </w:tc>
      </w:tr>
      <w:tr>
        <w:trPr>
          <w:trHeight w:val="387"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30"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6" w:right="0"/>
              <w:jc w:val="left"/>
              <w:rPr>
                <w:rFonts w:ascii="宋体" w:hAnsi="宋体" w:cs="宋体" w:eastAsia="宋体" w:hint="default"/>
                <w:sz w:val="18"/>
                <w:szCs w:val="18"/>
              </w:rPr>
            </w:pPr>
            <w:r>
              <w:rPr>
                <w:rFonts w:ascii="宋体" w:hAnsi="宋体" w:cs="宋体" w:eastAsia="宋体" w:hint="default"/>
                <w:sz w:val="18"/>
                <w:szCs w:val="18"/>
              </w:rPr>
              <w:t>酒店宽带互联网与互动数字电视系统解决方案</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宋体" w:hAnsi="宋体" w:cs="宋体" w:eastAsia="宋体" w:hint="default"/>
                <w:sz w:val="18"/>
                <w:szCs w:val="18"/>
              </w:rPr>
            </w:pPr>
            <w:r>
              <w:rPr>
                <w:rFonts w:ascii="宋体"/>
                <w:sz w:val="18"/>
              </w:rPr>
              <w:t>32.25%</w:t>
            </w:r>
          </w:p>
        </w:tc>
      </w:tr>
      <w:tr>
        <w:trPr>
          <w:trHeight w:val="336"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30"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6"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电子标签识别技术产品</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宋体" w:hAnsi="宋体" w:cs="宋体" w:eastAsia="宋体" w:hint="default"/>
                <w:sz w:val="18"/>
                <w:szCs w:val="18"/>
              </w:rPr>
            </w:pPr>
            <w:r>
              <w:rPr>
                <w:rFonts w:ascii="宋体"/>
                <w:sz w:val="18"/>
              </w:rPr>
              <w:t>49.9999%</w:t>
            </w:r>
          </w:p>
        </w:tc>
      </w:tr>
      <w:tr>
        <w:trPr>
          <w:trHeight w:val="534"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30" w:right="0"/>
              <w:jc w:val="left"/>
              <w:rPr>
                <w:rFonts w:ascii="宋体" w:hAnsi="宋体" w:cs="宋体" w:eastAsia="宋体" w:hint="default"/>
                <w:sz w:val="18"/>
                <w:szCs w:val="18"/>
              </w:rPr>
            </w:pPr>
            <w:r>
              <w:rPr>
                <w:rFonts w:ascii="宋体" w:hAnsi="宋体" w:cs="宋体" w:eastAsia="宋体" w:hint="default"/>
                <w:sz w:val="18"/>
                <w:szCs w:val="18"/>
              </w:rPr>
              <w:t>江苏江阴</w:t>
            </w:r>
          </w:p>
        </w:tc>
        <w:tc>
          <w:tcPr>
            <w:tcW w:w="4295" w:type="dxa"/>
            <w:tcBorders>
              <w:top w:val="nil" w:sz="6" w:space="0" w:color="auto"/>
              <w:left w:val="nil" w:sz="6" w:space="0" w:color="auto"/>
              <w:bottom w:val="nil" w:sz="6" w:space="0" w:color="auto"/>
              <w:right w:val="nil" w:sz="6" w:space="0" w:color="auto"/>
            </w:tcBorders>
          </w:tcPr>
          <w:p>
            <w:pPr>
              <w:pStyle w:val="TableParagraph"/>
              <w:spacing w:line="200" w:lineRule="exact" w:before="47"/>
              <w:ind w:left="156" w:right="135"/>
              <w:jc w:val="left"/>
              <w:rPr>
                <w:rFonts w:ascii="宋体" w:hAnsi="宋体" w:cs="宋体" w:eastAsia="宋体" w:hint="default"/>
                <w:sz w:val="18"/>
                <w:szCs w:val="18"/>
              </w:rPr>
            </w:pPr>
            <w:r>
              <w:rPr>
                <w:rFonts w:ascii="宋体" w:hAnsi="宋体" w:cs="宋体" w:eastAsia="宋体" w:hint="default"/>
                <w:sz w:val="18"/>
                <w:szCs w:val="18"/>
              </w:rPr>
              <w:t>网络安全产品研发；云终端系列产品研发；网络安</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全解决方案设计实施</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16.93%</w:t>
            </w:r>
          </w:p>
        </w:tc>
      </w:tr>
      <w:tr>
        <w:trPr>
          <w:trHeight w:val="393"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30"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56" w:right="0"/>
              <w:jc w:val="left"/>
              <w:rPr>
                <w:rFonts w:ascii="宋体" w:hAnsi="宋体" w:cs="宋体" w:eastAsia="宋体" w:hint="default"/>
                <w:sz w:val="18"/>
                <w:szCs w:val="18"/>
              </w:rPr>
            </w:pPr>
            <w:r>
              <w:rPr>
                <w:rFonts w:ascii="宋体" w:hAnsi="宋体" w:cs="宋体" w:eastAsia="宋体" w:hint="default"/>
                <w:sz w:val="18"/>
                <w:szCs w:val="18"/>
              </w:rPr>
              <w:t>环保用有机膜、膜组件及膜生产设备的研发与生产</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7"/>
              <w:jc w:val="right"/>
              <w:rPr>
                <w:rFonts w:ascii="宋体" w:hAnsi="宋体" w:cs="宋体" w:eastAsia="宋体" w:hint="default"/>
                <w:sz w:val="18"/>
                <w:szCs w:val="18"/>
              </w:rPr>
            </w:pPr>
            <w:r>
              <w:rPr>
                <w:rFonts w:ascii="宋体"/>
                <w:sz w:val="18"/>
              </w:rPr>
              <w:t>50.00%</w:t>
            </w:r>
          </w:p>
        </w:tc>
      </w:tr>
      <w:tr>
        <w:trPr>
          <w:trHeight w:val="371"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同方泰豪动漫产业投资有限公司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动漫形象及相关衍生产品开发、生产、经营</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宋体" w:hAnsi="宋体" w:cs="宋体" w:eastAsia="宋体" w:hint="default"/>
                <w:sz w:val="18"/>
                <w:szCs w:val="18"/>
              </w:rPr>
            </w:pPr>
            <w:r>
              <w:rPr>
                <w:rFonts w:ascii="宋体"/>
                <w:sz w:val="18"/>
              </w:rPr>
              <w:t>40.00%</w:t>
            </w:r>
          </w:p>
        </w:tc>
      </w:tr>
      <w:tr>
        <w:trPr>
          <w:trHeight w:val="560"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07"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30" w:right="0"/>
              <w:jc w:val="left"/>
              <w:rPr>
                <w:rFonts w:ascii="宋体" w:hAnsi="宋体" w:cs="宋体" w:eastAsia="宋体" w:hint="default"/>
                <w:sz w:val="18"/>
                <w:szCs w:val="18"/>
              </w:rPr>
            </w:pPr>
            <w:r>
              <w:rPr>
                <w:rFonts w:ascii="宋体" w:hAnsi="宋体" w:cs="宋体" w:eastAsia="宋体" w:hint="default"/>
                <w:sz w:val="18"/>
                <w:szCs w:val="18"/>
              </w:rPr>
              <w:t>重庆北新</w:t>
            </w:r>
          </w:p>
        </w:tc>
        <w:tc>
          <w:tcPr>
            <w:tcW w:w="4295" w:type="dxa"/>
            <w:tcBorders>
              <w:top w:val="nil" w:sz="6" w:space="0" w:color="auto"/>
              <w:left w:val="nil" w:sz="6" w:space="0" w:color="auto"/>
              <w:bottom w:val="nil" w:sz="6" w:space="0" w:color="auto"/>
              <w:right w:val="nil" w:sz="6" w:space="0" w:color="auto"/>
            </w:tcBorders>
          </w:tcPr>
          <w:p>
            <w:pPr>
              <w:pStyle w:val="TableParagraph"/>
              <w:spacing w:line="200" w:lineRule="exact" w:before="73"/>
              <w:ind w:left="156" w:right="135"/>
              <w:jc w:val="left"/>
              <w:rPr>
                <w:rFonts w:ascii="宋体" w:hAnsi="宋体" w:cs="宋体" w:eastAsia="宋体" w:hint="default"/>
                <w:sz w:val="18"/>
                <w:szCs w:val="18"/>
              </w:rPr>
            </w:pPr>
            <w:r>
              <w:rPr>
                <w:rFonts w:ascii="宋体" w:hAnsi="宋体" w:cs="宋体" w:eastAsia="宋体" w:hint="default"/>
                <w:sz w:val="18"/>
                <w:szCs w:val="18"/>
              </w:rPr>
              <w:t>通信设备器材、嵌入式电子系统、计算机软硬件的</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开发、产销与技术服务</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7"/>
              <w:jc w:val="right"/>
              <w:rPr>
                <w:rFonts w:ascii="宋体" w:hAnsi="宋体" w:cs="宋体" w:eastAsia="宋体" w:hint="default"/>
                <w:sz w:val="18"/>
                <w:szCs w:val="18"/>
              </w:rPr>
            </w:pPr>
            <w:r>
              <w:rPr>
                <w:rFonts w:ascii="宋体"/>
                <w:sz w:val="18"/>
              </w:rPr>
              <w:t>40.00%</w:t>
            </w:r>
          </w:p>
        </w:tc>
      </w:tr>
      <w:tr>
        <w:trPr>
          <w:trHeight w:val="373"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0" w:right="0"/>
              <w:jc w:val="left"/>
              <w:rPr>
                <w:rFonts w:ascii="宋体" w:hAnsi="宋体" w:cs="宋体" w:eastAsia="宋体" w:hint="default"/>
                <w:sz w:val="18"/>
                <w:szCs w:val="18"/>
              </w:rPr>
            </w:pPr>
            <w:r>
              <w:rPr>
                <w:rFonts w:ascii="宋体" w:hAnsi="宋体" w:cs="宋体" w:eastAsia="宋体" w:hint="default"/>
                <w:sz w:val="18"/>
                <w:szCs w:val="18"/>
              </w:rPr>
              <w:t>黑龙江哈市</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56" w:right="0"/>
              <w:jc w:val="left"/>
              <w:rPr>
                <w:rFonts w:ascii="宋体" w:hAnsi="宋体" w:cs="宋体" w:eastAsia="宋体" w:hint="default"/>
                <w:sz w:val="18"/>
                <w:szCs w:val="18"/>
              </w:rPr>
            </w:pPr>
            <w:r>
              <w:rPr>
                <w:rFonts w:ascii="宋体" w:hAnsi="宋体" w:cs="宋体" w:eastAsia="宋体" w:hint="default"/>
                <w:sz w:val="18"/>
                <w:szCs w:val="18"/>
              </w:rPr>
              <w:t>水务项目投资、建设、运营</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7"/>
              <w:jc w:val="right"/>
              <w:rPr>
                <w:rFonts w:ascii="宋体" w:hAnsi="宋体" w:cs="宋体" w:eastAsia="宋体" w:hint="default"/>
                <w:sz w:val="18"/>
                <w:szCs w:val="18"/>
              </w:rPr>
            </w:pPr>
            <w:r>
              <w:rPr>
                <w:rFonts w:ascii="宋体"/>
                <w:sz w:val="18"/>
              </w:rPr>
              <w:t>10.16%</w:t>
            </w:r>
          </w:p>
        </w:tc>
      </w:tr>
      <w:tr>
        <w:trPr>
          <w:trHeight w:val="527"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7"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30" w:right="0"/>
              <w:jc w:val="left"/>
              <w:rPr>
                <w:rFonts w:ascii="宋体" w:hAnsi="宋体" w:cs="宋体" w:eastAsia="宋体" w:hint="default"/>
                <w:sz w:val="18"/>
                <w:szCs w:val="18"/>
              </w:rPr>
            </w:pPr>
            <w:r>
              <w:rPr>
                <w:rFonts w:ascii="宋体" w:hAnsi="宋体" w:cs="宋体" w:eastAsia="宋体" w:hint="default"/>
                <w:sz w:val="18"/>
                <w:szCs w:val="18"/>
              </w:rPr>
              <w:t>北京海淀</w:t>
            </w:r>
          </w:p>
        </w:tc>
        <w:tc>
          <w:tcPr>
            <w:tcW w:w="4295" w:type="dxa"/>
            <w:tcBorders>
              <w:top w:val="nil" w:sz="6" w:space="0" w:color="auto"/>
              <w:left w:val="nil" w:sz="6" w:space="0" w:color="auto"/>
              <w:bottom w:val="nil" w:sz="6" w:space="0" w:color="auto"/>
              <w:right w:val="nil" w:sz="6" w:space="0" w:color="auto"/>
            </w:tcBorders>
          </w:tcPr>
          <w:p>
            <w:pPr>
              <w:pStyle w:val="TableParagraph"/>
              <w:spacing w:line="200" w:lineRule="exact" w:before="85"/>
              <w:ind w:left="156" w:right="135"/>
              <w:jc w:val="left"/>
              <w:rPr>
                <w:rFonts w:ascii="宋体" w:hAnsi="宋体" w:cs="宋体" w:eastAsia="宋体" w:hint="default"/>
                <w:sz w:val="18"/>
                <w:szCs w:val="18"/>
              </w:rPr>
            </w:pPr>
            <w:r>
              <w:rPr>
                <w:rFonts w:ascii="宋体" w:hAnsi="宋体" w:cs="宋体" w:eastAsia="宋体" w:hint="default"/>
                <w:sz w:val="18"/>
                <w:szCs w:val="18"/>
              </w:rPr>
              <w:t>公共安全应急装备、辐射检测仪器仪表及相关计算</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机软硬件研发、生产、销售</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7"/>
              <w:jc w:val="right"/>
              <w:rPr>
                <w:rFonts w:ascii="宋体" w:hAnsi="宋体" w:cs="宋体" w:eastAsia="宋体" w:hint="default"/>
                <w:sz w:val="18"/>
                <w:szCs w:val="18"/>
              </w:rPr>
            </w:pPr>
            <w:r>
              <w:rPr>
                <w:rFonts w:ascii="宋体"/>
                <w:sz w:val="18"/>
              </w:rPr>
              <w:t>11.25%</w:t>
            </w:r>
          </w:p>
        </w:tc>
      </w:tr>
      <w:tr>
        <w:trPr>
          <w:trHeight w:val="308" w:hRule="exact"/>
        </w:trPr>
        <w:tc>
          <w:tcPr>
            <w:tcW w:w="3219" w:type="dxa"/>
            <w:tcBorders>
              <w:top w:val="nil" w:sz="6" w:space="0" w:color="auto"/>
              <w:left w:val="nil" w:sz="6" w:space="0" w:color="auto"/>
              <w:bottom w:val="single" w:sz="12" w:space="0" w:color="000000"/>
              <w:right w:val="nil" w:sz="6" w:space="0" w:color="auto"/>
            </w:tcBorders>
          </w:tcPr>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287" w:type="dxa"/>
            <w:tcBorders>
              <w:top w:val="nil" w:sz="6" w:space="0" w:color="auto"/>
              <w:left w:val="nil" w:sz="6" w:space="0" w:color="auto"/>
              <w:bottom w:val="single" w:sz="12" w:space="0" w:color="000000"/>
              <w:right w:val="nil" w:sz="6" w:space="0" w:color="auto"/>
            </w:tcBorders>
          </w:tcPr>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4295" w:type="dxa"/>
            <w:tcBorders>
              <w:top w:val="nil" w:sz="6" w:space="0" w:color="auto"/>
              <w:left w:val="nil" w:sz="6" w:space="0" w:color="auto"/>
              <w:bottom w:val="single" w:sz="12" w:space="0" w:color="000000"/>
              <w:right w:val="nil" w:sz="6" w:space="0" w:color="auto"/>
            </w:tcBorders>
          </w:tcPr>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智能建筑电气、发电机及机组、装备信息产品</w:t>
            </w:r>
          </w:p>
        </w:tc>
        <w:tc>
          <w:tcPr>
            <w:tcW w:w="1025" w:type="dxa"/>
            <w:tcBorders>
              <w:top w:val="nil" w:sz="6" w:space="0" w:color="auto"/>
              <w:left w:val="nil" w:sz="6" w:space="0" w:color="auto"/>
              <w:bottom w:val="single" w:sz="12" w:space="0" w:color="000000"/>
              <w:right w:val="nil" w:sz="6" w:space="0" w:color="auto"/>
            </w:tcBorders>
          </w:tcPr>
          <w:p>
            <w:pPr>
              <w:pStyle w:val="TableParagraph"/>
              <w:spacing w:line="240" w:lineRule="auto"/>
              <w:ind w:right="107"/>
              <w:jc w:val="right"/>
              <w:rPr>
                <w:rFonts w:ascii="宋体" w:hAnsi="宋体" w:cs="宋体" w:eastAsia="宋体" w:hint="default"/>
                <w:sz w:val="18"/>
                <w:szCs w:val="18"/>
              </w:rPr>
            </w:pPr>
            <w:r>
              <w:rPr>
                <w:rFonts w:ascii="宋体"/>
                <w:sz w:val="18"/>
              </w:rPr>
              <w:t>20.67%</w:t>
            </w:r>
          </w:p>
        </w:tc>
      </w:tr>
    </w:tbl>
    <w:p>
      <w:pPr>
        <w:spacing w:before="25"/>
        <w:ind w:left="872" w:right="468"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4"/>
          <w:sz w:val="22"/>
          <w:szCs w:val="22"/>
        </w:rPr>
        <w:t> </w:t>
      </w:r>
      <w:r>
        <w:rPr>
          <w:rFonts w:ascii="宋体" w:hAnsi="宋体" w:cs="宋体" w:eastAsia="宋体" w:hint="default"/>
          <w:sz w:val="22"/>
          <w:szCs w:val="22"/>
        </w:rPr>
        <w:t>长期股权投资减值准备</w:t>
      </w:r>
    </w:p>
    <w:p>
      <w:pPr>
        <w:spacing w:line="240" w:lineRule="auto" w:before="6"/>
        <w:rPr>
          <w:rFonts w:ascii="宋体" w:hAnsi="宋体" w:cs="宋体" w:eastAsia="宋体" w:hint="default"/>
          <w:sz w:val="12"/>
          <w:szCs w:val="12"/>
        </w:rPr>
      </w:pPr>
    </w:p>
    <w:tbl>
      <w:tblPr>
        <w:tblW w:w="0" w:type="auto"/>
        <w:jc w:val="left"/>
        <w:tblInd w:w="682" w:type="dxa"/>
        <w:tblLayout w:type="fixed"/>
        <w:tblCellMar>
          <w:top w:w="0" w:type="dxa"/>
          <w:left w:w="0" w:type="dxa"/>
          <w:bottom w:w="0" w:type="dxa"/>
          <w:right w:w="0" w:type="dxa"/>
        </w:tblCellMar>
        <w:tblLook w:val="01E0"/>
      </w:tblPr>
      <w:tblGrid>
        <w:gridCol w:w="2536"/>
        <w:gridCol w:w="1565"/>
        <w:gridCol w:w="1465"/>
        <w:gridCol w:w="825"/>
        <w:gridCol w:w="873"/>
        <w:gridCol w:w="1397"/>
      </w:tblGrid>
      <w:tr>
        <w:trPr>
          <w:trHeight w:val="237" w:hRule="exact"/>
        </w:trPr>
        <w:tc>
          <w:tcPr>
            <w:tcW w:w="2536" w:type="dxa"/>
            <w:tcBorders>
              <w:top w:val="single" w:sz="12" w:space="0" w:color="000000"/>
              <w:left w:val="nil" w:sz="6" w:space="0" w:color="auto"/>
              <w:bottom w:val="nil" w:sz="6" w:space="0" w:color="auto"/>
              <w:right w:val="nil" w:sz="6" w:space="0" w:color="auto"/>
            </w:tcBorders>
          </w:tcPr>
          <w:p>
            <w:pPr/>
          </w:p>
        </w:tc>
        <w:tc>
          <w:tcPr>
            <w:tcW w:w="1565" w:type="dxa"/>
            <w:tcBorders>
              <w:top w:val="single" w:sz="12" w:space="0" w:color="000000"/>
              <w:left w:val="nil" w:sz="6" w:space="0" w:color="auto"/>
              <w:bottom w:val="nil" w:sz="6" w:space="0" w:color="auto"/>
              <w:right w:val="nil" w:sz="6" w:space="0" w:color="auto"/>
            </w:tcBorders>
          </w:tcPr>
          <w:p>
            <w:pPr/>
          </w:p>
        </w:tc>
        <w:tc>
          <w:tcPr>
            <w:tcW w:w="1465" w:type="dxa"/>
            <w:tcBorders>
              <w:top w:val="single" w:sz="12" w:space="0" w:color="000000"/>
              <w:left w:val="nil" w:sz="6" w:space="0" w:color="auto"/>
              <w:bottom w:val="nil" w:sz="6" w:space="0" w:color="auto"/>
              <w:right w:val="nil" w:sz="6" w:space="0" w:color="auto"/>
            </w:tcBorders>
          </w:tcPr>
          <w:p>
            <w:pPr/>
          </w:p>
        </w:tc>
        <w:tc>
          <w:tcPr>
            <w:tcW w:w="1697" w:type="dxa"/>
            <w:gridSpan w:val="2"/>
            <w:tcBorders>
              <w:top w:val="single" w:sz="12" w:space="0" w:color="000000"/>
              <w:left w:val="nil" w:sz="6" w:space="0" w:color="auto"/>
              <w:bottom w:val="nil" w:sz="6" w:space="0" w:color="auto"/>
              <w:right w:val="nil" w:sz="6" w:space="0" w:color="auto"/>
            </w:tcBorders>
          </w:tcPr>
          <w:p>
            <w:pPr>
              <w:pStyle w:val="TableParagraph"/>
              <w:spacing w:line="213" w:lineRule="exact"/>
              <w:ind w:left="45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97" w:type="dxa"/>
            <w:tcBorders>
              <w:top w:val="single" w:sz="12" w:space="0" w:color="000000"/>
              <w:left w:val="nil" w:sz="6" w:space="0" w:color="auto"/>
              <w:bottom w:val="nil" w:sz="6" w:space="0" w:color="auto"/>
              <w:right w:val="nil" w:sz="6" w:space="0" w:color="auto"/>
            </w:tcBorders>
          </w:tcPr>
          <w:p>
            <w:pPr/>
          </w:p>
        </w:tc>
      </w:tr>
      <w:tr>
        <w:trPr>
          <w:trHeight w:val="438" w:hRule="exact"/>
        </w:trPr>
        <w:tc>
          <w:tcPr>
            <w:tcW w:w="2536" w:type="dxa"/>
            <w:tcBorders>
              <w:top w:val="nil" w:sz="6" w:space="0" w:color="auto"/>
              <w:left w:val="nil" w:sz="6" w:space="0" w:color="auto"/>
              <w:bottom w:val="single" w:sz="4" w:space="0" w:color="000000"/>
              <w:right w:val="nil" w:sz="6" w:space="0" w:color="auto"/>
            </w:tcBorders>
          </w:tcPr>
          <w:p>
            <w:pPr>
              <w:pStyle w:val="TableParagraph"/>
              <w:spacing w:line="190"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565" w:type="dxa"/>
            <w:tcBorders>
              <w:top w:val="nil" w:sz="6" w:space="0" w:color="auto"/>
              <w:left w:val="nil" w:sz="6" w:space="0" w:color="auto"/>
              <w:bottom w:val="single" w:sz="4" w:space="0" w:color="000000"/>
              <w:right w:val="nil" w:sz="6" w:space="0" w:color="auto"/>
            </w:tcBorders>
          </w:tcPr>
          <w:p>
            <w:pPr>
              <w:pStyle w:val="TableParagraph"/>
              <w:spacing w:line="190" w:lineRule="exact"/>
              <w:ind w:left="61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465" w:type="dxa"/>
            <w:tcBorders>
              <w:top w:val="nil" w:sz="6" w:space="0" w:color="auto"/>
              <w:left w:val="nil" w:sz="6" w:space="0" w:color="auto"/>
              <w:bottom w:val="single" w:sz="4" w:space="0" w:color="000000"/>
              <w:right w:val="nil" w:sz="6" w:space="0" w:color="auto"/>
            </w:tcBorders>
          </w:tcPr>
          <w:p>
            <w:pPr>
              <w:pStyle w:val="TableParagraph"/>
              <w:spacing w:line="190" w:lineRule="exact"/>
              <w:ind w:right="69"/>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825"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177"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873" w:type="dxa"/>
            <w:tcBorders>
              <w:top w:val="nil" w:sz="6" w:space="0" w:color="auto"/>
              <w:left w:val="nil" w:sz="6" w:space="0" w:color="auto"/>
              <w:bottom w:val="single" w:sz="4" w:space="0" w:color="000000"/>
              <w:right w:val="nil" w:sz="6" w:space="0" w:color="auto"/>
            </w:tcBorders>
          </w:tcPr>
          <w:p>
            <w:pPr>
              <w:pStyle w:val="TableParagraph"/>
              <w:spacing w:line="200" w:lineRule="exact" w:before="32"/>
              <w:ind w:left="326" w:right="180" w:hanging="180"/>
              <w:jc w:val="left"/>
              <w:rPr>
                <w:rFonts w:ascii="宋体" w:hAnsi="宋体" w:cs="宋体" w:eastAsia="宋体" w:hint="default"/>
                <w:sz w:val="18"/>
                <w:szCs w:val="18"/>
              </w:rPr>
            </w:pPr>
            <w:r>
              <w:rPr>
                <w:rFonts w:ascii="宋体" w:hAnsi="宋体" w:cs="宋体" w:eastAsia="宋体" w:hint="default"/>
                <w:b/>
                <w:bCs/>
                <w:sz w:val="18"/>
                <w:szCs w:val="18"/>
              </w:rPr>
              <w:t>其他转</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出</w:t>
            </w:r>
            <w:r>
              <w:rPr>
                <w:rFonts w:ascii="宋体" w:hAnsi="宋体" w:cs="宋体" w:eastAsia="宋体" w:hint="default"/>
                <w:sz w:val="18"/>
                <w:szCs w:val="18"/>
              </w:rPr>
            </w:r>
          </w:p>
        </w:tc>
        <w:tc>
          <w:tcPr>
            <w:tcW w:w="1397" w:type="dxa"/>
            <w:tcBorders>
              <w:top w:val="nil" w:sz="6" w:space="0" w:color="auto"/>
              <w:left w:val="nil" w:sz="6" w:space="0" w:color="auto"/>
              <w:bottom w:val="single" w:sz="4" w:space="0" w:color="000000"/>
              <w:right w:val="nil" w:sz="6" w:space="0" w:color="auto"/>
            </w:tcBorders>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3" w:hRule="exact"/>
        </w:trPr>
        <w:tc>
          <w:tcPr>
            <w:tcW w:w="2536"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21" w:right="0"/>
              <w:jc w:val="left"/>
              <w:rPr>
                <w:rFonts w:ascii="宋体" w:hAnsi="宋体" w:cs="宋体" w:eastAsia="宋体" w:hint="default"/>
                <w:sz w:val="18"/>
                <w:szCs w:val="18"/>
              </w:rPr>
            </w:pPr>
            <w:r>
              <w:rPr>
                <w:rFonts w:ascii="宋体" w:hAnsi="宋体" w:cs="宋体" w:eastAsia="宋体" w:hint="default"/>
                <w:sz w:val="18"/>
                <w:szCs w:val="18"/>
              </w:rPr>
              <w:t>同方清芯光电有限公司</w:t>
            </w: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0.00</w:t>
            </w:r>
          </w:p>
        </w:tc>
        <w:tc>
          <w:tcPr>
            <w:tcW w:w="1465"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59"/>
              <w:jc w:val="center"/>
              <w:rPr>
                <w:rFonts w:ascii="宋体" w:hAnsi="宋体" w:cs="宋体" w:eastAsia="宋体" w:hint="default"/>
                <w:sz w:val="18"/>
                <w:szCs w:val="18"/>
              </w:rPr>
            </w:pPr>
            <w:r>
              <w:rPr>
                <w:rFonts w:ascii="宋体"/>
                <w:sz w:val="18"/>
              </w:rPr>
              <w:t>45,757,599.40</w:t>
            </w:r>
          </w:p>
        </w:tc>
        <w:tc>
          <w:tcPr>
            <w:tcW w:w="825"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144"/>
              <w:jc w:val="right"/>
              <w:rPr>
                <w:rFonts w:ascii="宋体" w:hAnsi="宋体" w:cs="宋体" w:eastAsia="宋体" w:hint="default"/>
                <w:sz w:val="18"/>
                <w:szCs w:val="18"/>
              </w:rPr>
            </w:pPr>
            <w:r>
              <w:rPr>
                <w:rFonts w:ascii="宋体"/>
                <w:sz w:val="18"/>
              </w:rPr>
              <w:t>0.00</w:t>
            </w:r>
          </w:p>
        </w:tc>
        <w:tc>
          <w:tcPr>
            <w:tcW w:w="873"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0.00</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8" w:right="0"/>
              <w:jc w:val="center"/>
              <w:rPr>
                <w:rFonts w:ascii="宋体" w:hAnsi="宋体" w:cs="宋体" w:eastAsia="宋体" w:hint="default"/>
                <w:sz w:val="18"/>
                <w:szCs w:val="18"/>
              </w:rPr>
            </w:pPr>
            <w:r>
              <w:rPr>
                <w:rFonts w:ascii="宋体"/>
                <w:sz w:val="18"/>
              </w:rPr>
              <w:t>45,757,599.40</w:t>
            </w:r>
          </w:p>
        </w:tc>
      </w:tr>
      <w:tr>
        <w:trPr>
          <w:trHeight w:val="303" w:hRule="exact"/>
        </w:trPr>
        <w:tc>
          <w:tcPr>
            <w:tcW w:w="253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0.00</w:t>
            </w:r>
            <w:r>
              <w:rPr>
                <w:rFonts w:ascii="宋体"/>
                <w:sz w:val="18"/>
              </w:rPr>
            </w:r>
          </w:p>
        </w:tc>
        <w:tc>
          <w:tcPr>
            <w:tcW w:w="146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68"/>
              <w:jc w:val="center"/>
              <w:rPr>
                <w:rFonts w:ascii="宋体" w:hAnsi="宋体" w:cs="宋体" w:eastAsia="宋体" w:hint="default"/>
                <w:sz w:val="18"/>
                <w:szCs w:val="18"/>
              </w:rPr>
            </w:pPr>
            <w:r>
              <w:rPr>
                <w:rFonts w:ascii="宋体"/>
                <w:b/>
                <w:sz w:val="18"/>
              </w:rPr>
              <w:t>45,757,599.40</w:t>
            </w:r>
            <w:r>
              <w:rPr>
                <w:rFonts w:ascii="宋体"/>
                <w:sz w:val="18"/>
              </w:rPr>
            </w:r>
          </w:p>
        </w:tc>
        <w:tc>
          <w:tcPr>
            <w:tcW w:w="82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44"/>
              <w:jc w:val="right"/>
              <w:rPr>
                <w:rFonts w:ascii="宋体" w:hAnsi="宋体" w:cs="宋体" w:eastAsia="宋体" w:hint="default"/>
                <w:sz w:val="18"/>
                <w:szCs w:val="18"/>
              </w:rPr>
            </w:pPr>
            <w:r>
              <w:rPr>
                <w:rFonts w:ascii="宋体"/>
                <w:b/>
                <w:w w:val="95"/>
                <w:sz w:val="18"/>
              </w:rPr>
              <w:t>0.00</w:t>
            </w:r>
            <w:r>
              <w:rPr>
                <w:rFonts w:ascii="宋体"/>
                <w:sz w:val="18"/>
              </w:rPr>
            </w:r>
          </w:p>
        </w:tc>
        <w:tc>
          <w:tcPr>
            <w:tcW w:w="873"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0.00</w:t>
            </w:r>
            <w:r>
              <w:rPr>
                <w:rFonts w:ascii="宋体"/>
                <w:sz w:val="18"/>
              </w:rPr>
            </w:r>
          </w:p>
        </w:tc>
        <w:tc>
          <w:tcPr>
            <w:tcW w:w="139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b/>
                <w:sz w:val="18"/>
              </w:rPr>
              <w:t>45,757,599.40</w:t>
            </w:r>
            <w:r>
              <w:rPr>
                <w:rFonts w:ascii="宋体"/>
                <w:sz w:val="18"/>
              </w:rPr>
            </w:r>
          </w:p>
        </w:tc>
      </w:tr>
    </w:tbl>
    <w:p>
      <w:pPr>
        <w:spacing w:after="0" w:line="227" w:lineRule="exact"/>
        <w:jc w:val="center"/>
        <w:rPr>
          <w:rFonts w:ascii="宋体" w:hAnsi="宋体" w:cs="宋体" w:eastAsia="宋体" w:hint="default"/>
          <w:sz w:val="18"/>
          <w:szCs w:val="18"/>
        </w:rPr>
        <w:sectPr>
          <w:pgSz w:w="11910" w:h="16840"/>
          <w:pgMar w:header="609" w:footer="761" w:top="1080" w:bottom="960" w:left="1000" w:right="8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48" w:lineRule="auto" w:before="31"/>
        <w:ind w:left="672" w:right="6525"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z w:val="22"/>
          <w:szCs w:val="22"/>
        </w:rPr>
        <w:t>．</w:t>
      </w:r>
      <w:r>
        <w:rPr>
          <w:rFonts w:ascii="宋体" w:hAnsi="宋体" w:cs="宋体" w:eastAsia="宋体" w:hint="default"/>
          <w:b/>
          <w:bCs/>
          <w:spacing w:val="6"/>
          <w:sz w:val="22"/>
          <w:szCs w:val="22"/>
        </w:rPr>
        <w:t> </w:t>
      </w:r>
      <w:r>
        <w:rPr>
          <w:rFonts w:ascii="宋体" w:hAnsi="宋体" w:cs="宋体" w:eastAsia="宋体" w:hint="default"/>
          <w:sz w:val="22"/>
          <w:szCs w:val="22"/>
        </w:rPr>
        <w:t>营业收入、营业成本</w:t>
      </w:r>
      <w:r>
        <w:rPr>
          <w:rFonts w:ascii="宋体" w:hAnsi="宋体" w:cs="宋体" w:eastAsia="宋体" w:hint="default"/>
          <w:w w:val="99"/>
          <w:sz w:val="22"/>
          <w:szCs w:val="22"/>
        </w:rPr>
        <w:t> </w:t>
      </w: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营业收入及成本</w:t>
      </w:r>
    </w:p>
    <w:p>
      <w:pPr>
        <w:spacing w:line="240" w:lineRule="auto" w:before="12"/>
        <w:rPr>
          <w:rFonts w:ascii="宋体" w:hAnsi="宋体" w:cs="宋体" w:eastAsia="宋体" w:hint="default"/>
          <w:sz w:val="4"/>
          <w:szCs w:val="4"/>
        </w:rPr>
      </w:pPr>
    </w:p>
    <w:tbl>
      <w:tblPr>
        <w:tblW w:w="0" w:type="auto"/>
        <w:jc w:val="left"/>
        <w:tblInd w:w="497" w:type="dxa"/>
        <w:tblLayout w:type="fixed"/>
        <w:tblCellMar>
          <w:top w:w="0" w:type="dxa"/>
          <w:left w:w="0" w:type="dxa"/>
          <w:bottom w:w="0" w:type="dxa"/>
          <w:right w:w="0" w:type="dxa"/>
        </w:tblCellMar>
        <w:tblLook w:val="01E0"/>
      </w:tblPr>
      <w:tblGrid>
        <w:gridCol w:w="3188"/>
        <w:gridCol w:w="3495"/>
        <w:gridCol w:w="1962"/>
      </w:tblGrid>
      <w:tr>
        <w:trPr>
          <w:trHeight w:val="303" w:hRule="exact"/>
        </w:trPr>
        <w:tc>
          <w:tcPr>
            <w:tcW w:w="318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9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64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6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28"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3" w:hRule="exact"/>
        </w:trPr>
        <w:tc>
          <w:tcPr>
            <w:tcW w:w="3188" w:type="dxa"/>
            <w:tcBorders>
              <w:top w:val="single" w:sz="4" w:space="0" w:color="000000"/>
              <w:left w:val="nil" w:sz="6" w:space="0" w:color="auto"/>
              <w:bottom w:val="nil" w:sz="6" w:space="0" w:color="auto"/>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95" w:type="dxa"/>
            <w:tcBorders>
              <w:top w:val="single" w:sz="4" w:space="0" w:color="000000"/>
              <w:left w:val="nil" w:sz="6" w:space="0" w:color="auto"/>
              <w:bottom w:val="nil" w:sz="6" w:space="0" w:color="auto"/>
              <w:right w:val="nil" w:sz="6" w:space="0" w:color="auto"/>
            </w:tcBorders>
          </w:tcPr>
          <w:p>
            <w:pPr>
              <w:pStyle w:val="TableParagraph"/>
              <w:spacing w:line="227" w:lineRule="exact"/>
              <w:ind w:right="327"/>
              <w:jc w:val="right"/>
              <w:rPr>
                <w:rFonts w:ascii="宋体" w:hAnsi="宋体" w:cs="宋体" w:eastAsia="宋体" w:hint="default"/>
                <w:sz w:val="18"/>
                <w:szCs w:val="18"/>
              </w:rPr>
            </w:pPr>
            <w:r>
              <w:rPr>
                <w:rFonts w:ascii="宋体"/>
                <w:sz w:val="18"/>
              </w:rPr>
              <w:t>7,771,506,369.67</w:t>
            </w:r>
          </w:p>
        </w:tc>
        <w:tc>
          <w:tcPr>
            <w:tcW w:w="1962"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7,887,997,299.90</w:t>
            </w:r>
          </w:p>
        </w:tc>
      </w:tr>
      <w:tr>
        <w:trPr>
          <w:trHeight w:val="293" w:hRule="exact"/>
        </w:trPr>
        <w:tc>
          <w:tcPr>
            <w:tcW w:w="3188" w:type="dxa"/>
            <w:tcBorders>
              <w:top w:val="nil" w:sz="6" w:space="0" w:color="auto"/>
              <w:left w:val="nil" w:sz="6" w:space="0" w:color="auto"/>
              <w:bottom w:val="single" w:sz="4" w:space="0" w:color="000000"/>
              <w:right w:val="nil" w:sz="6" w:space="0" w:color="auto"/>
            </w:tcBorders>
          </w:tcPr>
          <w:p>
            <w:pPr>
              <w:pStyle w:val="TableParagraph"/>
              <w:spacing w:line="231" w:lineRule="exact"/>
              <w:ind w:left="106"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95" w:type="dxa"/>
            <w:tcBorders>
              <w:top w:val="nil" w:sz="6" w:space="0" w:color="auto"/>
              <w:left w:val="nil" w:sz="6" w:space="0" w:color="auto"/>
              <w:bottom w:val="single" w:sz="4" w:space="0" w:color="000000"/>
              <w:right w:val="nil" w:sz="6" w:space="0" w:color="auto"/>
            </w:tcBorders>
          </w:tcPr>
          <w:p>
            <w:pPr>
              <w:pStyle w:val="TableParagraph"/>
              <w:spacing w:line="231" w:lineRule="exact"/>
              <w:ind w:right="327"/>
              <w:jc w:val="right"/>
              <w:rPr>
                <w:rFonts w:ascii="宋体" w:hAnsi="宋体" w:cs="宋体" w:eastAsia="宋体" w:hint="default"/>
                <w:sz w:val="18"/>
                <w:szCs w:val="18"/>
              </w:rPr>
            </w:pPr>
            <w:r>
              <w:rPr>
                <w:rFonts w:ascii="宋体"/>
                <w:sz w:val="18"/>
              </w:rPr>
              <w:t>128,543,507.92</w:t>
            </w:r>
          </w:p>
        </w:tc>
        <w:tc>
          <w:tcPr>
            <w:tcW w:w="1962" w:type="dxa"/>
            <w:tcBorders>
              <w:top w:val="nil" w:sz="6" w:space="0" w:color="auto"/>
              <w:left w:val="nil" w:sz="6" w:space="0" w:color="auto"/>
              <w:bottom w:val="single" w:sz="4" w:space="0" w:color="000000"/>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61,371,269.39</w:t>
            </w:r>
          </w:p>
        </w:tc>
      </w:tr>
      <w:tr>
        <w:trPr>
          <w:trHeight w:val="303" w:hRule="exact"/>
        </w:trPr>
        <w:tc>
          <w:tcPr>
            <w:tcW w:w="3188"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9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328"/>
              <w:jc w:val="right"/>
              <w:rPr>
                <w:rFonts w:ascii="宋体" w:hAnsi="宋体" w:cs="宋体" w:eastAsia="宋体" w:hint="default"/>
                <w:sz w:val="18"/>
                <w:szCs w:val="18"/>
              </w:rPr>
            </w:pPr>
            <w:r>
              <w:rPr>
                <w:rFonts w:ascii="宋体"/>
                <w:b/>
                <w:w w:val="95"/>
                <w:sz w:val="18"/>
              </w:rPr>
              <w:t>7,900,049,877.59</w:t>
            </w:r>
            <w:r>
              <w:rPr>
                <w:rFonts w:ascii="宋体"/>
                <w:sz w:val="18"/>
              </w:rPr>
            </w:r>
          </w:p>
        </w:tc>
        <w:tc>
          <w:tcPr>
            <w:tcW w:w="196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7,949,368,569.29</w:t>
            </w:r>
            <w:r>
              <w:rPr>
                <w:rFonts w:ascii="宋体"/>
                <w:sz w:val="18"/>
              </w:rPr>
            </w:r>
          </w:p>
        </w:tc>
      </w:tr>
      <w:tr>
        <w:trPr>
          <w:trHeight w:val="303" w:hRule="exact"/>
        </w:trPr>
        <w:tc>
          <w:tcPr>
            <w:tcW w:w="318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名客户销售额</w:t>
            </w:r>
          </w:p>
        </w:tc>
        <w:tc>
          <w:tcPr>
            <w:tcW w:w="3495"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328"/>
              <w:jc w:val="right"/>
              <w:rPr>
                <w:rFonts w:ascii="宋体" w:hAnsi="宋体" w:cs="宋体" w:eastAsia="宋体" w:hint="default"/>
                <w:sz w:val="18"/>
                <w:szCs w:val="18"/>
              </w:rPr>
            </w:pPr>
            <w:r>
              <w:rPr>
                <w:rFonts w:ascii="宋体"/>
                <w:sz w:val="18"/>
              </w:rPr>
              <w:t>1,609,119,755.60</w:t>
            </w:r>
          </w:p>
        </w:tc>
        <w:tc>
          <w:tcPr>
            <w:tcW w:w="1962"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1,428,807,124.85</w:t>
            </w:r>
          </w:p>
        </w:tc>
      </w:tr>
      <w:tr>
        <w:trPr>
          <w:trHeight w:val="303" w:hRule="exact"/>
        </w:trPr>
        <w:tc>
          <w:tcPr>
            <w:tcW w:w="3188"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所占比例</w:t>
            </w:r>
          </w:p>
        </w:tc>
        <w:tc>
          <w:tcPr>
            <w:tcW w:w="349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327"/>
              <w:jc w:val="right"/>
              <w:rPr>
                <w:rFonts w:ascii="宋体" w:hAnsi="宋体" w:cs="宋体" w:eastAsia="宋体" w:hint="default"/>
                <w:sz w:val="18"/>
                <w:szCs w:val="18"/>
              </w:rPr>
            </w:pPr>
            <w:r>
              <w:rPr>
                <w:rFonts w:ascii="宋体"/>
                <w:sz w:val="18"/>
              </w:rPr>
              <w:t>20.37%</w:t>
            </w:r>
          </w:p>
        </w:tc>
        <w:tc>
          <w:tcPr>
            <w:tcW w:w="196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17.97%</w:t>
            </w:r>
          </w:p>
        </w:tc>
      </w:tr>
      <w:tr>
        <w:trPr>
          <w:trHeight w:val="292" w:hRule="exact"/>
        </w:trPr>
        <w:tc>
          <w:tcPr>
            <w:tcW w:w="3188" w:type="dxa"/>
            <w:tcBorders>
              <w:top w:val="single" w:sz="12" w:space="0" w:color="000000"/>
              <w:left w:val="nil" w:sz="6" w:space="0" w:color="auto"/>
              <w:bottom w:val="nil" w:sz="6" w:space="0" w:color="auto"/>
              <w:right w:val="nil" w:sz="6" w:space="0" w:color="auto"/>
            </w:tcBorders>
          </w:tcPr>
          <w:p>
            <w:pPr>
              <w:pStyle w:val="TableParagraph"/>
              <w:spacing w:line="226" w:lineRule="exact"/>
              <w:ind w:left="10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495" w:type="dxa"/>
            <w:tcBorders>
              <w:top w:val="single" w:sz="12" w:space="0" w:color="000000"/>
              <w:left w:val="nil" w:sz="6" w:space="0" w:color="auto"/>
              <w:bottom w:val="nil" w:sz="6" w:space="0" w:color="auto"/>
              <w:right w:val="nil" w:sz="6" w:space="0" w:color="auto"/>
            </w:tcBorders>
          </w:tcPr>
          <w:p>
            <w:pPr>
              <w:pStyle w:val="TableParagraph"/>
              <w:spacing w:line="226" w:lineRule="exact"/>
              <w:ind w:right="327"/>
              <w:jc w:val="right"/>
              <w:rPr>
                <w:rFonts w:ascii="宋体" w:hAnsi="宋体" w:cs="宋体" w:eastAsia="宋体" w:hint="default"/>
                <w:sz w:val="18"/>
                <w:szCs w:val="18"/>
              </w:rPr>
            </w:pPr>
            <w:r>
              <w:rPr>
                <w:rFonts w:ascii="宋体"/>
                <w:sz w:val="18"/>
              </w:rPr>
              <w:t>7,131,593,601.88</w:t>
            </w:r>
          </w:p>
        </w:tc>
        <w:tc>
          <w:tcPr>
            <w:tcW w:w="1962" w:type="dxa"/>
            <w:tcBorders>
              <w:top w:val="single" w:sz="12"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7,322,051,207.10</w:t>
            </w:r>
          </w:p>
        </w:tc>
      </w:tr>
      <w:tr>
        <w:trPr>
          <w:trHeight w:val="294" w:hRule="exact"/>
        </w:trPr>
        <w:tc>
          <w:tcPr>
            <w:tcW w:w="3188" w:type="dxa"/>
            <w:tcBorders>
              <w:top w:val="nil" w:sz="6" w:space="0" w:color="auto"/>
              <w:left w:val="nil" w:sz="6" w:space="0" w:color="auto"/>
              <w:bottom w:val="single" w:sz="4" w:space="0" w:color="000000"/>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495" w:type="dxa"/>
            <w:tcBorders>
              <w:top w:val="nil" w:sz="6" w:space="0" w:color="auto"/>
              <w:left w:val="nil" w:sz="6" w:space="0" w:color="auto"/>
              <w:bottom w:val="single" w:sz="4" w:space="0" w:color="000000"/>
              <w:right w:val="nil" w:sz="6" w:space="0" w:color="auto"/>
            </w:tcBorders>
          </w:tcPr>
          <w:p>
            <w:pPr>
              <w:pStyle w:val="TableParagraph"/>
              <w:spacing w:line="232" w:lineRule="exact"/>
              <w:ind w:right="328"/>
              <w:jc w:val="right"/>
              <w:rPr>
                <w:rFonts w:ascii="宋体" w:hAnsi="宋体" w:cs="宋体" w:eastAsia="宋体" w:hint="default"/>
                <w:sz w:val="18"/>
                <w:szCs w:val="18"/>
              </w:rPr>
            </w:pPr>
            <w:r>
              <w:rPr>
                <w:rFonts w:ascii="宋体"/>
                <w:sz w:val="18"/>
              </w:rPr>
              <w:t>54,101,965.79</w:t>
            </w:r>
          </w:p>
        </w:tc>
        <w:tc>
          <w:tcPr>
            <w:tcW w:w="1962"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6,233,883.95</w:t>
            </w:r>
          </w:p>
        </w:tc>
      </w:tr>
      <w:tr>
        <w:trPr>
          <w:trHeight w:val="303" w:hRule="exact"/>
        </w:trPr>
        <w:tc>
          <w:tcPr>
            <w:tcW w:w="318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9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28"/>
              <w:jc w:val="right"/>
              <w:rPr>
                <w:rFonts w:ascii="宋体" w:hAnsi="宋体" w:cs="宋体" w:eastAsia="宋体" w:hint="default"/>
                <w:sz w:val="18"/>
                <w:szCs w:val="18"/>
              </w:rPr>
            </w:pPr>
            <w:r>
              <w:rPr>
                <w:rFonts w:ascii="宋体"/>
                <w:b/>
                <w:w w:val="95"/>
                <w:sz w:val="18"/>
              </w:rPr>
              <w:t>7,185,695,567.67</w:t>
            </w:r>
            <w:r>
              <w:rPr>
                <w:rFonts w:ascii="宋体"/>
                <w:sz w:val="18"/>
              </w:rPr>
            </w:r>
          </w:p>
        </w:tc>
        <w:tc>
          <w:tcPr>
            <w:tcW w:w="1962"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8"/>
              <w:jc w:val="right"/>
              <w:rPr>
                <w:rFonts w:ascii="宋体" w:hAnsi="宋体" w:cs="宋体" w:eastAsia="宋体" w:hint="default"/>
                <w:sz w:val="18"/>
                <w:szCs w:val="18"/>
              </w:rPr>
            </w:pPr>
            <w:r>
              <w:rPr>
                <w:rFonts w:ascii="宋体"/>
                <w:b/>
                <w:w w:val="95"/>
                <w:sz w:val="18"/>
              </w:rPr>
              <w:t>7,328,285,091.05</w:t>
            </w:r>
            <w:r>
              <w:rPr>
                <w:rFonts w:ascii="宋体"/>
                <w:sz w:val="18"/>
              </w:rPr>
            </w:r>
          </w:p>
        </w:tc>
      </w:tr>
    </w:tbl>
    <w:p>
      <w:pPr>
        <w:spacing w:before="25"/>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主营业务—按业务类别分类</w:t>
      </w:r>
    </w:p>
    <w:p>
      <w:pPr>
        <w:spacing w:line="240" w:lineRule="auto" w:before="6"/>
        <w:rPr>
          <w:rFonts w:ascii="宋体" w:hAnsi="宋体" w:cs="宋体" w:eastAsia="宋体" w:hint="default"/>
          <w:sz w:val="12"/>
          <w:szCs w:val="12"/>
        </w:rPr>
      </w:pPr>
    </w:p>
    <w:p>
      <w:pPr>
        <w:spacing w:line="30" w:lineRule="exact"/>
        <w:ind w:left="48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8pt;height:1.5pt;mso-position-horizontal-relative:char;mso-position-vertical-relative:line" coordorigin="0,0" coordsize="8676,30">
            <v:group style="position:absolute;left:15;top:15;width:1973;height:2" coordorigin="15,15" coordsize="1973,2">
              <v:shape style="position:absolute;left:15;top:15;width:1973;height:2" coordorigin="15,15" coordsize="1973,0" path="m15,15l1988,15e" filled="false" stroked="true" strokeweight="1.5pt" strokecolor="#000000">
                <v:path arrowok="t"/>
              </v:shape>
            </v:group>
            <v:group style="position:absolute;left:1988;top:15;width:30;height:2" coordorigin="1988,15" coordsize="30,2">
              <v:shape style="position:absolute;left:1988;top:15;width:30;height:2" coordorigin="1988,15" coordsize="30,0" path="m1988,15l2018,15e" filled="false" stroked="true" strokeweight="1.5pt" strokecolor="#000000">
                <v:path arrowok="t"/>
              </v:shape>
            </v:group>
            <v:group style="position:absolute;left:2018;top:15;width:3307;height:2" coordorigin="2018,15" coordsize="3307,2">
              <v:shape style="position:absolute;left:2018;top:15;width:3307;height:2" coordorigin="2018,15" coordsize="3307,0" path="m2018,15l5324,15e" filled="false" stroked="true" strokeweight="1.5pt" strokecolor="#000000">
                <v:path arrowok="t"/>
              </v:shape>
            </v:group>
            <v:group style="position:absolute;left:5324;top:15;width:30;height:2" coordorigin="5324,15" coordsize="30,2">
              <v:shape style="position:absolute;left:5324;top:15;width:30;height:2" coordorigin="5324,15" coordsize="30,0" path="m5324,15l5354,15e" filled="false" stroked="true" strokeweight="1.5pt" strokecolor="#000000">
                <v:path arrowok="t"/>
              </v:shape>
            </v:group>
            <v:group style="position:absolute;left:5354;top:15;width:3307;height:2" coordorigin="5354,15" coordsize="3307,2">
              <v:shape style="position:absolute;left:5354;top:15;width:3307;height:2" coordorigin="5354,15" coordsize="3307,0" path="m5354,15l8661,15e" filled="false" stroked="true" strokeweight="1.5pt" strokecolor="#000000">
                <v:path arrowok="t"/>
              </v:shape>
            </v:group>
          </v:group>
        </w:pict>
      </w:r>
      <w:r>
        <w:rPr>
          <w:rFonts w:ascii="宋体" w:hAnsi="宋体" w:cs="宋体" w:eastAsia="宋体" w:hint="default"/>
          <w:position w:val="0"/>
          <w:sz w:val="3"/>
          <w:szCs w:val="3"/>
        </w:rPr>
      </w:r>
    </w:p>
    <w:p>
      <w:pPr>
        <w:tabs>
          <w:tab w:pos="7112" w:val="left" w:leader="none"/>
        </w:tabs>
        <w:spacing w:line="182" w:lineRule="exact" w:before="0"/>
        <w:ind w:left="3776" w:right="0" w:firstLine="0"/>
        <w:jc w:val="left"/>
        <w:rPr>
          <w:rFonts w:ascii="宋体" w:hAnsi="宋体" w:cs="宋体" w:eastAsia="宋体" w:hint="default"/>
          <w:sz w:val="18"/>
          <w:szCs w:val="18"/>
        </w:rPr>
      </w:pPr>
      <w:r>
        <w:rPr>
          <w:rFonts w:ascii="宋体" w:hAnsi="宋体" w:cs="宋体" w:eastAsia="宋体" w:hint="default"/>
          <w:b/>
          <w:bCs/>
          <w:w w:val="95"/>
          <w:sz w:val="18"/>
          <w:szCs w:val="18"/>
        </w:rPr>
        <w:t>本年金额</w:t>
        <w:tab/>
      </w:r>
      <w:r>
        <w:rPr>
          <w:rFonts w:ascii="宋体" w:hAnsi="宋体" w:cs="宋体" w:eastAsia="宋体" w:hint="default"/>
          <w:b/>
          <w:bCs/>
          <w:sz w:val="18"/>
          <w:szCs w:val="18"/>
        </w:rPr>
        <w:t>上年金额</w:t>
      </w:r>
      <w:r>
        <w:rPr>
          <w:rFonts w:ascii="宋体" w:hAnsi="宋体" w:cs="宋体" w:eastAsia="宋体" w:hint="default"/>
          <w:sz w:val="18"/>
          <w:szCs w:val="18"/>
        </w:rPr>
      </w:r>
    </w:p>
    <w:p>
      <w:pPr>
        <w:spacing w:line="191" w:lineRule="exact" w:before="0"/>
        <w:ind w:left="604" w:right="0" w:firstLine="0"/>
        <w:jc w:val="left"/>
        <w:rPr>
          <w:rFonts w:ascii="宋体" w:hAnsi="宋体" w:cs="宋体" w:eastAsia="宋体" w:hint="default"/>
          <w:sz w:val="18"/>
          <w:szCs w:val="18"/>
        </w:rPr>
      </w:pPr>
      <w:r>
        <w:rPr/>
        <w:pict>
          <v:shape style="position:absolute;margin-left:84.860001pt;margin-top:5.283021pt;width:432.3pt;height:60.1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3"/>
                    <w:gridCol w:w="1667"/>
                    <w:gridCol w:w="1668"/>
                    <w:gridCol w:w="1668"/>
                    <w:gridCol w:w="1669"/>
                  </w:tblGrid>
                  <w:tr>
                    <w:trPr>
                      <w:trHeight w:val="293" w:hRule="exact"/>
                    </w:trPr>
                    <w:tc>
                      <w:tcPr>
                        <w:tcW w:w="1973" w:type="dxa"/>
                        <w:tcBorders>
                          <w:top w:val="nil" w:sz="6" w:space="0" w:color="auto"/>
                          <w:left w:val="nil" w:sz="6" w:space="0" w:color="auto"/>
                          <w:bottom w:val="single" w:sz="4" w:space="0" w:color="000000"/>
                          <w:right w:val="nil" w:sz="6" w:space="0" w:color="auto"/>
                        </w:tcBorders>
                      </w:tcPr>
                      <w:p>
                        <w:pPr/>
                      </w:p>
                    </w:tc>
                    <w:tc>
                      <w:tcPr>
                        <w:tcW w:w="1667"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68"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91"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668"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91"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69"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91"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283" w:hRule="exact"/>
                    </w:trPr>
                    <w:tc>
                      <w:tcPr>
                        <w:tcW w:w="1973" w:type="dxa"/>
                        <w:tcBorders>
                          <w:top w:val="single" w:sz="4" w:space="0" w:color="000000"/>
                          <w:left w:val="nil" w:sz="6" w:space="0" w:color="auto"/>
                          <w:bottom w:val="nil" w:sz="6" w:space="0" w:color="auto"/>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667" w:type="dxa"/>
                        <w:tcBorders>
                          <w:top w:val="single" w:sz="4"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7,402,604,893.03</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6,812,323,869.63</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7,272,386,141.11</w:t>
                        </w:r>
                      </w:p>
                    </w:tc>
                    <w:tc>
                      <w:tcPr>
                        <w:tcW w:w="1669"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6,763,308,564.73</w:t>
                        </w:r>
                      </w:p>
                    </w:tc>
                  </w:tr>
                  <w:tr>
                    <w:trPr>
                      <w:trHeight w:val="293" w:hRule="exact"/>
                    </w:trPr>
                    <w:tc>
                      <w:tcPr>
                        <w:tcW w:w="1973" w:type="dxa"/>
                        <w:tcBorders>
                          <w:top w:val="nil" w:sz="6" w:space="0" w:color="auto"/>
                          <w:left w:val="nil" w:sz="6" w:space="0" w:color="auto"/>
                          <w:bottom w:val="single" w:sz="4" w:space="0" w:color="000000"/>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能源环境</w:t>
                        </w:r>
                      </w:p>
                    </w:tc>
                    <w:tc>
                      <w:tcPr>
                        <w:tcW w:w="1667"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368,901,476.64</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319,269,732.25</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615,611,158.79</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558,742,642.37</w:t>
                        </w:r>
                      </w:p>
                    </w:tc>
                  </w:tr>
                  <w:tr>
                    <w:trPr>
                      <w:trHeight w:val="303" w:hRule="exact"/>
                    </w:trPr>
                    <w:tc>
                      <w:tcPr>
                        <w:tcW w:w="1973"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7,771,506,369.67</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7,131,593,601.88</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7,887,997,299.90</w:t>
                        </w:r>
                        <w:r>
                          <w:rPr>
                            <w:rFonts w:ascii="宋体"/>
                            <w:sz w:val="18"/>
                          </w:rPr>
                        </w:r>
                      </w:p>
                    </w:tc>
                    <w:tc>
                      <w:tcPr>
                        <w:tcW w:w="166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7,322,051,207.10</w:t>
                        </w:r>
                        <w:r>
                          <w:rPr>
                            <w:rFonts w:ascii="宋体"/>
                            <w:sz w:val="18"/>
                          </w:rPr>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spacing w:before="31"/>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宋体" w:hAnsi="宋体" w:cs="宋体" w:eastAsia="宋体" w:hint="default"/>
          <w:sz w:val="22"/>
          <w:szCs w:val="22"/>
        </w:rPr>
        <w:t>投资收益</w:t>
      </w:r>
    </w:p>
    <w:p>
      <w:pPr>
        <w:spacing w:before="129"/>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投资收益来源</w:t>
      </w:r>
    </w:p>
    <w:p>
      <w:pPr>
        <w:spacing w:line="240" w:lineRule="auto" w:before="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4637"/>
        <w:gridCol w:w="2891"/>
        <w:gridCol w:w="1891"/>
      </w:tblGrid>
      <w:tr>
        <w:trPr>
          <w:trHeight w:val="274" w:hRule="exact"/>
        </w:trPr>
        <w:tc>
          <w:tcPr>
            <w:tcW w:w="4637"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91" w:type="dxa"/>
            <w:tcBorders>
              <w:top w:val="single" w:sz="12" w:space="0" w:color="000000"/>
              <w:left w:val="nil" w:sz="6" w:space="0" w:color="auto"/>
              <w:bottom w:val="single" w:sz="4" w:space="0" w:color="000000"/>
              <w:right w:val="nil" w:sz="6" w:space="0" w:color="auto"/>
            </w:tcBorders>
          </w:tcPr>
          <w:p>
            <w:pPr>
              <w:pStyle w:val="TableParagraph"/>
              <w:spacing w:line="211" w:lineRule="exact"/>
              <w:ind w:right="508"/>
              <w:jc w:val="righ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c>
          <w:tcPr>
            <w:tcW w:w="1891" w:type="dxa"/>
            <w:tcBorders>
              <w:top w:val="single" w:sz="12" w:space="0" w:color="000000"/>
              <w:left w:val="nil" w:sz="6" w:space="0" w:color="auto"/>
              <w:bottom w:val="single" w:sz="4" w:space="0" w:color="000000"/>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上年金额</w:t>
            </w:r>
            <w:r>
              <w:rPr>
                <w:rFonts w:ascii="宋体" w:hAnsi="宋体" w:cs="宋体" w:eastAsia="宋体" w:hint="default"/>
                <w:sz w:val="18"/>
                <w:szCs w:val="18"/>
              </w:rPr>
            </w:r>
          </w:p>
        </w:tc>
      </w:tr>
      <w:tr>
        <w:trPr>
          <w:trHeight w:val="283" w:hRule="exact"/>
        </w:trPr>
        <w:tc>
          <w:tcPr>
            <w:tcW w:w="463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9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508"/>
              <w:jc w:val="right"/>
              <w:rPr>
                <w:rFonts w:ascii="宋体" w:hAnsi="宋体" w:cs="宋体" w:eastAsia="宋体" w:hint="default"/>
                <w:sz w:val="18"/>
                <w:szCs w:val="18"/>
              </w:rPr>
            </w:pPr>
            <w:r>
              <w:rPr>
                <w:rFonts w:ascii="宋体"/>
                <w:sz w:val="18"/>
              </w:rPr>
              <w:t>164,753,500.00</w:t>
            </w:r>
          </w:p>
        </w:tc>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7"/>
              <w:jc w:val="right"/>
              <w:rPr>
                <w:rFonts w:ascii="宋体" w:hAnsi="宋体" w:cs="宋体" w:eastAsia="宋体" w:hint="default"/>
                <w:sz w:val="18"/>
                <w:szCs w:val="18"/>
              </w:rPr>
            </w:pPr>
            <w:r>
              <w:rPr>
                <w:rFonts w:ascii="宋体"/>
                <w:sz w:val="18"/>
              </w:rPr>
              <w:t>351,254,893.78</w:t>
            </w:r>
          </w:p>
        </w:tc>
      </w:tr>
      <w:tr>
        <w:trPr>
          <w:trHeight w:val="255" w:hRule="exact"/>
        </w:trPr>
        <w:tc>
          <w:tcPr>
            <w:tcW w:w="4637"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91" w:type="dxa"/>
            <w:tcBorders>
              <w:top w:val="nil" w:sz="6" w:space="0" w:color="auto"/>
              <w:left w:val="nil" w:sz="6" w:space="0" w:color="auto"/>
              <w:bottom w:val="nil" w:sz="6" w:space="0" w:color="auto"/>
              <w:right w:val="nil" w:sz="6" w:space="0" w:color="auto"/>
            </w:tcBorders>
          </w:tcPr>
          <w:p>
            <w:pPr>
              <w:pStyle w:val="TableParagraph"/>
              <w:spacing w:line="218" w:lineRule="exact"/>
              <w:ind w:right="508"/>
              <w:jc w:val="right"/>
              <w:rPr>
                <w:rFonts w:ascii="宋体" w:hAnsi="宋体" w:cs="宋体" w:eastAsia="宋体" w:hint="default"/>
                <w:sz w:val="18"/>
                <w:szCs w:val="18"/>
              </w:rPr>
            </w:pPr>
            <w:r>
              <w:rPr>
                <w:rFonts w:ascii="宋体"/>
                <w:sz w:val="18"/>
              </w:rPr>
              <w:t>86,653,645.90</w:t>
            </w:r>
          </w:p>
        </w:tc>
        <w:tc>
          <w:tcPr>
            <w:tcW w:w="1891"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180,449,469.12</w:t>
            </w:r>
          </w:p>
        </w:tc>
      </w:tr>
      <w:tr>
        <w:trPr>
          <w:trHeight w:val="255" w:hRule="exact"/>
        </w:trPr>
        <w:tc>
          <w:tcPr>
            <w:tcW w:w="4637"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91" w:type="dxa"/>
            <w:tcBorders>
              <w:top w:val="nil" w:sz="6" w:space="0" w:color="auto"/>
              <w:left w:val="nil" w:sz="6" w:space="0" w:color="auto"/>
              <w:bottom w:val="nil" w:sz="6" w:space="0" w:color="auto"/>
              <w:right w:val="nil" w:sz="6" w:space="0" w:color="auto"/>
            </w:tcBorders>
          </w:tcPr>
          <w:p>
            <w:pPr>
              <w:pStyle w:val="TableParagraph"/>
              <w:spacing w:line="217" w:lineRule="exact"/>
              <w:ind w:right="508"/>
              <w:jc w:val="right"/>
              <w:rPr>
                <w:rFonts w:ascii="宋体" w:hAnsi="宋体" w:cs="宋体" w:eastAsia="宋体" w:hint="default"/>
                <w:sz w:val="18"/>
                <w:szCs w:val="18"/>
              </w:rPr>
            </w:pPr>
            <w:r>
              <w:rPr>
                <w:rFonts w:ascii="宋体"/>
                <w:sz w:val="18"/>
              </w:rPr>
              <w:t>41,790,813.58</w:t>
            </w:r>
          </w:p>
        </w:tc>
        <w:tc>
          <w:tcPr>
            <w:tcW w:w="1891"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-18,245,490.90</w:t>
            </w:r>
          </w:p>
        </w:tc>
      </w:tr>
      <w:tr>
        <w:trPr>
          <w:trHeight w:val="255" w:hRule="exact"/>
        </w:trPr>
        <w:tc>
          <w:tcPr>
            <w:tcW w:w="4637"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处置交易性金融资产期间取得的投资收益</w:t>
            </w:r>
          </w:p>
        </w:tc>
        <w:tc>
          <w:tcPr>
            <w:tcW w:w="2891" w:type="dxa"/>
            <w:tcBorders>
              <w:top w:val="nil" w:sz="6" w:space="0" w:color="auto"/>
              <w:left w:val="nil" w:sz="6" w:space="0" w:color="auto"/>
              <w:bottom w:val="nil" w:sz="6" w:space="0" w:color="auto"/>
              <w:right w:val="nil" w:sz="6" w:space="0" w:color="auto"/>
            </w:tcBorders>
          </w:tcPr>
          <w:p>
            <w:pPr>
              <w:pStyle w:val="TableParagraph"/>
              <w:spacing w:line="218" w:lineRule="exact"/>
              <w:ind w:right="508"/>
              <w:jc w:val="right"/>
              <w:rPr>
                <w:rFonts w:ascii="宋体" w:hAnsi="宋体" w:cs="宋体" w:eastAsia="宋体" w:hint="default"/>
                <w:sz w:val="18"/>
                <w:szCs w:val="18"/>
              </w:rPr>
            </w:pPr>
            <w:r>
              <w:rPr>
                <w:rFonts w:ascii="宋体"/>
                <w:sz w:val="18"/>
              </w:rPr>
              <w:t>-17,029.52</w:t>
            </w:r>
          </w:p>
        </w:tc>
        <w:tc>
          <w:tcPr>
            <w:tcW w:w="1891"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0.00</w:t>
            </w:r>
          </w:p>
        </w:tc>
      </w:tr>
      <w:tr>
        <w:trPr>
          <w:trHeight w:val="255" w:hRule="exact"/>
        </w:trPr>
        <w:tc>
          <w:tcPr>
            <w:tcW w:w="4637"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2891" w:type="dxa"/>
            <w:tcBorders>
              <w:top w:val="nil" w:sz="6" w:space="0" w:color="auto"/>
              <w:left w:val="nil" w:sz="6" w:space="0" w:color="auto"/>
              <w:bottom w:val="nil" w:sz="6" w:space="0" w:color="auto"/>
              <w:right w:val="nil" w:sz="6" w:space="0" w:color="auto"/>
            </w:tcBorders>
          </w:tcPr>
          <w:p>
            <w:pPr>
              <w:pStyle w:val="TableParagraph"/>
              <w:spacing w:line="217" w:lineRule="exact"/>
              <w:ind w:right="508"/>
              <w:jc w:val="right"/>
              <w:rPr>
                <w:rFonts w:ascii="宋体" w:hAnsi="宋体" w:cs="宋体" w:eastAsia="宋体" w:hint="default"/>
                <w:sz w:val="18"/>
                <w:szCs w:val="18"/>
              </w:rPr>
            </w:pPr>
            <w:r>
              <w:rPr>
                <w:rFonts w:ascii="宋体"/>
                <w:sz w:val="18"/>
              </w:rPr>
              <w:t>114,362.60</w:t>
            </w:r>
          </w:p>
        </w:tc>
        <w:tc>
          <w:tcPr>
            <w:tcW w:w="1891"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140,753.86</w:t>
            </w:r>
          </w:p>
        </w:tc>
      </w:tr>
      <w:tr>
        <w:trPr>
          <w:trHeight w:val="237" w:hRule="exact"/>
        </w:trPr>
        <w:tc>
          <w:tcPr>
            <w:tcW w:w="4637" w:type="dxa"/>
            <w:tcBorders>
              <w:top w:val="nil" w:sz="6" w:space="0" w:color="auto"/>
              <w:left w:val="nil" w:sz="6" w:space="0" w:color="auto"/>
              <w:bottom w:val="single" w:sz="4" w:space="0" w:color="000000"/>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委托贷款收益</w:t>
            </w:r>
          </w:p>
        </w:tc>
        <w:tc>
          <w:tcPr>
            <w:tcW w:w="2891" w:type="dxa"/>
            <w:tcBorders>
              <w:top w:val="nil" w:sz="6" w:space="0" w:color="auto"/>
              <w:left w:val="nil" w:sz="6" w:space="0" w:color="auto"/>
              <w:bottom w:val="single" w:sz="4" w:space="0" w:color="000000"/>
              <w:right w:val="nil" w:sz="6" w:space="0" w:color="auto"/>
            </w:tcBorders>
          </w:tcPr>
          <w:p>
            <w:pPr>
              <w:pStyle w:val="TableParagraph"/>
              <w:spacing w:line="218" w:lineRule="exact"/>
              <w:ind w:right="508"/>
              <w:jc w:val="right"/>
              <w:rPr>
                <w:rFonts w:ascii="宋体" w:hAnsi="宋体" w:cs="宋体" w:eastAsia="宋体" w:hint="default"/>
                <w:sz w:val="18"/>
                <w:szCs w:val="18"/>
              </w:rPr>
            </w:pPr>
            <w:r>
              <w:rPr>
                <w:rFonts w:ascii="宋体"/>
                <w:sz w:val="18"/>
              </w:rPr>
              <w:t>5,306,890.00</w:t>
            </w:r>
          </w:p>
        </w:tc>
        <w:tc>
          <w:tcPr>
            <w:tcW w:w="1891" w:type="dxa"/>
            <w:tcBorders>
              <w:top w:val="nil" w:sz="6" w:space="0" w:color="auto"/>
              <w:left w:val="nil" w:sz="6" w:space="0" w:color="auto"/>
              <w:bottom w:val="single" w:sz="4" w:space="0" w:color="000000"/>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6,219,631.00</w:t>
            </w:r>
          </w:p>
        </w:tc>
      </w:tr>
      <w:tr>
        <w:trPr>
          <w:trHeight w:val="275" w:hRule="exact"/>
        </w:trPr>
        <w:tc>
          <w:tcPr>
            <w:tcW w:w="4637" w:type="dxa"/>
            <w:tcBorders>
              <w:top w:val="single" w:sz="4" w:space="0" w:color="000000"/>
              <w:left w:val="nil" w:sz="6" w:space="0" w:color="auto"/>
              <w:bottom w:val="single" w:sz="12" w:space="0" w:color="000000"/>
              <w:right w:val="nil" w:sz="6" w:space="0" w:color="auto"/>
            </w:tcBorders>
          </w:tcPr>
          <w:p>
            <w:pPr>
              <w:pStyle w:val="TableParagraph"/>
              <w:spacing w:line="21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91"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510"/>
              <w:jc w:val="right"/>
              <w:rPr>
                <w:rFonts w:ascii="宋体" w:hAnsi="宋体" w:cs="宋体" w:eastAsia="宋体" w:hint="default"/>
                <w:sz w:val="18"/>
                <w:szCs w:val="18"/>
              </w:rPr>
            </w:pPr>
            <w:r>
              <w:rPr>
                <w:rFonts w:ascii="宋体"/>
                <w:b/>
                <w:w w:val="95"/>
                <w:sz w:val="18"/>
              </w:rPr>
              <w:t>298,602,182.56</w:t>
            </w:r>
            <w:r>
              <w:rPr>
                <w:rFonts w:ascii="宋体"/>
                <w:sz w:val="18"/>
              </w:rPr>
            </w:r>
          </w:p>
        </w:tc>
        <w:tc>
          <w:tcPr>
            <w:tcW w:w="1891"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109"/>
              <w:jc w:val="right"/>
              <w:rPr>
                <w:rFonts w:ascii="宋体" w:hAnsi="宋体" w:cs="宋体" w:eastAsia="宋体" w:hint="default"/>
                <w:sz w:val="18"/>
                <w:szCs w:val="18"/>
              </w:rPr>
            </w:pPr>
            <w:r>
              <w:rPr>
                <w:rFonts w:ascii="宋体"/>
                <w:b/>
                <w:w w:val="95"/>
                <w:sz w:val="18"/>
              </w:rPr>
              <w:t>519,819,256.86</w:t>
            </w:r>
            <w:r>
              <w:rPr>
                <w:rFonts w:ascii="宋体"/>
                <w:sz w:val="18"/>
              </w:rPr>
            </w:r>
          </w:p>
        </w:tc>
      </w:tr>
    </w:tbl>
    <w:p>
      <w:pPr>
        <w:spacing w:before="25"/>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3"/>
          <w:sz w:val="22"/>
          <w:szCs w:val="22"/>
        </w:rPr>
        <w:t> </w:t>
      </w:r>
      <w:r>
        <w:rPr>
          <w:rFonts w:ascii="宋体" w:hAnsi="宋体" w:cs="宋体" w:eastAsia="宋体" w:hint="default"/>
          <w:sz w:val="22"/>
          <w:szCs w:val="22"/>
        </w:rPr>
        <w:t>成本法核算的长期股权投资收益</w:t>
      </w:r>
    </w:p>
    <w:p>
      <w:pPr>
        <w:spacing w:line="240" w:lineRule="auto" w:before="6"/>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272"/>
        <w:gridCol w:w="3341"/>
        <w:gridCol w:w="1806"/>
      </w:tblGrid>
      <w:tr>
        <w:trPr>
          <w:trHeight w:val="309" w:hRule="exact"/>
        </w:trPr>
        <w:tc>
          <w:tcPr>
            <w:tcW w:w="4272" w:type="dxa"/>
            <w:tcBorders>
              <w:top w:val="single" w:sz="12" w:space="0" w:color="000000"/>
              <w:left w:val="nil" w:sz="6" w:space="0" w:color="auto"/>
              <w:bottom w:val="single" w:sz="8"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41" w:type="dxa"/>
            <w:tcBorders>
              <w:top w:val="single" w:sz="12" w:space="0" w:color="000000"/>
              <w:left w:val="nil" w:sz="6" w:space="0" w:color="auto"/>
              <w:bottom w:val="single" w:sz="8" w:space="0" w:color="000000"/>
              <w:right w:val="nil" w:sz="6" w:space="0" w:color="auto"/>
            </w:tcBorders>
          </w:tcPr>
          <w:p>
            <w:pPr>
              <w:pStyle w:val="TableParagraph"/>
              <w:spacing w:line="227" w:lineRule="exact"/>
              <w:ind w:right="424"/>
              <w:jc w:val="righ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c>
          <w:tcPr>
            <w:tcW w:w="1806" w:type="dxa"/>
            <w:tcBorders>
              <w:top w:val="single" w:sz="12" w:space="0" w:color="000000"/>
              <w:left w:val="nil" w:sz="6" w:space="0" w:color="auto"/>
              <w:bottom w:val="single" w:sz="8"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上年金额</w:t>
            </w:r>
            <w:r>
              <w:rPr>
                <w:rFonts w:ascii="宋体" w:hAnsi="宋体" w:cs="宋体" w:eastAsia="宋体" w:hint="default"/>
                <w:sz w:val="18"/>
                <w:szCs w:val="18"/>
              </w:rPr>
            </w:r>
          </w:p>
        </w:tc>
      </w:tr>
      <w:tr>
        <w:trPr>
          <w:trHeight w:val="331" w:hRule="exact"/>
        </w:trPr>
        <w:tc>
          <w:tcPr>
            <w:tcW w:w="4272"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p>
        </w:tc>
        <w:tc>
          <w:tcPr>
            <w:tcW w:w="3341"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right="424"/>
              <w:jc w:val="right"/>
              <w:rPr>
                <w:rFonts w:ascii="宋体" w:hAnsi="宋体" w:cs="宋体" w:eastAsia="宋体" w:hint="default"/>
                <w:sz w:val="18"/>
                <w:szCs w:val="18"/>
              </w:rPr>
            </w:pPr>
            <w:r>
              <w:rPr>
                <w:rFonts w:ascii="宋体"/>
                <w:sz w:val="18"/>
              </w:rPr>
              <w:t>3,375,000.00</w:t>
            </w:r>
          </w:p>
        </w:tc>
        <w:tc>
          <w:tcPr>
            <w:tcW w:w="1806"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3,712,500.00</w:t>
            </w:r>
          </w:p>
        </w:tc>
      </w:tr>
      <w:tr>
        <w:trPr>
          <w:trHeight w:val="284"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3341" w:type="dxa"/>
            <w:tcBorders>
              <w:top w:val="nil" w:sz="6" w:space="0" w:color="auto"/>
              <w:left w:val="nil" w:sz="6" w:space="0" w:color="auto"/>
              <w:bottom w:val="nil" w:sz="6" w:space="0" w:color="auto"/>
              <w:right w:val="nil" w:sz="6" w:space="0" w:color="auto"/>
            </w:tcBorders>
          </w:tcPr>
          <w:p>
            <w:pPr>
              <w:pStyle w:val="TableParagraph"/>
              <w:spacing w:line="232" w:lineRule="exact"/>
              <w:ind w:right="424"/>
              <w:jc w:val="right"/>
              <w:rPr>
                <w:rFonts w:ascii="宋体" w:hAnsi="宋体" w:cs="宋体" w:eastAsia="宋体" w:hint="default"/>
                <w:sz w:val="18"/>
                <w:szCs w:val="18"/>
              </w:rPr>
            </w:pPr>
            <w:r>
              <w:rPr>
                <w:rFonts w:ascii="宋体"/>
                <w:sz w:val="18"/>
              </w:rPr>
              <w:t>114,000,000.00</w:t>
            </w:r>
          </w:p>
        </w:tc>
        <w:tc>
          <w:tcPr>
            <w:tcW w:w="180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342,000,000.00</w:t>
            </w:r>
          </w:p>
        </w:tc>
      </w:tr>
      <w:tr>
        <w:trPr>
          <w:trHeight w:val="284"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同方鼎欣信息技术有限公司</w:t>
            </w:r>
          </w:p>
        </w:tc>
        <w:tc>
          <w:tcPr>
            <w:tcW w:w="3341" w:type="dxa"/>
            <w:tcBorders>
              <w:top w:val="nil" w:sz="6" w:space="0" w:color="auto"/>
              <w:left w:val="nil" w:sz="6" w:space="0" w:color="auto"/>
              <w:bottom w:val="nil" w:sz="6" w:space="0" w:color="auto"/>
              <w:right w:val="nil" w:sz="6" w:space="0" w:color="auto"/>
            </w:tcBorders>
          </w:tcPr>
          <w:p>
            <w:pPr>
              <w:pStyle w:val="TableParagraph"/>
              <w:spacing w:line="232" w:lineRule="exact"/>
              <w:ind w:right="424"/>
              <w:jc w:val="right"/>
              <w:rPr>
                <w:rFonts w:ascii="宋体" w:hAnsi="宋体" w:cs="宋体" w:eastAsia="宋体" w:hint="default"/>
                <w:sz w:val="18"/>
                <w:szCs w:val="18"/>
              </w:rPr>
            </w:pPr>
            <w:r>
              <w:rPr>
                <w:rFonts w:ascii="宋体"/>
                <w:sz w:val="18"/>
              </w:rPr>
              <w:t>24,000,000.00</w:t>
            </w:r>
          </w:p>
        </w:tc>
        <w:tc>
          <w:tcPr>
            <w:tcW w:w="180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3341" w:type="dxa"/>
            <w:tcBorders>
              <w:top w:val="nil" w:sz="6" w:space="0" w:color="auto"/>
              <w:left w:val="nil" w:sz="6" w:space="0" w:color="auto"/>
              <w:bottom w:val="nil" w:sz="6" w:space="0" w:color="auto"/>
              <w:right w:val="nil" w:sz="6" w:space="0" w:color="auto"/>
            </w:tcBorders>
          </w:tcPr>
          <w:p>
            <w:pPr>
              <w:pStyle w:val="TableParagraph"/>
              <w:spacing w:line="232" w:lineRule="exact"/>
              <w:ind w:right="424"/>
              <w:jc w:val="right"/>
              <w:rPr>
                <w:rFonts w:ascii="宋体" w:hAnsi="宋体" w:cs="宋体" w:eastAsia="宋体" w:hint="default"/>
                <w:sz w:val="18"/>
                <w:szCs w:val="18"/>
              </w:rPr>
            </w:pPr>
            <w:r>
              <w:rPr>
                <w:rFonts w:ascii="宋体"/>
                <w:sz w:val="18"/>
              </w:rPr>
              <w:t>13,378,500.00</w:t>
            </w:r>
          </w:p>
        </w:tc>
        <w:tc>
          <w:tcPr>
            <w:tcW w:w="180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惠州市同方水务有限公司</w:t>
            </w:r>
          </w:p>
        </w:tc>
        <w:tc>
          <w:tcPr>
            <w:tcW w:w="3341" w:type="dxa"/>
            <w:tcBorders>
              <w:top w:val="nil" w:sz="6" w:space="0" w:color="auto"/>
              <w:left w:val="nil" w:sz="6" w:space="0" w:color="auto"/>
              <w:bottom w:val="nil" w:sz="6" w:space="0" w:color="auto"/>
              <w:right w:val="nil" w:sz="6" w:space="0" w:color="auto"/>
            </w:tcBorders>
          </w:tcPr>
          <w:p>
            <w:pPr>
              <w:pStyle w:val="TableParagraph"/>
              <w:spacing w:line="232" w:lineRule="exact"/>
              <w:ind w:right="424"/>
              <w:jc w:val="right"/>
              <w:rPr>
                <w:rFonts w:ascii="宋体" w:hAnsi="宋体" w:cs="宋体" w:eastAsia="宋体" w:hint="default"/>
                <w:sz w:val="18"/>
                <w:szCs w:val="18"/>
              </w:rPr>
            </w:pPr>
            <w:r>
              <w:rPr>
                <w:rFonts w:ascii="宋体"/>
                <w:sz w:val="18"/>
              </w:rPr>
              <w:t>10,000,000.00</w:t>
            </w:r>
          </w:p>
        </w:tc>
        <w:tc>
          <w:tcPr>
            <w:tcW w:w="180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北京首开亿信置业股份有限公司</w:t>
            </w:r>
          </w:p>
        </w:tc>
        <w:tc>
          <w:tcPr>
            <w:tcW w:w="3341" w:type="dxa"/>
            <w:tcBorders>
              <w:top w:val="nil" w:sz="6" w:space="0" w:color="auto"/>
              <w:left w:val="nil" w:sz="6" w:space="0" w:color="auto"/>
              <w:bottom w:val="nil" w:sz="6" w:space="0" w:color="auto"/>
              <w:right w:val="nil" w:sz="6" w:space="0" w:color="auto"/>
            </w:tcBorders>
          </w:tcPr>
          <w:p>
            <w:pPr>
              <w:pStyle w:val="TableParagraph"/>
              <w:spacing w:line="232" w:lineRule="exact"/>
              <w:ind w:right="425"/>
              <w:jc w:val="right"/>
              <w:rPr>
                <w:rFonts w:ascii="宋体" w:hAnsi="宋体" w:cs="宋体" w:eastAsia="宋体" w:hint="default"/>
                <w:sz w:val="18"/>
                <w:szCs w:val="18"/>
              </w:rPr>
            </w:pPr>
            <w:r>
              <w:rPr>
                <w:rFonts w:ascii="宋体"/>
                <w:sz w:val="18"/>
              </w:rPr>
              <w:t>0.00</w:t>
            </w:r>
          </w:p>
        </w:tc>
        <w:tc>
          <w:tcPr>
            <w:tcW w:w="180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218,293.78</w:t>
            </w:r>
          </w:p>
        </w:tc>
      </w:tr>
      <w:tr>
        <w:trPr>
          <w:trHeight w:val="284"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3341" w:type="dxa"/>
            <w:tcBorders>
              <w:top w:val="nil" w:sz="6" w:space="0" w:color="auto"/>
              <w:left w:val="nil" w:sz="6" w:space="0" w:color="auto"/>
              <w:bottom w:val="nil" w:sz="6" w:space="0" w:color="auto"/>
              <w:right w:val="nil" w:sz="6" w:space="0" w:color="auto"/>
            </w:tcBorders>
          </w:tcPr>
          <w:p>
            <w:pPr>
              <w:pStyle w:val="TableParagraph"/>
              <w:spacing w:line="232" w:lineRule="exact"/>
              <w:ind w:right="425"/>
              <w:jc w:val="right"/>
              <w:rPr>
                <w:rFonts w:ascii="宋体" w:hAnsi="宋体" w:cs="宋体" w:eastAsia="宋体" w:hint="default"/>
                <w:sz w:val="18"/>
                <w:szCs w:val="18"/>
              </w:rPr>
            </w:pPr>
            <w:r>
              <w:rPr>
                <w:rFonts w:ascii="宋体"/>
                <w:sz w:val="18"/>
              </w:rPr>
              <w:t>0.00</w:t>
            </w:r>
          </w:p>
        </w:tc>
        <w:tc>
          <w:tcPr>
            <w:tcW w:w="180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170,100.00</w:t>
            </w:r>
          </w:p>
        </w:tc>
      </w:tr>
      <w:tr>
        <w:trPr>
          <w:trHeight w:val="254" w:hRule="exact"/>
        </w:trPr>
        <w:tc>
          <w:tcPr>
            <w:tcW w:w="4272" w:type="dxa"/>
            <w:tcBorders>
              <w:top w:val="nil" w:sz="6" w:space="0" w:color="auto"/>
              <w:left w:val="nil" w:sz="6" w:space="0" w:color="auto"/>
              <w:bottom w:val="single" w:sz="6"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341" w:type="dxa"/>
            <w:tcBorders>
              <w:top w:val="nil" w:sz="6" w:space="0" w:color="auto"/>
              <w:left w:val="nil" w:sz="6" w:space="0" w:color="auto"/>
              <w:bottom w:val="single" w:sz="6" w:space="0" w:color="000000"/>
              <w:right w:val="nil" w:sz="6" w:space="0" w:color="auto"/>
            </w:tcBorders>
          </w:tcPr>
          <w:p>
            <w:pPr>
              <w:pStyle w:val="TableParagraph"/>
              <w:spacing w:line="232" w:lineRule="exact"/>
              <w:ind w:right="425"/>
              <w:jc w:val="right"/>
              <w:rPr>
                <w:rFonts w:ascii="宋体" w:hAnsi="宋体" w:cs="宋体" w:eastAsia="宋体" w:hint="default"/>
                <w:sz w:val="18"/>
                <w:szCs w:val="18"/>
              </w:rPr>
            </w:pPr>
            <w:r>
              <w:rPr>
                <w:rFonts w:ascii="宋体"/>
                <w:sz w:val="18"/>
              </w:rPr>
              <w:t>0.00</w:t>
            </w:r>
          </w:p>
        </w:tc>
        <w:tc>
          <w:tcPr>
            <w:tcW w:w="1806" w:type="dxa"/>
            <w:tcBorders>
              <w:top w:val="nil" w:sz="6" w:space="0" w:color="auto"/>
              <w:left w:val="nil" w:sz="6" w:space="0" w:color="auto"/>
              <w:bottom w:val="single" w:sz="6"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5,154,000.00</w:t>
            </w:r>
          </w:p>
        </w:tc>
      </w:tr>
      <w:tr>
        <w:trPr>
          <w:trHeight w:val="307" w:hRule="exact"/>
        </w:trPr>
        <w:tc>
          <w:tcPr>
            <w:tcW w:w="4272" w:type="dxa"/>
            <w:tcBorders>
              <w:top w:val="single" w:sz="6" w:space="0" w:color="000000"/>
              <w:left w:val="nil" w:sz="6" w:space="0" w:color="auto"/>
              <w:bottom w:val="single" w:sz="12" w:space="0" w:color="000000"/>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41" w:type="dxa"/>
            <w:tcBorders>
              <w:top w:val="single" w:sz="6" w:space="0" w:color="000000"/>
              <w:left w:val="nil" w:sz="6" w:space="0" w:color="auto"/>
              <w:bottom w:val="single" w:sz="12" w:space="0" w:color="000000"/>
              <w:right w:val="nil" w:sz="6" w:space="0" w:color="auto"/>
            </w:tcBorders>
          </w:tcPr>
          <w:p>
            <w:pPr>
              <w:pStyle w:val="TableParagraph"/>
              <w:spacing w:line="240" w:lineRule="auto" w:before="34"/>
              <w:ind w:right="426"/>
              <w:jc w:val="right"/>
              <w:rPr>
                <w:rFonts w:ascii="宋体" w:hAnsi="宋体" w:cs="宋体" w:eastAsia="宋体" w:hint="default"/>
                <w:sz w:val="18"/>
                <w:szCs w:val="18"/>
              </w:rPr>
            </w:pPr>
            <w:r>
              <w:rPr>
                <w:rFonts w:ascii="宋体"/>
                <w:b/>
                <w:w w:val="95"/>
                <w:sz w:val="18"/>
              </w:rPr>
              <w:t>164,753,500.00</w:t>
            </w:r>
            <w:r>
              <w:rPr>
                <w:rFonts w:ascii="宋体"/>
                <w:sz w:val="18"/>
              </w:rPr>
            </w:r>
          </w:p>
        </w:tc>
        <w:tc>
          <w:tcPr>
            <w:tcW w:w="1806" w:type="dxa"/>
            <w:tcBorders>
              <w:top w:val="single" w:sz="6" w:space="0" w:color="000000"/>
              <w:left w:val="nil" w:sz="6" w:space="0" w:color="auto"/>
              <w:bottom w:val="single" w:sz="12" w:space="0" w:color="000000"/>
              <w:right w:val="nil" w:sz="6" w:space="0" w:color="auto"/>
            </w:tcBorders>
          </w:tcPr>
          <w:p>
            <w:pPr>
              <w:pStyle w:val="TableParagraph"/>
              <w:spacing w:line="240" w:lineRule="auto" w:before="34"/>
              <w:ind w:right="109"/>
              <w:jc w:val="right"/>
              <w:rPr>
                <w:rFonts w:ascii="宋体" w:hAnsi="宋体" w:cs="宋体" w:eastAsia="宋体" w:hint="default"/>
                <w:sz w:val="18"/>
                <w:szCs w:val="18"/>
              </w:rPr>
            </w:pPr>
            <w:r>
              <w:rPr>
                <w:rFonts w:ascii="宋体"/>
                <w:b/>
                <w:w w:val="95"/>
                <w:sz w:val="18"/>
              </w:rPr>
              <w:t>351,254,893.78</w:t>
            </w:r>
            <w:r>
              <w:rPr>
                <w:rFonts w:ascii="宋体"/>
                <w:sz w:val="18"/>
              </w:rPr>
            </w:r>
          </w:p>
        </w:tc>
      </w:tr>
    </w:tbl>
    <w:p>
      <w:pPr>
        <w:spacing w:before="25"/>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3"/>
          <w:sz w:val="22"/>
          <w:szCs w:val="22"/>
        </w:rPr>
        <w:t> </w:t>
      </w:r>
      <w:r>
        <w:rPr>
          <w:rFonts w:ascii="宋体" w:hAnsi="宋体" w:cs="宋体" w:eastAsia="宋体" w:hint="default"/>
          <w:sz w:val="22"/>
          <w:szCs w:val="22"/>
        </w:rPr>
        <w:t>权益法核算的长期股权投资收益</w:t>
      </w:r>
    </w:p>
    <w:p>
      <w:pPr>
        <w:spacing w:line="240" w:lineRule="auto" w:before="6"/>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144"/>
        <w:gridCol w:w="3566"/>
        <w:gridCol w:w="1709"/>
      </w:tblGrid>
      <w:tr>
        <w:trPr>
          <w:trHeight w:val="304" w:hRule="exact"/>
        </w:trPr>
        <w:tc>
          <w:tcPr>
            <w:tcW w:w="4144"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66"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518"/>
              <w:jc w:val="righ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c>
          <w:tcPr>
            <w:tcW w:w="1709"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上年金额</w:t>
            </w:r>
            <w:r>
              <w:rPr>
                <w:rFonts w:ascii="宋体" w:hAnsi="宋体" w:cs="宋体" w:eastAsia="宋体" w:hint="default"/>
                <w:sz w:val="18"/>
                <w:szCs w:val="18"/>
              </w:rPr>
            </w:r>
          </w:p>
        </w:tc>
      </w:tr>
      <w:tr>
        <w:trPr>
          <w:trHeight w:val="326" w:hRule="exact"/>
        </w:trPr>
        <w:tc>
          <w:tcPr>
            <w:tcW w:w="414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356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517"/>
              <w:jc w:val="right"/>
              <w:rPr>
                <w:rFonts w:ascii="宋体" w:hAnsi="宋体" w:cs="宋体" w:eastAsia="宋体" w:hint="default"/>
                <w:sz w:val="18"/>
                <w:szCs w:val="18"/>
              </w:rPr>
            </w:pPr>
            <w:r>
              <w:rPr>
                <w:rFonts w:ascii="宋体"/>
                <w:sz w:val="18"/>
              </w:rPr>
              <w:t>0.00</w:t>
            </w: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7"/>
              <w:jc w:val="right"/>
              <w:rPr>
                <w:rFonts w:ascii="宋体" w:hAnsi="宋体" w:cs="宋体" w:eastAsia="宋体" w:hint="default"/>
                <w:sz w:val="18"/>
                <w:szCs w:val="18"/>
              </w:rPr>
            </w:pPr>
            <w:r>
              <w:rPr>
                <w:rFonts w:ascii="宋体"/>
                <w:sz w:val="18"/>
              </w:rPr>
              <w:t>1,278,281.78</w:t>
            </w:r>
          </w:p>
        </w:tc>
      </w:tr>
      <w:tr>
        <w:trPr>
          <w:trHeight w:val="263" w:hRule="exact"/>
        </w:trPr>
        <w:tc>
          <w:tcPr>
            <w:tcW w:w="4144"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3566" w:type="dxa"/>
            <w:tcBorders>
              <w:top w:val="nil" w:sz="6" w:space="0" w:color="auto"/>
              <w:left w:val="nil" w:sz="6" w:space="0" w:color="auto"/>
              <w:bottom w:val="single" w:sz="12" w:space="0" w:color="000000"/>
              <w:right w:val="nil" w:sz="6" w:space="0" w:color="auto"/>
            </w:tcBorders>
          </w:tcPr>
          <w:p>
            <w:pPr>
              <w:pStyle w:val="TableParagraph"/>
              <w:spacing w:line="232" w:lineRule="exact"/>
              <w:ind w:right="518"/>
              <w:jc w:val="right"/>
              <w:rPr>
                <w:rFonts w:ascii="宋体" w:hAnsi="宋体" w:cs="宋体" w:eastAsia="宋体" w:hint="default"/>
                <w:sz w:val="18"/>
                <w:szCs w:val="18"/>
              </w:rPr>
            </w:pPr>
            <w:r>
              <w:rPr>
                <w:rFonts w:ascii="宋体"/>
                <w:sz w:val="18"/>
              </w:rPr>
              <w:t>37,578,527.36</w:t>
            </w:r>
          </w:p>
        </w:tc>
        <w:tc>
          <w:tcPr>
            <w:tcW w:w="1709" w:type="dxa"/>
            <w:tcBorders>
              <w:top w:val="nil" w:sz="6" w:space="0" w:color="auto"/>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2,884,754.88</w:t>
            </w:r>
          </w:p>
        </w:tc>
      </w:tr>
    </w:tbl>
    <w:p>
      <w:pPr>
        <w:spacing w:after="0" w:line="232" w:lineRule="exact"/>
        <w:jc w:val="right"/>
        <w:rPr>
          <w:rFonts w:ascii="宋体" w:hAnsi="宋体" w:cs="宋体" w:eastAsia="宋体" w:hint="default"/>
          <w:sz w:val="18"/>
          <w:szCs w:val="18"/>
        </w:rPr>
        <w:sectPr>
          <w:pgSz w:w="11910" w:h="16840"/>
          <w:pgMar w:header="609" w:footer="761" w:top="1080" w:bottom="960" w:left="120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30" w:type="dxa"/>
        <w:tblLayout w:type="fixed"/>
        <w:tblCellMar>
          <w:top w:w="0" w:type="dxa"/>
          <w:left w:w="0" w:type="dxa"/>
          <w:bottom w:w="0" w:type="dxa"/>
          <w:right w:w="0" w:type="dxa"/>
        </w:tblCellMar>
        <w:tblLook w:val="01E0"/>
      </w:tblPr>
      <w:tblGrid>
        <w:gridCol w:w="4589"/>
        <w:gridCol w:w="3025"/>
        <w:gridCol w:w="1804"/>
      </w:tblGrid>
      <w:tr>
        <w:trPr>
          <w:trHeight w:val="303" w:hRule="exact"/>
        </w:trPr>
        <w:tc>
          <w:tcPr>
            <w:tcW w:w="458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25"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422"/>
              <w:jc w:val="righ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c>
          <w:tcPr>
            <w:tcW w:w="1804"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上年金额</w:t>
            </w:r>
            <w:r>
              <w:rPr>
                <w:rFonts w:ascii="宋体" w:hAnsi="宋体" w:cs="宋体" w:eastAsia="宋体" w:hint="default"/>
                <w:sz w:val="18"/>
                <w:szCs w:val="18"/>
              </w:rPr>
            </w:r>
          </w:p>
        </w:tc>
      </w:tr>
      <w:tr>
        <w:trPr>
          <w:trHeight w:val="326" w:hRule="exact"/>
        </w:trPr>
        <w:tc>
          <w:tcPr>
            <w:tcW w:w="458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302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422"/>
              <w:jc w:val="right"/>
              <w:rPr>
                <w:rFonts w:ascii="宋体" w:hAnsi="宋体" w:cs="宋体" w:eastAsia="宋体" w:hint="default"/>
                <w:sz w:val="18"/>
                <w:szCs w:val="18"/>
              </w:rPr>
            </w:pPr>
            <w:r>
              <w:rPr>
                <w:rFonts w:ascii="宋体"/>
                <w:sz w:val="18"/>
              </w:rPr>
              <w:t>-25,529.69</w:t>
            </w:r>
          </w:p>
        </w:tc>
        <w:tc>
          <w:tcPr>
            <w:tcW w:w="180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7"/>
              <w:jc w:val="right"/>
              <w:rPr>
                <w:rFonts w:ascii="宋体" w:hAnsi="宋体" w:cs="宋体" w:eastAsia="宋体" w:hint="default"/>
                <w:sz w:val="18"/>
                <w:szCs w:val="18"/>
              </w:rPr>
            </w:pPr>
            <w:r>
              <w:rPr>
                <w:rFonts w:ascii="宋体"/>
                <w:sz w:val="18"/>
              </w:rPr>
              <w:t>-51,613.29</w:t>
            </w:r>
          </w:p>
        </w:tc>
      </w:tr>
      <w:tr>
        <w:trPr>
          <w:trHeight w:val="285"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郑州同方神火科技有限公司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-34,778.38</w:t>
            </w:r>
          </w:p>
        </w:tc>
        <w:tc>
          <w:tcPr>
            <w:tcW w:w="18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-36,530.23</w:t>
            </w:r>
          </w:p>
        </w:tc>
      </w:tr>
      <w:tr>
        <w:trPr>
          <w:trHeight w:val="28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3,103,884.53</w:t>
            </w:r>
          </w:p>
        </w:tc>
        <w:tc>
          <w:tcPr>
            <w:tcW w:w="18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210,734.23</w:t>
            </w:r>
          </w:p>
        </w:tc>
      </w:tr>
      <w:tr>
        <w:trPr>
          <w:trHeight w:val="28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14,652,728.03</w:t>
            </w:r>
          </w:p>
        </w:tc>
        <w:tc>
          <w:tcPr>
            <w:tcW w:w="18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5,711,253.90</w:t>
            </w:r>
          </w:p>
        </w:tc>
      </w:tr>
      <w:tr>
        <w:trPr>
          <w:trHeight w:val="28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19,854,174.58</w:t>
            </w:r>
          </w:p>
        </w:tc>
        <w:tc>
          <w:tcPr>
            <w:tcW w:w="18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35,290,836.65</w:t>
            </w:r>
          </w:p>
        </w:tc>
      </w:tr>
      <w:tr>
        <w:trPr>
          <w:trHeight w:val="28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-7,147,204.74</w:t>
            </w:r>
          </w:p>
        </w:tc>
        <w:tc>
          <w:tcPr>
            <w:tcW w:w="18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89,451,687.10</w:t>
            </w:r>
          </w:p>
        </w:tc>
      </w:tr>
      <w:tr>
        <w:trPr>
          <w:trHeight w:val="28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-1,034,717.09</w:t>
            </w:r>
          </w:p>
        </w:tc>
        <w:tc>
          <w:tcPr>
            <w:tcW w:w="18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-1,529,232.98</w:t>
            </w:r>
          </w:p>
        </w:tc>
      </w:tr>
      <w:tr>
        <w:trPr>
          <w:trHeight w:val="28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0.00</w:t>
            </w:r>
          </w:p>
        </w:tc>
        <w:tc>
          <w:tcPr>
            <w:tcW w:w="18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-144,138.25</w:t>
            </w:r>
          </w:p>
        </w:tc>
      </w:tr>
      <w:tr>
        <w:trPr>
          <w:trHeight w:val="28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-669,174.07</w:t>
            </w:r>
          </w:p>
        </w:tc>
        <w:tc>
          <w:tcPr>
            <w:tcW w:w="18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-870,068.64</w:t>
            </w:r>
          </w:p>
        </w:tc>
      </w:tr>
      <w:tr>
        <w:trPr>
          <w:trHeight w:val="28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-2,686,998.46</w:t>
            </w:r>
          </w:p>
        </w:tc>
        <w:tc>
          <w:tcPr>
            <w:tcW w:w="18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-3,162,022.78</w:t>
            </w:r>
          </w:p>
        </w:tc>
      </w:tr>
      <w:tr>
        <w:trPr>
          <w:trHeight w:val="28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同方泰豪动漫产业投资有限公司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-951,514.17</w:t>
            </w:r>
          </w:p>
        </w:tc>
        <w:tc>
          <w:tcPr>
            <w:tcW w:w="18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-415,215.51</w:t>
            </w:r>
          </w:p>
        </w:tc>
      </w:tr>
      <w:tr>
        <w:trPr>
          <w:trHeight w:val="28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-621,992.07</w:t>
            </w:r>
          </w:p>
        </w:tc>
        <w:tc>
          <w:tcPr>
            <w:tcW w:w="18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-3,802,795.79</w:t>
            </w:r>
          </w:p>
        </w:tc>
      </w:tr>
      <w:tr>
        <w:trPr>
          <w:trHeight w:val="28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6,220,971.89</w:t>
            </w:r>
          </w:p>
        </w:tc>
        <w:tc>
          <w:tcPr>
            <w:tcW w:w="18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7,850,678.55</w:t>
            </w:r>
          </w:p>
        </w:tc>
      </w:tr>
      <w:tr>
        <w:trPr>
          <w:trHeight w:val="28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3,856,530.68</w:t>
            </w:r>
          </w:p>
        </w:tc>
        <w:tc>
          <w:tcPr>
            <w:tcW w:w="18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1,991,643.64</w:t>
            </w:r>
          </w:p>
        </w:tc>
      </w:tr>
      <w:tr>
        <w:trPr>
          <w:trHeight w:val="28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百视通网络电视技术发展有限责任公司</w:t>
            </w:r>
          </w:p>
        </w:tc>
        <w:tc>
          <w:tcPr>
            <w:tcW w:w="3025"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0.00</w:t>
            </w:r>
          </w:p>
        </w:tc>
        <w:tc>
          <w:tcPr>
            <w:tcW w:w="1804"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33,549,416.32</w:t>
            </w:r>
          </w:p>
        </w:tc>
      </w:tr>
      <w:tr>
        <w:trPr>
          <w:trHeight w:val="257" w:hRule="exact"/>
        </w:trPr>
        <w:tc>
          <w:tcPr>
            <w:tcW w:w="4589" w:type="dxa"/>
            <w:tcBorders>
              <w:top w:val="nil" w:sz="6" w:space="0" w:color="auto"/>
              <w:left w:val="nil" w:sz="6" w:space="0" w:color="auto"/>
              <w:bottom w:val="single" w:sz="8"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025" w:type="dxa"/>
            <w:tcBorders>
              <w:top w:val="nil" w:sz="6" w:space="0" w:color="auto"/>
              <w:left w:val="nil" w:sz="6" w:space="0" w:color="auto"/>
              <w:bottom w:val="single" w:sz="8" w:space="0" w:color="000000"/>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14,558,737.50</w:t>
            </w:r>
          </w:p>
        </w:tc>
        <w:tc>
          <w:tcPr>
            <w:tcW w:w="1804" w:type="dxa"/>
            <w:tcBorders>
              <w:top w:val="nil" w:sz="6" w:space="0" w:color="auto"/>
              <w:left w:val="nil" w:sz="6" w:space="0" w:color="auto"/>
              <w:bottom w:val="single" w:sz="8"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12,241,799.54</w:t>
            </w:r>
          </w:p>
        </w:tc>
      </w:tr>
      <w:tr>
        <w:trPr>
          <w:trHeight w:val="309" w:hRule="exact"/>
        </w:trPr>
        <w:tc>
          <w:tcPr>
            <w:tcW w:w="4589" w:type="dxa"/>
            <w:tcBorders>
              <w:top w:val="single" w:sz="8" w:space="0" w:color="000000"/>
              <w:left w:val="nil" w:sz="6" w:space="0" w:color="auto"/>
              <w:bottom w:val="single" w:sz="12" w:space="0" w:color="000000"/>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25" w:type="dxa"/>
            <w:tcBorders>
              <w:top w:val="single" w:sz="8" w:space="0" w:color="000000"/>
              <w:left w:val="nil" w:sz="6" w:space="0" w:color="auto"/>
              <w:bottom w:val="single" w:sz="12" w:space="0" w:color="000000"/>
              <w:right w:val="nil" w:sz="6" w:space="0" w:color="auto"/>
            </w:tcBorders>
          </w:tcPr>
          <w:p>
            <w:pPr>
              <w:pStyle w:val="TableParagraph"/>
              <w:spacing w:line="240" w:lineRule="auto" w:before="34"/>
              <w:ind w:right="423"/>
              <w:jc w:val="right"/>
              <w:rPr>
                <w:rFonts w:ascii="宋体" w:hAnsi="宋体" w:cs="宋体" w:eastAsia="宋体" w:hint="default"/>
                <w:sz w:val="18"/>
                <w:szCs w:val="18"/>
              </w:rPr>
            </w:pPr>
            <w:r>
              <w:rPr>
                <w:rFonts w:ascii="宋体"/>
                <w:b/>
                <w:w w:val="95"/>
                <w:sz w:val="18"/>
              </w:rPr>
              <w:t>86,653,645.90</w:t>
            </w:r>
            <w:r>
              <w:rPr>
                <w:rFonts w:ascii="宋体"/>
                <w:sz w:val="18"/>
              </w:rPr>
            </w:r>
          </w:p>
        </w:tc>
        <w:tc>
          <w:tcPr>
            <w:tcW w:w="1804" w:type="dxa"/>
            <w:tcBorders>
              <w:top w:val="single" w:sz="8" w:space="0" w:color="000000"/>
              <w:left w:val="nil" w:sz="6" w:space="0" w:color="auto"/>
              <w:bottom w:val="single" w:sz="12" w:space="0" w:color="000000"/>
              <w:right w:val="nil" w:sz="6" w:space="0" w:color="auto"/>
            </w:tcBorders>
          </w:tcPr>
          <w:p>
            <w:pPr>
              <w:pStyle w:val="TableParagraph"/>
              <w:spacing w:line="240" w:lineRule="auto" w:before="34"/>
              <w:ind w:right="109"/>
              <w:jc w:val="right"/>
              <w:rPr>
                <w:rFonts w:ascii="宋体" w:hAnsi="宋体" w:cs="宋体" w:eastAsia="宋体" w:hint="default"/>
                <w:sz w:val="18"/>
                <w:szCs w:val="18"/>
              </w:rPr>
            </w:pPr>
            <w:r>
              <w:rPr>
                <w:rFonts w:ascii="宋体"/>
                <w:b/>
                <w:w w:val="95"/>
                <w:sz w:val="18"/>
              </w:rPr>
              <w:t>180,449,469.12</w:t>
            </w:r>
            <w:r>
              <w:rPr>
                <w:rFonts w:ascii="宋体"/>
                <w:sz w:val="18"/>
              </w:rPr>
            </w:r>
          </w:p>
        </w:tc>
      </w:tr>
    </w:tbl>
    <w:p>
      <w:pPr>
        <w:pStyle w:val="Heading3"/>
        <w:spacing w:line="240" w:lineRule="auto" w:before="21"/>
        <w:ind w:left="692" w:right="0"/>
        <w:jc w:val="left"/>
        <w:rPr>
          <w:b w:val="0"/>
          <w:bCs w:val="0"/>
        </w:rPr>
      </w:pPr>
      <w:r>
        <w:rPr/>
        <w:t>十四、</w:t>
      </w:r>
      <w:r>
        <w:rPr>
          <w:spacing w:val="-38"/>
        </w:rPr>
        <w:t> </w:t>
      </w:r>
      <w:r>
        <w:rPr/>
        <w:t>补充资料</w:t>
      </w:r>
      <w:r>
        <w:rPr>
          <w:b w:val="0"/>
          <w:bCs w:val="0"/>
        </w:rPr>
      </w:r>
    </w:p>
    <w:p>
      <w:pPr>
        <w:spacing w:line="348" w:lineRule="auto" w:before="140"/>
        <w:ind w:left="679" w:right="0" w:firstLine="13"/>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10"/>
          <w:sz w:val="22"/>
          <w:szCs w:val="22"/>
        </w:rPr>
        <w:t> </w:t>
      </w:r>
      <w:r>
        <w:rPr>
          <w:rFonts w:ascii="宋体" w:hAnsi="宋体" w:cs="宋体" w:eastAsia="宋体" w:hint="default"/>
          <w:sz w:val="22"/>
          <w:szCs w:val="22"/>
        </w:rPr>
        <w:t>非经营性损益表</w:t>
      </w:r>
      <w:r>
        <w:rPr>
          <w:rFonts w:ascii="宋体" w:hAnsi="宋体" w:cs="宋体" w:eastAsia="宋体" w:hint="default"/>
          <w:w w:val="99"/>
          <w:sz w:val="22"/>
          <w:szCs w:val="22"/>
        </w:rPr>
        <w:t> </w:t>
      </w:r>
      <w:r>
        <w:rPr>
          <w:rFonts w:ascii="宋体" w:hAnsi="宋体" w:cs="宋体" w:eastAsia="宋体" w:hint="default"/>
          <w:spacing w:val="-6"/>
          <w:w w:val="99"/>
          <w:sz w:val="22"/>
          <w:szCs w:val="22"/>
        </w:rPr>
        <w:t>按照中国证监会《公开发行证券的公司信息披露解释性公告第</w:t>
      </w:r>
      <w:r>
        <w:rPr>
          <w:rFonts w:ascii="宋体" w:hAnsi="宋体" w:cs="宋体" w:eastAsia="宋体" w:hint="default"/>
          <w:spacing w:val="-6"/>
          <w:w w:val="99"/>
          <w:sz w:val="22"/>
          <w:szCs w:val="22"/>
        </w:rPr>
        <w:t>1</w:t>
      </w:r>
      <w:r>
        <w:rPr>
          <w:rFonts w:ascii="宋体" w:hAnsi="宋体" w:cs="宋体" w:eastAsia="宋体" w:hint="default"/>
          <w:spacing w:val="-6"/>
          <w:w w:val="99"/>
          <w:sz w:val="22"/>
          <w:szCs w:val="22"/>
        </w:rPr>
        <w:t>号—非经常性损益（</w:t>
      </w:r>
      <w:r>
        <w:rPr>
          <w:rFonts w:ascii="宋体" w:hAnsi="宋体" w:cs="宋体" w:eastAsia="宋体" w:hint="default"/>
          <w:spacing w:val="-6"/>
          <w:w w:val="99"/>
          <w:sz w:val="22"/>
          <w:szCs w:val="22"/>
        </w:rPr>
        <w:t>2008</w:t>
      </w:r>
      <w:r>
        <w:rPr>
          <w:rFonts w:ascii="宋体" w:hAnsi="宋体" w:cs="宋体" w:eastAsia="宋体" w:hint="default"/>
          <w:spacing w:val="-6"/>
          <w:w w:val="99"/>
          <w:sz w:val="22"/>
          <w:szCs w:val="22"/>
        </w:rPr>
        <w:t>）》</w:t>
      </w:r>
      <w:r>
        <w:rPr>
          <w:rFonts w:ascii="宋体" w:hAnsi="宋体" w:cs="宋体" w:eastAsia="宋体" w:hint="default"/>
          <w:sz w:val="22"/>
          <w:szCs w:val="22"/>
        </w:rPr>
      </w:r>
    </w:p>
    <w:p>
      <w:pPr>
        <w:spacing w:line="257" w:lineRule="exact" w:before="0"/>
        <w:ind w:left="238" w:right="0" w:firstLine="0"/>
        <w:jc w:val="left"/>
        <w:rPr>
          <w:rFonts w:ascii="宋体" w:hAnsi="宋体" w:cs="宋体" w:eastAsia="宋体" w:hint="default"/>
          <w:sz w:val="22"/>
          <w:szCs w:val="22"/>
        </w:rPr>
      </w:pPr>
      <w:r>
        <w:rPr>
          <w:rFonts w:ascii="宋体" w:hAnsi="宋体" w:cs="宋体" w:eastAsia="宋体" w:hint="default"/>
          <w:sz w:val="22"/>
          <w:szCs w:val="22"/>
        </w:rPr>
        <w:t>的要求，本公司非经常性损益如下：</w:t>
      </w:r>
    </w:p>
    <w:p>
      <w:pPr>
        <w:spacing w:line="240" w:lineRule="auto" w:before="7"/>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6321"/>
        <w:gridCol w:w="1583"/>
        <w:gridCol w:w="1515"/>
      </w:tblGrid>
      <w:tr>
        <w:trPr>
          <w:trHeight w:val="304" w:hRule="exact"/>
        </w:trPr>
        <w:tc>
          <w:tcPr>
            <w:tcW w:w="6321"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9"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1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4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4" w:hRule="exact"/>
        </w:trPr>
        <w:tc>
          <w:tcPr>
            <w:tcW w:w="6321"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83" w:type="dxa"/>
            <w:tcBorders>
              <w:top w:val="single" w:sz="4" w:space="0" w:color="000000"/>
              <w:left w:val="nil" w:sz="6" w:space="0" w:color="auto"/>
              <w:bottom w:val="nil" w:sz="6" w:space="0" w:color="auto"/>
              <w:right w:val="nil" w:sz="6" w:space="0" w:color="auto"/>
            </w:tcBorders>
          </w:tcPr>
          <w:p>
            <w:pPr>
              <w:pStyle w:val="TableParagraph"/>
              <w:spacing w:line="227" w:lineRule="exact"/>
              <w:ind w:left="52" w:right="0"/>
              <w:jc w:val="center"/>
              <w:rPr>
                <w:rFonts w:ascii="宋体" w:hAnsi="宋体" w:cs="宋体" w:eastAsia="宋体" w:hint="default"/>
                <w:sz w:val="18"/>
                <w:szCs w:val="18"/>
              </w:rPr>
            </w:pPr>
            <w:r>
              <w:rPr>
                <w:rFonts w:ascii="宋体"/>
                <w:sz w:val="18"/>
              </w:rPr>
              <w:t>131,962,123.47</w:t>
            </w:r>
          </w:p>
        </w:tc>
        <w:tc>
          <w:tcPr>
            <w:tcW w:w="1515"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129,686,797.82</w:t>
            </w:r>
          </w:p>
        </w:tc>
      </w:tr>
      <w:tr>
        <w:trPr>
          <w:trHeight w:val="263" w:hRule="exact"/>
        </w:trPr>
        <w:tc>
          <w:tcPr>
            <w:tcW w:w="632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583" w:type="dxa"/>
            <w:tcBorders>
              <w:top w:val="nil" w:sz="6" w:space="0" w:color="auto"/>
              <w:left w:val="nil" w:sz="6" w:space="0" w:color="auto"/>
              <w:bottom w:val="nil" w:sz="6" w:space="0" w:color="auto"/>
              <w:right w:val="nil" w:sz="6" w:space="0" w:color="auto"/>
            </w:tcBorders>
          </w:tcPr>
          <w:p>
            <w:pPr>
              <w:pStyle w:val="TableParagraph"/>
              <w:spacing w:line="232" w:lineRule="exact"/>
              <w:ind w:left="52" w:right="0"/>
              <w:jc w:val="center"/>
              <w:rPr>
                <w:rFonts w:ascii="宋体" w:hAnsi="宋体" w:cs="宋体" w:eastAsia="宋体" w:hint="default"/>
                <w:sz w:val="18"/>
                <w:szCs w:val="18"/>
              </w:rPr>
            </w:pPr>
            <w:r>
              <w:rPr>
                <w:rFonts w:ascii="宋体"/>
                <w:sz w:val="18"/>
              </w:rPr>
              <w:t>250,599,722.05</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92,445,138.97</w:t>
            </w:r>
          </w:p>
        </w:tc>
      </w:tr>
      <w:tr>
        <w:trPr>
          <w:trHeight w:val="642" w:hRule="exact"/>
        </w:trPr>
        <w:tc>
          <w:tcPr>
            <w:tcW w:w="6321" w:type="dxa"/>
            <w:tcBorders>
              <w:top w:val="nil" w:sz="6" w:space="0" w:color="auto"/>
              <w:left w:val="nil" w:sz="6" w:space="0" w:color="auto"/>
              <w:bottom w:val="nil" w:sz="6" w:space="0" w:color="auto"/>
              <w:right w:val="nil" w:sz="6" w:space="0" w:color="auto"/>
            </w:tcBorders>
          </w:tcPr>
          <w:p>
            <w:pPr>
              <w:pStyle w:val="TableParagraph"/>
              <w:spacing w:line="204" w:lineRule="auto" w:before="7"/>
              <w:ind w:left="108" w:right="174"/>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除同公司正常经营业务相关的有效套期保值业务外，持有交易性金融资产、交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易性金融负债产生的公允价值变动损益，以及处置交易性金融资产、交易性金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融负债和可供出售金融资产取得的投资收益</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52" w:right="0"/>
              <w:jc w:val="center"/>
              <w:rPr>
                <w:rFonts w:ascii="宋体" w:hAnsi="宋体" w:cs="宋体" w:eastAsia="宋体" w:hint="default"/>
                <w:sz w:val="18"/>
                <w:szCs w:val="18"/>
              </w:rPr>
            </w:pPr>
            <w:r>
              <w:rPr>
                <w:rFonts w:ascii="宋体"/>
                <w:sz w:val="18"/>
              </w:rPr>
              <w:t>152,307,653.02</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472,930,418.33</w:t>
            </w:r>
          </w:p>
        </w:tc>
      </w:tr>
      <w:tr>
        <w:trPr>
          <w:trHeight w:val="263" w:hRule="exact"/>
        </w:trPr>
        <w:tc>
          <w:tcPr>
            <w:tcW w:w="6321"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83" w:type="dxa"/>
            <w:tcBorders>
              <w:top w:val="nil" w:sz="6" w:space="0" w:color="auto"/>
              <w:left w:val="nil" w:sz="6" w:space="0" w:color="auto"/>
              <w:bottom w:val="nil" w:sz="6" w:space="0" w:color="auto"/>
              <w:right w:val="nil" w:sz="6" w:space="0" w:color="auto"/>
            </w:tcBorders>
          </w:tcPr>
          <w:p>
            <w:pPr>
              <w:pStyle w:val="TableParagraph"/>
              <w:spacing w:line="211" w:lineRule="exact"/>
              <w:ind w:left="52" w:right="0"/>
              <w:jc w:val="center"/>
              <w:rPr>
                <w:rFonts w:ascii="宋体" w:hAnsi="宋体" w:cs="宋体" w:eastAsia="宋体" w:hint="default"/>
                <w:sz w:val="18"/>
                <w:szCs w:val="18"/>
              </w:rPr>
            </w:pPr>
            <w:r>
              <w:rPr>
                <w:rFonts w:ascii="宋体"/>
                <w:sz w:val="18"/>
              </w:rPr>
              <w:t>-11,077,652.77</w:t>
            </w:r>
          </w:p>
        </w:tc>
        <w:tc>
          <w:tcPr>
            <w:tcW w:w="1515" w:type="dxa"/>
            <w:tcBorders>
              <w:top w:val="nil" w:sz="6" w:space="0" w:color="auto"/>
              <w:left w:val="nil" w:sz="6" w:space="0" w:color="auto"/>
              <w:bottom w:val="nil" w:sz="6" w:space="0" w:color="auto"/>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宋体"/>
                <w:sz w:val="18"/>
              </w:rPr>
              <w:t>-6,649,527.79</w:t>
            </w:r>
          </w:p>
        </w:tc>
      </w:tr>
      <w:tr>
        <w:trPr>
          <w:trHeight w:val="284" w:hRule="exact"/>
        </w:trPr>
        <w:tc>
          <w:tcPr>
            <w:tcW w:w="632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32" w:lineRule="exact"/>
              <w:ind w:left="39" w:right="0"/>
              <w:jc w:val="center"/>
              <w:rPr>
                <w:rFonts w:ascii="宋体" w:hAnsi="宋体" w:cs="宋体" w:eastAsia="宋体" w:hint="default"/>
                <w:sz w:val="18"/>
                <w:szCs w:val="18"/>
              </w:rPr>
            </w:pPr>
            <w:r>
              <w:rPr>
                <w:rFonts w:ascii="宋体"/>
                <w:b/>
                <w:sz w:val="18"/>
              </w:rPr>
              <w:t>523,791,845.77</w:t>
            </w:r>
            <w:r>
              <w:rPr>
                <w:rFonts w:ascii="宋体"/>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688,412,827.33</w:t>
            </w:r>
            <w:r>
              <w:rPr>
                <w:rFonts w:ascii="宋体"/>
                <w:sz w:val="18"/>
              </w:rPr>
            </w:r>
          </w:p>
        </w:tc>
      </w:tr>
      <w:tr>
        <w:trPr>
          <w:trHeight w:val="284" w:hRule="exact"/>
        </w:trPr>
        <w:tc>
          <w:tcPr>
            <w:tcW w:w="632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83" w:type="dxa"/>
            <w:tcBorders>
              <w:top w:val="nil" w:sz="6" w:space="0" w:color="auto"/>
              <w:left w:val="nil" w:sz="6" w:space="0" w:color="auto"/>
              <w:bottom w:val="nil" w:sz="6" w:space="0" w:color="auto"/>
              <w:right w:val="nil" w:sz="6" w:space="0" w:color="auto"/>
            </w:tcBorders>
          </w:tcPr>
          <w:p>
            <w:pPr>
              <w:pStyle w:val="TableParagraph"/>
              <w:spacing w:line="232" w:lineRule="exact"/>
              <w:ind w:left="52" w:right="0"/>
              <w:jc w:val="center"/>
              <w:rPr>
                <w:rFonts w:ascii="宋体" w:hAnsi="宋体" w:cs="宋体" w:eastAsia="宋体" w:hint="default"/>
                <w:sz w:val="18"/>
                <w:szCs w:val="18"/>
              </w:rPr>
            </w:pPr>
            <w:r>
              <w:rPr>
                <w:rFonts w:ascii="宋体"/>
                <w:sz w:val="18"/>
              </w:rPr>
              <w:t>-73,840,740.67</w:t>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-91,107,484.27</w:t>
            </w:r>
          </w:p>
        </w:tc>
      </w:tr>
      <w:tr>
        <w:trPr>
          <w:trHeight w:val="284" w:hRule="exact"/>
        </w:trPr>
        <w:tc>
          <w:tcPr>
            <w:tcW w:w="632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非经常性净损益合计</w:t>
            </w:r>
            <w:r>
              <w:rPr>
                <w:rFonts w:ascii="宋体" w:hAnsi="宋体" w:cs="宋体" w:eastAsia="宋体" w:hint="default"/>
                <w:sz w:val="18"/>
                <w:szCs w:val="18"/>
              </w:rPr>
            </w:r>
          </w:p>
        </w:tc>
        <w:tc>
          <w:tcPr>
            <w:tcW w:w="1583" w:type="dxa"/>
            <w:tcBorders>
              <w:top w:val="nil" w:sz="6" w:space="0" w:color="auto"/>
              <w:left w:val="nil" w:sz="6" w:space="0" w:color="auto"/>
              <w:bottom w:val="nil" w:sz="6" w:space="0" w:color="auto"/>
              <w:right w:val="nil" w:sz="6" w:space="0" w:color="auto"/>
            </w:tcBorders>
          </w:tcPr>
          <w:p>
            <w:pPr>
              <w:pStyle w:val="TableParagraph"/>
              <w:spacing w:line="232" w:lineRule="exact"/>
              <w:ind w:left="39" w:right="0"/>
              <w:jc w:val="center"/>
              <w:rPr>
                <w:rFonts w:ascii="宋体" w:hAnsi="宋体" w:cs="宋体" w:eastAsia="宋体" w:hint="default"/>
                <w:sz w:val="18"/>
                <w:szCs w:val="18"/>
              </w:rPr>
            </w:pPr>
            <w:r>
              <w:rPr>
                <w:rFonts w:ascii="宋体"/>
                <w:b/>
                <w:sz w:val="18"/>
              </w:rPr>
              <w:t>449,951,105.10</w:t>
            </w:r>
            <w:r>
              <w:rPr>
                <w:rFonts w:ascii="宋体"/>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b/>
                <w:w w:val="95"/>
                <w:sz w:val="18"/>
              </w:rPr>
              <w:t>597,305,343.06</w:t>
            </w:r>
            <w:r>
              <w:rPr>
                <w:rFonts w:ascii="宋体"/>
                <w:sz w:val="18"/>
              </w:rPr>
            </w:r>
          </w:p>
        </w:tc>
      </w:tr>
      <w:tr>
        <w:trPr>
          <w:trHeight w:val="304" w:hRule="exact"/>
        </w:trPr>
        <w:tc>
          <w:tcPr>
            <w:tcW w:w="6321"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其中：归属于母公司股东</w:t>
            </w:r>
          </w:p>
        </w:tc>
        <w:tc>
          <w:tcPr>
            <w:tcW w:w="1583" w:type="dxa"/>
            <w:tcBorders>
              <w:top w:val="nil" w:sz="6" w:space="0" w:color="auto"/>
              <w:left w:val="nil" w:sz="6" w:space="0" w:color="auto"/>
              <w:bottom w:val="single" w:sz="12" w:space="0" w:color="000000"/>
              <w:right w:val="nil" w:sz="6" w:space="0" w:color="auto"/>
            </w:tcBorders>
          </w:tcPr>
          <w:p>
            <w:pPr>
              <w:pStyle w:val="TableParagraph"/>
              <w:spacing w:line="232" w:lineRule="exact"/>
              <w:ind w:left="52" w:right="0"/>
              <w:jc w:val="center"/>
              <w:rPr>
                <w:rFonts w:ascii="宋体" w:hAnsi="宋体" w:cs="宋体" w:eastAsia="宋体" w:hint="default"/>
                <w:sz w:val="18"/>
                <w:szCs w:val="18"/>
              </w:rPr>
            </w:pPr>
            <w:r>
              <w:rPr>
                <w:rFonts w:ascii="宋体"/>
                <w:sz w:val="18"/>
              </w:rPr>
              <w:t>423,832,498.84</w:t>
            </w:r>
          </w:p>
        </w:tc>
        <w:tc>
          <w:tcPr>
            <w:tcW w:w="1515" w:type="dxa"/>
            <w:tcBorders>
              <w:top w:val="nil" w:sz="6" w:space="0" w:color="auto"/>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586,644,723.84</w:t>
            </w:r>
          </w:p>
        </w:tc>
      </w:tr>
    </w:tbl>
    <w:p>
      <w:pPr>
        <w:spacing w:before="25"/>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5"/>
          <w:sz w:val="22"/>
          <w:szCs w:val="22"/>
        </w:rPr>
        <w:t> </w:t>
      </w:r>
      <w:r>
        <w:rPr>
          <w:rFonts w:ascii="宋体" w:hAnsi="宋体" w:cs="宋体" w:eastAsia="宋体" w:hint="default"/>
          <w:sz w:val="22"/>
          <w:szCs w:val="22"/>
        </w:rPr>
        <w:t>净资产收益率及每股收益</w:t>
      </w:r>
    </w:p>
    <w:p>
      <w:pPr>
        <w:spacing w:line="328" w:lineRule="auto" w:before="128"/>
        <w:ind w:left="679" w:right="0" w:firstLine="13"/>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净资产收益率及每股收益</w:t>
      </w:r>
      <w:r>
        <w:rPr>
          <w:rFonts w:ascii="宋体" w:hAnsi="宋体" w:cs="宋体" w:eastAsia="宋体" w:hint="default"/>
          <w:w w:val="99"/>
          <w:sz w:val="22"/>
          <w:szCs w:val="22"/>
        </w:rPr>
        <w:t> </w:t>
      </w:r>
      <w:r>
        <w:rPr>
          <w:rFonts w:ascii="宋体" w:hAnsi="宋体" w:cs="宋体" w:eastAsia="宋体" w:hint="default"/>
          <w:sz w:val="22"/>
          <w:szCs w:val="22"/>
        </w:rPr>
        <w:t>按照中国证监会《公开发行证券的公司信息披露编报规则第</w:t>
      </w:r>
      <w:r>
        <w:rPr>
          <w:rFonts w:ascii="宋体" w:hAnsi="宋体" w:cs="宋体" w:eastAsia="宋体" w:hint="default"/>
          <w:sz w:val="22"/>
          <w:szCs w:val="22"/>
        </w:rPr>
        <w:t>9</w:t>
      </w:r>
      <w:r>
        <w:rPr>
          <w:rFonts w:ascii="宋体" w:hAnsi="宋体" w:cs="宋体" w:eastAsia="宋体" w:hint="default"/>
          <w:sz w:val="22"/>
          <w:szCs w:val="22"/>
        </w:rPr>
        <w:t>号―净资产收益率和每股收益</w:t>
      </w:r>
    </w:p>
    <w:p>
      <w:pPr>
        <w:spacing w:line="297" w:lineRule="auto" w:before="0"/>
        <w:ind w:left="238" w:right="212" w:firstLine="0"/>
        <w:jc w:val="left"/>
        <w:rPr>
          <w:rFonts w:ascii="宋体" w:hAnsi="宋体" w:cs="宋体" w:eastAsia="宋体" w:hint="default"/>
          <w:sz w:val="22"/>
          <w:szCs w:val="22"/>
        </w:rPr>
      </w:pPr>
      <w:r>
        <w:rPr>
          <w:rFonts w:ascii="宋体" w:hAnsi="宋体" w:cs="宋体" w:eastAsia="宋体" w:hint="default"/>
          <w:spacing w:val="-1"/>
          <w:sz w:val="22"/>
          <w:szCs w:val="22"/>
        </w:rPr>
        <w:t>的计算及披露》的要求，本公司</w:t>
      </w:r>
      <w:r>
        <w:rPr>
          <w:rFonts w:ascii="宋体" w:hAnsi="宋体" w:cs="宋体" w:eastAsia="宋体" w:hint="default"/>
          <w:spacing w:val="-1"/>
          <w:sz w:val="22"/>
          <w:szCs w:val="22"/>
        </w:rPr>
        <w:t>2012</w:t>
      </w:r>
      <w:r>
        <w:rPr>
          <w:rFonts w:ascii="宋体" w:hAnsi="宋体" w:cs="宋体" w:eastAsia="宋体" w:hint="default"/>
          <w:spacing w:val="-1"/>
          <w:sz w:val="22"/>
          <w:szCs w:val="22"/>
        </w:rPr>
        <w:t>年度加权平均净资产收益率、基本每股收益和稀释每股收益</w:t>
      </w:r>
      <w:r>
        <w:rPr>
          <w:rFonts w:ascii="宋体" w:hAnsi="宋体" w:cs="宋体" w:eastAsia="宋体" w:hint="default"/>
          <w:w w:val="99"/>
          <w:sz w:val="22"/>
          <w:szCs w:val="22"/>
        </w:rPr>
        <w:t> </w:t>
      </w:r>
      <w:r>
        <w:rPr>
          <w:rFonts w:ascii="宋体" w:hAnsi="宋体" w:cs="宋体" w:eastAsia="宋体" w:hint="default"/>
          <w:sz w:val="22"/>
          <w:szCs w:val="22"/>
        </w:rPr>
        <w:t>如下：</w:t>
      </w:r>
    </w:p>
    <w:p>
      <w:pPr>
        <w:spacing w:before="75"/>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本年金额</w:t>
      </w:r>
    </w:p>
    <w:p>
      <w:pPr>
        <w:spacing w:line="240" w:lineRule="auto" w:before="6"/>
        <w:rPr>
          <w:rFonts w:ascii="宋体" w:hAnsi="宋体" w:cs="宋体" w:eastAsia="宋体" w:hint="default"/>
          <w:sz w:val="12"/>
          <w:szCs w:val="12"/>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45pt;height:1.5pt;mso-position-horizontal-relative:char;mso-position-vertical-relative:line" coordorigin="0,0" coordsize="9449,30">
            <v:group style="position:absolute;left:15;top:15;width:3355;height:2" coordorigin="15,15" coordsize="3355,2">
              <v:shape style="position:absolute;left:15;top:15;width:3355;height:2" coordorigin="15,15" coordsize="3355,0" path="m15,15l3369,15e" filled="false" stroked="true" strokeweight="1.5pt" strokecolor="#000000">
                <v:path arrowok="t"/>
              </v:shape>
            </v:group>
            <v:group style="position:absolute;left:3369;top:15;width:30;height:2" coordorigin="3369,15" coordsize="30,2">
              <v:shape style="position:absolute;left:3369;top:15;width:30;height:2" coordorigin="3369,15" coordsize="30,0" path="m3369,15l3399,15e" filled="false" stroked="true" strokeweight="1.5pt" strokecolor="#000000">
                <v:path arrowok="t"/>
              </v:shape>
            </v:group>
            <v:group style="position:absolute;left:3399;top:15;width:2590;height:2" coordorigin="3399,15" coordsize="2590,2">
              <v:shape style="position:absolute;left:3399;top:15;width:2590;height:2" coordorigin="3399,15" coordsize="2590,0" path="m3399,15l5989,15e" filled="false" stroked="true" strokeweight="1.5pt" strokecolor="#000000">
                <v:path arrowok="t"/>
              </v:shape>
            </v:group>
            <v:group style="position:absolute;left:5989;top:15;width:30;height:2" coordorigin="5989,15" coordsize="30,2">
              <v:shape style="position:absolute;left:5989;top:15;width:30;height:2" coordorigin="5989,15" coordsize="30,0" path="m5989,15l6019,15e" filled="false" stroked="true" strokeweight="1.5pt" strokecolor="#000000">
                <v:path arrowok="t"/>
              </v:shape>
            </v:group>
            <v:group style="position:absolute;left:6019;top:15;width:3415;height:2" coordorigin="6019,15" coordsize="3415,2">
              <v:shape style="position:absolute;left:6019;top:15;width:3415;height:2" coordorigin="6019,15" coordsize="3415,0" path="m6019,15l943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51"/>
          <w:pgSz w:w="11910" w:h="16840"/>
          <w:pgMar w:header="609" w:footer="761" w:top="1080" w:bottom="960" w:left="1180" w:right="1060"/>
        </w:sectPr>
      </w:pPr>
    </w:p>
    <w:p>
      <w:pPr>
        <w:tabs>
          <w:tab w:pos="3891" w:val="left" w:leader="none"/>
        </w:tabs>
        <w:spacing w:before="138"/>
        <w:ind w:left="238" w:right="0" w:firstLine="0"/>
        <w:jc w:val="left"/>
        <w:rPr>
          <w:rFonts w:ascii="宋体" w:hAnsi="宋体" w:cs="宋体" w:eastAsia="宋体" w:hint="default"/>
          <w:sz w:val="18"/>
          <w:szCs w:val="18"/>
        </w:rPr>
      </w:pPr>
      <w:r>
        <w:rPr>
          <w:rFonts w:ascii="宋体" w:hAnsi="宋体" w:cs="宋体" w:eastAsia="宋体" w:hint="default"/>
          <w:b/>
          <w:bCs/>
          <w:w w:val="95"/>
          <w:sz w:val="18"/>
          <w:szCs w:val="18"/>
        </w:rPr>
        <w:t>报告期利润</w:t>
        <w:tab/>
        <w:t>加权平均净资产收益率</w:t>
      </w:r>
      <w:r>
        <w:rPr>
          <w:rFonts w:ascii="宋体" w:hAnsi="宋体" w:cs="宋体" w:eastAsia="宋体" w:hint="default"/>
          <w:sz w:val="18"/>
          <w:szCs w:val="18"/>
        </w:rPr>
      </w:r>
    </w:p>
    <w:p>
      <w:pPr>
        <w:spacing w:line="227" w:lineRule="exact" w:before="0"/>
        <w:ind w:left="0" w:right="203"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每股收益</w:t>
      </w:r>
      <w:r>
        <w:rPr>
          <w:rFonts w:ascii="宋体" w:hAnsi="宋体" w:cs="宋体" w:eastAsia="宋体" w:hint="default"/>
          <w:sz w:val="18"/>
          <w:szCs w:val="18"/>
        </w:rPr>
      </w:r>
    </w:p>
    <w:p>
      <w:pPr>
        <w:spacing w:line="240" w:lineRule="auto" w:before="4"/>
        <w:rPr>
          <w:rFonts w:ascii="宋体" w:hAnsi="宋体" w:cs="宋体" w:eastAsia="宋体" w:hint="default"/>
          <w:b/>
          <w:bCs/>
          <w:sz w:val="4"/>
          <w:szCs w:val="4"/>
        </w:rPr>
      </w:pPr>
    </w:p>
    <w:p>
      <w:pPr>
        <w:spacing w:line="20" w:lineRule="exact"/>
        <w:ind w:left="-91" w:right="0" w:firstLine="0"/>
        <w:rPr>
          <w:rFonts w:ascii="宋体" w:hAnsi="宋体" w:cs="宋体" w:eastAsia="宋体" w:hint="default"/>
          <w:sz w:val="2"/>
          <w:szCs w:val="2"/>
        </w:rPr>
      </w:pPr>
      <w:r>
        <w:rPr>
          <w:rFonts w:ascii="宋体" w:hAnsi="宋体" w:cs="宋体" w:eastAsia="宋体" w:hint="default"/>
          <w:sz w:val="2"/>
          <w:szCs w:val="2"/>
        </w:rPr>
        <w:pict>
          <v:group style="width:172.7pt;height:.5pt;mso-position-horizontal-relative:char;mso-position-vertical-relative:line" coordorigin="0,0" coordsize="3454,10">
            <v:group style="position:absolute;left:5;top:5;width:1732;height:2" coordorigin="5,5" coordsize="1732,2">
              <v:shape style="position:absolute;left:5;top:5;width:1732;height:2" coordorigin="5,5" coordsize="1732,0" path="m5,5l1737,5e" filled="false" stroked="true" strokeweight=".48004pt" strokecolor="#000000">
                <v:path arrowok="t"/>
              </v:shape>
            </v:group>
            <v:group style="position:absolute;left:1737;top:5;width:10;height:2" coordorigin="1737,5" coordsize="10,2">
              <v:shape style="position:absolute;left:1737;top:5;width:10;height:2" coordorigin="1737,5" coordsize="10,0" path="m1737,5l1746,5e" filled="false" stroked="true" strokeweight=".48004pt" strokecolor="#000000">
                <v:path arrowok="t"/>
              </v:shape>
            </v:group>
            <v:group style="position:absolute;left:1746;top:5;width:1703;height:2" coordorigin="1746,5" coordsize="1703,2">
              <v:shape style="position:absolute;left:1746;top:5;width:1703;height:2" coordorigin="1746,5" coordsize="1703,0" path="m1746,5l3449,5e" filled="false" stroked="true" strokeweight=".48004pt" strokecolor="#000000">
                <v:path arrowok="t"/>
              </v:shape>
            </v:group>
          </v:group>
        </w:pict>
      </w:r>
      <w:r>
        <w:rPr>
          <w:rFonts w:ascii="宋体" w:hAnsi="宋体" w:cs="宋体" w:eastAsia="宋体" w:hint="default"/>
          <w:sz w:val="2"/>
          <w:szCs w:val="2"/>
        </w:rPr>
      </w:r>
    </w:p>
    <w:p>
      <w:pPr>
        <w:tabs>
          <w:tab w:pos="1721" w:val="left" w:leader="none"/>
        </w:tabs>
        <w:spacing w:before="0"/>
        <w:ind w:left="0" w:right="192" w:firstLine="0"/>
        <w:jc w:val="center"/>
        <w:rPr>
          <w:rFonts w:ascii="宋体" w:hAnsi="宋体" w:cs="宋体" w:eastAsia="宋体" w:hint="default"/>
          <w:sz w:val="18"/>
          <w:szCs w:val="18"/>
        </w:rPr>
      </w:pPr>
      <w:r>
        <w:rPr/>
        <w:pict>
          <v:group style="position:absolute;margin-left:65.280006pt;margin-top:14.591738pt;width:471.45pt;height:.5pt;mso-position-horizontal-relative:page;mso-position-vertical-relative:paragraph;z-index:-1045552" coordorigin="1306,292" coordsize="9429,10">
            <v:group style="position:absolute;left:1310;top:297;width:3355;height:2" coordorigin="1310,297" coordsize="3355,2">
              <v:shape style="position:absolute;left:1310;top:297;width:3355;height:2" coordorigin="1310,297" coordsize="3355,0" path="m1310,297l4665,297e" filled="false" stroked="true" strokeweight=".47998pt" strokecolor="#000000">
                <v:path arrowok="t"/>
              </v:shape>
            </v:group>
            <v:group style="position:absolute;left:4665;top:297;width:10;height:2" coordorigin="4665,297" coordsize="10,2">
              <v:shape style="position:absolute;left:4665;top:297;width:10;height:2" coordorigin="4665,297" coordsize="10,0" path="m4665,297l4674,297e" filled="false" stroked="true" strokeweight=".47998pt" strokecolor="#000000">
                <v:path arrowok="t"/>
              </v:shape>
            </v:group>
            <v:group style="position:absolute;left:4674;top:297;width:2611;height:2" coordorigin="4674,297" coordsize="2611,2">
              <v:shape style="position:absolute;left:4674;top:297;width:2611;height:2" coordorigin="4674,297" coordsize="2611,0" path="m4674,297l7285,297e" filled="false" stroked="true" strokeweight=".47998pt" strokecolor="#000000">
                <v:path arrowok="t"/>
              </v:shape>
            </v:group>
            <v:group style="position:absolute;left:7285;top:297;width:10;height:2" coordorigin="7285,297" coordsize="10,2">
              <v:shape style="position:absolute;left:7285;top:297;width:10;height:2" coordorigin="7285,297" coordsize="10,0" path="m7285,297l7294,297e" filled="false" stroked="true" strokeweight=".47998pt" strokecolor="#000000">
                <v:path arrowok="t"/>
              </v:shape>
            </v:group>
            <v:group style="position:absolute;left:7294;top:297;width:1723;height:2" coordorigin="7294,297" coordsize="1723,2">
              <v:shape style="position:absolute;left:7294;top:297;width:1723;height:2" coordorigin="7294,297" coordsize="1723,0" path="m7294,297l9017,297e" filled="false" stroked="true" strokeweight=".47998pt" strokecolor="#000000">
                <v:path arrowok="t"/>
              </v:shape>
            </v:group>
            <v:group style="position:absolute;left:9017;top:297;width:10;height:2" coordorigin="9017,297" coordsize="10,2">
              <v:shape style="position:absolute;left:9017;top:297;width:10;height:2" coordorigin="9017,297" coordsize="10,0" path="m9017,297l9026,297e" filled="false" stroked="true" strokeweight=".47998pt" strokecolor="#000000">
                <v:path arrowok="t"/>
              </v:shape>
            </v:group>
            <v:group style="position:absolute;left:9026;top:297;width:1703;height:2" coordorigin="9026,297" coordsize="1703,2">
              <v:shape style="position:absolute;left:9026;top:297;width:1703;height:2" coordorigin="9026,297" coordsize="1703,0" path="m9026,297l10729,297e" filled="false" stroked="true" strokeweight=".47998pt" strokecolor="#000000">
                <v:path arrowok="t"/>
              </v:shape>
            </v:group>
            <w10:wrap type="none"/>
          </v:group>
        </w:pict>
      </w:r>
      <w:r>
        <w:rPr>
          <w:rFonts w:ascii="宋体" w:hAnsi="宋体" w:cs="宋体" w:eastAsia="宋体" w:hint="default"/>
          <w:b/>
          <w:bCs/>
          <w:w w:val="95"/>
          <w:sz w:val="18"/>
          <w:szCs w:val="18"/>
        </w:rPr>
        <w:t>基本每股收益</w:t>
        <w:tab/>
      </w:r>
      <w:r>
        <w:rPr>
          <w:rFonts w:ascii="宋体" w:hAnsi="宋体" w:cs="宋体" w:eastAsia="宋体" w:hint="default"/>
          <w:b/>
          <w:bCs/>
          <w:sz w:val="18"/>
          <w:szCs w:val="18"/>
        </w:rPr>
        <w:t>稀释每股收益</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80" w:bottom="280" w:left="1180" w:right="1060"/>
          <w:cols w:num="2" w:equalWidth="0">
            <w:col w:w="5698" w:space="492"/>
            <w:col w:w="3480"/>
          </w:cols>
        </w:sectPr>
      </w:pPr>
    </w:p>
    <w:p>
      <w:pPr>
        <w:tabs>
          <w:tab w:pos="4569" w:val="left" w:leader="none"/>
          <w:tab w:pos="6789" w:val="left" w:leader="none"/>
          <w:tab w:pos="8871" w:val="right" w:leader="none"/>
        </w:tabs>
        <w:spacing w:before="57"/>
        <w:ind w:left="238" w:right="0" w:firstLine="0"/>
        <w:jc w:val="left"/>
        <w:rPr>
          <w:rFonts w:ascii="宋体" w:hAnsi="宋体" w:cs="宋体" w:eastAsia="宋体" w:hint="default"/>
          <w:sz w:val="18"/>
          <w:szCs w:val="18"/>
        </w:rPr>
      </w:pPr>
      <w:r>
        <w:rPr>
          <w:rFonts w:ascii="宋体" w:hAnsi="宋体" w:cs="宋体" w:eastAsia="宋体" w:hint="default"/>
          <w:sz w:val="18"/>
          <w:szCs w:val="18"/>
        </w:rPr>
        <w:t>归属于母公司股东的净利润</w:t>
        <w:tab/>
      </w:r>
      <w:r>
        <w:rPr>
          <w:rFonts w:ascii="宋体" w:hAnsi="宋体" w:cs="宋体" w:eastAsia="宋体" w:hint="default"/>
          <w:sz w:val="18"/>
          <w:szCs w:val="18"/>
        </w:rPr>
        <w:t>6.97%</w:t>
        <w:tab/>
        <w:t>0.31</w:t>
        <w:tab/>
        <w:t>0.31</w:t>
      </w:r>
    </w:p>
    <w:p>
      <w:pPr>
        <w:spacing w:line="168" w:lineRule="exact" w:before="38"/>
        <w:ind w:left="238" w:right="0" w:firstLine="0"/>
        <w:jc w:val="left"/>
        <w:rPr>
          <w:rFonts w:ascii="宋体" w:hAnsi="宋体" w:cs="宋体" w:eastAsia="宋体" w:hint="default"/>
          <w:sz w:val="18"/>
          <w:szCs w:val="18"/>
        </w:rPr>
      </w:pPr>
      <w:r>
        <w:rPr>
          <w:rFonts w:ascii="宋体" w:hAnsi="宋体" w:cs="宋体" w:eastAsia="宋体" w:hint="default"/>
          <w:spacing w:val="4"/>
          <w:sz w:val="18"/>
          <w:szCs w:val="18"/>
        </w:rPr>
        <w:t>归属于母公司股东、扣除非经常性损益</w:t>
      </w:r>
      <w:r>
        <w:rPr>
          <w:rFonts w:ascii="宋体" w:hAnsi="宋体" w:cs="宋体" w:eastAsia="宋体" w:hint="default"/>
          <w:sz w:val="18"/>
          <w:szCs w:val="18"/>
        </w:rPr>
      </w:r>
    </w:p>
    <w:p>
      <w:pPr>
        <w:tabs>
          <w:tab w:pos="4569" w:val="left" w:leader="none"/>
          <w:tab w:pos="6789" w:val="left" w:leader="none"/>
          <w:tab w:pos="8871" w:val="right" w:leader="none"/>
        </w:tabs>
        <w:spacing w:line="268" w:lineRule="exact" w:before="0"/>
        <w:ind w:left="238" w:right="0" w:firstLine="0"/>
        <w:jc w:val="left"/>
        <w:rPr>
          <w:rFonts w:ascii="宋体" w:hAnsi="宋体" w:cs="宋体" w:eastAsia="宋体" w:hint="default"/>
          <w:sz w:val="18"/>
          <w:szCs w:val="18"/>
        </w:rPr>
      </w:pPr>
      <w:r>
        <w:rPr>
          <w:rFonts w:ascii="宋体" w:hAnsi="宋体" w:cs="宋体" w:eastAsia="宋体" w:hint="default"/>
          <w:position w:val="-9"/>
          <w:sz w:val="18"/>
          <w:szCs w:val="18"/>
        </w:rPr>
        <w:t>后的净利润</w:t>
        <w:tab/>
      </w:r>
      <w:r>
        <w:rPr>
          <w:rFonts w:ascii="宋体" w:hAnsi="宋体" w:cs="宋体" w:eastAsia="宋体" w:hint="default"/>
          <w:sz w:val="18"/>
          <w:szCs w:val="18"/>
        </w:rPr>
        <w:t>2.10%</w:t>
        <w:tab/>
        <w:t>0.09</w:t>
        <w:tab/>
        <w:t>0.09</w:t>
      </w:r>
    </w:p>
    <w:p>
      <w:pPr>
        <w:spacing w:line="240" w:lineRule="auto" w:before="8"/>
        <w:rPr>
          <w:rFonts w:ascii="宋体" w:hAnsi="宋体" w:cs="宋体" w:eastAsia="宋体" w:hint="default"/>
          <w:sz w:val="3"/>
          <w:szCs w:val="3"/>
        </w:rPr>
      </w:pPr>
    </w:p>
    <w:p>
      <w:pPr>
        <w:spacing w:line="30" w:lineRule="exact"/>
        <w:ind w:left="1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3.2pt;height:1.5pt;mso-position-horizontal-relative:char;mso-position-vertical-relative:line" coordorigin="0,0" coordsize="9464,30">
            <v:group style="position:absolute;left:15;top:15;width:3369;height:2" coordorigin="15,15" coordsize="3369,2">
              <v:shape style="position:absolute;left:15;top:15;width:3369;height:2" coordorigin="15,15" coordsize="3369,0" path="m15,15l3384,15e" filled="false" stroked="true" strokeweight="1.5pt" strokecolor="#000000">
                <v:path arrowok="t"/>
              </v:shape>
            </v:group>
            <v:group style="position:absolute;left:3369;top:15;width:30;height:2" coordorigin="3369,15" coordsize="30,2">
              <v:shape style="position:absolute;left:3369;top:15;width:30;height:2" coordorigin="3369,15" coordsize="30,0" path="m3369,15l3399,15e" filled="false" stroked="true" strokeweight="1.5pt" strokecolor="#000000">
                <v:path arrowok="t"/>
              </v:shape>
            </v:group>
            <v:group style="position:absolute;left:3399;top:15;width:2605;height:2" coordorigin="3399,15" coordsize="2605,2">
              <v:shape style="position:absolute;left:3399;top:15;width:2605;height:2" coordorigin="3399,15" coordsize="2605,0" path="m3399,15l6004,15e" filled="false" stroked="true" strokeweight="1.5pt" strokecolor="#000000">
                <v:path arrowok="t"/>
              </v:shape>
            </v:group>
            <v:group style="position:absolute;left:5989;top:15;width:30;height:2" coordorigin="5989,15" coordsize="30,2">
              <v:shape style="position:absolute;left:5989;top:15;width:30;height:2" coordorigin="5989,15" coordsize="30,0" path="m5989,15l6019,15e" filled="false" stroked="true" strokeweight="1.5pt" strokecolor="#000000">
                <v:path arrowok="t"/>
              </v:shape>
            </v:group>
            <v:group style="position:absolute;left:6019;top:15;width:1717;height:2" coordorigin="6019,15" coordsize="1717,2">
              <v:shape style="position:absolute;left:6019;top:15;width:1717;height:2" coordorigin="6019,15" coordsize="1717,0" path="m6019,15l7736,15e" filled="false" stroked="true" strokeweight="1.5pt" strokecolor="#000000">
                <v:path arrowok="t"/>
              </v:shape>
            </v:group>
            <v:group style="position:absolute;left:7721;top:15;width:30;height:2" coordorigin="7721,15" coordsize="30,2">
              <v:shape style="position:absolute;left:7721;top:15;width:30;height:2" coordorigin="7721,15" coordsize="30,0" path="m7721,15l7751,15e" filled="false" stroked="true" strokeweight="1.5pt" strokecolor="#000000">
                <v:path arrowok="t"/>
              </v:shape>
            </v:group>
            <v:group style="position:absolute;left:7751;top:15;width:1697;height:2" coordorigin="7751,15" coordsize="1697,2">
              <v:shape style="position:absolute;left:7751;top:15;width:1697;height:2" coordorigin="7751,15" coordsize="1697,0" path="m7751,15l9448,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080" w:bottom="280" w:left="1180" w:right="10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69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上年金额</w:t>
      </w:r>
    </w:p>
    <w:p>
      <w:pPr>
        <w:spacing w:line="240" w:lineRule="auto" w:before="6"/>
        <w:rPr>
          <w:rFonts w:ascii="宋体" w:hAnsi="宋体" w:cs="宋体" w:eastAsia="宋体" w:hint="default"/>
          <w:sz w:val="12"/>
          <w:szCs w:val="12"/>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45pt;height:1.5pt;mso-position-horizontal-relative:char;mso-position-vertical-relative:line" coordorigin="0,0" coordsize="9449,30">
            <v:group style="position:absolute;left:15;top:15;width:3355;height:2" coordorigin="15,15" coordsize="3355,2">
              <v:shape style="position:absolute;left:15;top:15;width:3355;height:2" coordorigin="15,15" coordsize="3355,0" path="m15,15l3369,15e" filled="false" stroked="true" strokeweight="1.5pt" strokecolor="#000000">
                <v:path arrowok="t"/>
              </v:shape>
            </v:group>
            <v:group style="position:absolute;left:3369;top:15;width:30;height:2" coordorigin="3369,15" coordsize="30,2">
              <v:shape style="position:absolute;left:3369;top:15;width:30;height:2" coordorigin="3369,15" coordsize="30,0" path="m3369,15l3399,15e" filled="false" stroked="true" strokeweight="1.5pt" strokecolor="#000000">
                <v:path arrowok="t"/>
              </v:shape>
            </v:group>
            <v:group style="position:absolute;left:3399;top:15;width:2590;height:2" coordorigin="3399,15" coordsize="2590,2">
              <v:shape style="position:absolute;left:3399;top:15;width:2590;height:2" coordorigin="3399,15" coordsize="2590,0" path="m3399,15l5989,15e" filled="false" stroked="true" strokeweight="1.5pt" strokecolor="#000000">
                <v:path arrowok="t"/>
              </v:shape>
            </v:group>
            <v:group style="position:absolute;left:5989;top:15;width:30;height:2" coordorigin="5989,15" coordsize="30,2">
              <v:shape style="position:absolute;left:5989;top:15;width:30;height:2" coordorigin="5989,15" coordsize="30,0" path="m5989,15l6019,15e" filled="false" stroked="true" strokeweight="1.5pt" strokecolor="#000000">
                <v:path arrowok="t"/>
              </v:shape>
            </v:group>
            <v:group style="position:absolute;left:6019;top:15;width:3415;height:2" coordorigin="6019,15" coordsize="3415,2">
              <v:shape style="position:absolute;left:6019;top:15;width:3415;height:2" coordorigin="6019,15" coordsize="3415,0" path="m6019,15l943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09" w:footer="761" w:top="1080" w:bottom="960" w:left="1180" w:right="1060"/>
        </w:sectPr>
      </w:pPr>
    </w:p>
    <w:p>
      <w:pPr>
        <w:tabs>
          <w:tab w:pos="3891" w:val="left" w:leader="none"/>
        </w:tabs>
        <w:spacing w:before="136"/>
        <w:ind w:left="238" w:right="0" w:firstLine="0"/>
        <w:jc w:val="left"/>
        <w:rPr>
          <w:rFonts w:ascii="宋体" w:hAnsi="宋体" w:cs="宋体" w:eastAsia="宋体" w:hint="default"/>
          <w:sz w:val="18"/>
          <w:szCs w:val="18"/>
        </w:rPr>
      </w:pPr>
      <w:r>
        <w:rPr>
          <w:rFonts w:ascii="宋体" w:hAnsi="宋体" w:cs="宋体" w:eastAsia="宋体" w:hint="default"/>
          <w:b/>
          <w:bCs/>
          <w:w w:val="95"/>
          <w:sz w:val="18"/>
          <w:szCs w:val="18"/>
        </w:rPr>
        <w:t>报告期利润</w:t>
        <w:tab/>
        <w:t>加权平均净资产收益率</w:t>
      </w:r>
      <w:r>
        <w:rPr>
          <w:rFonts w:ascii="宋体" w:hAnsi="宋体" w:cs="宋体" w:eastAsia="宋体" w:hint="default"/>
          <w:sz w:val="18"/>
          <w:szCs w:val="18"/>
        </w:rPr>
      </w:r>
    </w:p>
    <w:p>
      <w:pPr>
        <w:spacing w:line="226" w:lineRule="exact" w:before="0"/>
        <w:ind w:left="0" w:right="203"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每股收益</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20" w:lineRule="exact"/>
        <w:ind w:left="-91" w:right="0" w:firstLine="0"/>
        <w:rPr>
          <w:rFonts w:ascii="宋体" w:hAnsi="宋体" w:cs="宋体" w:eastAsia="宋体" w:hint="default"/>
          <w:sz w:val="2"/>
          <w:szCs w:val="2"/>
        </w:rPr>
      </w:pPr>
      <w:r>
        <w:rPr>
          <w:rFonts w:ascii="宋体" w:hAnsi="宋体" w:cs="宋体" w:eastAsia="宋体" w:hint="default"/>
          <w:sz w:val="2"/>
          <w:szCs w:val="2"/>
        </w:rPr>
        <w:pict>
          <v:group style="width:172.7pt;height:.5pt;mso-position-horizontal-relative:char;mso-position-vertical-relative:line" coordorigin="0,0" coordsize="3454,10">
            <v:group style="position:absolute;left:5;top:5;width:1732;height:2" coordorigin="5,5" coordsize="1732,2">
              <v:shape style="position:absolute;left:5;top:5;width:1732;height:2" coordorigin="5,5" coordsize="1732,0" path="m5,5l1737,5e" filled="false" stroked="true" strokeweight=".48pt" strokecolor="#000000">
                <v:path arrowok="t"/>
              </v:shape>
            </v:group>
            <v:group style="position:absolute;left:1737;top:5;width:10;height:2" coordorigin="1737,5" coordsize="10,2">
              <v:shape style="position:absolute;left:1737;top:5;width:10;height:2" coordorigin="1737,5" coordsize="10,0" path="m1737,5l1746,5e" filled="false" stroked="true" strokeweight=".48pt" strokecolor="#000000">
                <v:path arrowok="t"/>
              </v:shape>
            </v:group>
            <v:group style="position:absolute;left:1746;top:5;width:1703;height:2" coordorigin="1746,5" coordsize="1703,2">
              <v:shape style="position:absolute;left:1746;top:5;width:1703;height:2" coordorigin="1746,5" coordsize="1703,0" path="m1746,5l3449,5e" filled="false" stroked="true" strokeweight=".48pt" strokecolor="#000000">
                <v:path arrowok="t"/>
              </v:shape>
            </v:group>
          </v:group>
        </w:pict>
      </w:r>
      <w:r>
        <w:rPr>
          <w:rFonts w:ascii="宋体" w:hAnsi="宋体" w:cs="宋体" w:eastAsia="宋体" w:hint="default"/>
          <w:sz w:val="2"/>
          <w:szCs w:val="2"/>
        </w:rPr>
      </w:r>
    </w:p>
    <w:p>
      <w:pPr>
        <w:tabs>
          <w:tab w:pos="1721" w:val="left" w:leader="none"/>
        </w:tabs>
        <w:spacing w:before="0"/>
        <w:ind w:left="0" w:right="192" w:firstLine="0"/>
        <w:jc w:val="center"/>
        <w:rPr>
          <w:rFonts w:ascii="宋体" w:hAnsi="宋体" w:cs="宋体" w:eastAsia="宋体" w:hint="default"/>
          <w:sz w:val="18"/>
          <w:szCs w:val="18"/>
        </w:rPr>
      </w:pPr>
      <w:r>
        <w:rPr/>
        <w:pict>
          <v:group style="position:absolute;margin-left:65.279999pt;margin-top:14.651704pt;width:471.45pt;height:.5pt;mso-position-horizontal-relative:page;mso-position-vertical-relative:paragraph;z-index:-1045480" coordorigin="1306,293" coordsize="9429,10">
            <v:group style="position:absolute;left:1310;top:298;width:3355;height:2" coordorigin="1310,298" coordsize="3355,2">
              <v:shape style="position:absolute;left:1310;top:298;width:3355;height:2" coordorigin="1310,298" coordsize="3355,0" path="m1310,298l4665,298e" filled="false" stroked="true" strokeweight=".48pt" strokecolor="#000000">
                <v:path arrowok="t"/>
              </v:shape>
            </v:group>
            <v:group style="position:absolute;left:4665;top:298;width:10;height:2" coordorigin="4665,298" coordsize="10,2">
              <v:shape style="position:absolute;left:4665;top:298;width:10;height:2" coordorigin="4665,298" coordsize="10,0" path="m4665,298l4674,298e" filled="false" stroked="true" strokeweight=".48pt" strokecolor="#000000">
                <v:path arrowok="t"/>
              </v:shape>
            </v:group>
            <v:group style="position:absolute;left:4674;top:298;width:2611;height:2" coordorigin="4674,298" coordsize="2611,2">
              <v:shape style="position:absolute;left:4674;top:298;width:2611;height:2" coordorigin="4674,298" coordsize="2611,0" path="m4674,298l7285,298e" filled="false" stroked="true" strokeweight=".48pt" strokecolor="#000000">
                <v:path arrowok="t"/>
              </v:shape>
            </v:group>
            <v:group style="position:absolute;left:7285;top:298;width:10;height:2" coordorigin="7285,298" coordsize="10,2">
              <v:shape style="position:absolute;left:7285;top:298;width:10;height:2" coordorigin="7285,298" coordsize="10,0" path="m7285,298l7294,298e" filled="false" stroked="true" strokeweight=".48pt" strokecolor="#000000">
                <v:path arrowok="t"/>
              </v:shape>
            </v:group>
            <v:group style="position:absolute;left:7294;top:298;width:1723;height:2" coordorigin="7294,298" coordsize="1723,2">
              <v:shape style="position:absolute;left:7294;top:298;width:1723;height:2" coordorigin="7294,298" coordsize="1723,0" path="m7294,298l9017,298e" filled="false" stroked="true" strokeweight=".48pt" strokecolor="#000000">
                <v:path arrowok="t"/>
              </v:shape>
            </v:group>
            <v:group style="position:absolute;left:9017;top:298;width:10;height:2" coordorigin="9017,298" coordsize="10,2">
              <v:shape style="position:absolute;left:9017;top:298;width:10;height:2" coordorigin="9017,298" coordsize="10,0" path="m9017,298l9026,298e" filled="false" stroked="true" strokeweight=".48pt" strokecolor="#000000">
                <v:path arrowok="t"/>
              </v:shape>
            </v:group>
            <v:group style="position:absolute;left:9026;top:298;width:1703;height:2" coordorigin="9026,298" coordsize="1703,2">
              <v:shape style="position:absolute;left:9026;top:298;width:1703;height:2" coordorigin="9026,298" coordsize="1703,0" path="m9026,298l10729,298e" filled="false" stroked="true" strokeweight=".48pt" strokecolor="#000000">
                <v:path arrowok="t"/>
              </v:shape>
            </v:group>
            <w10:wrap type="none"/>
          </v:group>
        </w:pict>
      </w:r>
      <w:r>
        <w:rPr>
          <w:rFonts w:ascii="宋体" w:hAnsi="宋体" w:cs="宋体" w:eastAsia="宋体" w:hint="default"/>
          <w:b/>
          <w:bCs/>
          <w:w w:val="95"/>
          <w:sz w:val="18"/>
          <w:szCs w:val="18"/>
        </w:rPr>
        <w:t>基本每股收益</w:t>
        <w:tab/>
      </w:r>
      <w:r>
        <w:rPr>
          <w:rFonts w:ascii="宋体" w:hAnsi="宋体" w:cs="宋体" w:eastAsia="宋体" w:hint="default"/>
          <w:b/>
          <w:bCs/>
          <w:sz w:val="18"/>
          <w:szCs w:val="18"/>
        </w:rPr>
        <w:t>稀释每股收益</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80" w:bottom="280" w:left="1180" w:right="1060"/>
          <w:cols w:num="2" w:equalWidth="0">
            <w:col w:w="5698" w:space="492"/>
            <w:col w:w="3480"/>
          </w:cols>
        </w:sectPr>
      </w:pPr>
    </w:p>
    <w:p>
      <w:pPr>
        <w:tabs>
          <w:tab w:pos="4569" w:val="left" w:leader="none"/>
          <w:tab w:pos="6789" w:val="left" w:leader="none"/>
          <w:tab w:pos="8871" w:val="right" w:leader="none"/>
        </w:tabs>
        <w:spacing w:before="59"/>
        <w:ind w:left="238" w:right="0" w:firstLine="0"/>
        <w:jc w:val="left"/>
        <w:rPr>
          <w:rFonts w:ascii="宋体" w:hAnsi="宋体" w:cs="宋体" w:eastAsia="宋体" w:hint="default"/>
          <w:sz w:val="18"/>
          <w:szCs w:val="18"/>
        </w:rPr>
      </w:pPr>
      <w:r>
        <w:rPr>
          <w:rFonts w:ascii="宋体" w:hAnsi="宋体" w:cs="宋体" w:eastAsia="宋体" w:hint="default"/>
          <w:sz w:val="18"/>
          <w:szCs w:val="18"/>
        </w:rPr>
        <w:t>归属于母公司股东的净利润</w:t>
        <w:tab/>
      </w:r>
      <w:r>
        <w:rPr>
          <w:rFonts w:ascii="宋体" w:hAnsi="宋体" w:cs="宋体" w:eastAsia="宋体" w:hint="default"/>
          <w:sz w:val="18"/>
          <w:szCs w:val="18"/>
        </w:rPr>
        <w:t>8.54%</w:t>
        <w:tab/>
        <w:t>0.36</w:t>
        <w:tab/>
        <w:t>0.36</w:t>
      </w:r>
    </w:p>
    <w:p>
      <w:pPr>
        <w:spacing w:line="168" w:lineRule="exact" w:before="38"/>
        <w:ind w:left="238" w:right="0" w:firstLine="0"/>
        <w:jc w:val="left"/>
        <w:rPr>
          <w:rFonts w:ascii="宋体" w:hAnsi="宋体" w:cs="宋体" w:eastAsia="宋体" w:hint="default"/>
          <w:sz w:val="18"/>
          <w:szCs w:val="18"/>
        </w:rPr>
      </w:pPr>
      <w:r>
        <w:rPr>
          <w:rFonts w:ascii="宋体" w:hAnsi="宋体" w:cs="宋体" w:eastAsia="宋体" w:hint="default"/>
          <w:spacing w:val="4"/>
          <w:sz w:val="18"/>
          <w:szCs w:val="18"/>
        </w:rPr>
        <w:t>归属于母公司股东、扣除非经常性损益</w:t>
      </w:r>
      <w:r>
        <w:rPr>
          <w:rFonts w:ascii="宋体" w:hAnsi="宋体" w:cs="宋体" w:eastAsia="宋体" w:hint="default"/>
          <w:sz w:val="18"/>
          <w:szCs w:val="18"/>
        </w:rPr>
      </w:r>
    </w:p>
    <w:p>
      <w:pPr>
        <w:tabs>
          <w:tab w:pos="4569" w:val="left" w:leader="none"/>
          <w:tab w:pos="6789" w:val="left" w:leader="none"/>
          <w:tab w:pos="8871" w:val="right" w:leader="none"/>
        </w:tabs>
        <w:spacing w:line="268" w:lineRule="exact" w:before="0"/>
        <w:ind w:left="238" w:right="0" w:firstLine="0"/>
        <w:jc w:val="left"/>
        <w:rPr>
          <w:rFonts w:ascii="宋体" w:hAnsi="宋体" w:cs="宋体" w:eastAsia="宋体" w:hint="default"/>
          <w:sz w:val="18"/>
          <w:szCs w:val="18"/>
        </w:rPr>
      </w:pPr>
      <w:r>
        <w:rPr/>
        <w:pict>
          <v:group style="position:absolute;margin-left:64.050003pt;margin-top:15.753048pt;width:473.2pt;height:1.5pt;mso-position-horizontal-relative:page;mso-position-vertical-relative:paragraph;z-index:3232" coordorigin="1281,315" coordsize="9464,30">
            <v:group style="position:absolute;left:1296;top:330;width:3369;height:2" coordorigin="1296,330" coordsize="3369,2">
              <v:shape style="position:absolute;left:1296;top:330;width:3369;height:2" coordorigin="1296,330" coordsize="3369,0" path="m1296,330l4665,330e" filled="false" stroked="true" strokeweight="1.5pt" strokecolor="#000000">
                <v:path arrowok="t"/>
              </v:shape>
            </v:group>
            <v:group style="position:absolute;left:4650;top:330;width:30;height:2" coordorigin="4650,330" coordsize="30,2">
              <v:shape style="position:absolute;left:4650;top:330;width:30;height:2" coordorigin="4650,330" coordsize="30,0" path="m4650,330l4680,330e" filled="false" stroked="true" strokeweight="1.5pt" strokecolor="#000000">
                <v:path arrowok="t"/>
              </v:shape>
            </v:group>
            <v:group style="position:absolute;left:4680;top:330;width:2605;height:2" coordorigin="4680,330" coordsize="2605,2">
              <v:shape style="position:absolute;left:4680;top:330;width:2605;height:2" coordorigin="4680,330" coordsize="2605,0" path="m4680,330l7285,330e" filled="false" stroked="true" strokeweight="1.5pt" strokecolor="#000000">
                <v:path arrowok="t"/>
              </v:shape>
            </v:group>
            <v:group style="position:absolute;left:7270;top:330;width:30;height:2" coordorigin="7270,330" coordsize="30,2">
              <v:shape style="position:absolute;left:7270;top:330;width:30;height:2" coordorigin="7270,330" coordsize="30,0" path="m7270,330l7300,330e" filled="false" stroked="true" strokeweight="1.5pt" strokecolor="#000000">
                <v:path arrowok="t"/>
              </v:shape>
            </v:group>
            <v:group style="position:absolute;left:7300;top:330;width:1717;height:2" coordorigin="7300,330" coordsize="1717,2">
              <v:shape style="position:absolute;left:7300;top:330;width:1717;height:2" coordorigin="7300,330" coordsize="1717,0" path="m7300,330l9017,330e" filled="false" stroked="true" strokeweight="1.5pt" strokecolor="#000000">
                <v:path arrowok="t"/>
              </v:shape>
            </v:group>
            <v:group style="position:absolute;left:9002;top:330;width:30;height:2" coordorigin="9002,330" coordsize="30,2">
              <v:shape style="position:absolute;left:9002;top:330;width:30;height:2" coordorigin="9002,330" coordsize="30,0" path="m9002,330l9032,330e" filled="false" stroked="true" strokeweight="1.5pt" strokecolor="#000000">
                <v:path arrowok="t"/>
              </v:shape>
            </v:group>
            <v:group style="position:absolute;left:9032;top:330;width:1697;height:2" coordorigin="9032,330" coordsize="1697,2">
              <v:shape style="position:absolute;left:9032;top:330;width:1697;height:2" coordorigin="9032,330" coordsize="1697,0" path="m9032,330l10729,330e" filled="false" stroked="true" strokeweight="1.5pt" strokecolor="#000000">
                <v:path arrowok="t"/>
              </v:shape>
            </v:group>
            <w10:wrap type="none"/>
          </v:group>
        </w:pict>
      </w:r>
      <w:r>
        <w:rPr>
          <w:rFonts w:ascii="宋体" w:hAnsi="宋体" w:cs="宋体" w:eastAsia="宋体" w:hint="default"/>
          <w:position w:val="-9"/>
          <w:sz w:val="18"/>
          <w:szCs w:val="18"/>
        </w:rPr>
        <w:t>后的净利润</w:t>
        <w:tab/>
      </w:r>
      <w:r>
        <w:rPr>
          <w:rFonts w:ascii="宋体" w:hAnsi="宋体" w:cs="宋体" w:eastAsia="宋体" w:hint="default"/>
          <w:sz w:val="18"/>
          <w:szCs w:val="18"/>
        </w:rPr>
        <w:t>1.46%</w:t>
        <w:tab/>
        <w:t>0.06</w:t>
        <w:tab/>
        <w:t>0.06</w:t>
      </w:r>
    </w:p>
    <w:p>
      <w:pPr>
        <w:pStyle w:val="Heading3"/>
        <w:spacing w:line="240" w:lineRule="auto" w:before="98"/>
        <w:ind w:left="692" w:right="0"/>
        <w:jc w:val="left"/>
        <w:rPr>
          <w:b w:val="0"/>
          <w:bCs w:val="0"/>
        </w:rPr>
      </w:pPr>
      <w:r>
        <w:rPr/>
        <w:t>十五、</w:t>
      </w:r>
      <w:r>
        <w:rPr>
          <w:spacing w:val="-44"/>
        </w:rPr>
        <w:t> </w:t>
      </w:r>
      <w:r>
        <w:rPr/>
        <w:t>财务报告批准</w:t>
      </w:r>
      <w:r>
        <w:rPr>
          <w:b w:val="0"/>
          <w:bCs w:val="0"/>
        </w:rPr>
      </w:r>
    </w:p>
    <w:p>
      <w:pPr>
        <w:spacing w:before="140"/>
        <w:ind w:left="679" w:right="0" w:firstLine="0"/>
        <w:jc w:val="left"/>
        <w:rPr>
          <w:rFonts w:ascii="宋体" w:hAnsi="宋体" w:cs="宋体" w:eastAsia="宋体" w:hint="default"/>
          <w:sz w:val="22"/>
          <w:szCs w:val="22"/>
        </w:rPr>
      </w:pPr>
      <w:r>
        <w:rPr>
          <w:rFonts w:ascii="宋体" w:hAnsi="宋体" w:cs="宋体" w:eastAsia="宋体" w:hint="default"/>
          <w:sz w:val="22"/>
          <w:szCs w:val="22"/>
        </w:rPr>
        <w:t>本财务报告于</w:t>
      </w: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4</w:t>
      </w:r>
      <w:r>
        <w:rPr>
          <w:rFonts w:ascii="宋体" w:hAnsi="宋体" w:cs="宋体" w:eastAsia="宋体" w:hint="default"/>
          <w:sz w:val="22"/>
          <w:szCs w:val="22"/>
        </w:rPr>
        <w:t>月</w:t>
      </w:r>
      <w:r>
        <w:rPr>
          <w:rFonts w:ascii="宋体" w:hAnsi="宋体" w:cs="宋体" w:eastAsia="宋体" w:hint="default"/>
          <w:sz w:val="22"/>
          <w:szCs w:val="22"/>
        </w:rPr>
        <w:t>19</w:t>
      </w:r>
      <w:r>
        <w:rPr>
          <w:rFonts w:ascii="宋体" w:hAnsi="宋体" w:cs="宋体" w:eastAsia="宋体" w:hint="default"/>
          <w:sz w:val="22"/>
          <w:szCs w:val="22"/>
        </w:rPr>
        <w:t>日由本公司董事会批准报出。</w:t>
      </w:r>
    </w:p>
    <w:p>
      <w:pPr>
        <w:spacing w:after="0"/>
        <w:jc w:val="left"/>
        <w:rPr>
          <w:rFonts w:ascii="宋体" w:hAnsi="宋体" w:cs="宋体" w:eastAsia="宋体" w:hint="default"/>
          <w:sz w:val="22"/>
          <w:szCs w:val="22"/>
        </w:rPr>
        <w:sectPr>
          <w:type w:val="continuous"/>
          <w:pgSz w:w="11910" w:h="16840"/>
          <w:pgMar w:top="1080" w:bottom="280" w:left="1180" w:right="1060"/>
        </w:sectPr>
      </w:pPr>
    </w:p>
    <w:p>
      <w:pPr>
        <w:spacing w:line="240" w:lineRule="auto" w:before="0"/>
        <w:rPr>
          <w:rFonts w:ascii="宋体" w:hAnsi="宋体" w:cs="宋体" w:eastAsia="宋体" w:hint="default"/>
          <w:sz w:val="32"/>
          <w:szCs w:val="32"/>
        </w:rPr>
      </w:pPr>
    </w:p>
    <w:p>
      <w:pPr>
        <w:spacing w:line="240" w:lineRule="auto" w:before="6"/>
        <w:rPr>
          <w:rFonts w:ascii="宋体" w:hAnsi="宋体" w:cs="宋体" w:eastAsia="宋体" w:hint="default"/>
          <w:sz w:val="36"/>
          <w:szCs w:val="36"/>
        </w:rPr>
      </w:pPr>
    </w:p>
    <w:p>
      <w:pPr>
        <w:pStyle w:val="Heading1"/>
        <w:spacing w:line="240" w:lineRule="auto" w:before="0"/>
        <w:ind w:left="3357" w:right="3443"/>
        <w:jc w:val="center"/>
        <w:rPr>
          <w:b w:val="0"/>
          <w:bCs w:val="0"/>
        </w:rPr>
      </w:pPr>
      <w:bookmarkStart w:name="_TOC_250000" w:id="10"/>
      <w:r>
        <w:rPr/>
        <w:t>第十一章</w:t>
      </w:r>
      <w:r>
        <w:rPr>
          <w:spacing w:val="-6"/>
        </w:rPr>
        <w:t> </w:t>
      </w:r>
      <w:r>
        <w:rPr/>
        <w:t>备查文件</w:t>
      </w:r>
      <w:bookmarkEnd w:id="10"/>
      <w:r>
        <w:rPr>
          <w:b w:val="0"/>
          <w:bCs w:val="0"/>
        </w:rPr>
      </w:r>
    </w:p>
    <w:p>
      <w:pPr>
        <w:spacing w:line="240" w:lineRule="auto" w:before="0"/>
        <w:rPr>
          <w:rFonts w:ascii="黑体" w:hAnsi="黑体" w:cs="黑体" w:eastAsia="黑体" w:hint="default"/>
          <w:b/>
          <w:bCs/>
          <w:sz w:val="32"/>
          <w:szCs w:val="32"/>
        </w:rPr>
      </w:pPr>
    </w:p>
    <w:p>
      <w:pPr>
        <w:spacing w:line="240" w:lineRule="auto" w:before="8"/>
        <w:rPr>
          <w:rFonts w:ascii="黑体" w:hAnsi="黑体" w:cs="黑体" w:eastAsia="黑体" w:hint="default"/>
          <w:b/>
          <w:bCs/>
          <w:sz w:val="38"/>
          <w:szCs w:val="38"/>
        </w:rPr>
      </w:pPr>
    </w:p>
    <w:p>
      <w:pPr>
        <w:pStyle w:val="BodyText"/>
        <w:spacing w:line="240" w:lineRule="auto"/>
        <w:ind w:right="88"/>
        <w:jc w:val="left"/>
      </w:pPr>
      <w:r>
        <w:rPr>
          <w:rFonts w:ascii="宋体" w:hAnsi="宋体" w:cs="宋体" w:eastAsia="宋体" w:hint="default"/>
        </w:rPr>
        <w:t>1</w:t>
      </w:r>
      <w:r>
        <w:rPr/>
        <w:t>、载有董事长亲笔签署的年度报告正本；</w:t>
      </w:r>
    </w:p>
    <w:p>
      <w:pPr>
        <w:spacing w:line="240" w:lineRule="auto" w:before="7"/>
        <w:rPr>
          <w:rFonts w:ascii="宋体" w:hAnsi="宋体" w:cs="宋体" w:eastAsia="宋体" w:hint="default"/>
          <w:sz w:val="23"/>
          <w:szCs w:val="23"/>
        </w:rPr>
      </w:pPr>
    </w:p>
    <w:p>
      <w:pPr>
        <w:pStyle w:val="BodyText"/>
        <w:spacing w:line="240" w:lineRule="auto"/>
        <w:ind w:right="88"/>
        <w:jc w:val="left"/>
      </w:pPr>
      <w:r>
        <w:rPr>
          <w:rFonts w:ascii="宋体" w:hAnsi="宋体" w:cs="宋体" w:eastAsia="宋体" w:hint="default"/>
        </w:rPr>
        <w:t>2</w:t>
      </w:r>
      <w:r>
        <w:rPr/>
        <w:t>、载有法定代表人、财务负责人、会计主管亲笔签字并盖章的财务报表；</w:t>
      </w:r>
    </w:p>
    <w:p>
      <w:pPr>
        <w:spacing w:line="240" w:lineRule="auto" w:before="8"/>
        <w:rPr>
          <w:rFonts w:ascii="宋体" w:hAnsi="宋体" w:cs="宋体" w:eastAsia="宋体" w:hint="default"/>
          <w:sz w:val="23"/>
          <w:szCs w:val="23"/>
        </w:rPr>
      </w:pPr>
    </w:p>
    <w:p>
      <w:pPr>
        <w:pStyle w:val="BodyText"/>
        <w:spacing w:line="240" w:lineRule="auto"/>
        <w:ind w:right="88"/>
        <w:jc w:val="left"/>
      </w:pPr>
      <w:r>
        <w:rPr>
          <w:rFonts w:ascii="宋体" w:hAnsi="宋体" w:cs="宋体" w:eastAsia="宋体" w:hint="default"/>
        </w:rPr>
        <w:t>3</w:t>
      </w:r>
      <w:r>
        <w:rPr/>
        <w:t>、载有会计师事务所盖章、注册会计师亲笔签字并盖章的审计报告正本；</w:t>
      </w:r>
    </w:p>
    <w:p>
      <w:pPr>
        <w:spacing w:line="240" w:lineRule="auto" w:before="8"/>
        <w:rPr>
          <w:rFonts w:ascii="宋体" w:hAnsi="宋体" w:cs="宋体" w:eastAsia="宋体" w:hint="default"/>
          <w:sz w:val="23"/>
          <w:szCs w:val="23"/>
        </w:rPr>
      </w:pPr>
    </w:p>
    <w:p>
      <w:pPr>
        <w:pStyle w:val="BodyText"/>
        <w:spacing w:line="240" w:lineRule="auto"/>
        <w:ind w:right="0"/>
        <w:jc w:val="left"/>
      </w:pPr>
      <w:r>
        <w:rPr>
          <w:rFonts w:ascii="宋体" w:hAnsi="宋体" w:cs="宋体" w:eastAsia="宋体" w:hint="default"/>
          <w:spacing w:val="-4"/>
        </w:rPr>
        <w:t>4</w:t>
      </w:r>
      <w:r>
        <w:rPr>
          <w:spacing w:val="-4"/>
        </w:rPr>
        <w:t>、报告期内在中国证券报、上海证券报和证券时报刊登的定期报告、公告的正本及原件。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3"/>
          <w:szCs w:val="23"/>
        </w:rPr>
      </w:pPr>
    </w:p>
    <w:p>
      <w:pPr>
        <w:pStyle w:val="Heading3"/>
        <w:spacing w:line="310" w:lineRule="exact"/>
        <w:ind w:left="6690" w:right="224" w:firstLine="724"/>
        <w:jc w:val="right"/>
        <w:rPr>
          <w:b w:val="0"/>
          <w:bCs w:val="0"/>
        </w:rPr>
      </w:pPr>
      <w:r>
        <w:rPr>
          <w:w w:val="95"/>
        </w:rPr>
        <w:t>同方股份有限公司</w:t>
      </w:r>
      <w:r>
        <w:rPr>
          <w:w w:val="99"/>
        </w:rPr>
        <w:t> </w:t>
      </w:r>
      <w:r>
        <w:rPr>
          <w:w w:val="95"/>
        </w:rPr>
        <w:t>二○一三年四月二十三日</w:t>
      </w:r>
      <w:r>
        <w:rPr>
          <w:b w:val="0"/>
          <w:bCs w:val="0"/>
        </w:rPr>
      </w:r>
    </w:p>
    <w:sectPr>
      <w:pgSz w:w="11910" w:h="16840"/>
      <w:pgMar w:header="609" w:footer="761" w:top="1080" w:bottom="960" w:left="128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MS UI Gothic">
    <w:altName w:val="MS UI 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4.420013pt;margin-top:791.85791pt;width:6.5pt;height:11pt;mso-position-horizontal-relative:page;mso-position-vertical-relative:page;z-index:-10476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4.5pt;margin-top:791.85791pt;width:13pt;height:11pt;mso-position-horizontal-relative:page;mso-position-vertical-relative:page;z-index:-1047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399994pt;margin-top:545.257935pt;width:13pt;height:11pt;mso-position-horizontal-relative:page;mso-position-vertical-relative:page;z-index:-1046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pt;margin-top:791.85791pt;width:13pt;height:11pt;mso-position-horizontal-relative:page;mso-position-vertical-relative:page;z-index:-1046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220001pt;margin-top:791.85791pt;width:15.5pt;height:11pt;mso-position-horizontal-relative:page;mso-position-vertical-relative:page;z-index:-10464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2.220001pt;margin-top:791.85791pt;width:17.5pt;height:11pt;mso-position-horizontal-relative:page;mso-position-vertical-relative:page;z-index:-1046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9998pt;margin-top:54.299984pt;width:456.55pt;height:.1pt;mso-position-horizontal-relative:page;mso-position-vertical-relative:page;z-index:-1047664" coordorigin="1388,1086" coordsize="9131,2">
          <v:shape style="position:absolute;left:1388;top:1086;width:9131;height:2" coordorigin="1388,1086" coordsize="9131,0" path="m1388,1086l10519,1086e" filled="false" stroked="true" strokeweight=".72pt" strokecolor="#000000">
            <v:path arrowok="t"/>
          </v:shape>
          <w10:wrap type="non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7328" type="#_x0000_t75" stroked="false">
          <v:imagedata r:id="rId1" o:title=""/>
        </v:shape>
      </w:pict>
    </w:r>
    <w:r>
      <w:rPr/>
      <w:pict>
        <v:group style="position:absolute;margin-left:69.419998pt;margin-top:54.299984pt;width:463.15pt;height:.1pt;mso-position-horizontal-relative:page;mso-position-vertical-relative:page;z-index:-1047304"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7280" type="#_x0000_t75" stroked="false">
          <v:imagedata r:id="rId1" o:title=""/>
        </v:shape>
      </w:pict>
    </w:r>
    <w:r>
      <w:rPr/>
      <w:pict>
        <v:group style="position:absolute;margin-left:69.419998pt;margin-top:54.299984pt;width:463.15pt;height:.1pt;mso-position-horizontal-relative:page;mso-position-vertical-relative:page;z-index:-1047256"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7232" type="#_x0000_t75" stroked="false">
          <v:imagedata r:id="rId1" o:title=""/>
        </v:shape>
      </w:pict>
    </w:r>
    <w:r>
      <w:rPr/>
      <w:pict>
        <v:group style="position:absolute;margin-left:69.419998pt;margin-top:54.299984pt;width:463.15pt;height:.1pt;mso-position-horizontal-relative:page;mso-position-vertical-relative:page;z-index:-1047208"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7184" type="#_x0000_t75" stroked="false">
          <v:imagedata r:id="rId1" o:title=""/>
        </v:shape>
      </w:pict>
    </w:r>
    <w:r>
      <w:rPr/>
      <w:pict>
        <v:group style="position:absolute;margin-left:69.419998pt;margin-top:54.299984pt;width:463.15pt;height:.1pt;mso-position-horizontal-relative:page;mso-position-vertical-relative:page;z-index:-1047160"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7136" type="#_x0000_t75" stroked="false">
          <v:imagedata r:id="rId1" o:title=""/>
        </v:shape>
      </w:pict>
    </w:r>
    <w:r>
      <w:rPr/>
      <w:pict>
        <v:group style="position:absolute;margin-left:69.419998pt;margin-top:54.299984pt;width:463.15pt;height:.1pt;mso-position-horizontal-relative:page;mso-position-vertical-relative:page;z-index:-1047112" coordorigin="1388,1086" coordsize="9263,2">
          <v:shape style="position:absolute;left:1388;top:1086;width:9263;height:2" coordorigin="1388,1086" coordsize="9263,0" path="m1388,1086l10651,1086e" filled="false" stroked="true" strokeweight=".72pt" strokecolor="#000000">
            <v:path arrowok="t"/>
          </v:shape>
          <w10:wrap type="none"/>
        </v:group>
      </w:pict>
    </w:r>
    <w:r>
      <w:rPr/>
      <w:pict>
        <v:shape style="position:absolute;margin-left:251.820007pt;margin-top:85.827484pt;width:98.3pt;height:14pt;mso-position-horizontal-relative:page;mso-position-vertical-relative:page;z-index:-104708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50006pt;width:68.25pt;height:21pt;mso-position-horizontal-relative:page;mso-position-vertical-relative:page;z-index:-1047064" type="#_x0000_t75" stroked="false">
          <v:imagedata r:id="rId1" o:title=""/>
        </v:shape>
      </w:pict>
    </w:r>
    <w:r>
      <w:rPr/>
      <w:pict>
        <v:group style="position:absolute;margin-left:69.419998pt;margin-top:54.300007pt;width:689.05pt;height:.1pt;mso-position-horizontal-relative:page;mso-position-vertical-relative:page;z-index:-1047040" coordorigin="1388,1086" coordsize="13781,2">
          <v:shape style="position:absolute;left:1388;top:1086;width:13781;height:2" coordorigin="1388,1086" coordsize="13781,0" path="m1388,1086l15169,1086e" filled="false" stroked="true" strokeweight=".72pt" strokecolor="#000000">
            <v:path arrowok="t"/>
          </v:shape>
          <w10:wrap type="none"/>
        </v:group>
      </w:pict>
    </w:r>
    <w:r>
      <w:rPr/>
      <w:pict>
        <v:shape style="position:absolute;margin-left:333.040009pt;margin-top:71.687508pt;width:161.65pt;height:29.55pt;mso-position-horizontal-relative:page;mso-position-vertical-relative:page;z-index:-1047016"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2012</w:t>
                </w:r>
                <w:r>
                  <w:rPr>
                    <w:rFonts w:ascii="宋体" w:hAnsi="宋体" w:cs="宋体" w:eastAsia="宋体" w:hint="default"/>
                    <w:b/>
                    <w:bCs/>
                    <w:spacing w:val="-72"/>
                    <w:sz w:val="24"/>
                    <w:szCs w:val="24"/>
                  </w:rPr>
                  <w:t> </w:t>
                </w:r>
                <w:r>
                  <w:rPr>
                    <w:rFonts w:ascii="宋体" w:hAnsi="宋体" w:cs="宋体" w:eastAsia="宋体" w:hint="default"/>
                    <w:b/>
                    <w:bCs/>
                    <w:sz w:val="24"/>
                    <w:szCs w:val="24"/>
                  </w:rPr>
                  <w:t>年度合并股东权益变动表</w:t>
                </w:r>
                <w:r>
                  <w:rPr>
                    <w:rFonts w:ascii="宋体" w:hAnsi="宋体" w:cs="宋体" w:eastAsia="宋体" w:hint="default"/>
                    <w:sz w:val="24"/>
                    <w:szCs w:val="24"/>
                  </w:rPr>
                </w:r>
              </w:p>
            </w:txbxContent>
          </v:textbox>
          <w10:wrap type="none"/>
        </v:shape>
      </w:pict>
    </w:r>
    <w:r>
      <w:rPr/>
      <w:pict>
        <v:shape style="position:absolute;margin-left:69.919998pt;margin-top:102.489067pt;width:132.5pt;height:12.05pt;mso-position-horizontal-relative:page;mso-position-vertical-relative:page;z-index:-104699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400024pt;margin-top:102.489067pt;width:72.3pt;height:12.05pt;mso-position-horizontal-relative:page;mso-position-vertical-relative:page;z-index:-104696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50006pt;width:68.25pt;height:21pt;mso-position-horizontal-relative:page;mso-position-vertical-relative:page;z-index:-1046920" type="#_x0000_t75" stroked="false">
          <v:imagedata r:id="rId1" o:title=""/>
        </v:shape>
      </w:pict>
    </w:r>
    <w:r>
      <w:rPr/>
      <w:pict>
        <v:group style="position:absolute;margin-left:69.419998pt;margin-top:54.300007pt;width:689.05pt;height:.1pt;mso-position-horizontal-relative:page;mso-position-vertical-relative:page;z-index:-1046896" coordorigin="1388,1086" coordsize="13781,2">
          <v:shape style="position:absolute;left:1388;top:1086;width:13781;height:2" coordorigin="1388,1086" coordsize="13781,0" path="m1388,1086l15169,1086e" filled="false" stroked="true" strokeweight=".72pt" strokecolor="#000000">
            <v:path arrowok="t"/>
          </v:shape>
          <w10:wrap type="none"/>
        </v:group>
      </w:pict>
    </w:r>
    <w:r>
      <w:rPr/>
      <w:pict>
        <v:shape style="position:absolute;margin-left:333.040009pt;margin-top:71.687508pt;width:161.65pt;height:29.55pt;mso-position-horizontal-relative:page;mso-position-vertical-relative:page;z-index:-1046872"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2011</w:t>
                </w:r>
                <w:r>
                  <w:rPr>
                    <w:rFonts w:ascii="宋体" w:hAnsi="宋体" w:cs="宋体" w:eastAsia="宋体" w:hint="default"/>
                    <w:b/>
                    <w:bCs/>
                    <w:spacing w:val="-72"/>
                    <w:sz w:val="24"/>
                    <w:szCs w:val="24"/>
                  </w:rPr>
                  <w:t> </w:t>
                </w:r>
                <w:r>
                  <w:rPr>
                    <w:rFonts w:ascii="宋体" w:hAnsi="宋体" w:cs="宋体" w:eastAsia="宋体" w:hint="default"/>
                    <w:b/>
                    <w:bCs/>
                    <w:sz w:val="24"/>
                    <w:szCs w:val="24"/>
                  </w:rPr>
                  <w:t>年度合并股东权益变动表</w:t>
                </w:r>
                <w:r>
                  <w:rPr>
                    <w:rFonts w:ascii="宋体" w:hAnsi="宋体" w:cs="宋体" w:eastAsia="宋体" w:hint="default"/>
                    <w:sz w:val="24"/>
                    <w:szCs w:val="24"/>
                  </w:rPr>
                </w:r>
              </w:p>
            </w:txbxContent>
          </v:textbox>
          <w10:wrap type="none"/>
        </v:shape>
      </w:pict>
    </w:r>
    <w:r>
      <w:rPr/>
      <w:pict>
        <v:shape style="position:absolute;margin-left:69.919998pt;margin-top:102.489067pt;width:132.5pt;height:12.05pt;mso-position-horizontal-relative:page;mso-position-vertical-relative:page;z-index:-104684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400024pt;margin-top:102.489067pt;width:72.3pt;height:12.05pt;mso-position-horizontal-relative:page;mso-position-vertical-relative:page;z-index:-104682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50006pt;width:68.25pt;height:21pt;mso-position-horizontal-relative:page;mso-position-vertical-relative:page;z-index:-1046800" type="#_x0000_t75" stroked="false">
          <v:imagedata r:id="rId1" o:title=""/>
        </v:shape>
      </w:pict>
    </w:r>
    <w:r>
      <w:rPr/>
      <w:pict>
        <v:group style="position:absolute;margin-left:69.419998pt;margin-top:54.300007pt;width:689.05pt;height:.1pt;mso-position-horizontal-relative:page;mso-position-vertical-relative:page;z-index:-1046776" coordorigin="1388,1086" coordsize="13781,2">
          <v:shape style="position:absolute;left:1388;top:1086;width:13781;height:2" coordorigin="1388,1086" coordsize="13781,0" path="m1388,1086l15169,1086e" filled="false" stroked="true" strokeweight=".72pt" strokecolor="#000000">
            <v:path arrowok="t"/>
          </v:shape>
          <w10:wrap type="none"/>
        </v:group>
      </w:pict>
    </w:r>
    <w:r>
      <w:rPr/>
      <w:pict>
        <v:shape style="position:absolute;margin-left:326.980011pt;margin-top:71.687508pt;width:173.75pt;height:29.55pt;mso-position-horizontal-relative:page;mso-position-vertical-relative:page;z-index:-1046752"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2012</w:t>
                </w:r>
                <w:r>
                  <w:rPr>
                    <w:rFonts w:ascii="宋体" w:hAnsi="宋体" w:cs="宋体" w:eastAsia="宋体" w:hint="default"/>
                    <w:b/>
                    <w:bCs/>
                    <w:spacing w:val="-69"/>
                    <w:sz w:val="24"/>
                    <w:szCs w:val="24"/>
                  </w:rPr>
                  <w:t> </w:t>
                </w:r>
                <w:r>
                  <w:rPr>
                    <w:rFonts w:ascii="宋体" w:hAnsi="宋体" w:cs="宋体" w:eastAsia="宋体" w:hint="default"/>
                    <w:b/>
                    <w:bCs/>
                    <w:sz w:val="24"/>
                    <w:szCs w:val="24"/>
                  </w:rPr>
                  <w:t>年度母公司股东权益变动表</w:t>
                </w:r>
                <w:r>
                  <w:rPr>
                    <w:rFonts w:ascii="宋体" w:hAnsi="宋体" w:cs="宋体" w:eastAsia="宋体" w:hint="default"/>
                    <w:sz w:val="24"/>
                    <w:szCs w:val="24"/>
                  </w:rPr>
                </w:r>
              </w:p>
            </w:txbxContent>
          </v:textbox>
          <w10:wrap type="none"/>
        </v:shape>
      </w:pict>
    </w:r>
    <w:r>
      <w:rPr/>
      <w:pict>
        <v:shape style="position:absolute;margin-left:69.919998pt;margin-top:102.489067pt;width:132.5pt;height:12.05pt;mso-position-horizontal-relative:page;mso-position-vertical-relative:page;z-index:-104672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400024pt;margin-top:102.489067pt;width:72.3pt;height:12.05pt;mso-position-horizontal-relative:page;mso-position-vertical-relative:page;z-index:-104670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50006pt;width:68.25pt;height:21pt;mso-position-horizontal-relative:page;mso-position-vertical-relative:page;z-index:-1046680" type="#_x0000_t75" stroked="false">
          <v:imagedata r:id="rId1" o:title=""/>
        </v:shape>
      </w:pict>
    </w:r>
    <w:r>
      <w:rPr/>
      <w:pict>
        <v:group style="position:absolute;margin-left:69.419998pt;margin-top:54.300007pt;width:689.05pt;height:.1pt;mso-position-horizontal-relative:page;mso-position-vertical-relative:page;z-index:-1046656" coordorigin="1388,1086" coordsize="13781,2">
          <v:shape style="position:absolute;left:1388;top:1086;width:13781;height:2" coordorigin="1388,1086" coordsize="13781,0" path="m1388,1086l15169,1086e" filled="false" stroked="true" strokeweight=".72pt" strokecolor="#000000">
            <v:path arrowok="t"/>
          </v:shape>
          <w10:wrap type="none"/>
        </v:group>
      </w:pict>
    </w:r>
    <w:r>
      <w:rPr/>
      <w:pict>
        <v:shape style="position:absolute;margin-left:326.980011pt;margin-top:71.687508pt;width:173.75pt;height:29.55pt;mso-position-horizontal-relative:page;mso-position-vertical-relative:page;z-index:-1046632"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2011</w:t>
                </w:r>
                <w:r>
                  <w:rPr>
                    <w:rFonts w:ascii="宋体" w:hAnsi="宋体" w:cs="宋体" w:eastAsia="宋体" w:hint="default"/>
                    <w:b/>
                    <w:bCs/>
                    <w:spacing w:val="-69"/>
                    <w:sz w:val="24"/>
                    <w:szCs w:val="24"/>
                  </w:rPr>
                  <w:t> </w:t>
                </w:r>
                <w:r>
                  <w:rPr>
                    <w:rFonts w:ascii="宋体" w:hAnsi="宋体" w:cs="宋体" w:eastAsia="宋体" w:hint="default"/>
                    <w:b/>
                    <w:bCs/>
                    <w:sz w:val="24"/>
                    <w:szCs w:val="24"/>
                  </w:rPr>
                  <w:t>年度母公司股东权益变动表</w:t>
                </w:r>
                <w:r>
                  <w:rPr>
                    <w:rFonts w:ascii="宋体" w:hAnsi="宋体" w:cs="宋体" w:eastAsia="宋体" w:hint="default"/>
                    <w:sz w:val="24"/>
                    <w:szCs w:val="24"/>
                  </w:rPr>
                </w:r>
              </w:p>
            </w:txbxContent>
          </v:textbox>
          <w10:wrap type="none"/>
        </v:shape>
      </w:pict>
    </w:r>
    <w:r>
      <w:rPr/>
      <w:pict>
        <v:shape style="position:absolute;margin-left:69.919998pt;margin-top:102.489067pt;width:132.5pt;height:12.05pt;mso-position-horizontal-relative:page;mso-position-vertical-relative:page;z-index:-104660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400024pt;margin-top:102.489067pt;width:72.3pt;height:12.05pt;mso-position-horizontal-relative:page;mso-position-vertical-relative:page;z-index:-104658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6560" type="#_x0000_t75" stroked="false">
          <v:imagedata r:id="rId1" o:title=""/>
        </v:shape>
      </w:pict>
    </w:r>
    <w:r>
      <w:rPr/>
      <w:pict>
        <v:group style="position:absolute;margin-left:69.419998pt;margin-top:54.299984pt;width:463.15pt;height:.1pt;mso-position-horizontal-relative:page;mso-position-vertical-relative:page;z-index:-1046536"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6440" type="#_x0000_t75" stroked="false">
          <v:imagedata r:id="rId1" o:title=""/>
        </v:shape>
      </w:pict>
    </w:r>
    <w:r>
      <w:rPr/>
      <w:pict>
        <v:group style="position:absolute;margin-left:69.419998pt;margin-top:54.299984pt;width:463.15pt;height:.1pt;mso-position-horizontal-relative:page;mso-position-vertical-relative:page;z-index:-1046416"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6392" type="#_x0000_t75" stroked="false">
          <v:imagedata r:id="rId1" o:title=""/>
        </v:shape>
      </w:pict>
    </w:r>
    <w:r>
      <w:rPr/>
      <w:pict>
        <v:group style="position:absolute;margin-left:69.419998pt;margin-top:54.299984pt;width:463.15pt;height:.1pt;mso-position-horizontal-relative:page;mso-position-vertical-relative:page;z-index:-1046368" coordorigin="1388,1086" coordsize="9263,2">
          <v:shape style="position:absolute;left:1388;top:1086;width:9263;height:2" coordorigin="1388,1086" coordsize="9263,0" path="m1388,1086l10651,1086e" filled="false" stroked="true" strokeweight=".72pt" strokecolor="#000000">
            <v:path arrowok="t"/>
          </v:shape>
          <w10:wrap type="none"/>
        </v:group>
      </w:pict>
    </w:r>
    <w:r>
      <w:rPr/>
      <w:pict>
        <v:group style="position:absolute;margin-left:64.769997pt;margin-top:85.079987pt;width:472.45pt;height:1.5pt;mso-position-horizontal-relative:page;mso-position-vertical-relative:page;z-index:-1046344" coordorigin="1295,1702" coordsize="9449,30">
          <v:group style="position:absolute;left:1310;top:1717;width:1317;height:2" coordorigin="1310,1717" coordsize="1317,2">
            <v:shape style="position:absolute;left:1310;top:1717;width:1317;height:2" coordorigin="1310,1717" coordsize="1317,0" path="m1310,1717l2627,1717e" filled="false" stroked="true" strokeweight="1.5pt" strokecolor="#000000">
              <v:path arrowok="t"/>
            </v:shape>
          </v:group>
          <v:group style="position:absolute;left:2627;top:1717;width:30;height:2" coordorigin="2627,1717" coordsize="30,2">
            <v:shape style="position:absolute;left:2627;top:1717;width:30;height:2" coordorigin="2627,1717" coordsize="30,0" path="m2627,1717l2657,1717e" filled="false" stroked="true" strokeweight="1.5pt" strokecolor="#000000">
              <v:path arrowok="t"/>
            </v:shape>
          </v:group>
          <v:group style="position:absolute;left:2657;top:1717;width:4051;height:2" coordorigin="2657,1717" coordsize="4051,2">
            <v:shape style="position:absolute;left:2657;top:1717;width:4051;height:2" coordorigin="2657,1717" coordsize="4051,0" path="m2657,1717l6708,1717e" filled="false" stroked="true" strokeweight="1.5pt" strokecolor="#000000">
              <v:path arrowok="t"/>
            </v:shape>
          </v:group>
          <v:group style="position:absolute;left:6708;top:1717;width:30;height:2" coordorigin="6708,1717" coordsize="30,2">
            <v:shape style="position:absolute;left:6708;top:1717;width:30;height:2" coordorigin="6708,1717" coordsize="30,0" path="m6708,1717l6738,1717e" filled="false" stroked="true" strokeweight="1.5pt" strokecolor="#000000">
              <v:path arrowok="t"/>
            </v:shape>
          </v:group>
          <v:group style="position:absolute;left:6738;top:1717;width:3992;height:2" coordorigin="6738,1717" coordsize="3992,2">
            <v:shape style="position:absolute;left:6738;top:1717;width:3992;height:2" coordorigin="6738,1717" coordsize="3992,0" path="m6738,1717l10729,1717e" filled="false" stroked="true" strokeweight="1.5pt" strokecolor="#000000">
              <v:path arrowok="t"/>
            </v:shape>
          </v:group>
          <w10:wrap type="none"/>
        </v:group>
      </w:pict>
    </w:r>
    <w:r>
      <w:rPr/>
      <w:pict>
        <v:shape style="position:absolute;margin-left:214.240005pt;margin-top:87.865608pt;width:38.15pt;height:11pt;mso-position-horizontal-relative:page;mso-position-vertical-relative:page;z-index:-1046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xbxContent>
          </v:textbox>
          <w10:wrap type="none"/>
        </v:shape>
      </w:pict>
    </w:r>
    <w:r>
      <w:rPr/>
      <w:pict>
        <v:shape style="position:absolute;margin-left:416.779999pt;margin-top:87.865608pt;width:38.15pt;height:11pt;mso-position-horizontal-relative:page;mso-position-vertical-relative:page;z-index:-1046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6272" type="#_x0000_t75" stroked="false">
          <v:imagedata r:id="rId1" o:title=""/>
        </v:shape>
      </w:pict>
    </w:r>
    <w:r>
      <w:rPr/>
      <w:pict>
        <v:group style="position:absolute;margin-left:69.419998pt;margin-top:54.299984pt;width:463.15pt;height:.1pt;mso-position-horizontal-relative:page;mso-position-vertical-relative:page;z-index:-1046248"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6224" type="#_x0000_t75" stroked="false">
          <v:imagedata r:id="rId1" o:title=""/>
        </v:shape>
      </w:pict>
    </w:r>
    <w:r>
      <w:rPr/>
      <w:pict>
        <v:group style="position:absolute;margin-left:69.419998pt;margin-top:54.299984pt;width:463.15pt;height:.1pt;mso-position-horizontal-relative:page;mso-position-vertical-relative:page;z-index:-1046200"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6176" type="#_x0000_t75" stroked="false">
          <v:imagedata r:id="rId1" o:title=""/>
        </v:shape>
      </w:pict>
    </w:r>
    <w:r>
      <w:rPr/>
      <w:pict>
        <v:group style="position:absolute;margin-left:69.419998pt;margin-top:54.299984pt;width:463.15pt;height:.1pt;mso-position-horizontal-relative:page;mso-position-vertical-relative:page;z-index:-1046152"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6128" type="#_x0000_t75" stroked="false">
          <v:imagedata r:id="rId1" o:title=""/>
        </v:shape>
      </w:pict>
    </w:r>
    <w:r>
      <w:rPr/>
      <w:pict>
        <v:group style="position:absolute;margin-left:69.419998pt;margin-top:54.299984pt;width:463.15pt;height:.1pt;mso-position-horizontal-relative:page;mso-position-vertical-relative:page;z-index:-1046104"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6080" type="#_x0000_t75" stroked="false">
          <v:imagedata r:id="rId1" o:title=""/>
        </v:shape>
      </w:pict>
    </w:r>
    <w:r>
      <w:rPr/>
      <w:pict>
        <v:group style="position:absolute;margin-left:69.419998pt;margin-top:54.299984pt;width:463.15pt;height:.1pt;mso-position-horizontal-relative:page;mso-position-vertical-relative:page;z-index:-1046056"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6032" type="#_x0000_t75" stroked="false">
          <v:imagedata r:id="rId1" o:title=""/>
        </v:shape>
      </w:pict>
    </w:r>
    <w:r>
      <w:rPr/>
      <w:pict>
        <v:group style="position:absolute;margin-left:69.419998pt;margin-top:54.299984pt;width:463.15pt;height:.1pt;mso-position-horizontal-relative:page;mso-position-vertical-relative:page;z-index:-1046008"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5984" type="#_x0000_t75" stroked="false">
          <v:imagedata r:id="rId1" o:title=""/>
        </v:shape>
      </w:pict>
    </w:r>
    <w:r>
      <w:rPr/>
      <w:pict>
        <v:group style="position:absolute;margin-left:69.419998pt;margin-top:54.299984pt;width:463.15pt;height:.1pt;mso-position-horizontal-relative:page;mso-position-vertical-relative:page;z-index:-1045960"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5936" type="#_x0000_t75" stroked="false">
          <v:imagedata r:id="rId1" o:title=""/>
        </v:shape>
      </w:pict>
    </w:r>
    <w:r>
      <w:rPr/>
      <w:pict>
        <v:group style="position:absolute;margin-left:69.419998pt;margin-top:54.299984pt;width:463.15pt;height:.1pt;mso-position-horizontal-relative:page;mso-position-vertical-relative:page;z-index:-1045912"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5888" type="#_x0000_t75" stroked="false">
          <v:imagedata r:id="rId1" o:title=""/>
        </v:shape>
      </w:pict>
    </w:r>
    <w:r>
      <w:rPr/>
      <w:pict>
        <v:group style="position:absolute;margin-left:69.419998pt;margin-top:54.299984pt;width:463.15pt;height:.1pt;mso-position-horizontal-relative:page;mso-position-vertical-relative:page;z-index:-1045864"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5840" type="#_x0000_t75" stroked="false">
          <v:imagedata r:id="rId1" o:title=""/>
        </v:shape>
      </w:pict>
    </w:r>
    <w:r>
      <w:rPr/>
      <w:pict>
        <v:group style="position:absolute;margin-left:69.419998pt;margin-top:54.299984pt;width:463.15pt;height:.1pt;mso-position-horizontal-relative:page;mso-position-vertical-relative:page;z-index:-1045816"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5792" type="#_x0000_t75" stroked="false">
          <v:imagedata r:id="rId1" o:title=""/>
        </v:shape>
      </w:pict>
    </w:r>
    <w:r>
      <w:rPr/>
      <w:pict>
        <v:group style="position:absolute;margin-left:69.419998pt;margin-top:54.299984pt;width:463.15pt;height:.1pt;mso-position-horizontal-relative:page;mso-position-vertical-relative:page;z-index:-1045768"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7616" type="#_x0000_t75" stroked="false">
          <v:imagedata r:id="rId1" o:titl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7568" type="#_x0000_t75" stroked="false">
          <v:imagedata r:id="rId1" o:title=""/>
        </v:shape>
      </w:pict>
    </w:r>
    <w:r>
      <w:rPr/>
      <w:pict>
        <v:group style="position:absolute;margin-left:69.419998pt;margin-top:54.299984pt;width:463.15pt;height:.1pt;mso-position-horizontal-relative:page;mso-position-vertical-relative:page;z-index:-1047544"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7520" type="#_x0000_t75" stroked="false">
          <v:imagedata r:id="rId1" o:title=""/>
        </v:shape>
      </w:pict>
    </w:r>
    <w:r>
      <w:rPr/>
      <w:pict>
        <v:group style="position:absolute;margin-left:69.419998pt;margin-top:54.299984pt;width:463.15pt;height:.1pt;mso-position-horizontal-relative:page;mso-position-vertical-relative:page;z-index:-1047496"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7472" type="#_x0000_t75" stroked="false">
          <v:imagedata r:id="rId1" o:title=""/>
        </v:shape>
      </w:pict>
    </w:r>
    <w:r>
      <w:rPr/>
      <w:pict>
        <v:group style="position:absolute;margin-left:69.419998pt;margin-top:54.299984pt;width:463.15pt;height:.1pt;mso-position-horizontal-relative:page;mso-position-vertical-relative:page;z-index:-1047448"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7424" type="#_x0000_t75" stroked="false">
          <v:imagedata r:id="rId1" o:title=""/>
        </v:shape>
      </w:pict>
    </w:r>
    <w:r>
      <w:rPr/>
      <w:pict>
        <v:group style="position:absolute;margin-left:69.419998pt;margin-top:54.299984pt;width:463.15pt;height:.1pt;mso-position-horizontal-relative:page;mso-position-vertical-relative:page;z-index:-1047400"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047376" type="#_x0000_t75" stroked="false">
          <v:imagedata r:id="rId1" o:title=""/>
        </v:shape>
      </w:pict>
    </w:r>
    <w:r>
      <w:rPr/>
      <w:pict>
        <v:group style="position:absolute;margin-left:69.419998pt;margin-top:54.299984pt;width:463.15pt;height:.1pt;mso-position-horizontal-relative:page;mso-position-vertical-relative:page;z-index:-1047352"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87"/>
      <w:ind w:left="138"/>
    </w:pPr>
    <w:rPr>
      <w:rFonts w:ascii="黑体" w:hAnsi="黑体" w:eastAsia="黑体"/>
      <w:sz w:val="24"/>
      <w:szCs w:val="24"/>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spacing w:before="1"/>
      <w:outlineLvl w:val="1"/>
    </w:pPr>
    <w:rPr>
      <w:rFonts w:ascii="黑体" w:hAnsi="黑体" w:eastAsia="黑体"/>
      <w:b/>
      <w:bCs/>
      <w:sz w:val="32"/>
      <w:szCs w:val="32"/>
    </w:rPr>
  </w:style>
  <w:style w:styleId="Heading2" w:type="paragraph">
    <w:name w:val="Heading 2"/>
    <w:basedOn w:val="Normal"/>
    <w:uiPriority w:val="1"/>
    <w:qFormat/>
    <w:pPr>
      <w:ind w:left="238"/>
      <w:outlineLvl w:val="2"/>
    </w:pPr>
    <w:rPr>
      <w:rFonts w:ascii="黑体" w:hAnsi="黑体" w:eastAsia="黑体"/>
      <w:sz w:val="28"/>
      <w:szCs w:val="28"/>
    </w:rPr>
  </w:style>
  <w:style w:styleId="Heading3" w:type="paragraph">
    <w:name w:val="Heading 3"/>
    <w:basedOn w:val="Normal"/>
    <w:uiPriority w:val="1"/>
    <w:qFormat/>
    <w:pPr>
      <w:ind w:left="238"/>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hyperlink" Target="mailto:600100@thtf.com.cn" TargetMode="External"/><Relationship Id="rId15" Type="http://schemas.openxmlformats.org/officeDocument/2006/relationships/hyperlink" Target="http://www.thtf.com.cn/" TargetMode="External"/><Relationship Id="rId16" Type="http://schemas.openxmlformats.org/officeDocument/2006/relationships/hyperlink" Target="http://www.sse.com.cn/" TargetMode="External"/><Relationship Id="rId17" Type="http://schemas.openxmlformats.org/officeDocument/2006/relationships/header" Target="header5.xml"/><Relationship Id="rId18" Type="http://schemas.openxmlformats.org/officeDocument/2006/relationships/hyperlink" Target="http://www.chinamoney.com.cn/" TargetMode="External"/><Relationship Id="rId19" Type="http://schemas.openxmlformats.org/officeDocument/2006/relationships/hyperlink" Target="http://www.chinabond.com.cn/" TargetMode="Externa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image" Target="media/image3.png"/><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footer" Target="footer4.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footer" Target="footer5.xml"/><Relationship Id="rId37" Type="http://schemas.openxmlformats.org/officeDocument/2006/relationships/footer" Target="footer6.xml"/><Relationship Id="rId38" Type="http://schemas.openxmlformats.org/officeDocument/2006/relationships/footer" Target="footer7.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header" Target="header25.xml"/><Relationship Id="rId45" Type="http://schemas.openxmlformats.org/officeDocument/2006/relationships/header" Target="header26.xml"/><Relationship Id="rId46" Type="http://schemas.openxmlformats.org/officeDocument/2006/relationships/header" Target="header27.xml"/><Relationship Id="rId47" Type="http://schemas.openxmlformats.org/officeDocument/2006/relationships/header" Target="header28.xml"/><Relationship Id="rId48" Type="http://schemas.openxmlformats.org/officeDocument/2006/relationships/header" Target="header29.xml"/><Relationship Id="rId49" Type="http://schemas.openxmlformats.org/officeDocument/2006/relationships/header" Target="header30.xml"/><Relationship Id="rId50" Type="http://schemas.openxmlformats.org/officeDocument/2006/relationships/header" Target="header31.xml"/><Relationship Id="rId51" Type="http://schemas.openxmlformats.org/officeDocument/2006/relationships/header" Target="header32.xml"/></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4.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1" Type="http://schemas.openxmlformats.org/officeDocument/2006/relationships/image" Target="media/image2.jpeg"/></Relationships>

</file>

<file path=word/_rels/header22.xml.rels><?xml version="1.0" encoding="UTF-8" standalone="yes"?>
<Relationships xmlns="http://schemas.openxmlformats.org/package/2006/relationships"><Relationship Id="rId1" Type="http://schemas.openxmlformats.org/officeDocument/2006/relationships/image" Target="media/image2.jpeg"/></Relationships>

</file>

<file path=word/_rels/header23.xml.rels><?xml version="1.0" encoding="UTF-8" standalone="yes"?>
<Relationships xmlns="http://schemas.openxmlformats.org/package/2006/relationships"><Relationship Id="rId1" Type="http://schemas.openxmlformats.org/officeDocument/2006/relationships/image" Target="media/image2.jpeg"/></Relationships>

</file>

<file path=word/_rels/header24.xml.rels><?xml version="1.0" encoding="UTF-8" standalone="yes"?>
<Relationships xmlns="http://schemas.openxmlformats.org/package/2006/relationships"><Relationship Id="rId1" Type="http://schemas.openxmlformats.org/officeDocument/2006/relationships/image" Target="media/image2.jpeg"/></Relationships>

</file>

<file path=word/_rels/header25.xml.rels><?xml version="1.0" encoding="UTF-8" standalone="yes"?>
<Relationships xmlns="http://schemas.openxmlformats.org/package/2006/relationships"><Relationship Id="rId1" Type="http://schemas.openxmlformats.org/officeDocument/2006/relationships/image" Target="media/image2.jpeg"/></Relationships>

</file>

<file path=word/_rels/header26.xml.rels><?xml version="1.0" encoding="UTF-8" standalone="yes"?>
<Relationships xmlns="http://schemas.openxmlformats.org/package/2006/relationships"><Relationship Id="rId1" Type="http://schemas.openxmlformats.org/officeDocument/2006/relationships/image" Target="media/image2.jpeg"/></Relationships>

</file>

<file path=word/_rels/header27.xml.rels><?xml version="1.0" encoding="UTF-8" standalone="yes"?>
<Relationships xmlns="http://schemas.openxmlformats.org/package/2006/relationships"><Relationship Id="rId1" Type="http://schemas.openxmlformats.org/officeDocument/2006/relationships/image" Target="media/image2.jpeg"/></Relationships>

</file>

<file path=word/_rels/header28.xml.rels><?xml version="1.0" encoding="UTF-8" standalone="yes"?>
<Relationships xmlns="http://schemas.openxmlformats.org/package/2006/relationships"><Relationship Id="rId1" Type="http://schemas.openxmlformats.org/officeDocument/2006/relationships/image" Target="media/image2.jpeg"/></Relationships>

</file>

<file path=word/_rels/header29.xml.rels><?xml version="1.0" encoding="UTF-8" standalone="yes"?>
<Relationships xmlns="http://schemas.openxmlformats.org/package/2006/relationships"><Relationship Id="rId1" Type="http://schemas.openxmlformats.org/officeDocument/2006/relationships/image" Target="media/image2.jpeg"/></Relationships>

</file>

<file path=word/_rels/header30.xml.rels><?xml version="1.0" encoding="UTF-8" standalone="yes"?>
<Relationships xmlns="http://schemas.openxmlformats.org/package/2006/relationships"><Relationship Id="rId1" Type="http://schemas.openxmlformats.org/officeDocument/2006/relationships/image" Target="media/image2.jpeg"/></Relationships>

</file>

<file path=word/_rels/header31.xml.rels><?xml version="1.0" encoding="UTF-8" standalone="yes"?>
<Relationships xmlns="http://schemas.openxmlformats.org/package/2006/relationships"><Relationship Id="rId1" Type="http://schemas.openxmlformats.org/officeDocument/2006/relationships/image" Target="media/image2.jpeg"/></Relationships>

</file>

<file path=word/_rels/header3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dc:creator>
  <dc:title>清华同方股份有限公司</dc:title>
  <dcterms:created xsi:type="dcterms:W3CDTF">2020-05-04T02:39:36Z</dcterms:created>
  <dcterms:modified xsi:type="dcterms:W3CDTF">2020-05-04T02:39:36Z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2013-04-22T00:00:00Z</vt:filetime>
  </property>
  <property fmtid="{D5CDD505-2E9C-101B-9397-08002B2CF9AE}" pid="3" name="Creator">
    <vt:lpwstr>Microsoft® Office Word 2007</vt:lpwstr>
  </property>
  <property fmtid="{D5CDD505-2E9C-101B-9397-08002B2CF9AE}" pid="4" name="LastSaved">
    <vt:filetime>2020-05-03T00:00:00Z</vt:filetime>
  </property>
</Properties>
</file>