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spacing w:val="0"/>
          <w:w w:val="100"/>
          <w:position w:val="0"/>
        </w:rPr>
        <w:t>黑龙江黑化股份有限公司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600179</w:t>
      </w:r>
    </w:p>
    <w:p>
      <w:pPr>
        <w:pStyle w:val="Style2"/>
        <w:keepNext w:val="0"/>
        <w:keepLines w:val="0"/>
        <w:widowControl w:val="0"/>
        <w:shd w:val="clear" w:color="auto" w:fill="auto"/>
        <w:bidi w:val="0"/>
        <w:spacing w:before="0" w:after="520" w:line="240" w:lineRule="auto"/>
        <w:ind w:left="0" w:right="0" w:firstLine="0"/>
        <w:jc w:val="center"/>
        <w:sectPr>
          <w:headerReference w:type="default" r:id="rId5"/>
          <w:footnotePr>
            <w:pos w:val="pageBottom"/>
            <w:numFmt w:val="decimal"/>
            <w:numRestart w:val="continuous"/>
          </w:footnotePr>
          <w:pgSz w:w="12240" w:h="15840"/>
          <w:pgMar w:top="3926" w:right="1856" w:bottom="3926" w:left="1942" w:header="0" w:footer="3498" w:gutter="0"/>
          <w:pgNumType w:start="1"/>
          <w:cols w:space="720"/>
          <w:noEndnote/>
          <w:rtlGutter w:val="0"/>
          <w:docGrid w:linePitch="360"/>
        </w:sectPr>
      </w:pPr>
      <w:r>
        <w:rPr>
          <w:rFonts w:ascii="Trebuchet MS" w:eastAsia="Trebuchet MS" w:hAnsi="Trebuchet MS" w:cs="Trebuchet MS"/>
          <w:spacing w:val="0"/>
          <w:w w:val="100"/>
          <w:position w:val="0"/>
          <w:sz w:val="36"/>
          <w:szCs w:val="36"/>
        </w:rPr>
        <w:t>2013</w:t>
      </w:r>
      <w:r>
        <w:rPr>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13"/>
        <w:keepNext w:val="0"/>
        <w:keepLines w:val="0"/>
        <w:widowControl w:val="0"/>
        <w:shd w:val="clear" w:color="auto" w:fill="auto"/>
        <w:tabs>
          <w:tab w:pos="632" w:val="left"/>
        </w:tabs>
        <w:bidi w:val="0"/>
        <w:spacing w:before="0" w:after="300" w:line="331" w:lineRule="exact"/>
        <w:ind w:left="0" w:right="0" w:firstLine="0"/>
        <w:jc w:val="both"/>
      </w:pPr>
      <w:bookmarkStart w:id="0" w:name="bookmark0"/>
      <w:r>
        <w:rPr>
          <w:color w:val="000000"/>
          <w:spacing w:val="0"/>
          <w:w w:val="100"/>
          <w:position w:val="0"/>
        </w:rPr>
        <w:t>一</w:t>
      </w:r>
      <w:bookmarkEnd w:id="0"/>
      <w:r>
        <w:rPr>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13"/>
        <w:keepNext w:val="0"/>
        <w:keepLines w:val="0"/>
        <w:widowControl w:val="0"/>
        <w:shd w:val="clear" w:color="auto" w:fill="auto"/>
        <w:tabs>
          <w:tab w:pos="632" w:val="left"/>
        </w:tabs>
        <w:bidi w:val="0"/>
        <w:spacing w:before="0" w:after="300" w:line="313" w:lineRule="exact"/>
        <w:ind w:left="0" w:right="0" w:firstLine="0"/>
        <w:jc w:val="both"/>
      </w:pPr>
      <w:bookmarkStart w:id="1" w:name="bookmark1"/>
      <w:r>
        <w:rPr>
          <w:color w:val="000000"/>
          <w:spacing w:val="0"/>
          <w:w w:val="100"/>
          <w:position w:val="0"/>
        </w:rPr>
        <w:t>二</w:t>
      </w:r>
      <w:bookmarkEnd w:id="1"/>
      <w:r>
        <w:rPr>
          <w:color w:val="000000"/>
          <w:spacing w:val="0"/>
          <w:w w:val="100"/>
          <w:position w:val="0"/>
        </w:rPr>
        <w:t>、</w:t>
        <w:tab/>
        <w:t>董事田晓耕因出差没有出席董事会会议。</w:t>
      </w:r>
    </w:p>
    <w:p>
      <w:pPr>
        <w:pStyle w:val="Style13"/>
        <w:keepNext w:val="0"/>
        <w:keepLines w:val="0"/>
        <w:widowControl w:val="0"/>
        <w:shd w:val="clear" w:color="auto" w:fill="auto"/>
        <w:tabs>
          <w:tab w:pos="632" w:val="left"/>
        </w:tabs>
        <w:bidi w:val="0"/>
        <w:spacing w:before="0" w:after="0" w:line="313" w:lineRule="exact"/>
        <w:ind w:left="0" w:right="0" w:firstLine="0"/>
        <w:jc w:val="both"/>
      </w:pPr>
      <w:bookmarkStart w:id="2" w:name="bookmark2"/>
      <w:r>
        <w:rPr>
          <w:color w:val="000000"/>
          <w:spacing w:val="0"/>
          <w:w w:val="100"/>
          <w:position w:val="0"/>
        </w:rPr>
        <w:t>三</w:t>
      </w:r>
      <w:bookmarkEnd w:id="2"/>
      <w:r>
        <w:rPr>
          <w:color w:val="000000"/>
          <w:spacing w:val="0"/>
          <w:w w:val="100"/>
          <w:position w:val="0"/>
        </w:rPr>
        <w:t>、</w:t>
        <w:tab/>
        <w:t>天职国际会计师事务所（特殊普通合伙）</w:t>
      </w:r>
      <w:r>
        <w:rPr>
          <w:b/>
          <w:bCs/>
          <w:color w:val="000000"/>
          <w:spacing w:val="0"/>
          <w:w w:val="100"/>
          <w:position w:val="0"/>
        </w:rPr>
        <w:t>为本公司出具了</w:t>
      </w:r>
      <w:r>
        <w:rPr>
          <w:color w:val="000000"/>
          <w:spacing w:val="0"/>
          <w:w w:val="100"/>
          <w:position w:val="0"/>
        </w:rPr>
        <w:t>带强调事项段或其他事项段 的无保留意见</w:t>
      </w:r>
      <w:r>
        <w:rPr>
          <w:b/>
          <w:bCs/>
          <w:color w:val="000000"/>
          <w:spacing w:val="0"/>
          <w:w w:val="100"/>
          <w:position w:val="0"/>
        </w:rPr>
        <w:t>的审计报告，本公司董事会、监事会对相关事项已作详细说明，请投资者注 意阅读。</w:t>
      </w:r>
    </w:p>
    <w:p>
      <w:pPr>
        <w:pStyle w:val="Style13"/>
        <w:keepNext w:val="0"/>
        <w:keepLines w:val="0"/>
        <w:widowControl w:val="0"/>
        <w:shd w:val="clear" w:color="auto" w:fill="auto"/>
        <w:bidi w:val="0"/>
        <w:spacing w:before="0" w:after="0" w:line="313" w:lineRule="exact"/>
        <w:ind w:left="0" w:right="0" w:firstLine="0"/>
        <w:jc w:val="both"/>
      </w:pPr>
      <w:r>
        <w:rPr>
          <w:color w:val="000000"/>
          <w:spacing w:val="0"/>
          <w:w w:val="100"/>
          <w:position w:val="0"/>
        </w:rPr>
        <w:t>我们认为，黑化股份财务报表在所有重大方面按照企业会计准则的规定编制，公允反映了黑 化股份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日的财务状况及合并财务状况以及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 及合并经营成果和合并现金流量。</w:t>
      </w:r>
    </w:p>
    <w:p>
      <w:pPr>
        <w:pStyle w:val="Style13"/>
        <w:keepNext w:val="0"/>
        <w:keepLines w:val="0"/>
        <w:widowControl w:val="0"/>
        <w:shd w:val="clear" w:color="auto" w:fill="auto"/>
        <w:bidi w:val="0"/>
        <w:spacing w:before="0" w:after="540" w:line="313" w:lineRule="exact"/>
        <w:ind w:left="0" w:right="0" w:firstLine="0"/>
        <w:jc w:val="both"/>
      </w:pPr>
      <w:r>
        <w:rPr>
          <w:color w:val="000000"/>
          <w:spacing w:val="0"/>
          <w:w w:val="100"/>
          <w:position w:val="0"/>
        </w:rPr>
        <w:t>强调事项：我们提醒财务报表使用者关注，如财务报表附注十二所述，黑化股份</w:t>
      </w:r>
      <w:r>
        <w:rPr>
          <w:rFonts w:ascii="Times New Roman" w:eastAsia="Times New Roman" w:hAnsi="Times New Roman" w:cs="Times New Roman"/>
          <w:color w:val="000000"/>
          <w:spacing w:val="0"/>
          <w:w w:val="100"/>
          <w:position w:val="0"/>
        </w:rPr>
        <w:t>2013</w:t>
      </w:r>
      <w:r>
        <w:rPr>
          <w:color w:val="000000"/>
          <w:spacing w:val="0"/>
          <w:w w:val="100"/>
          <w:position w:val="0"/>
        </w:rPr>
        <w:t>年度 净利润为</w:t>
      </w:r>
      <w:r>
        <w:rPr>
          <w:rFonts w:ascii="Times New Roman" w:eastAsia="Times New Roman" w:hAnsi="Times New Roman" w:cs="Times New Roman"/>
          <w:color w:val="000000"/>
          <w:spacing w:val="0"/>
          <w:w w:val="100"/>
          <w:position w:val="0"/>
        </w:rPr>
        <w:t>966.45</w:t>
      </w:r>
      <w:r>
        <w:rPr>
          <w:color w:val="000000"/>
          <w:spacing w:val="0"/>
          <w:w w:val="100"/>
          <w:position w:val="0"/>
        </w:rPr>
        <w:t>万元，但营业利润亏损</w:t>
      </w:r>
      <w:r>
        <w:rPr>
          <w:rFonts w:ascii="Times New Roman" w:eastAsia="Times New Roman" w:hAnsi="Times New Roman" w:cs="Times New Roman"/>
          <w:color w:val="000000"/>
          <w:spacing w:val="0"/>
          <w:w w:val="100"/>
          <w:position w:val="0"/>
        </w:rPr>
        <w:t>2,308.35</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日累计亏损 </w:t>
      </w:r>
      <w:r>
        <w:rPr>
          <w:rFonts w:ascii="Times New Roman" w:eastAsia="Times New Roman" w:hAnsi="Times New Roman" w:cs="Times New Roman"/>
          <w:color w:val="000000"/>
          <w:spacing w:val="0"/>
          <w:w w:val="100"/>
          <w:position w:val="0"/>
        </w:rPr>
        <w:t>46,022.82</w:t>
      </w:r>
      <w:r>
        <w:rPr>
          <w:color w:val="000000"/>
          <w:spacing w:val="0"/>
          <w:w w:val="100"/>
          <w:position w:val="0"/>
        </w:rPr>
        <w:t>万元，流动负债总额高于流动资产总额</w:t>
      </w:r>
      <w:r>
        <w:rPr>
          <w:rFonts w:ascii="Times New Roman" w:eastAsia="Times New Roman" w:hAnsi="Times New Roman" w:cs="Times New Roman"/>
          <w:color w:val="000000"/>
          <w:spacing w:val="0"/>
          <w:w w:val="100"/>
          <w:position w:val="0"/>
        </w:rPr>
        <w:t>38,763.04</w:t>
      </w:r>
      <w:r>
        <w:rPr>
          <w:color w:val="000000"/>
          <w:spacing w:val="0"/>
          <w:w w:val="100"/>
          <w:position w:val="0"/>
        </w:rPr>
        <w:t>万元。此情况表明可能导致对黑 化股份持续经营能力产生重大疑虑的事项或情况存在重大不确定性。本段内容不影响已发表 的审计意见。</w:t>
      </w:r>
    </w:p>
    <w:p>
      <w:pPr>
        <w:pStyle w:val="Style13"/>
        <w:keepNext w:val="0"/>
        <w:keepLines w:val="0"/>
        <w:widowControl w:val="0"/>
        <w:shd w:val="clear" w:color="auto" w:fill="auto"/>
        <w:tabs>
          <w:tab w:pos="632" w:val="left"/>
        </w:tabs>
        <w:bidi w:val="0"/>
        <w:spacing w:before="0" w:after="300" w:line="312" w:lineRule="exact"/>
        <w:ind w:left="0" w:right="0" w:firstLine="0"/>
        <w:jc w:val="both"/>
      </w:pPr>
      <w:bookmarkStart w:id="3" w:name="bookmark3"/>
      <w:r>
        <w:rPr>
          <w:color w:val="000000"/>
          <w:spacing w:val="0"/>
          <w:w w:val="100"/>
          <w:position w:val="0"/>
        </w:rPr>
        <w:t>四</w:t>
      </w:r>
      <w:bookmarkEnd w:id="3"/>
      <w:r>
        <w:rPr>
          <w:color w:val="000000"/>
          <w:spacing w:val="0"/>
          <w:w w:val="100"/>
          <w:position w:val="0"/>
        </w:rPr>
        <w:t>、</w:t>
        <w:tab/>
        <w:t>公司负责人岳守城、主管会计工作负责人刘亚芳及会计机构负责人（会计主管人员） 杜秀云声明：保证年度报告中财务报告的真实、准确、完整。</w:t>
      </w:r>
    </w:p>
    <w:p>
      <w:pPr>
        <w:pStyle w:val="Style13"/>
        <w:keepNext w:val="0"/>
        <w:keepLines w:val="0"/>
        <w:widowControl w:val="0"/>
        <w:shd w:val="clear" w:color="auto" w:fill="auto"/>
        <w:tabs>
          <w:tab w:pos="632" w:val="left"/>
        </w:tabs>
        <w:bidi w:val="0"/>
        <w:spacing w:before="0" w:after="300" w:line="312" w:lineRule="exact"/>
        <w:ind w:left="0" w:right="0" w:firstLine="0"/>
        <w:jc w:val="both"/>
      </w:pPr>
      <w:bookmarkStart w:id="4" w:name="bookmark4"/>
      <w:r>
        <w:rPr>
          <w:color w:val="000000"/>
          <w:spacing w:val="0"/>
          <w:w w:val="100"/>
          <w:position w:val="0"/>
        </w:rPr>
        <w:t>五</w:t>
      </w:r>
      <w:bookmarkEnd w:id="4"/>
      <w:r>
        <w:rPr>
          <w:color w:val="000000"/>
          <w:spacing w:val="0"/>
          <w:w w:val="100"/>
          <w:position w:val="0"/>
        </w:rPr>
        <w:t>、</w:t>
        <w:tab/>
        <w:t>是否存在被控股股东及其关联方非经营性占用资金情况？ 否</w:t>
      </w:r>
    </w:p>
    <w:p>
      <w:pPr>
        <w:pStyle w:val="Style13"/>
        <w:keepNext w:val="0"/>
        <w:keepLines w:val="0"/>
        <w:widowControl w:val="0"/>
        <w:shd w:val="clear" w:color="auto" w:fill="auto"/>
        <w:tabs>
          <w:tab w:pos="632" w:val="left"/>
        </w:tabs>
        <w:bidi w:val="0"/>
        <w:spacing w:before="0" w:after="300" w:line="298" w:lineRule="exact"/>
        <w:ind w:left="0" w:right="0" w:firstLine="0"/>
        <w:jc w:val="both"/>
        <w:sectPr>
          <w:footnotePr>
            <w:pos w:val="pageBottom"/>
            <w:numFmt w:val="decimal"/>
            <w:numRestart w:val="continuous"/>
          </w:footnotePr>
          <w:pgSz w:w="12240" w:h="15840"/>
          <w:pgMar w:top="1747" w:right="1856" w:bottom="1747" w:left="1942" w:header="0" w:footer="1319" w:gutter="0"/>
          <w:cols w:space="720"/>
          <w:noEndnote/>
          <w:rtlGutter w:val="0"/>
          <w:docGrid w:linePitch="360"/>
        </w:sectPr>
      </w:pPr>
      <w:bookmarkStart w:id="5" w:name="bookmark5"/>
      <w:r>
        <w:rPr>
          <w:color w:val="000000"/>
          <w:spacing w:val="0"/>
          <w:w w:val="100"/>
          <w:position w:val="0"/>
        </w:rPr>
        <w:t>六</w:t>
      </w:r>
      <w:bookmarkEnd w:id="5"/>
      <w:r>
        <w:rPr>
          <w:color w:val="000000"/>
          <w:spacing w:val="0"/>
          <w:w w:val="100"/>
          <w:position w:val="0"/>
        </w:rPr>
        <w:t>、</w:t>
        <w:tab/>
        <w:t>是否存在违反规定决策程序对外提供担保的情况？ 否</w:t>
      </w:r>
    </w:p>
    <w:p>
      <w:pPr>
        <w:pStyle w:val="Style17"/>
        <w:keepNext/>
        <w:keepLines/>
        <w:widowControl w:val="0"/>
        <w:shd w:val="clear" w:color="auto" w:fill="auto"/>
        <w:bidi w:val="0"/>
        <w:spacing w:before="0" w:after="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3"/>
        <w:keepNext w:val="0"/>
        <w:keepLines w:val="0"/>
        <w:widowControl w:val="0"/>
        <w:shd w:val="clear" w:color="auto" w:fill="auto"/>
        <w:tabs>
          <w:tab w:leader="dot" w:pos="8040" w:val="left"/>
          <w:tab w:leader="dot" w:pos="8040" w:val="left"/>
          <w:tab w:leader="dot" w:pos="8040" w:val="left"/>
          <w:tab w:leader="dot" w:pos="8040" w:val="left"/>
          <w:tab w:leader="dot" w:pos="8040" w:val="left"/>
          <w:tab w:leader="dot" w:pos="8040" w:val="left"/>
          <w:tab w:leader="dot" w:pos="8082" w:val="left"/>
          <w:tab w:leader="dot" w:pos="8146" w:val="left"/>
          <w:tab w:leader="dot" w:pos="8146" w:val="left"/>
          <w:tab w:leader="dot" w:pos="8146" w:val="left"/>
          <w:tab w:leader="dot" w:pos="8146" w:val="left"/>
        </w:tabs>
        <w:bidi w:val="0"/>
        <w:spacing w:before="0" w:after="0" w:line="311" w:lineRule="exact"/>
        <w:ind w:left="0" w:right="0" w:firstLine="0"/>
        <w:jc w:val="both"/>
        <w:sectPr>
          <w:footnotePr>
            <w:pos w:val="pageBottom"/>
            <w:numFmt w:val="decimal"/>
            <w:numRestart w:val="continuous"/>
          </w:footnotePr>
          <w:pgSz w:w="12240" w:h="15840"/>
          <w:pgMar w:top="2026" w:right="972" w:bottom="2026" w:left="1946" w:header="0" w:footer="1598" w:gutter="0"/>
          <w:cols w:space="720"/>
          <w:noEndnote/>
          <w:rtlGutter w:val="0"/>
          <w:docGrid w:linePitch="360"/>
        </w:sectPr>
      </w:pPr>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 xml:space="preserve">4 </w:t>
      </w:r>
      <w:r>
        <w:rPr>
          <w:color w:val="000000"/>
          <w:spacing w:val="0"/>
          <w:w w:val="100"/>
          <w:position w:val="0"/>
        </w:rPr>
        <w:t>第二节 公司简介</w:t>
      </w:r>
      <w:r>
        <w:rPr>
          <w:color w:val="000000"/>
          <w:spacing w:val="0"/>
          <w:w w:val="100"/>
          <w:position w:val="0"/>
        </w:rPr>
        <w:tab/>
      </w:r>
      <w:r>
        <w:rPr>
          <w:rFonts w:ascii="Times New Roman" w:eastAsia="Times New Roman" w:hAnsi="Times New Roman" w:cs="Times New Roman"/>
          <w:color w:val="000000"/>
          <w:spacing w:val="0"/>
          <w:w w:val="100"/>
          <w:position w:val="0"/>
        </w:rPr>
        <w:t xml:space="preserve">5 </w:t>
      </w:r>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 xml:space="preserve">7 </w:t>
      </w:r>
      <w:r>
        <w:rPr>
          <w:color w:val="000000"/>
          <w:spacing w:val="0"/>
          <w:w w:val="100"/>
          <w:position w:val="0"/>
        </w:rPr>
        <w:t>第四节 董事会报告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9 </w:t>
      </w:r>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 xml:space="preserve">15 </w:t>
      </w: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17 </w:t>
      </w:r>
      <w:r>
        <w:rPr>
          <w:color w:val="000000"/>
          <w:spacing w:val="0"/>
          <w:w w:val="100"/>
          <w:position w:val="0"/>
        </w:rPr>
        <w:t>第七节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21 </w:t>
      </w:r>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 xml:space="preserve">25 </w:t>
      </w:r>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 xml:space="preserve">27 </w:t>
      </w:r>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28 </w:t>
      </w:r>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95</w:t>
      </w:r>
    </w:p>
    <w:p>
      <w:pPr>
        <w:pStyle w:val="Style17"/>
        <w:keepNext/>
        <w:keepLines/>
        <w:widowControl w:val="0"/>
        <w:shd w:val="clear" w:color="auto" w:fill="auto"/>
        <w:bidi w:val="0"/>
        <w:spacing w:before="0" w:after="940" w:line="240" w:lineRule="auto"/>
        <w:ind w:left="0" w:right="0" w:firstLine="0"/>
        <w:jc w:val="left"/>
      </w:pPr>
      <w:bookmarkStart w:id="10" w:name="bookmark10"/>
      <w:bookmarkStart w:id="11" w:name="bookmark11"/>
      <w:bookmarkStart w:id="9" w:name="bookmark9"/>
      <w:r>
        <w:rPr>
          <w:color w:val="000000"/>
          <w:spacing w:val="0"/>
          <w:w w:val="100"/>
          <w:position w:val="0"/>
        </w:rPr>
        <w:t>第一节释义及重大风险提示</w:t>
      </w:r>
      <w:bookmarkEnd w:id="10"/>
      <w:bookmarkEnd w:id="11"/>
      <w:bookmarkEnd w:id="9"/>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 释义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69"/>
        <w:gridCol w:w="2789"/>
        <w:gridCol w:w="3264"/>
      </w:tblGrid>
      <w:tr>
        <w:trPr>
          <w:trHeight w:val="336"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常用词语释义</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黑龙江黑化股份有限公司</w:t>
            </w:r>
          </w:p>
        </w:tc>
      </w:tr>
    </w:tbl>
    <w:p>
      <w:pPr>
        <w:widowControl w:val="0"/>
        <w:spacing w:after="259" w:line="1" w:lineRule="exact"/>
      </w:pPr>
    </w:p>
    <w:p>
      <w:pPr>
        <w:pStyle w:val="Style13"/>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2240" w:h="15840"/>
          <w:pgMar w:top="1632" w:right="972" w:bottom="1632" w:left="1946" w:header="0" w:footer="1204" w:gutter="0"/>
          <w:cols w:space="720"/>
          <w:noEndnote/>
          <w:rtlGutter w:val="0"/>
          <w:docGrid w:linePitch="360"/>
        </w:sectPr>
      </w:pPr>
      <w:r>
        <w:rPr>
          <w:color w:val="000000"/>
          <w:spacing w:val="0"/>
          <w:w w:val="100"/>
          <w:position w:val="0"/>
        </w:rPr>
        <w:t>二、重大风险提示: 无</w:t>
      </w:r>
    </w:p>
    <w:p>
      <w:pPr>
        <w:pStyle w:val="Style17"/>
        <w:keepNext/>
        <w:keepLines/>
        <w:widowControl w:val="0"/>
        <w:shd w:val="clear" w:color="auto" w:fill="auto"/>
        <w:bidi w:val="0"/>
        <w:spacing w:before="280" w:after="840" w:line="240" w:lineRule="auto"/>
        <w:ind w:left="0" w:right="0" w:firstLine="0"/>
        <w:jc w:val="left"/>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19"/>
        <w:keepNext w:val="0"/>
        <w:keepLines w:val="0"/>
        <w:widowControl w:val="0"/>
        <w:shd w:val="clear" w:color="auto" w:fill="auto"/>
        <w:bidi w:val="0"/>
        <w:spacing w:before="0" w:after="0" w:line="240" w:lineRule="auto"/>
        <w:ind w:left="643" w:right="0" w:firstLine="0"/>
        <w:jc w:val="left"/>
      </w:pPr>
      <w:r>
        <w:rPr>
          <w:color w:val="000000"/>
          <w:spacing w:val="0"/>
          <w:w w:val="100"/>
          <w:position w:val="0"/>
        </w:rPr>
        <w:t>公司信息</w:t>
      </w:r>
    </w:p>
    <w:tbl>
      <w:tblPr>
        <w:tblOverlap w:val="never"/>
        <w:jc w:val="center"/>
        <w:tblLayout w:type="fixed"/>
      </w:tblPr>
      <w:tblGrid>
        <w:gridCol w:w="4051"/>
        <w:gridCol w:w="527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黑龙江黑化股份有限公司</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黑化股份</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HeiLongJiang HeiHua Co.,Ltd</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HH</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岳守成</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联系人和联系方式</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张连增</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黑龙江省齐齐哈尔市富拉尔基区向阳大街</w:t>
            </w:r>
            <w:r>
              <w:rPr>
                <w:color w:val="000000"/>
                <w:spacing w:val="0"/>
                <w:w w:val="100"/>
                <w:position w:val="0"/>
              </w:rPr>
              <w:t>2</w:t>
            </w:r>
            <w:r>
              <w:rPr>
                <w:rFonts w:ascii="SimSun" w:eastAsia="SimSun" w:hAnsi="SimSun" w:cs="SimSun"/>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0452-8927129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0452-8927129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"mailto:hhgf600179@126.com" </w:instrText>
            </w:r>
            <w:r>
              <w:fldChar w:fldCharType="separate"/>
            </w:r>
            <w:r>
              <w:rPr>
                <w:color w:val="000000"/>
                <w:spacing w:val="0"/>
                <w:w w:val="100"/>
                <w:position w:val="0"/>
              </w:rPr>
              <w:t>hhgf600179@126.com</w:t>
            </w:r>
            <w:r>
              <w:fldChar w:fldCharType="end"/>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黑龙江省齐齐哈尔市富拉尔基区向阳大街</w:t>
            </w:r>
            <w:r>
              <w:rPr>
                <w:color w:val="000000"/>
                <w:spacing w:val="0"/>
                <w:w w:val="100"/>
                <w:position w:val="0"/>
              </w:rPr>
              <w:t>2</w:t>
            </w:r>
            <w:r>
              <w:rPr>
                <w:rFonts w:ascii="SimSun" w:eastAsia="SimSun" w:hAnsi="SimSun" w:cs="SimSun"/>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161041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黑龙江省齐齐哈尔市富拉尔基区向阳大街</w:t>
            </w:r>
            <w:r>
              <w:rPr>
                <w:color w:val="000000"/>
                <w:spacing w:val="0"/>
                <w:w w:val="100"/>
                <w:position w:val="0"/>
              </w:rPr>
              <w:t>2</w:t>
            </w:r>
            <w:r>
              <w:rPr>
                <w:rFonts w:ascii="SimSun" w:eastAsia="SimSun" w:hAnsi="SimSun" w:cs="SimSun"/>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161041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"http://www.hh.chemchina.com" </w:instrText>
            </w:r>
            <w:r>
              <w:fldChar w:fldCharType="separate"/>
            </w:r>
            <w:r>
              <w:rPr>
                <w:color w:val="000000"/>
                <w:spacing w:val="0"/>
                <w:w w:val="100"/>
                <w:position w:val="0"/>
              </w:rPr>
              <w:t>www.hh.chemchina.com</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"mailto:hhgf600179@126.com" </w:instrText>
            </w:r>
            <w:r>
              <w:fldChar w:fldCharType="separate"/>
            </w:r>
            <w:r>
              <w:rPr>
                <w:color w:val="000000"/>
                <w:spacing w:val="0"/>
                <w:w w:val="100"/>
                <w:position w:val="0"/>
              </w:rPr>
              <w:t>hhgf600179@126.com</w:t>
            </w:r>
            <w:r>
              <w:fldChar w:fldCharType="end"/>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公司董事会秘书处</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五、公司股票简况</w:t>
      </w:r>
    </w:p>
    <w:tbl>
      <w:tblPr>
        <w:tblOverlap w:val="never"/>
        <w:jc w:val="center"/>
        <w:tblLayout w:type="fixed"/>
      </w:tblPr>
      <w:tblGrid>
        <w:gridCol w:w="1872"/>
        <w:gridCol w:w="1858"/>
        <w:gridCol w:w="1862"/>
        <w:gridCol w:w="1858"/>
        <w:gridCol w:w="1872"/>
      </w:tblGrid>
      <w:tr>
        <w:trPr>
          <w:trHeight w:val="298"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公司股票简况</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股票上市交易所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变更前股票简称</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黑化股份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600179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ST</w:t>
            </w:r>
            <w:r>
              <w:rPr>
                <w:rFonts w:ascii="SimSun" w:eastAsia="SimSun" w:hAnsi="SimSun" w:cs="SimSun"/>
                <w:color w:val="000000"/>
                <w:spacing w:val="0"/>
                <w:w w:val="100"/>
                <w:position w:val="0"/>
              </w:rPr>
              <w:t>黑化</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六、公司报告期内注册变更情况</w:t>
      </w:r>
    </w:p>
    <w:p>
      <w:pPr>
        <w:pStyle w:val="Style13"/>
        <w:keepNext w:val="0"/>
        <w:keepLines w:val="0"/>
        <w:widowControl w:val="0"/>
        <w:shd w:val="clear" w:color="auto" w:fill="auto"/>
        <w:bidi w:val="0"/>
        <w:spacing w:before="0" w:after="240" w:line="302" w:lineRule="exact"/>
        <w:ind w:left="0" w:right="0" w:firstLine="0"/>
        <w:jc w:val="left"/>
      </w:pPr>
      <w:bookmarkStart w:id="15" w:name="bookmark15"/>
      <w:r>
        <w:rPr>
          <w:rFonts w:ascii="Times New Roman" w:eastAsia="Times New Roman" w:hAnsi="Times New Roman" w:cs="Times New Roman"/>
          <w:color w:val="000000"/>
          <w:spacing w:val="0"/>
          <w:w w:val="100"/>
          <w:position w:val="0"/>
        </w:rPr>
        <w:t>（</w:t>
      </w:r>
      <w:bookmarkEnd w:id="15"/>
      <w:r>
        <w:rPr>
          <w:color w:val="000000"/>
          <w:spacing w:val="0"/>
          <w:w w:val="100"/>
          <w:position w:val="0"/>
        </w:rPr>
        <w:t>一</w:t>
      </w:r>
      <w:r>
        <w:rPr>
          <w:color w:val="000000"/>
          <w:spacing w:val="0"/>
          <w:w w:val="100"/>
          <w:position w:val="0"/>
        </w:rPr>
        <w:t>）</w:t>
      </w:r>
      <w:r>
        <w:rPr>
          <w:color w:val="000000"/>
          <w:spacing w:val="0"/>
          <w:w w:val="100"/>
          <w:position w:val="0"/>
        </w:rPr>
        <w:t>基本情况 公司报告期内注册情况未变更。</w:t>
      </w:r>
    </w:p>
    <w:p>
      <w:pPr>
        <w:pStyle w:val="Style13"/>
        <w:keepNext w:val="0"/>
        <w:keepLines w:val="0"/>
        <w:widowControl w:val="0"/>
        <w:shd w:val="clear" w:color="auto" w:fill="auto"/>
        <w:bidi w:val="0"/>
        <w:spacing w:before="0" w:after="0" w:line="240" w:lineRule="auto"/>
        <w:ind w:left="0" w:right="0" w:firstLine="0"/>
        <w:jc w:val="left"/>
      </w:pPr>
      <w:bookmarkStart w:id="16" w:name="bookmark16"/>
      <w:r>
        <w:rPr>
          <w:rFonts w:ascii="Times New Roman" w:eastAsia="Times New Roman" w:hAnsi="Times New Roman" w:cs="Times New Roman"/>
          <w:color w:val="000000"/>
          <w:spacing w:val="0"/>
          <w:w w:val="100"/>
          <w:position w:val="0"/>
        </w:rPr>
        <w:t>（</w:t>
      </w:r>
      <w:bookmarkEnd w:id="16"/>
      <w:r>
        <w:rPr>
          <w:color w:val="000000"/>
          <w:spacing w:val="0"/>
          <w:w w:val="100"/>
          <w:position w:val="0"/>
        </w:rPr>
        <w:t>二</w:t>
      </w:r>
      <w:r>
        <w:rPr>
          <w:color w:val="000000"/>
          <w:spacing w:val="0"/>
          <w:w w:val="100"/>
          <w:position w:val="0"/>
        </w:rPr>
        <w:t>）</w:t>
      </w:r>
      <w:r>
        <w:rPr>
          <w:color w:val="000000"/>
          <w:spacing w:val="0"/>
          <w:w w:val="100"/>
          <w:position w:val="0"/>
        </w:rPr>
        <w:t>公司首次注册情况的相关查询索引</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2010</w:t>
      </w:r>
      <w:r>
        <w:rPr>
          <w:color w:val="000000"/>
          <w:spacing w:val="0"/>
          <w:w w:val="100"/>
          <w:position w:val="0"/>
        </w:rPr>
        <w:t>年年度报告公司基本情况。</w:t>
      </w:r>
    </w:p>
    <w:p>
      <w:pPr>
        <w:pStyle w:val="Style13"/>
        <w:keepNext w:val="0"/>
        <w:keepLines w:val="0"/>
        <w:widowControl w:val="0"/>
        <w:shd w:val="clear" w:color="auto" w:fill="auto"/>
        <w:tabs>
          <w:tab w:pos="559" w:val="left"/>
        </w:tabs>
        <w:bidi w:val="0"/>
        <w:spacing w:before="0" w:after="240" w:line="274" w:lineRule="exact"/>
        <w:ind w:left="0" w:right="0" w:firstLine="0"/>
        <w:jc w:val="left"/>
      </w:pPr>
      <w:bookmarkStart w:id="17" w:name="bookmark17"/>
      <w:r>
        <w:rPr>
          <w:rFonts w:ascii="Times New Roman" w:eastAsia="Times New Roman" w:hAnsi="Times New Roman" w:cs="Times New Roman"/>
          <w:color w:val="000000"/>
          <w:spacing w:val="0"/>
          <w:w w:val="100"/>
          <w:position w:val="0"/>
        </w:rPr>
        <w:t>（</w:t>
      </w:r>
      <w:bookmarkEnd w:id="1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公司上市以来，主营业务的变化情况 公司上市以来，主营业务没有发生变化。</w:t>
      </w:r>
    </w:p>
    <w:p>
      <w:pPr>
        <w:pStyle w:val="Style13"/>
        <w:keepNext w:val="0"/>
        <w:keepLines w:val="0"/>
        <w:widowControl w:val="0"/>
        <w:shd w:val="clear" w:color="auto" w:fill="auto"/>
        <w:tabs>
          <w:tab w:pos="559" w:val="left"/>
        </w:tabs>
        <w:bidi w:val="0"/>
        <w:spacing w:before="0" w:after="300" w:line="269" w:lineRule="exact"/>
        <w:ind w:left="0" w:right="0" w:firstLine="0"/>
        <w:jc w:val="left"/>
      </w:pPr>
      <w:bookmarkStart w:id="18" w:name="bookmark18"/>
      <w:r>
        <w:rPr>
          <w:rFonts w:ascii="Times New Roman" w:eastAsia="Times New Roman" w:hAnsi="Times New Roman" w:cs="Times New Roman"/>
          <w:color w:val="000000"/>
          <w:spacing w:val="0"/>
          <w:w w:val="100"/>
          <w:position w:val="0"/>
        </w:rPr>
        <w:t>（</w:t>
      </w:r>
      <w:bookmarkEnd w:id="18"/>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w:t>
      </w:r>
      <w:r>
        <w:rPr>
          <w:color w:val="000000"/>
          <w:spacing w:val="0"/>
          <w:w w:val="100"/>
          <w:position w:val="0"/>
        </w:rPr>
        <w:t>，</w:t>
      </w:r>
      <w:r>
        <w:rPr>
          <w:color w:val="000000"/>
          <w:spacing w:val="0"/>
          <w:w w:val="100"/>
          <w:position w:val="0"/>
        </w:rPr>
        <w:t>历次控股股东的变更情况 公司上市以来，公司控股股东没有发生变更。</w:t>
      </w:r>
    </w:p>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七、其他有关资料</w:t>
      </w:r>
    </w:p>
    <w:tbl>
      <w:tblPr>
        <w:tblOverlap w:val="never"/>
        <w:jc w:val="center"/>
        <w:tblLayout w:type="fixed"/>
      </w:tblPr>
      <w:tblGrid>
        <w:gridCol w:w="4205"/>
        <w:gridCol w:w="2045"/>
        <w:gridCol w:w="3072"/>
      </w:tblGrid>
      <w:tr>
        <w:trPr>
          <w:trHeight w:val="58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天职国际会计师事务所（特殊 普通合伙）</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辽宁省沈阳市和平区和平北大 街</w:t>
            </w:r>
            <w:r>
              <w:rPr>
                <w:color w:val="000000"/>
                <w:spacing w:val="0"/>
                <w:w w:val="100"/>
                <w:position w:val="0"/>
              </w:rPr>
              <w:t>156</w:t>
            </w:r>
            <w:r>
              <w:rPr>
                <w:rFonts w:ascii="SimSun" w:eastAsia="SimSun" w:hAnsi="SimSun" w:cs="SimSun"/>
                <w:color w:val="000000"/>
                <w:spacing w:val="0"/>
                <w:w w:val="100"/>
                <w:position w:val="0"/>
              </w:rPr>
              <w:t>号光大大厦</w:t>
            </w:r>
            <w:r>
              <w:rPr>
                <w:color w:val="000000"/>
                <w:spacing w:val="0"/>
                <w:w w:val="100"/>
                <w:position w:val="0"/>
              </w:rPr>
              <w:t>20</w:t>
            </w:r>
            <w:r>
              <w:rPr>
                <w:rFonts w:ascii="SimSun" w:eastAsia="SimSun" w:hAnsi="SimSun" w:cs="SimSun"/>
                <w:color w:val="000000"/>
                <w:spacing w:val="0"/>
                <w:w w:val="100"/>
                <w:position w:val="0"/>
              </w:rPr>
              <w:t>层</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王君</w:t>
            </w:r>
          </w:p>
        </w:tc>
      </w:tr>
      <w:tr>
        <w:trPr>
          <w:trHeight w:val="32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王世海</w:t>
            </w:r>
          </w:p>
        </w:tc>
      </w:tr>
    </w:tbl>
    <w:p>
      <w:pPr>
        <w:sectPr>
          <w:footnotePr>
            <w:pos w:val="pageBottom"/>
            <w:numFmt w:val="decimal"/>
            <w:numRestart w:val="continuous"/>
          </w:footnotePr>
          <w:pgSz w:w="12240" w:h="15840"/>
          <w:pgMar w:top="1430" w:right="1138" w:bottom="1876" w:left="1781" w:header="0" w:footer="1448" w:gutter="0"/>
          <w:cols w:space="720"/>
          <w:noEndnote/>
          <w:rtlGutter w:val="0"/>
          <w:docGrid w:linePitch="360"/>
        </w:sectPr>
      </w:pPr>
    </w:p>
    <w:p>
      <w:pPr>
        <w:pStyle w:val="Style17"/>
        <w:keepNext/>
        <w:keepLines/>
        <w:widowControl w:val="0"/>
        <w:shd w:val="clear" w:color="auto" w:fill="auto"/>
        <w:bidi w:val="0"/>
        <w:spacing w:before="240" w:after="860" w:line="240" w:lineRule="auto"/>
        <w:ind w:left="0" w:right="0" w:firstLine="0"/>
        <w:jc w:val="left"/>
      </w:pPr>
      <w:bookmarkStart w:id="19" w:name="bookmark19"/>
      <w:bookmarkStart w:id="20" w:name="bookmark20"/>
      <w:bookmarkStart w:id="21" w:name="bookmark21"/>
      <w:r>
        <w:rPr>
          <w:color w:val="000000"/>
          <w:spacing w:val="0"/>
          <w:w w:val="100"/>
          <w:position w:val="0"/>
        </w:rPr>
        <w:t>第三节会计数据和财务指标摘要</w:t>
      </w:r>
      <w:bookmarkEnd w:id="19"/>
      <w:bookmarkEnd w:id="20"/>
      <w:bookmarkEnd w:id="21"/>
    </w:p>
    <w:p>
      <w:pPr>
        <w:pStyle w:val="Style13"/>
        <w:keepNext w:val="0"/>
        <w:keepLines w:val="0"/>
        <w:widowControl w:val="0"/>
        <w:shd w:val="clear" w:color="auto" w:fill="auto"/>
        <w:tabs>
          <w:tab w:pos="610" w:val="left"/>
        </w:tabs>
        <w:bidi w:val="0"/>
        <w:spacing w:before="0" w:after="40" w:line="240" w:lineRule="auto"/>
        <w:ind w:left="0" w:right="0" w:firstLine="0"/>
        <w:jc w:val="left"/>
      </w:pPr>
      <w:r>
        <w:rPr>
          <w:color w:val="000000"/>
          <w:spacing w:val="0"/>
          <w:w w:val="100"/>
          <w:position w:val="0"/>
        </w:rPr>
        <w:t>一、</w:t>
        <w:tab/>
        <w:t>报告期末公司近三年主要会计数据和财务指标</w:t>
      </w:r>
    </w:p>
    <w:p>
      <w:pPr>
        <w:pStyle w:val="Style13"/>
        <w:keepNext w:val="0"/>
        <w:keepLines w:val="0"/>
        <w:widowControl w:val="0"/>
        <w:shd w:val="clear" w:color="auto" w:fill="auto"/>
        <w:bidi w:val="0"/>
        <w:spacing w:before="0" w:after="40" w:line="240" w:lineRule="auto"/>
        <w:ind w:left="0" w:right="0" w:firstLine="0"/>
        <w:jc w:val="left"/>
      </w:pPr>
      <w:bookmarkStart w:id="22" w:name="bookmark22"/>
      <w:r>
        <w:rPr>
          <w:rFonts w:ascii="Times New Roman" w:eastAsia="Times New Roman" w:hAnsi="Times New Roman" w:cs="Times New Roman"/>
          <w:color w:val="000000"/>
          <w:spacing w:val="0"/>
          <w:w w:val="100"/>
          <w:position w:val="0"/>
        </w:rPr>
        <w:t>（</w:t>
      </w:r>
      <w:bookmarkEnd w:id="22"/>
      <w:r>
        <w:rPr>
          <w:color w:val="000000"/>
          <w:spacing w:val="0"/>
          <w:w w:val="100"/>
          <w:position w:val="0"/>
        </w:rPr>
        <w:t>一</w:t>
      </w:r>
      <w:r>
        <w:rPr>
          <w:color w:val="000000"/>
          <w:spacing w:val="0"/>
          <w:w w:val="100"/>
          <w:position w:val="0"/>
        </w:rPr>
        <w:t>）</w:t>
      </w:r>
      <w:r>
        <w:rPr>
          <w:color w:val="000000"/>
          <w:spacing w:val="0"/>
          <w:w w:val="100"/>
          <w:position w:val="0"/>
        </w:rPr>
        <w:t>主要会计数据</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0"/>
        <w:gridCol w:w="1685"/>
        <w:gridCol w:w="1685"/>
        <w:gridCol w:w="1507"/>
        <w:gridCol w:w="1694"/>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本期比上年同 期增减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1,641,954,551.94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1,639,736,588.21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1,557,983,024.91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10,563,169.37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17,256,773.40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-374,265,530.77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-23,242,764.14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-100,423,226.60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不适应</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-358,314,890.26</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-39,738,653.57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65,321,298.71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73,846,955.43</w:t>
            </w:r>
          </w:p>
        </w:tc>
      </w:tr>
      <w:tr>
        <w:trPr>
          <w:trHeight w:val="8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 xml:space="preserve">本期末比上年 同期末增减 </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年末</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归属于上市公司股东的净资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312,229,297.13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299,030,392.83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274,857,628.44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总资产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2,283,401,712.80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1,682,321,922.45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1,325,795,036.93</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center"/>
        <w:tblLayout w:type="fixed"/>
      </w:tblPr>
      <w:tblGrid>
        <w:gridCol w:w="2861"/>
        <w:gridCol w:w="1613"/>
        <w:gridCol w:w="1613"/>
        <w:gridCol w:w="1613"/>
        <w:gridCol w:w="1622"/>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主要财务指标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本期比上年同 期增减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-0.96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-0.96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不适应</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-0.92</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减少</w:t>
            </w:r>
            <w:r>
              <w:rPr>
                <w:color w:val="000000"/>
                <w:spacing w:val="0"/>
                <w:w w:val="100"/>
                <w:position w:val="0"/>
              </w:rPr>
              <w:t>2.55</w:t>
            </w:r>
            <w:r>
              <w:rPr>
                <w:rFonts w:ascii="SimSun" w:eastAsia="SimSun" w:hAnsi="SimSun" w:cs="SimSun"/>
                <w:color w:val="000000"/>
                <w:spacing w:val="0"/>
                <w:w w:val="100"/>
                <w:position w:val="0"/>
              </w:rPr>
              <w:t>个百</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扣除非经常性损益后的加权 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增加</w:t>
            </w:r>
            <w:r>
              <w:rPr>
                <w:color w:val="000000"/>
                <w:spacing w:val="0"/>
                <w:w w:val="100"/>
                <w:position w:val="0"/>
              </w:rPr>
              <w:t>27.39</w:t>
            </w:r>
            <w:r>
              <w:rPr>
                <w:rFonts w:ascii="SimSun" w:eastAsia="SimSun" w:hAnsi="SimSun" w:cs="SimSun"/>
                <w:color w:val="000000"/>
                <w:spacing w:val="0"/>
                <w:w w:val="100"/>
                <w:position w:val="0"/>
              </w:rPr>
              <w:t>个百</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-78.14</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40"/>
        <w:jc w:val="left"/>
      </w:pPr>
      <w:r>
        <w:rPr>
          <w:color w:val="000000"/>
          <w:spacing w:val="0"/>
          <w:w w:val="100"/>
          <w:position w:val="0"/>
        </w:rPr>
        <w:t>非经常性损益项目和金额</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非经常性损益项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附注（如适用）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2011</w:t>
            </w:r>
            <w:r>
              <w:rPr>
                <w:rFonts w:ascii="SimSun" w:eastAsia="SimSun" w:hAnsi="SimSun" w:cs="SimSun"/>
                <w:color w:val="000000"/>
                <w:spacing w:val="0"/>
                <w:w w:val="100"/>
                <w:position w:val="0"/>
              </w:rPr>
              <w:t>年金额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非流动资产处置 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-2,573,772.74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-15,950,640.51</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计入当期损益的 政府补助，但与公 司正常经营业务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3,092,307.69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110,330,000.00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110,330,000.00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138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密切相关，符合国 家政策规定、按照 一定标准定额或 定量持续享受的 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单独进行减值测 试的应收款项减 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1,057,994.41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7,350,000.00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除上述各项之外 的其他营业外收 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32,229,404.15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33,805,933.51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117,680,000.00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117,680,000.00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-15,950,640.51</w:t>
            </w:r>
          </w:p>
        </w:tc>
      </w:tr>
    </w:tbl>
    <w:p>
      <w:pPr>
        <w:sectPr>
          <w:footnotePr>
            <w:pos w:val="pageBottom"/>
            <w:numFmt w:val="decimal"/>
            <w:numRestart w:val="continuous"/>
          </w:footnotePr>
          <w:pgSz w:w="12240" w:h="15840"/>
          <w:pgMar w:top="1440" w:right="1138" w:bottom="1632" w:left="1781" w:header="0" w:footer="1204" w:gutter="0"/>
          <w:cols w:space="720"/>
          <w:noEndnote/>
          <w:rtlGutter w:val="0"/>
          <w:docGrid w:linePitch="360"/>
        </w:sectPr>
      </w:pPr>
    </w:p>
    <w:p>
      <w:pPr>
        <w:pStyle w:val="Style17"/>
        <w:keepNext/>
        <w:keepLines/>
        <w:widowControl w:val="0"/>
        <w:shd w:val="clear" w:color="auto" w:fill="auto"/>
        <w:bidi w:val="0"/>
        <w:spacing w:before="340" w:after="520" w:line="240" w:lineRule="auto"/>
        <w:ind w:left="0" w:right="0" w:firstLine="0"/>
        <w:jc w:val="left"/>
      </w:pPr>
      <w:bookmarkStart w:id="23" w:name="bookmark23"/>
      <w:bookmarkStart w:id="24" w:name="bookmark24"/>
      <w:bookmarkStart w:id="25" w:name="bookmark25"/>
      <w:r>
        <w:rPr>
          <w:color w:val="000000"/>
          <w:spacing w:val="0"/>
          <w:w w:val="100"/>
          <w:position w:val="0"/>
        </w:rPr>
        <w:t>第四节董事会报告</w:t>
      </w:r>
      <w:bookmarkEnd w:id="23"/>
      <w:bookmarkEnd w:id="24"/>
      <w:bookmarkEnd w:id="25"/>
    </w:p>
    <w:p>
      <w:pPr>
        <w:pStyle w:val="Style13"/>
        <w:keepNext w:val="0"/>
        <w:keepLines w:val="0"/>
        <w:widowControl w:val="0"/>
        <w:shd w:val="clear" w:color="auto" w:fill="auto"/>
        <w:tabs>
          <w:tab w:pos="521" w:val="left"/>
        </w:tabs>
        <w:bidi w:val="0"/>
        <w:spacing w:before="0" w:after="0" w:line="275" w:lineRule="exact"/>
        <w:ind w:left="0" w:right="0" w:firstLine="0"/>
        <w:jc w:val="left"/>
      </w:pPr>
      <w:bookmarkStart w:id="26" w:name="bookmark26"/>
      <w:r>
        <w:rPr>
          <w:color w:val="000000"/>
          <w:spacing w:val="0"/>
          <w:w w:val="100"/>
          <w:position w:val="0"/>
          <w:shd w:val="clear" w:color="auto" w:fill="FFFFFF"/>
        </w:rPr>
        <w:t>一</w:t>
      </w:r>
      <w:bookmarkEnd w:id="26"/>
      <w:r>
        <w:rPr>
          <w:color w:val="000000"/>
          <w:spacing w:val="0"/>
          <w:w w:val="100"/>
          <w:position w:val="0"/>
          <w:shd w:val="clear" w:color="auto" w:fill="FFFFFF"/>
        </w:rPr>
        <w:t>、</w:t>
      </w:r>
      <w:r>
        <w:rPr>
          <w:color w:val="000000"/>
          <w:spacing w:val="0"/>
          <w:w w:val="100"/>
          <w:position w:val="0"/>
        </w:rPr>
        <w:tab/>
        <w:t>董事会关于公司报告期内经营情况的讨论与分析</w:t>
      </w:r>
    </w:p>
    <w:p>
      <w:pPr>
        <w:pStyle w:val="Style13"/>
        <w:keepNext w:val="0"/>
        <w:keepLines w:val="0"/>
        <w:widowControl w:val="0"/>
        <w:shd w:val="clear" w:color="auto" w:fill="auto"/>
        <w:bidi w:val="0"/>
        <w:spacing w:before="0" w:after="280" w:line="275"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年公司面临的外部环境依然严峻，主要产品焦炭市场产能过剩，需求疲软，价格持续低位 运行，公司运营步履艰难。面对困境，公司在董事会、管理层的带领下，克服重重困难，通过 狠抓生产</w:t>
      </w:r>
      <w:r>
        <w:rPr>
          <w:rFonts w:ascii="Times New Roman" w:eastAsia="Times New Roman" w:hAnsi="Times New Roman" w:cs="Times New Roman"/>
          <w:color w:val="000000"/>
          <w:spacing w:val="0"/>
          <w:w w:val="100"/>
          <w:position w:val="0"/>
        </w:rPr>
        <w:t>"</w:t>
      </w:r>
      <w:r>
        <w:rPr>
          <w:color w:val="000000"/>
          <w:spacing w:val="0"/>
          <w:w w:val="100"/>
          <w:position w:val="0"/>
        </w:rPr>
        <w:t>安稳长满优</w:t>
      </w:r>
      <w:r>
        <w:rPr>
          <w:rFonts w:ascii="Times New Roman" w:eastAsia="Times New Roman" w:hAnsi="Times New Roman" w:cs="Times New Roman"/>
          <w:color w:val="000000"/>
          <w:spacing w:val="0"/>
          <w:w w:val="100"/>
          <w:position w:val="0"/>
        </w:rPr>
        <w:t>"</w:t>
      </w:r>
      <w:r>
        <w:rPr>
          <w:color w:val="000000"/>
          <w:spacing w:val="0"/>
          <w:w w:val="100"/>
          <w:position w:val="0"/>
        </w:rPr>
        <w:t>，广开采购渠道，降低原料煤采购成本，亏损产品成本得到有效控制， 盈利产品毛利率稳步提升，主营业务实现大幅减亏。为下一年度主营业务实现扭亏奠定了基础。</w:t>
      </w:r>
    </w:p>
    <w:p>
      <w:pPr>
        <w:pStyle w:val="Style13"/>
        <w:keepNext w:val="0"/>
        <w:keepLines w:val="0"/>
        <w:widowControl w:val="0"/>
        <w:numPr>
          <w:ilvl w:val="0"/>
          <w:numId w:val="1"/>
        </w:numPr>
        <w:shd w:val="clear" w:color="auto" w:fill="auto"/>
        <w:bidi w:val="0"/>
        <w:spacing w:before="0" w:after="0" w:line="288" w:lineRule="auto"/>
        <w:ind w:left="0" w:right="0" w:firstLine="0"/>
        <w:jc w:val="left"/>
      </w:pPr>
      <w:bookmarkStart w:id="27" w:name="bookmark27"/>
      <w:bookmarkEnd w:id="27"/>
      <w:r>
        <w:rPr>
          <w:color w:val="000000"/>
          <w:spacing w:val="0"/>
          <w:w w:val="100"/>
          <w:position w:val="0"/>
        </w:rPr>
        <w:t>主营业务分析</w:t>
      </w:r>
    </w:p>
    <w:p>
      <w:pPr>
        <w:pStyle w:val="Style13"/>
        <w:keepNext w:val="0"/>
        <w:keepLines w:val="0"/>
        <w:widowControl w:val="0"/>
        <w:shd w:val="clear" w:color="auto" w:fill="auto"/>
        <w:tabs>
          <w:tab w:pos="521" w:val="left"/>
        </w:tabs>
        <w:bidi w:val="0"/>
        <w:spacing w:before="0" w:after="0" w:line="288" w:lineRule="auto"/>
        <w:ind w:left="0" w:right="0" w:firstLine="0"/>
        <w:jc w:val="left"/>
      </w:pPr>
      <w:bookmarkStart w:id="28" w:name="bookmark28"/>
      <w:r>
        <w:rPr>
          <w:rFonts w:ascii="Times New Roman" w:eastAsia="Times New Roman" w:hAnsi="Times New Roman" w:cs="Times New Roman"/>
          <w:color w:val="000000"/>
          <w:spacing w:val="0"/>
          <w:w w:val="100"/>
          <w:position w:val="0"/>
        </w:rPr>
        <w:t>1</w:t>
      </w:r>
      <w:bookmarkEnd w:id="28"/>
      <w:r>
        <w:rPr>
          <w:color w:val="000000"/>
          <w:spacing w:val="0"/>
          <w:w w:val="100"/>
          <w:position w:val="0"/>
        </w:rPr>
        <w:t>、</w:t>
        <w:tab/>
        <w:t>利润表及现金流量表相关科目变动分析表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30"/>
        <w:gridCol w:w="1862"/>
        <w:gridCol w:w="1858"/>
        <w:gridCol w:w="187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变动比例(</w:t>
            </w:r>
            <w:r>
              <w:rPr>
                <w:color w:val="000000"/>
                <w:spacing w:val="0"/>
                <w:w w:val="100"/>
                <w:position w:val="0"/>
              </w:rPr>
              <w:t>%</w:t>
            </w:r>
            <w:r>
              <w:rPr>
                <w:rFonts w:ascii="SimSun" w:eastAsia="SimSun" w:hAnsi="SimSun" w:cs="SimSu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1,641,954,551.94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1,639,736,588.21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1,565,589,700.13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1,638,321,869.46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7,890,892.81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8,854,657.91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-10.88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36,667,225.36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43,617,548.92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-15.93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32,535,109.04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31,021,750.92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-39,738,653.57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65,321,298.71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-14,476,842.41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-7,722,555.97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-87.46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72,598,119.75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-47,532,239.94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252.73</w:t>
            </w:r>
          </w:p>
        </w:tc>
      </w:tr>
    </w:tbl>
    <w:p>
      <w:pPr>
        <w:widowControl w:val="0"/>
        <w:spacing w:after="219" w:line="1" w:lineRule="exact"/>
      </w:pPr>
    </w:p>
    <w:p>
      <w:pPr>
        <w:pStyle w:val="Style13"/>
        <w:keepNext w:val="0"/>
        <w:keepLines w:val="0"/>
        <w:widowControl w:val="0"/>
        <w:shd w:val="clear" w:color="auto" w:fill="auto"/>
        <w:tabs>
          <w:tab w:pos="521" w:val="left"/>
        </w:tabs>
        <w:bidi w:val="0"/>
        <w:spacing w:before="0" w:after="0" w:line="240" w:lineRule="auto"/>
        <w:ind w:left="0" w:right="0" w:firstLine="0"/>
        <w:jc w:val="left"/>
      </w:pPr>
      <w:bookmarkStart w:id="29" w:name="bookmark29"/>
      <w:r>
        <w:rPr>
          <w:rFonts w:ascii="Times New Roman" w:eastAsia="Times New Roman" w:hAnsi="Times New Roman" w:cs="Times New Roman"/>
          <w:color w:val="000000"/>
          <w:spacing w:val="0"/>
          <w:w w:val="100"/>
          <w:position w:val="0"/>
          <w:shd w:val="clear" w:color="auto" w:fill="FFFFFF"/>
        </w:rPr>
        <w:t>2</w:t>
      </w:r>
      <w:bookmarkEnd w:id="29"/>
      <w:r>
        <w:rPr>
          <w:color w:val="000000"/>
          <w:spacing w:val="0"/>
          <w:w w:val="100"/>
          <w:position w:val="0"/>
          <w:shd w:val="clear" w:color="auto" w:fill="FFFFFF"/>
        </w:rPr>
        <w:t>、</w:t>
      </w:r>
      <w:r>
        <w:rPr>
          <w:color w:val="000000"/>
          <w:spacing w:val="0"/>
          <w:w w:val="100"/>
          <w:position w:val="0"/>
        </w:rPr>
        <w:tab/>
        <w:t>收入</w:t>
      </w:r>
    </w:p>
    <w:p>
      <w:pPr>
        <w:pStyle w:val="Style13"/>
        <w:keepNext w:val="0"/>
        <w:keepLines w:val="0"/>
        <w:widowControl w:val="0"/>
        <w:numPr>
          <w:ilvl w:val="0"/>
          <w:numId w:val="3"/>
        </w:numPr>
        <w:shd w:val="clear" w:color="auto" w:fill="auto"/>
        <w:bidi w:val="0"/>
        <w:spacing w:before="0" w:after="0" w:line="240" w:lineRule="auto"/>
        <w:ind w:left="0" w:right="0" w:firstLine="0"/>
        <w:jc w:val="left"/>
      </w:pPr>
      <w:bookmarkStart w:id="30" w:name="bookmark30"/>
      <w:bookmarkEnd w:id="30"/>
      <w:r>
        <w:rPr>
          <w:color w:val="000000"/>
          <w:spacing w:val="0"/>
          <w:w w:val="100"/>
          <w:position w:val="0"/>
        </w:rPr>
        <w:t>驱动业务收入变化的因素分析</w:t>
      </w: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公司本年尿素产量与销量达到历年最高水平，是致使销售收入增加的主要原因。</w:t>
      </w:r>
    </w:p>
    <w:p>
      <w:pPr>
        <w:pStyle w:val="Style13"/>
        <w:keepNext w:val="0"/>
        <w:keepLines w:val="0"/>
        <w:widowControl w:val="0"/>
        <w:numPr>
          <w:ilvl w:val="0"/>
          <w:numId w:val="3"/>
        </w:numPr>
        <w:shd w:val="clear" w:color="auto" w:fill="auto"/>
        <w:tabs>
          <w:tab w:pos="521" w:val="left"/>
        </w:tabs>
        <w:bidi w:val="0"/>
        <w:spacing w:before="0" w:after="0" w:line="278" w:lineRule="exact"/>
        <w:ind w:left="0" w:right="0" w:firstLine="0"/>
        <w:jc w:val="left"/>
      </w:pPr>
      <w:bookmarkStart w:id="31" w:name="bookmark31"/>
      <w:bookmarkEnd w:id="31"/>
      <w:r>
        <w:rPr>
          <w:color w:val="000000"/>
          <w:spacing w:val="0"/>
          <w:w w:val="100"/>
          <w:position w:val="0"/>
        </w:rPr>
        <w:t>以实物销售为主的公司产品收入影响因素分析</w:t>
      </w:r>
    </w:p>
    <w:p>
      <w:pPr>
        <w:pStyle w:val="Style13"/>
        <w:keepNext w:val="0"/>
        <w:keepLines w:val="0"/>
        <w:widowControl w:val="0"/>
        <w:shd w:val="clear" w:color="auto" w:fill="auto"/>
        <w:bidi w:val="0"/>
        <w:spacing w:before="0" w:after="220" w:line="278"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年公司生产焦炭</w:t>
      </w:r>
      <w:r>
        <w:rPr>
          <w:rFonts w:ascii="Times New Roman" w:eastAsia="Times New Roman" w:hAnsi="Times New Roman" w:cs="Times New Roman"/>
          <w:color w:val="000000"/>
          <w:spacing w:val="0"/>
          <w:w w:val="100"/>
          <w:position w:val="0"/>
        </w:rPr>
        <w:t>64.92</w:t>
      </w:r>
      <w:r>
        <w:rPr>
          <w:color w:val="000000"/>
          <w:spacing w:val="0"/>
          <w:w w:val="100"/>
          <w:position w:val="0"/>
        </w:rPr>
        <w:t>万吨，销量</w:t>
      </w:r>
      <w:r>
        <w:rPr>
          <w:rFonts w:ascii="Times New Roman" w:eastAsia="Times New Roman" w:hAnsi="Times New Roman" w:cs="Times New Roman"/>
          <w:color w:val="000000"/>
          <w:spacing w:val="0"/>
          <w:w w:val="100"/>
          <w:position w:val="0"/>
        </w:rPr>
        <w:t>62.15</w:t>
      </w:r>
      <w:r>
        <w:rPr>
          <w:color w:val="000000"/>
          <w:spacing w:val="0"/>
          <w:w w:val="100"/>
          <w:position w:val="0"/>
        </w:rPr>
        <w:t>万吨，产量较上年增加</w:t>
      </w:r>
      <w:r>
        <w:rPr>
          <w:rFonts w:ascii="Times New Roman" w:eastAsia="Times New Roman" w:hAnsi="Times New Roman" w:cs="Times New Roman"/>
          <w:color w:val="000000"/>
          <w:spacing w:val="0"/>
          <w:w w:val="100"/>
          <w:position w:val="0"/>
        </w:rPr>
        <w:t>7.08%</w:t>
      </w:r>
      <w:r>
        <w:rPr>
          <w:color w:val="000000"/>
          <w:spacing w:val="0"/>
          <w:w w:val="100"/>
          <w:position w:val="0"/>
        </w:rPr>
        <w:t xml:space="preserve">，销量较上年增加 </w:t>
      </w:r>
      <w:r>
        <w:rPr>
          <w:rFonts w:ascii="Times New Roman" w:eastAsia="Times New Roman" w:hAnsi="Times New Roman" w:cs="Times New Roman"/>
          <w:color w:val="000000"/>
          <w:spacing w:val="0"/>
          <w:w w:val="100"/>
          <w:position w:val="0"/>
        </w:rPr>
        <w:t>8.28%</w:t>
      </w:r>
      <w:r>
        <w:rPr>
          <w:color w:val="000000"/>
          <w:spacing w:val="0"/>
          <w:w w:val="100"/>
          <w:position w:val="0"/>
        </w:rPr>
        <w:t>，主要原因是焦炭价格降低但销售量有所增长；尿素产量</w:t>
      </w:r>
      <w:r>
        <w:rPr>
          <w:rFonts w:ascii="Times New Roman" w:eastAsia="Times New Roman" w:hAnsi="Times New Roman" w:cs="Times New Roman"/>
          <w:color w:val="000000"/>
          <w:spacing w:val="0"/>
          <w:w w:val="100"/>
          <w:position w:val="0"/>
        </w:rPr>
        <w:t>26.8</w:t>
      </w:r>
      <w:r>
        <w:rPr>
          <w:color w:val="000000"/>
          <w:spacing w:val="0"/>
          <w:w w:val="100"/>
          <w:position w:val="0"/>
        </w:rPr>
        <w:t>万吨，销量</w:t>
      </w:r>
      <w:r>
        <w:rPr>
          <w:rFonts w:ascii="Times New Roman" w:eastAsia="Times New Roman" w:hAnsi="Times New Roman" w:cs="Times New Roman"/>
          <w:color w:val="000000"/>
          <w:spacing w:val="0"/>
          <w:w w:val="100"/>
          <w:position w:val="0"/>
        </w:rPr>
        <w:t>26.83</w:t>
      </w:r>
      <w:r>
        <w:rPr>
          <w:color w:val="000000"/>
          <w:spacing w:val="0"/>
          <w:w w:val="100"/>
          <w:position w:val="0"/>
        </w:rPr>
        <w:t>万吨，产 量较上年增加</w:t>
      </w:r>
      <w:r>
        <w:rPr>
          <w:rFonts w:ascii="Times New Roman" w:eastAsia="Times New Roman" w:hAnsi="Times New Roman" w:cs="Times New Roman"/>
          <w:color w:val="000000"/>
          <w:spacing w:val="0"/>
          <w:w w:val="100"/>
          <w:position w:val="0"/>
        </w:rPr>
        <w:t>16.02%</w:t>
      </w:r>
      <w:r>
        <w:rPr>
          <w:color w:val="000000"/>
          <w:spacing w:val="0"/>
          <w:w w:val="100"/>
          <w:position w:val="0"/>
        </w:rPr>
        <w:t>,销量较上年增加</w:t>
      </w:r>
      <w:r>
        <w:rPr>
          <w:rFonts w:ascii="Times New Roman" w:eastAsia="Times New Roman" w:hAnsi="Times New Roman" w:cs="Times New Roman"/>
          <w:color w:val="000000"/>
          <w:spacing w:val="0"/>
          <w:w w:val="100"/>
          <w:position w:val="0"/>
        </w:rPr>
        <w:t>16.86%</w:t>
      </w:r>
      <w:r>
        <w:rPr>
          <w:color w:val="000000"/>
          <w:spacing w:val="0"/>
          <w:w w:val="100"/>
          <w:position w:val="0"/>
        </w:rPr>
        <w:t>，主要是尿素全年生产稳定，市场整体销售良 好所致。</w:t>
      </w:r>
    </w:p>
    <w:p>
      <w:pPr>
        <w:pStyle w:val="Style13"/>
        <w:keepNext w:val="0"/>
        <w:keepLines w:val="0"/>
        <w:widowControl w:val="0"/>
        <w:numPr>
          <w:ilvl w:val="0"/>
          <w:numId w:val="3"/>
        </w:numPr>
        <w:shd w:val="clear" w:color="auto" w:fill="auto"/>
        <w:tabs>
          <w:tab w:pos="521" w:val="left"/>
        </w:tabs>
        <w:bidi w:val="0"/>
        <w:spacing w:before="0" w:after="0" w:line="278" w:lineRule="exact"/>
        <w:ind w:left="0" w:right="0" w:firstLine="0"/>
        <w:jc w:val="left"/>
      </w:pPr>
      <w:bookmarkStart w:id="32" w:name="bookmark32"/>
      <w:bookmarkEnd w:id="32"/>
      <w:r>
        <w:rPr>
          <w:color w:val="000000"/>
          <w:spacing w:val="0"/>
          <w:w w:val="100"/>
          <w:position w:val="0"/>
        </w:rPr>
        <w:t>主要销售客户的情况</w:t>
      </w:r>
    </w:p>
    <w:p>
      <w:pPr>
        <w:pStyle w:val="Style13"/>
        <w:keepNext w:val="0"/>
        <w:keepLines w:val="0"/>
        <w:widowControl w:val="0"/>
        <w:shd w:val="clear" w:color="auto" w:fill="auto"/>
        <w:bidi w:val="0"/>
        <w:spacing w:before="0" w:after="220" w:line="278" w:lineRule="exact"/>
        <w:ind w:left="0" w:right="0" w:firstLine="0"/>
        <w:jc w:val="left"/>
      </w:pPr>
      <w:r>
        <w:rPr>
          <w:color w:val="000000"/>
          <w:spacing w:val="0"/>
          <w:w w:val="100"/>
          <w:position w:val="0"/>
        </w:rPr>
        <w:t>公司前五名客户销售收入金额合计：</w:t>
      </w:r>
      <w:r>
        <w:rPr>
          <w:rFonts w:ascii="Times New Roman" w:eastAsia="Times New Roman" w:hAnsi="Times New Roman" w:cs="Times New Roman"/>
          <w:color w:val="000000"/>
          <w:spacing w:val="0"/>
          <w:w w:val="100"/>
          <w:position w:val="0"/>
        </w:rPr>
        <w:t>1,045,659,419.96</w:t>
      </w:r>
      <w:r>
        <w:rPr>
          <w:color w:val="000000"/>
          <w:spacing w:val="0"/>
          <w:w w:val="100"/>
          <w:position w:val="0"/>
        </w:rPr>
        <w:t>元，占公司全部营业收入</w:t>
      </w:r>
      <w:r>
        <w:rPr>
          <w:rFonts w:ascii="Times New Roman" w:eastAsia="Times New Roman" w:hAnsi="Times New Roman" w:cs="Times New Roman"/>
          <w:color w:val="000000"/>
          <w:spacing w:val="0"/>
          <w:w w:val="100"/>
          <w:position w:val="0"/>
        </w:rPr>
        <w:t>63.69%</w:t>
      </w:r>
      <w:r>
        <w:rPr>
          <w:color w:val="000000"/>
          <w:spacing w:val="0"/>
          <w:w w:val="100"/>
          <w:position w:val="0"/>
        </w:rPr>
        <w:t>。</w:t>
      </w:r>
    </w:p>
    <w:p>
      <w:pPr>
        <w:pStyle w:val="Style13"/>
        <w:keepNext w:val="0"/>
        <w:keepLines w:val="0"/>
        <w:widowControl w:val="0"/>
        <w:shd w:val="clear" w:color="auto" w:fill="auto"/>
        <w:tabs>
          <w:tab w:pos="521" w:val="left"/>
        </w:tabs>
        <w:bidi w:val="0"/>
        <w:spacing w:before="0" w:after="0" w:line="278" w:lineRule="exact"/>
        <w:ind w:left="0" w:right="0" w:firstLine="0"/>
        <w:jc w:val="left"/>
      </w:pPr>
      <w:bookmarkStart w:id="33" w:name="bookmark33"/>
      <w:r>
        <w:rPr>
          <w:rFonts w:ascii="Times New Roman" w:eastAsia="Times New Roman" w:hAnsi="Times New Roman" w:cs="Times New Roman"/>
          <w:color w:val="000000"/>
          <w:spacing w:val="0"/>
          <w:w w:val="100"/>
          <w:position w:val="0"/>
          <w:shd w:val="clear" w:color="auto" w:fill="FFFFFF"/>
        </w:rPr>
        <w:t>3</w:t>
      </w:r>
      <w:bookmarkEnd w:id="33"/>
      <w:r>
        <w:rPr>
          <w:color w:val="000000"/>
          <w:spacing w:val="0"/>
          <w:w w:val="100"/>
          <w:position w:val="0"/>
          <w:shd w:val="clear" w:color="auto" w:fill="FFFFFF"/>
        </w:rPr>
        <w:t>、</w:t>
      </w:r>
      <w:r>
        <w:rPr>
          <w:color w:val="000000"/>
          <w:spacing w:val="0"/>
          <w:w w:val="100"/>
          <w:position w:val="0"/>
        </w:rPr>
        <w:tab/>
        <w:t>成本</w:t>
      </w:r>
    </w:p>
    <w:p>
      <w:pPr>
        <w:pStyle w:val="Style1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成本分析表</w:t>
      </w:r>
    </w:p>
    <w:p>
      <w:pPr>
        <w:pStyle w:val="Style19"/>
        <w:keepNext w:val="0"/>
        <w:keepLines w:val="0"/>
        <w:widowControl w:val="0"/>
        <w:shd w:val="clear" w:color="auto" w:fill="auto"/>
        <w:bidi w:val="0"/>
        <w:spacing w:before="0" w:after="0" w:line="240" w:lineRule="auto"/>
        <w:ind w:left="795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157"/>
        <w:gridCol w:w="1344"/>
        <w:gridCol w:w="1685"/>
        <w:gridCol w:w="1147"/>
        <w:gridCol w:w="1685"/>
        <w:gridCol w:w="1147"/>
        <w:gridCol w:w="1157"/>
      </w:tblGrid>
      <w:tr>
        <w:trPr>
          <w:trHeight w:val="298"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分行业情况</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成本构成项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本期占总 成本比例</w:t>
            </w:r>
          </w:p>
          <w:p>
            <w:pPr>
              <w:pStyle w:val="Style21"/>
              <w:keepNext w:val="0"/>
              <w:keepLines w:val="0"/>
              <w:widowControl w:val="0"/>
              <w:shd w:val="clear" w:color="auto" w:fill="auto"/>
              <w:bidi w:val="0"/>
              <w:spacing w:before="0" w:after="0" w:line="266"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上年同期 占总成本 比例</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66" w:lineRule="exact"/>
              <w:ind w:left="0" w:right="0" w:firstLine="0"/>
              <w:jc w:val="center"/>
            </w:pPr>
            <w:r>
              <w:rPr>
                <w:rFonts w:ascii="SimSun" w:eastAsia="SimSun" w:hAnsi="SimSun" w:cs="SimSun"/>
                <w:color w:val="000000"/>
                <w:spacing w:val="0"/>
                <w:w w:val="100"/>
                <w:position w:val="0"/>
              </w:rPr>
              <w:t>本期金额 较上年同 期变动比</w:t>
            </w:r>
          </w:p>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煤化工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1,331,483,102.38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90.15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1,349,907,951.76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38,670,698.70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41,082,916.52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bl>
    <w:p>
      <w:pPr>
        <w:spacing w:lineRule="exact" w:line="1"/>
        <w:rPr>
          <w:sz w:val="2"/>
          <w:szCs w:val="2"/>
        </w:rPr>
      </w:pPr>
      <w:r>
        <w:br w:type="page"/>
      </w:r>
    </w:p>
    <w:tbl>
      <w:tblPr>
        <w:tblOverlap w:val="never"/>
        <w:jc w:val="center"/>
        <w:tblLayout w:type="fixed"/>
      </w:tblPr>
      <w:tblGrid>
        <w:gridCol w:w="1157"/>
        <w:gridCol w:w="1344"/>
        <w:gridCol w:w="1685"/>
        <w:gridCol w:w="1147"/>
        <w:gridCol w:w="1685"/>
        <w:gridCol w:w="1147"/>
        <w:gridCol w:w="1157"/>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106,880,756.84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7.24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135,216,949.84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-1.62</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1,477,034,557.92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1,526,207,818.12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分产品情况</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成本构成项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本期占总 成本比例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上年同期 占总成本 比例</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0" w:right="0" w:firstLine="0"/>
              <w:jc w:val="center"/>
            </w:pPr>
            <w:r>
              <w:rPr>
                <w:rFonts w:ascii="SimSun" w:eastAsia="SimSun" w:hAnsi="SimSun" w:cs="SimSun"/>
                <w:color w:val="000000"/>
                <w:spacing w:val="0"/>
                <w:w w:val="100"/>
                <w:position w:val="0"/>
              </w:rPr>
              <w:t>本期金额 较上年同 期变动比</w:t>
            </w:r>
          </w:p>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焦化产品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993,310,624.19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96.33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962,012,182.29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0.89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17,830,862.26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18,856,379.10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-0.14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20,029,144.18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27,071,222.42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-0.75</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1,031,170,630.63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1,007,939,783.81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化肥产品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338,172,478.19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387,895,769.47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20,839,836.44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22,226,537.42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0.38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86,851,612.66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108,145,727.42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-1.39</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445,863,927.29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518,268,034.31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主要供应商情况</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前五名供应商采购金额：</w:t>
      </w:r>
      <w:r>
        <w:rPr>
          <w:rFonts w:ascii="Times New Roman" w:eastAsia="Times New Roman" w:hAnsi="Times New Roman" w:cs="Times New Roman"/>
          <w:color w:val="000000"/>
          <w:spacing w:val="0"/>
          <w:w w:val="100"/>
          <w:position w:val="0"/>
        </w:rPr>
        <w:t>1,214,524,567.01</w:t>
      </w:r>
      <w:r>
        <w:rPr>
          <w:color w:val="000000"/>
          <w:spacing w:val="0"/>
          <w:w w:val="100"/>
          <w:position w:val="0"/>
        </w:rPr>
        <w:t>元，占全部采购金额</w:t>
      </w:r>
      <w:r>
        <w:rPr>
          <w:rFonts w:ascii="Times New Roman" w:eastAsia="Times New Roman" w:hAnsi="Times New Roman" w:cs="Times New Roman"/>
          <w:color w:val="000000"/>
          <w:spacing w:val="0"/>
          <w:w w:val="100"/>
          <w:position w:val="0"/>
        </w:rPr>
        <w:t>87.34%</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费用</w:t>
      </w:r>
    </w:p>
    <w:tbl>
      <w:tblPr>
        <w:tblOverlap w:val="never"/>
        <w:jc w:val="left"/>
        <w:tblLayout w:type="fixed"/>
      </w:tblPr>
      <w:tblGrid>
        <w:gridCol w:w="1008"/>
        <w:gridCol w:w="1579"/>
        <w:gridCol w:w="1742"/>
        <w:gridCol w:w="1891"/>
        <w:gridCol w:w="1267"/>
      </w:tblGrid>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本期金额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上期金额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变动金额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变动幅度</w:t>
            </w:r>
          </w:p>
        </w:tc>
      </w:tr>
      <w:tr>
        <w:trPr>
          <w:trHeight w:val="3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7,890,892.81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8,854,657.91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-963,765.10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-10.88%</w:t>
            </w:r>
          </w:p>
        </w:tc>
      </w:tr>
      <w:tr>
        <w:trPr>
          <w:trHeight w:val="2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36,667,225.36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43,617,548.92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-6,950,323.56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-15.93%</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32,535,109.04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31,021,750.92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1,513,358.12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4.88%</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现金流</w:t>
      </w:r>
    </w:p>
    <w:tbl>
      <w:tblPr>
        <w:tblOverlap w:val="never"/>
        <w:jc w:val="center"/>
        <w:tblLayout w:type="fixed"/>
      </w:tblPr>
      <w:tblGrid>
        <w:gridCol w:w="3072"/>
        <w:gridCol w:w="2026"/>
        <w:gridCol w:w="1973"/>
        <w:gridCol w:w="1709"/>
      </w:tblGrid>
      <w:tr>
        <w:trPr>
          <w:trHeight w:val="26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变动金额</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-39,738,653.57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65,321,298.71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-105,059,952.28</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-14,476,842.41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-7,722,555.97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-6,754,286.44</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72,598,119.75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-47,532,239.94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120,130,359.69</w:t>
            </w:r>
          </w:p>
        </w:tc>
      </w:tr>
    </w:tbl>
    <w:p>
      <w:pPr>
        <w:widowControl w:val="0"/>
        <w:spacing w:after="519" w:line="1" w:lineRule="exact"/>
      </w:pPr>
    </w:p>
    <w:p>
      <w:pPr>
        <w:pStyle w:val="Style13"/>
        <w:keepNext w:val="0"/>
        <w:keepLines w:val="0"/>
        <w:widowControl w:val="0"/>
        <w:shd w:val="clear" w:color="auto" w:fill="auto"/>
        <w:bidi w:val="0"/>
        <w:spacing w:before="0" w:after="260" w:line="274" w:lineRule="exact"/>
        <w:ind w:left="0" w:right="0" w:firstLine="0"/>
        <w:jc w:val="left"/>
      </w:pPr>
      <w:r>
        <w:rPr>
          <w:color w:val="000000"/>
          <w:spacing w:val="0"/>
          <w:w w:val="100"/>
          <w:position w:val="0"/>
        </w:rPr>
        <w:t>经营活动产生现金流量净额减少的原因是本期收到现金减少所致； 投资活动产生现金流量净额减增加的原因是本期投资支出较大所致； 筹资活动产生现金流量净额增加的原因是本期取得贷款增加所致。</w:t>
      </w:r>
    </w:p>
    <w:p>
      <w:pPr>
        <w:pStyle w:val="Style13"/>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 其它</w:t>
      </w:r>
    </w:p>
    <w:p>
      <w:pPr>
        <w:pStyle w:val="Style13"/>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公司利润构成或利润来源发生重大变动的详细说明</w:t>
      </w:r>
    </w:p>
    <w:p>
      <w:pPr>
        <w:pStyle w:val="Style13"/>
        <w:keepNext w:val="0"/>
        <w:keepLines w:val="0"/>
        <w:widowControl w:val="0"/>
        <w:shd w:val="clear" w:color="auto" w:fill="auto"/>
        <w:bidi w:val="0"/>
        <w:spacing w:before="0" w:after="260" w:line="271" w:lineRule="exact"/>
        <w:ind w:left="0" w:right="0" w:firstLine="0"/>
        <w:jc w:val="left"/>
      </w:pPr>
      <w:r>
        <w:rPr>
          <w:color w:val="000000"/>
          <w:spacing w:val="0"/>
          <w:w w:val="100"/>
          <w:position w:val="0"/>
        </w:rPr>
        <w:t>公司利润构成或利润来源发生较大变化是营业成本和营业外收入。营业成本主要是本期产品成 本降低；营业外收入主要是本期收到政府补助和</w:t>
      </w:r>
      <w:r>
        <w:rPr>
          <w:rFonts w:ascii="Times New Roman" w:eastAsia="Times New Roman" w:hAnsi="Times New Roman" w:cs="Times New Roman"/>
          <w:color w:val="000000"/>
          <w:spacing w:val="0"/>
          <w:w w:val="100"/>
          <w:position w:val="0"/>
        </w:rPr>
        <w:t>CDM</w:t>
      </w:r>
      <w:r>
        <w:rPr>
          <w:color w:val="000000"/>
          <w:spacing w:val="0"/>
          <w:w w:val="100"/>
          <w:position w:val="0"/>
        </w:rPr>
        <w:t>项目收益</w:t>
      </w:r>
      <w:r>
        <w:rPr>
          <w:rFonts w:ascii="Times New Roman" w:eastAsia="Times New Roman" w:hAnsi="Times New Roman" w:cs="Times New Roman"/>
          <w:color w:val="000000"/>
          <w:spacing w:val="0"/>
          <w:w w:val="100"/>
          <w:position w:val="0"/>
        </w:rPr>
        <w:t>3564</w:t>
      </w:r>
      <w:r>
        <w:rPr>
          <w:color w:val="000000"/>
          <w:spacing w:val="0"/>
          <w:w w:val="100"/>
          <w:position w:val="0"/>
        </w:rPr>
        <w:t>万元，上期是齐齐哈尔财 政局拨付的尿素补贴</w:t>
      </w:r>
      <w:r>
        <w:rPr>
          <w:rFonts w:ascii="Times New Roman" w:eastAsia="Times New Roman" w:hAnsi="Times New Roman" w:cs="Times New Roman"/>
          <w:color w:val="000000"/>
          <w:spacing w:val="0"/>
          <w:w w:val="100"/>
          <w:position w:val="0"/>
        </w:rPr>
        <w:t>11033</w:t>
      </w:r>
      <w:r>
        <w:rPr>
          <w:color w:val="000000"/>
          <w:spacing w:val="0"/>
          <w:w w:val="100"/>
          <w:position w:val="0"/>
        </w:rPr>
        <w:t>万元，</w:t>
      </w:r>
    </w:p>
    <w:p>
      <w:pPr>
        <w:pStyle w:val="Style13"/>
        <w:keepNext w:val="0"/>
        <w:keepLines w:val="0"/>
        <w:widowControl w:val="0"/>
        <w:numPr>
          <w:ilvl w:val="0"/>
          <w:numId w:val="1"/>
        </w:numPr>
        <w:shd w:val="clear" w:color="auto" w:fill="auto"/>
        <w:bidi w:val="0"/>
        <w:spacing w:before="0" w:after="260" w:line="283" w:lineRule="auto"/>
        <w:ind w:left="0" w:right="0" w:firstLine="0"/>
        <w:jc w:val="left"/>
      </w:pPr>
      <w:bookmarkStart w:id="34" w:name="bookmark34"/>
      <w:bookmarkEnd w:id="34"/>
      <w:r>
        <w:rPr>
          <w:color w:val="000000"/>
          <w:spacing w:val="0"/>
          <w:w w:val="100"/>
          <w:position w:val="0"/>
        </w:rPr>
        <w:t>行业、产品或地区经营情况分析</w:t>
      </w:r>
    </w:p>
    <w:p>
      <w:pPr>
        <w:pStyle w:val="Style13"/>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主营业务分行业、分产品情况</w:t>
      </w:r>
    </w:p>
    <w:p>
      <w:pPr>
        <w:pStyle w:val="Style13"/>
        <w:keepNext w:val="0"/>
        <w:keepLines w:val="0"/>
        <w:widowControl w:val="0"/>
        <w:shd w:val="clear" w:color="auto" w:fill="auto"/>
        <w:bidi w:val="0"/>
        <w:spacing w:before="0" w:after="260" w:line="271" w:lineRule="exact"/>
        <w:ind w:left="0" w:right="66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1229"/>
        <w:gridCol w:w="1598"/>
        <w:gridCol w:w="1498"/>
        <w:gridCol w:w="240"/>
        <w:gridCol w:w="1003"/>
        <w:gridCol w:w="182"/>
        <w:gridCol w:w="1114"/>
        <w:gridCol w:w="1224"/>
        <w:gridCol w:w="1234"/>
      </w:tblGrid>
      <w:tr>
        <w:trPr>
          <w:trHeight w:val="293"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主营业务分行业情况</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260"/>
              <w:jc w:val="left"/>
            </w:pPr>
            <w:r>
              <w:rPr>
                <w:rFonts w:ascii="SimSun" w:eastAsia="SimSun" w:hAnsi="SimSun" w:cs="SimSun"/>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营业收入 比上年增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营业成本 比上年增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0" w:right="0" w:firstLine="0"/>
              <w:jc w:val="center"/>
            </w:pPr>
            <w:r>
              <w:rPr>
                <w:rFonts w:ascii="SimSun" w:eastAsia="SimSun" w:hAnsi="SimSun" w:cs="SimSun"/>
                <w:color w:val="000000"/>
                <w:spacing w:val="0"/>
                <w:w w:val="100"/>
                <w:position w:val="0"/>
              </w:rPr>
              <w:t>毛利率比 上年增减</w:t>
            </w:r>
          </w:p>
          <w:p>
            <w:pPr>
              <w:pStyle w:val="Style21"/>
              <w:keepNext w:val="0"/>
              <w:keepLines w:val="0"/>
              <w:widowControl w:val="0"/>
              <w:shd w:val="clear" w:color="auto" w:fill="auto"/>
              <w:bidi w:val="0"/>
              <w:spacing w:before="0" w:after="0" w:line="264" w:lineRule="exact"/>
              <w:ind w:left="0" w:right="0" w:firstLine="26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56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煤化工行</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1,539,622,956.90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1,447,064,511.13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-4.67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260"/>
              <w:jc w:val="left"/>
            </w:pPr>
            <w:r>
              <w:rPr>
                <w:rFonts w:ascii="SimSun" w:eastAsia="SimSun" w:hAnsi="SimSun" w:cs="SimSun"/>
                <w:color w:val="000000"/>
                <w:spacing w:val="0"/>
                <w:w w:val="100"/>
                <w:position w:val="0"/>
              </w:rPr>
              <w:t>增加</w:t>
            </w:r>
            <w:r>
              <w:rPr>
                <w:color w:val="000000"/>
                <w:spacing w:val="0"/>
                <w:w w:val="100"/>
                <w:position w:val="0"/>
              </w:rPr>
              <w:t>4.43</w:t>
            </w:r>
          </w:p>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个百分点</w:t>
            </w:r>
          </w:p>
        </w:tc>
      </w:tr>
      <w:tr>
        <w:trPr>
          <w:trHeight w:val="293"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主营业务分产品情况</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营业收入 比上年增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营业成本 比上年增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0" w:right="0" w:firstLine="0"/>
              <w:jc w:val="center"/>
            </w:pPr>
            <w:r>
              <w:rPr>
                <w:rFonts w:ascii="SimSun" w:eastAsia="SimSun" w:hAnsi="SimSun" w:cs="SimSun"/>
                <w:color w:val="000000"/>
                <w:spacing w:val="0"/>
                <w:w w:val="100"/>
                <w:position w:val="0"/>
              </w:rPr>
              <w:t>毛利率比 上年增减</w:t>
            </w:r>
          </w:p>
          <w:p>
            <w:pPr>
              <w:pStyle w:val="Style21"/>
              <w:keepNext w:val="0"/>
              <w:keepLines w:val="0"/>
              <w:widowControl w:val="0"/>
              <w:shd w:val="clear" w:color="auto" w:fill="auto"/>
              <w:bidi w:val="0"/>
              <w:spacing w:before="0" w:after="0" w:line="264" w:lineRule="exact"/>
              <w:ind w:left="0" w:right="0" w:firstLine="26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745,487,587.71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820,735,878.07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6.89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260"/>
              <w:jc w:val="left"/>
            </w:pPr>
            <w:r>
              <w:rPr>
                <w:rFonts w:ascii="SimSun" w:eastAsia="SimSun" w:hAnsi="SimSun" w:cs="SimSun"/>
                <w:color w:val="000000"/>
                <w:spacing w:val="0"/>
                <w:w w:val="100"/>
                <w:position w:val="0"/>
              </w:rPr>
              <w:t>减少</w:t>
            </w:r>
            <w:r>
              <w:rPr>
                <w:color w:val="000000"/>
                <w:spacing w:val="0"/>
                <w:w w:val="100"/>
                <w:position w:val="0"/>
              </w:rPr>
              <w:t>9.81</w:t>
            </w:r>
          </w:p>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个百分点</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尿素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506,474,894.92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366,227,463.40</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6.47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增加</w:t>
            </w:r>
            <w:r>
              <w:rPr>
                <w:color w:val="000000"/>
                <w:spacing w:val="0"/>
                <w:w w:val="100"/>
                <w:position w:val="0"/>
              </w:rPr>
              <w:t>20.74</w:t>
            </w:r>
          </w:p>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个百分点</w:t>
            </w:r>
          </w:p>
        </w:tc>
      </w:tr>
    </w:tbl>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焦炭因为产量和销量较上年都有所增加，受市场价格影响毛利率较上年有所下降；尿素产量和 销量较上年增长较大，并且市场整体销售情况稳定，销售收入增加</w:t>
      </w:r>
      <w:r>
        <w:rPr>
          <w:rFonts w:ascii="Times New Roman" w:eastAsia="Times New Roman" w:hAnsi="Times New Roman" w:cs="Times New Roman"/>
          <w:color w:val="000000"/>
          <w:spacing w:val="0"/>
          <w:w w:val="100"/>
          <w:position w:val="0"/>
        </w:rPr>
        <w:t>27.69</w:t>
      </w:r>
      <w:r>
        <w:rPr>
          <w:color w:val="000000"/>
          <w:spacing w:val="0"/>
          <w:w w:val="100"/>
          <w:position w:val="0"/>
        </w:rPr>
        <w:t>个百分点，毛利率增 加</w:t>
      </w:r>
      <w:r>
        <w:rPr>
          <w:rFonts w:ascii="Times New Roman" w:eastAsia="Times New Roman" w:hAnsi="Times New Roman" w:cs="Times New Roman"/>
          <w:color w:val="000000"/>
          <w:spacing w:val="0"/>
          <w:w w:val="100"/>
          <w:position w:val="0"/>
        </w:rPr>
        <w:t>20.74</w:t>
      </w:r>
      <w:r>
        <w:rPr>
          <w:color w:val="000000"/>
          <w:spacing w:val="0"/>
          <w:w w:val="100"/>
          <w:position w:val="0"/>
        </w:rPr>
        <w:t>个百分点。</w:t>
      </w:r>
    </w:p>
    <w:p>
      <w:pPr>
        <w:widowControl w:val="0"/>
        <w:spacing w:after="21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主营业务分地区情况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53"/>
        <w:gridCol w:w="3005"/>
        <w:gridCol w:w="3864"/>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营业收入比上年增减(%)</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东北及内蒙地区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1,539,622,956.90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bl>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公司产品主要销往东北及内蒙地区，由于焦炭产品价格较上年下降，致使营业收入较上年有所 减少。</w:t>
      </w:r>
    </w:p>
    <w:p>
      <w:pPr>
        <w:widowControl w:val="0"/>
        <w:spacing w:after="219" w:line="1" w:lineRule="exact"/>
      </w:pPr>
    </w:p>
    <w:p>
      <w:pPr>
        <w:pStyle w:val="Style13"/>
        <w:keepNext w:val="0"/>
        <w:keepLines w:val="0"/>
        <w:widowControl w:val="0"/>
        <w:numPr>
          <w:ilvl w:val="0"/>
          <w:numId w:val="1"/>
        </w:numPr>
        <w:shd w:val="clear" w:color="auto" w:fill="auto"/>
        <w:bidi w:val="0"/>
        <w:spacing w:before="0" w:after="0" w:line="240" w:lineRule="auto"/>
        <w:ind w:left="0" w:right="0" w:firstLine="0"/>
        <w:jc w:val="left"/>
      </w:pPr>
      <w:bookmarkStart w:id="35" w:name="bookmark35"/>
      <w:bookmarkEnd w:id="35"/>
      <w:r>
        <w:rPr>
          <w:color w:val="000000"/>
          <w:spacing w:val="0"/>
          <w:w w:val="100"/>
          <w:position w:val="0"/>
        </w:rPr>
        <w:t>资产、负债情况分析</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资产负债情况分析表</w:t>
      </w:r>
    </w:p>
    <w:p>
      <w:pPr>
        <w:pStyle w:val="Style19"/>
        <w:keepNext w:val="0"/>
        <w:keepLines w:val="0"/>
        <w:widowControl w:val="0"/>
        <w:shd w:val="clear" w:color="auto" w:fill="auto"/>
        <w:bidi w:val="0"/>
        <w:spacing w:before="0" w:after="0" w:line="240" w:lineRule="auto"/>
        <w:ind w:left="795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402"/>
        <w:gridCol w:w="1709"/>
        <w:gridCol w:w="1714"/>
        <w:gridCol w:w="1709"/>
        <w:gridCol w:w="1392"/>
        <w:gridCol w:w="1397"/>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本期期末数占总 资产的比例(%)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上期期末数 占总资产的 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71" w:lineRule="exact"/>
              <w:ind w:left="0" w:right="0" w:firstLine="0"/>
              <w:jc w:val="center"/>
            </w:pPr>
            <w:r>
              <w:rPr>
                <w:rFonts w:ascii="SimSun" w:eastAsia="SimSun" w:hAnsi="SimSun" w:cs="SimSun"/>
                <w:color w:val="000000"/>
                <w:spacing w:val="0"/>
                <w:w w:val="100"/>
                <w:position w:val="0"/>
              </w:rPr>
              <w:t>本期期末金 额较上期期 末变动比例</w:t>
            </w:r>
          </w:p>
          <w:p>
            <w:pPr>
              <w:pStyle w:val="Style21"/>
              <w:keepNext w:val="0"/>
              <w:keepLines w:val="0"/>
              <w:widowControl w:val="0"/>
              <w:shd w:val="clear" w:color="auto" w:fill="auto"/>
              <w:bidi w:val="0"/>
              <w:spacing w:before="0" w:after="0" w:line="271"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572,944,364.03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212,862,850.41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169.16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90,176,581.75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41,647,637.84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116.52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210,945,254.30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37,620,261.32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460.72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其它应收款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16,253,205.63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26,266,772.53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234,563,938.90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136,554,683.87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其他非流动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5,957,851.88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999,397,779.70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152.37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167,731,246.35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536,203,756.77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-68.72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100,870,591.41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207,126,834.87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-51.30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一年内到期 的非流动负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63,880,563.39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155.42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122,826,879.27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4,380,000.00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2,704.27</w:t>
            </w:r>
          </w:p>
        </w:tc>
      </w:tr>
    </w:tbl>
    <w:tbl>
      <w:tblPr>
        <w:tblOverlap w:val="never"/>
        <w:jc w:val="center"/>
        <w:tblLayout w:type="fixed"/>
      </w:tblPr>
      <w:tblGrid>
        <w:gridCol w:w="1402"/>
        <w:gridCol w:w="1709"/>
        <w:gridCol w:w="1714"/>
        <w:gridCol w:w="1709"/>
        <w:gridCol w:w="1392"/>
        <w:gridCol w:w="1397"/>
      </w:tblGrid>
      <w:tr>
        <w:trPr>
          <w:trHeight w:val="57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w:t>
            </w:r>
          </w:p>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1,263,554.20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2,162,271.80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-41.56</w:t>
            </w:r>
          </w:p>
        </w:tc>
      </w:tr>
    </w:tbl>
    <w:p>
      <w:pPr>
        <w:widowControl w:val="0"/>
        <w:spacing w:after="219" w:line="1" w:lineRule="exact"/>
      </w:pP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其他情况说明</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变动情况说明：</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货币资金：短期借款、银行承兑汇票保证金增加所致 应收票据：销售产品收到银行承兑汇票尚未使用所致。</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预付款项：预付的原料煤款增加所致。</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其它应收款：本期代黑化集团垫付运费减少所致。</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存货：本期加大了原料煤的存储及焦炭市场疲软库存增加所致。</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其他非流动资产：由于本期新增融资业务导致未实现售后租回损益形成贷方余额所致。 短期借款：本期由于生产经营需要扩大了短期借款融资规模所致。</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应付票据：本期增大票据支付业务所致。</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应付账款：本期加大了票据支付业务，相应应付账款结算业务减少所致。</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预收款项：由于尿素行业产能过剩，尿素出厂价格较上期有所下降导致尿素预收款减少。 应付利息：由于一次还本付息借款增加所致。</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一年内到期的非流动负债：本期新增融资租赁业务所致。 长期应付款：本期新增售后租回融资租赁业务所致。</w:t>
      </w:r>
    </w:p>
    <w:p>
      <w:pPr>
        <w:pStyle w:val="Style13"/>
        <w:keepNext w:val="0"/>
        <w:keepLines w:val="0"/>
        <w:widowControl w:val="0"/>
        <w:shd w:val="clear" w:color="auto" w:fill="auto"/>
        <w:bidi w:val="0"/>
        <w:spacing w:before="0" w:after="500" w:line="275" w:lineRule="exact"/>
        <w:ind w:left="0" w:right="0" w:firstLine="0"/>
        <w:jc w:val="left"/>
      </w:pPr>
      <w:r>
        <w:rPr>
          <w:color w:val="000000"/>
          <w:spacing w:val="0"/>
          <w:w w:val="100"/>
          <w:position w:val="0"/>
        </w:rPr>
        <w:t>少数股东权益：子公司权益减少所致。</w:t>
      </w:r>
    </w:p>
    <w:p>
      <w:pPr>
        <w:pStyle w:val="Style13"/>
        <w:keepNext w:val="0"/>
        <w:keepLines w:val="0"/>
        <w:widowControl w:val="0"/>
        <w:shd w:val="clear" w:color="auto" w:fill="auto"/>
        <w:bidi w:val="0"/>
        <w:spacing w:before="0" w:after="0" w:line="240" w:lineRule="auto"/>
        <w:ind w:left="0" w:right="0" w:firstLine="0"/>
        <w:jc w:val="left"/>
      </w:pPr>
      <w:bookmarkStart w:id="36" w:name="bookmark36"/>
      <w:r>
        <w:rPr>
          <w:rFonts w:ascii="Times New Roman" w:eastAsia="Times New Roman" w:hAnsi="Times New Roman" w:cs="Times New Roman"/>
          <w:color w:val="000000"/>
          <w:spacing w:val="0"/>
          <w:w w:val="100"/>
          <w:position w:val="0"/>
        </w:rPr>
        <w:t>（</w:t>
      </w:r>
      <w:bookmarkEnd w:id="36"/>
      <w:r>
        <w:rPr>
          <w:color w:val="000000"/>
          <w:spacing w:val="0"/>
          <w:w w:val="100"/>
          <w:position w:val="0"/>
        </w:rPr>
        <w:t>四</w:t>
      </w:r>
      <w:r>
        <w:rPr>
          <w:color w:val="000000"/>
          <w:spacing w:val="0"/>
          <w:w w:val="100"/>
          <w:position w:val="0"/>
        </w:rPr>
        <w:t>）</w:t>
      </w:r>
      <w:r>
        <w:rPr>
          <w:color w:val="000000"/>
          <w:spacing w:val="0"/>
          <w:w w:val="100"/>
          <w:position w:val="0"/>
        </w:rPr>
        <w:t>投资状况分析</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非金融类公司委托理财及衍生品投资的情况</w:t>
      </w:r>
    </w:p>
    <w:p>
      <w:pPr>
        <w:pStyle w:val="Style13"/>
        <w:keepNext w:val="0"/>
        <w:keepLines w:val="0"/>
        <w:widowControl w:val="0"/>
        <w:shd w:val="clear" w:color="auto" w:fill="auto"/>
        <w:tabs>
          <w:tab w:pos="508" w:val="left"/>
        </w:tabs>
        <w:bidi w:val="0"/>
        <w:spacing w:before="0" w:after="0" w:line="240" w:lineRule="auto"/>
        <w:ind w:left="0" w:right="0" w:firstLine="0"/>
        <w:jc w:val="left"/>
      </w:pPr>
      <w:bookmarkStart w:id="37" w:name="bookmark37"/>
      <w:r>
        <w:rPr>
          <w:rFonts w:ascii="Times New Roman" w:eastAsia="Times New Roman" w:hAnsi="Times New Roman" w:cs="Times New Roman"/>
          <w:color w:val="000000"/>
          <w:spacing w:val="0"/>
          <w:w w:val="100"/>
          <w:position w:val="0"/>
        </w:rPr>
        <w:t>（</w:t>
      </w:r>
      <w:bookmarkEnd w:id="37"/>
      <w:r>
        <w:rPr>
          <w:rFonts w:ascii="Times New Roman" w:eastAsia="Times New Roman" w:hAnsi="Times New Roman" w:cs="Times New Roman"/>
          <w:color w:val="000000"/>
          <w:spacing w:val="0"/>
          <w:w w:val="100"/>
          <w:position w:val="0"/>
        </w:rPr>
        <w:t>1）</w:t>
        <w:tab/>
      </w:r>
      <w:r>
        <w:rPr>
          <w:color w:val="000000"/>
          <w:spacing w:val="0"/>
          <w:w w:val="100"/>
          <w:position w:val="0"/>
        </w:rPr>
        <w:t>委托理财情况</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本年度公司无委托理财事项。</w:t>
      </w:r>
    </w:p>
    <w:p>
      <w:pPr>
        <w:pStyle w:val="Style13"/>
        <w:keepNext w:val="0"/>
        <w:keepLines w:val="0"/>
        <w:widowControl w:val="0"/>
        <w:shd w:val="clear" w:color="auto" w:fill="auto"/>
        <w:tabs>
          <w:tab w:pos="508" w:val="left"/>
        </w:tabs>
        <w:bidi w:val="0"/>
        <w:spacing w:before="0" w:after="0" w:line="240" w:lineRule="auto"/>
        <w:ind w:left="0" w:right="0" w:firstLine="0"/>
        <w:jc w:val="left"/>
      </w:pPr>
      <w:bookmarkStart w:id="38" w:name="bookmark38"/>
      <w:r>
        <w:rPr>
          <w:rFonts w:ascii="Times New Roman" w:eastAsia="Times New Roman" w:hAnsi="Times New Roman" w:cs="Times New Roman"/>
          <w:color w:val="000000"/>
          <w:spacing w:val="0"/>
          <w:w w:val="100"/>
          <w:position w:val="0"/>
        </w:rPr>
        <w:t>（</w:t>
      </w:r>
      <w:bookmarkEnd w:id="38"/>
      <w:r>
        <w:rPr>
          <w:rFonts w:ascii="Times New Roman" w:eastAsia="Times New Roman" w:hAnsi="Times New Roman" w:cs="Times New Roman"/>
          <w:color w:val="000000"/>
          <w:spacing w:val="0"/>
          <w:w w:val="100"/>
          <w:position w:val="0"/>
        </w:rPr>
        <w:t>2）</w:t>
        <w:tab/>
      </w:r>
      <w:r>
        <w:rPr>
          <w:color w:val="000000"/>
          <w:spacing w:val="0"/>
          <w:w w:val="100"/>
          <w:position w:val="0"/>
        </w:rPr>
        <w:t>委托贷款情况</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本年度公司无委托贷款事项。</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非募集资金项目情况</w:t>
      </w:r>
    </w:p>
    <w:p>
      <w:pPr>
        <w:pStyle w:val="Style13"/>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报告期内，公司无非募集资金投资项目。</w:t>
      </w:r>
    </w:p>
    <w:p>
      <w:pPr>
        <w:pStyle w:val="Style13"/>
        <w:keepNext w:val="0"/>
        <w:keepLines w:val="0"/>
        <w:widowControl w:val="0"/>
        <w:shd w:val="clear" w:color="auto" w:fill="auto"/>
        <w:bidi w:val="0"/>
        <w:spacing w:before="0" w:after="0" w:line="278" w:lineRule="exact"/>
        <w:ind w:left="0" w:right="0" w:firstLine="0"/>
        <w:jc w:val="left"/>
      </w:pPr>
      <w:bookmarkStart w:id="39" w:name="bookmark39"/>
      <w:r>
        <w:rPr>
          <w:color w:val="000000"/>
          <w:spacing w:val="0"/>
          <w:w w:val="100"/>
          <w:position w:val="0"/>
        </w:rPr>
        <w:t>二</w:t>
      </w:r>
      <w:bookmarkEnd w:id="39"/>
      <w:r>
        <w:rPr>
          <w:color w:val="000000"/>
          <w:spacing w:val="0"/>
          <w:w w:val="100"/>
          <w:position w:val="0"/>
        </w:rPr>
        <w:t>、董事会关于公司未来发展的讨论与分析</w:t>
      </w:r>
    </w:p>
    <w:p>
      <w:pPr>
        <w:pStyle w:val="Style13"/>
        <w:keepNext w:val="0"/>
        <w:keepLines w:val="0"/>
        <w:widowControl w:val="0"/>
        <w:shd w:val="clear" w:color="auto" w:fill="auto"/>
        <w:tabs>
          <w:tab w:pos="531" w:val="left"/>
        </w:tabs>
        <w:bidi w:val="0"/>
        <w:spacing w:before="0" w:after="0" w:line="290" w:lineRule="auto"/>
        <w:ind w:left="0" w:right="0" w:firstLine="0"/>
        <w:jc w:val="left"/>
      </w:pPr>
      <w:bookmarkStart w:id="40" w:name="bookmark40"/>
      <w:r>
        <w:rPr>
          <w:rFonts w:ascii="Times New Roman" w:eastAsia="Times New Roman" w:hAnsi="Times New Roman" w:cs="Times New Roman"/>
          <w:color w:val="000000"/>
          <w:spacing w:val="0"/>
          <w:w w:val="100"/>
          <w:position w:val="0"/>
        </w:rPr>
        <w:t>（</w:t>
      </w:r>
      <w:bookmarkEnd w:id="4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行业竞争格局和发展趋势</w:t>
      </w:r>
    </w:p>
    <w:p>
      <w:pPr>
        <w:pStyle w:val="Style13"/>
        <w:keepNext w:val="0"/>
        <w:keepLines w:val="0"/>
        <w:widowControl w:val="0"/>
        <w:shd w:val="clear" w:color="auto" w:fill="auto"/>
        <w:bidi w:val="0"/>
        <w:spacing w:before="0" w:after="280" w:line="278" w:lineRule="exact"/>
        <w:ind w:left="0" w:right="0" w:firstLine="0"/>
        <w:jc w:val="left"/>
      </w:pPr>
      <w:r>
        <w:rPr>
          <w:color w:val="000000"/>
          <w:spacing w:val="0"/>
          <w:w w:val="100"/>
          <w:position w:val="0"/>
        </w:rPr>
        <w:t>焦炭行业受产能过剩及环保压力的影响，经历淘汰落后产能和去库存化之后，</w:t>
      </w:r>
      <w:r>
        <w:rPr>
          <w:rFonts w:ascii="Times New Roman" w:eastAsia="Times New Roman" w:hAnsi="Times New Roman" w:cs="Times New Roman"/>
          <w:color w:val="000000"/>
          <w:spacing w:val="0"/>
          <w:w w:val="100"/>
          <w:position w:val="0"/>
        </w:rPr>
        <w:t>2014</w:t>
      </w:r>
      <w:r>
        <w:rPr>
          <w:color w:val="000000"/>
          <w:spacing w:val="0"/>
          <w:w w:val="100"/>
          <w:position w:val="0"/>
        </w:rPr>
        <w:t>供需矛盾将 趋于缓和，随着国家稳增长等宏观调控政策实施，焦炭行业将逐渐走出低谷。</w:t>
      </w:r>
    </w:p>
    <w:p>
      <w:pPr>
        <w:pStyle w:val="Style13"/>
        <w:keepNext w:val="0"/>
        <w:keepLines w:val="0"/>
        <w:widowControl w:val="0"/>
        <w:shd w:val="clear" w:color="auto" w:fill="auto"/>
        <w:tabs>
          <w:tab w:pos="531" w:val="left"/>
        </w:tabs>
        <w:bidi w:val="0"/>
        <w:spacing w:before="0" w:after="0" w:line="283" w:lineRule="auto"/>
        <w:ind w:left="0" w:right="0" w:firstLine="0"/>
        <w:jc w:val="left"/>
      </w:pPr>
      <w:bookmarkStart w:id="41" w:name="bookmark41"/>
      <w:r>
        <w:rPr>
          <w:rFonts w:ascii="Times New Roman" w:eastAsia="Times New Roman" w:hAnsi="Times New Roman" w:cs="Times New Roman"/>
          <w:color w:val="000000"/>
          <w:spacing w:val="0"/>
          <w:w w:val="100"/>
          <w:position w:val="0"/>
        </w:rPr>
        <w:t>（</w:t>
      </w:r>
      <w:bookmarkEnd w:id="4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十二五期间，以现有装置</w:t>
      </w:r>
      <w:r>
        <w:rPr>
          <w:rFonts w:ascii="Times New Roman" w:eastAsia="Times New Roman" w:hAnsi="Times New Roman" w:cs="Times New Roman"/>
          <w:color w:val="000000"/>
          <w:spacing w:val="0"/>
          <w:w w:val="100"/>
          <w:position w:val="0"/>
        </w:rPr>
        <w:t>"</w:t>
      </w:r>
      <w:r>
        <w:rPr>
          <w:color w:val="000000"/>
          <w:spacing w:val="0"/>
          <w:w w:val="100"/>
          <w:position w:val="0"/>
        </w:rPr>
        <w:t>安稳长满优</w:t>
      </w:r>
      <w:r>
        <w:rPr>
          <w:rFonts w:ascii="Times New Roman" w:eastAsia="Times New Roman" w:hAnsi="Times New Roman" w:cs="Times New Roman"/>
          <w:color w:val="000000"/>
          <w:spacing w:val="0"/>
          <w:w w:val="100"/>
          <w:position w:val="0"/>
        </w:rPr>
        <w:t>"</w:t>
      </w:r>
      <w:r>
        <w:rPr>
          <w:color w:val="000000"/>
          <w:spacing w:val="0"/>
          <w:w w:val="100"/>
          <w:position w:val="0"/>
        </w:rPr>
        <w:t>运行为目标，加强生产系统管理体系建设，提升管理的 精细化水平，统一修订全公司所有工艺规程、操作法和消耗定额，完善计量管理制度的基础上</w:t>
      </w:r>
      <w:r>
        <w:rPr>
          <w:rFonts w:ascii="Times New Roman" w:eastAsia="Times New Roman" w:hAnsi="Times New Roman" w:cs="Times New Roman"/>
          <w:color w:val="000000"/>
          <w:spacing w:val="0"/>
          <w:w w:val="100"/>
          <w:position w:val="0"/>
        </w:rPr>
        <w:t xml:space="preserve">, </w:t>
      </w:r>
      <w:r>
        <w:rPr>
          <w:color w:val="000000"/>
          <w:spacing w:val="0"/>
          <w:w w:val="100"/>
          <w:position w:val="0"/>
        </w:rPr>
        <w:t>黑化集团将进行产品结构调整、技术升级改造和对现有装置的挖潜完善工作。</w:t>
      </w:r>
    </w:p>
    <w:p>
      <w:pPr>
        <w:pStyle w:val="Style13"/>
        <w:keepNext w:val="0"/>
        <w:keepLines w:val="0"/>
        <w:widowControl w:val="0"/>
        <w:shd w:val="clear" w:color="auto" w:fill="auto"/>
        <w:bidi w:val="0"/>
        <w:spacing w:before="0" w:after="120" w:line="272" w:lineRule="exact"/>
        <w:ind w:left="0" w:right="0" w:firstLine="340"/>
        <w:jc w:val="both"/>
      </w:pPr>
      <w:r>
        <w:rPr>
          <w:color w:val="000000"/>
          <w:spacing w:val="0"/>
          <w:w w:val="100"/>
          <w:position w:val="0"/>
        </w:rPr>
        <w:t>主要技术改造工作分焦炭、尿素两条主线来抓，逐步解决目前生产装置存在的制约问题，提 高产能，通过改造后，焦化系统将形成年产</w:t>
      </w:r>
      <w:r>
        <w:rPr>
          <w:rFonts w:ascii="Times New Roman" w:eastAsia="Times New Roman" w:hAnsi="Times New Roman" w:cs="Times New Roman"/>
          <w:color w:val="000000"/>
          <w:spacing w:val="0"/>
          <w:w w:val="100"/>
          <w:position w:val="0"/>
        </w:rPr>
        <w:t>100</w:t>
      </w:r>
      <w:r>
        <w:rPr>
          <w:color w:val="000000"/>
          <w:spacing w:val="0"/>
          <w:w w:val="100"/>
          <w:position w:val="0"/>
        </w:rPr>
        <w:t>万吨捣固焦及与之配套的化产回收产品。恩德 炉制煤气生产合成氨</w:t>
      </w:r>
      <w:r>
        <w:rPr>
          <w:rFonts w:ascii="Times New Roman" w:eastAsia="Times New Roman" w:hAnsi="Times New Roman" w:cs="Times New Roman"/>
          <w:color w:val="000000"/>
          <w:spacing w:val="0"/>
          <w:w w:val="100"/>
          <w:position w:val="0"/>
        </w:rPr>
        <w:t>15</w:t>
      </w:r>
      <w:r>
        <w:rPr>
          <w:color w:val="000000"/>
          <w:spacing w:val="0"/>
          <w:w w:val="100"/>
          <w:position w:val="0"/>
        </w:rPr>
        <w:t>万吨、甲醇</w:t>
      </w:r>
      <w:r>
        <w:rPr>
          <w:rFonts w:ascii="Times New Roman" w:eastAsia="Times New Roman" w:hAnsi="Times New Roman" w:cs="Times New Roman"/>
          <w:color w:val="000000"/>
          <w:spacing w:val="0"/>
          <w:w w:val="100"/>
          <w:position w:val="0"/>
        </w:rPr>
        <w:t>3</w:t>
      </w:r>
      <w:r>
        <w:rPr>
          <w:color w:val="000000"/>
          <w:spacing w:val="0"/>
          <w:w w:val="100"/>
          <w:position w:val="0"/>
        </w:rPr>
        <w:t>万吨、尿素</w:t>
      </w:r>
      <w:r>
        <w:rPr>
          <w:rFonts w:ascii="Times New Roman" w:eastAsia="Times New Roman" w:hAnsi="Times New Roman" w:cs="Times New Roman"/>
          <w:color w:val="000000"/>
          <w:spacing w:val="0"/>
          <w:w w:val="100"/>
          <w:position w:val="0"/>
        </w:rPr>
        <w:t>26</w:t>
      </w:r>
      <w:r>
        <w:rPr>
          <w:color w:val="000000"/>
          <w:spacing w:val="0"/>
          <w:w w:val="100"/>
          <w:position w:val="0"/>
        </w:rPr>
        <w:t>万吨，</w:t>
      </w:r>
      <w:r>
        <w:rPr>
          <w:rFonts w:ascii="Times New Roman" w:eastAsia="Times New Roman" w:hAnsi="Times New Roman" w:cs="Times New Roman"/>
          <w:color w:val="000000"/>
          <w:spacing w:val="0"/>
          <w:w w:val="100"/>
          <w:position w:val="0"/>
        </w:rPr>
        <w:t>10</w:t>
      </w:r>
      <w:r>
        <w:rPr>
          <w:color w:val="000000"/>
          <w:spacing w:val="0"/>
          <w:w w:val="100"/>
          <w:position w:val="0"/>
        </w:rPr>
        <w:t>万吨液体二氧化碳项目，实现企 业由传统型煤化工企业向新型煤化工企业的转型，力行节能减排，使企业步入又好又快、健康 良性的循环经济发展轨道。</w:t>
      </w:r>
    </w:p>
    <w:p>
      <w:pPr>
        <w:pStyle w:val="Style13"/>
        <w:keepNext w:val="0"/>
        <w:keepLines w:val="0"/>
        <w:widowControl w:val="0"/>
        <w:shd w:val="clear" w:color="auto" w:fill="auto"/>
        <w:bidi w:val="0"/>
        <w:spacing w:before="0" w:after="0" w:line="274" w:lineRule="exact"/>
        <w:ind w:left="0" w:right="0" w:firstLine="0"/>
        <w:jc w:val="both"/>
      </w:pPr>
      <w:bookmarkStart w:id="42" w:name="bookmark42"/>
      <w:r>
        <w:rPr>
          <w:rFonts w:ascii="Times New Roman" w:eastAsia="Times New Roman" w:hAnsi="Times New Roman" w:cs="Times New Roman"/>
          <w:color w:val="000000"/>
          <w:spacing w:val="0"/>
          <w:w w:val="100"/>
          <w:position w:val="0"/>
        </w:rPr>
        <w:t>（</w:t>
      </w:r>
      <w:bookmarkEnd w:id="42"/>
      <w:r>
        <w:rPr>
          <w:color w:val="000000"/>
          <w:spacing w:val="0"/>
          <w:w w:val="100"/>
          <w:position w:val="0"/>
        </w:rPr>
        <w:t>三</w:t>
      </w:r>
      <w:r>
        <w:rPr>
          <w:color w:val="000000"/>
          <w:spacing w:val="0"/>
          <w:w w:val="100"/>
          <w:position w:val="0"/>
        </w:rPr>
        <w:t>）</w:t>
      </w:r>
      <w:r>
        <w:rPr>
          <w:color w:val="000000"/>
          <w:spacing w:val="0"/>
          <w:w w:val="100"/>
          <w:position w:val="0"/>
        </w:rPr>
        <w:t>可能面对的风险</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公司现有生产设备的陈旧、技术落后，单位合成氨产品能源消耗过大，增加了企业的成本，严 重制约了企业的生产，增加了能源消耗。因此，对现有装置进行改造非常必要。</w:t>
      </w:r>
    </w:p>
    <w:p>
      <w:pPr>
        <w:pStyle w:val="Style13"/>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其次，焦炭产品占公司收入的</w:t>
      </w:r>
      <w:r>
        <w:rPr>
          <w:rFonts w:ascii="Times New Roman" w:eastAsia="Times New Roman" w:hAnsi="Times New Roman" w:cs="Times New Roman"/>
          <w:color w:val="000000"/>
          <w:spacing w:val="0"/>
          <w:w w:val="100"/>
          <w:position w:val="0"/>
        </w:rPr>
        <w:t>65%</w:t>
      </w:r>
      <w:r>
        <w:rPr>
          <w:color w:val="000000"/>
          <w:spacing w:val="0"/>
          <w:w w:val="100"/>
          <w:position w:val="0"/>
        </w:rPr>
        <w:t>以上，现在焦煤资源紧缺、价格居高不下，而焦炭受钢铁市 场的影响，销售价格较低，毛利率不断下降，对公司现金流有较大的负面影响。</w:t>
      </w:r>
    </w:p>
    <w:p>
      <w:pPr>
        <w:pStyle w:val="Style13"/>
        <w:keepNext w:val="0"/>
        <w:keepLines w:val="0"/>
        <w:widowControl w:val="0"/>
        <w:shd w:val="clear" w:color="auto" w:fill="auto"/>
        <w:tabs>
          <w:tab w:pos="595" w:val="left"/>
        </w:tabs>
        <w:bidi w:val="0"/>
        <w:spacing w:before="0" w:after="0" w:line="274" w:lineRule="exact"/>
        <w:ind w:left="0" w:right="0" w:firstLine="0"/>
        <w:jc w:val="both"/>
      </w:pPr>
      <w:bookmarkStart w:id="43" w:name="bookmark43"/>
      <w:r>
        <w:rPr>
          <w:color w:val="000000"/>
          <w:spacing w:val="0"/>
          <w:w w:val="100"/>
          <w:position w:val="0"/>
        </w:rPr>
        <w:t>三</w:t>
      </w:r>
      <w:bookmarkEnd w:id="43"/>
      <w:r>
        <w:rPr>
          <w:color w:val="000000"/>
          <w:spacing w:val="0"/>
          <w:w w:val="100"/>
          <w:position w:val="0"/>
        </w:rPr>
        <w:t>、</w:t>
        <w:tab/>
        <w:t>董事会对会计师事务所“非标准审计报告”的说明</w:t>
      </w:r>
    </w:p>
    <w:p>
      <w:pPr>
        <w:pStyle w:val="Style13"/>
        <w:keepNext w:val="0"/>
        <w:keepLines w:val="0"/>
        <w:widowControl w:val="0"/>
        <w:shd w:val="clear" w:color="auto" w:fill="auto"/>
        <w:bidi w:val="0"/>
        <w:spacing w:before="0" w:after="220" w:line="274" w:lineRule="exact"/>
        <w:ind w:left="0" w:right="0" w:firstLine="0"/>
        <w:jc w:val="both"/>
      </w:pPr>
      <w:bookmarkStart w:id="44" w:name="bookmark44"/>
      <w:r>
        <w:rPr>
          <w:rFonts w:ascii="Times New Roman" w:eastAsia="Times New Roman" w:hAnsi="Times New Roman" w:cs="Times New Roman"/>
          <w:color w:val="000000"/>
          <w:spacing w:val="0"/>
          <w:w w:val="100"/>
          <w:position w:val="0"/>
        </w:rPr>
        <w:t>（</w:t>
      </w:r>
      <w:bookmarkEnd w:id="44"/>
      <w:r>
        <w:rPr>
          <w:color w:val="000000"/>
          <w:spacing w:val="0"/>
          <w:w w:val="100"/>
          <w:position w:val="0"/>
        </w:rPr>
        <w:t>一</w:t>
      </w:r>
      <w:r>
        <w:rPr>
          <w:color w:val="000000"/>
          <w:spacing w:val="0"/>
          <w:w w:val="100"/>
          <w:position w:val="0"/>
        </w:rPr>
        <w:t>）</w:t>
      </w:r>
      <w:r>
        <w:rPr>
          <w:color w:val="000000"/>
          <w:spacing w:val="0"/>
          <w:w w:val="100"/>
          <w:position w:val="0"/>
        </w:rPr>
        <w:t>董事会、监事会对会计师事务所“非标准审计报告”的说明</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黑龙江黑化股份有限公司董事会</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年度财务报告注册会计师</w:t>
      </w:r>
      <w:r>
        <w:rPr>
          <w:rFonts w:ascii="Times New Roman" w:eastAsia="Times New Roman" w:hAnsi="Times New Roman" w:cs="Times New Roman"/>
          <w:color w:val="000000"/>
          <w:spacing w:val="0"/>
          <w:w w:val="100"/>
          <w:position w:val="0"/>
        </w:rPr>
        <w:t>"</w:t>
      </w:r>
      <w:r>
        <w:rPr>
          <w:color w:val="000000"/>
          <w:spacing w:val="0"/>
          <w:w w:val="100"/>
          <w:position w:val="0"/>
        </w:rPr>
        <w:t>非标准审计意见</w:t>
      </w:r>
      <w:r>
        <w:rPr>
          <w:rFonts w:ascii="Times New Roman" w:eastAsia="Times New Roman" w:hAnsi="Times New Roman" w:cs="Times New Roman"/>
          <w:color w:val="000000"/>
          <w:spacing w:val="0"/>
          <w:w w:val="100"/>
          <w:position w:val="0"/>
        </w:rPr>
        <w:t>"</w:t>
      </w:r>
      <w:r>
        <w:rPr>
          <w:color w:val="000000"/>
          <w:spacing w:val="0"/>
          <w:w w:val="100"/>
          <w:position w:val="0"/>
        </w:rPr>
        <w:t>的说明</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黑龙江黑化股份有限公司（以下简称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年度财务报告经天职国际会计师事务所（特 殊普通合伙）审计于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日出具了带强调事项的无保留审计意见。</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审计意见强调事项：我们提醒财务报表使用者关注，如财务报表附注十二所述，黑化股份</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年度净利润为</w:t>
      </w:r>
      <w:r>
        <w:rPr>
          <w:rFonts w:ascii="Times New Roman" w:eastAsia="Times New Roman" w:hAnsi="Times New Roman" w:cs="Times New Roman"/>
          <w:color w:val="000000"/>
          <w:spacing w:val="0"/>
          <w:w w:val="100"/>
          <w:position w:val="0"/>
        </w:rPr>
        <w:t>966.45</w:t>
      </w:r>
      <w:r>
        <w:rPr>
          <w:color w:val="000000"/>
          <w:spacing w:val="0"/>
          <w:w w:val="100"/>
          <w:position w:val="0"/>
        </w:rPr>
        <w:t>万元，但营业利润亏损</w:t>
      </w:r>
      <w:r>
        <w:rPr>
          <w:rFonts w:ascii="Times New Roman" w:eastAsia="Times New Roman" w:hAnsi="Times New Roman" w:cs="Times New Roman"/>
          <w:color w:val="000000"/>
          <w:spacing w:val="0"/>
          <w:w w:val="100"/>
          <w:position w:val="0"/>
        </w:rPr>
        <w:t>2,308.35</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日累计亏损 </w:t>
      </w:r>
      <w:r>
        <w:rPr>
          <w:rFonts w:ascii="Times New Roman" w:eastAsia="Times New Roman" w:hAnsi="Times New Roman" w:cs="Times New Roman"/>
          <w:color w:val="000000"/>
          <w:spacing w:val="0"/>
          <w:w w:val="100"/>
          <w:position w:val="0"/>
        </w:rPr>
        <w:t>46,022.82</w:t>
      </w:r>
      <w:r>
        <w:rPr>
          <w:color w:val="000000"/>
          <w:spacing w:val="0"/>
          <w:w w:val="100"/>
          <w:position w:val="0"/>
        </w:rPr>
        <w:t>万元，流动负债总额高于流动资产总额</w:t>
      </w:r>
      <w:r>
        <w:rPr>
          <w:rFonts w:ascii="Times New Roman" w:eastAsia="Times New Roman" w:hAnsi="Times New Roman" w:cs="Times New Roman"/>
          <w:color w:val="000000"/>
          <w:spacing w:val="0"/>
          <w:w w:val="100"/>
          <w:position w:val="0"/>
        </w:rPr>
        <w:t>38,763.04</w:t>
      </w:r>
      <w:r>
        <w:rPr>
          <w:color w:val="000000"/>
          <w:spacing w:val="0"/>
          <w:w w:val="100"/>
          <w:position w:val="0"/>
        </w:rPr>
        <w:t>万元。此情况表明可能导致对黑化 股份持续经营能力产生重大疑虑的事项或情况存在重大不确定性。</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对于审计意见强调事项涉及的事项，董事会说明如下：</w:t>
      </w:r>
    </w:p>
    <w:p>
      <w:pPr>
        <w:pStyle w:val="Style13"/>
        <w:keepNext w:val="0"/>
        <w:keepLines w:val="0"/>
        <w:widowControl w:val="0"/>
        <w:shd w:val="clear" w:color="auto" w:fill="auto"/>
        <w:bidi w:val="0"/>
        <w:spacing w:before="0" w:after="22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年公司面临的外部环境依然严峻，主要产品焦炭市场需求疲软，销售价格持续低位运行， 致使公司主营业务仍然处于亏损状态。公司在董事会及管理层带领下，在实际控制人中国化工 集团、昊华化工总公司支持下，积极面对困境，全体员工共同努力，以稳定生产经营、减亏增 效为重心，通过强化企业管理，优化组织结构，规范产品市场和原材料市场的运作，狠抓装置 的</w:t>
      </w:r>
      <w:r>
        <w:rPr>
          <w:rFonts w:ascii="Times New Roman" w:eastAsia="Times New Roman" w:hAnsi="Times New Roman" w:cs="Times New Roman"/>
          <w:color w:val="000000"/>
          <w:spacing w:val="0"/>
          <w:w w:val="100"/>
          <w:position w:val="0"/>
        </w:rPr>
        <w:t>"</w:t>
      </w:r>
      <w:r>
        <w:rPr>
          <w:color w:val="000000"/>
          <w:spacing w:val="0"/>
          <w:w w:val="100"/>
          <w:position w:val="0"/>
        </w:rPr>
        <w:t>安稳长满优</w:t>
      </w:r>
      <w:r>
        <w:rPr>
          <w:rFonts w:ascii="Times New Roman" w:eastAsia="Times New Roman" w:hAnsi="Times New Roman" w:cs="Times New Roman"/>
          <w:color w:val="000000"/>
          <w:spacing w:val="0"/>
          <w:w w:val="100"/>
          <w:position w:val="0"/>
        </w:rPr>
        <w:t>"</w:t>
      </w:r>
      <w:r>
        <w:rPr>
          <w:color w:val="000000"/>
          <w:spacing w:val="0"/>
          <w:w w:val="100"/>
          <w:position w:val="0"/>
        </w:rPr>
        <w:t>运行，尿素生产不断刷新历史记录，盈利能力持续提升，在一定程度上抵消了 焦炭产品市场低迷带来的不利影响。在外部环境没有得到全面有效改善的情况下，</w:t>
      </w:r>
      <w:r>
        <w:rPr>
          <w:rFonts w:ascii="Times New Roman" w:eastAsia="Times New Roman" w:hAnsi="Times New Roman" w:cs="Times New Roman"/>
          <w:color w:val="000000"/>
          <w:spacing w:val="0"/>
          <w:w w:val="100"/>
          <w:position w:val="0"/>
        </w:rPr>
        <w:t>2013</w:t>
      </w:r>
      <w:r>
        <w:rPr>
          <w:color w:val="000000"/>
          <w:spacing w:val="0"/>
          <w:w w:val="100"/>
          <w:position w:val="0"/>
        </w:rPr>
        <w:t>年与上 一年相比主营业务实现大幅减亏。</w:t>
      </w:r>
      <w:r>
        <w:rPr>
          <w:rFonts w:ascii="Times New Roman" w:eastAsia="Times New Roman" w:hAnsi="Times New Roman" w:cs="Times New Roman"/>
          <w:color w:val="000000"/>
          <w:spacing w:val="0"/>
          <w:w w:val="100"/>
          <w:position w:val="0"/>
        </w:rPr>
        <w:t>2014</w:t>
      </w:r>
      <w:r>
        <w:rPr>
          <w:color w:val="000000"/>
          <w:spacing w:val="0"/>
          <w:w w:val="100"/>
          <w:position w:val="0"/>
        </w:rPr>
        <w:t>年，随着国家稳增长等宏观调控措施的出台实施，焦炭 市场在经历淘汰落后产能、去库存化之后，将逐渐企稳走出低谷。公司将随着国家宏观经济环 境的改善而改善，逐步扭转被动局面，摆脱困境，走上可持续发展之路。</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黑龙江黑化股份有限公司监事会</w:t>
      </w:r>
    </w:p>
    <w:p>
      <w:pPr>
        <w:pStyle w:val="Style13"/>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年度财务报告注册会计师</w:t>
      </w:r>
      <w:r>
        <w:rPr>
          <w:rFonts w:ascii="Times New Roman" w:eastAsia="Times New Roman" w:hAnsi="Times New Roman" w:cs="Times New Roman"/>
          <w:color w:val="000000"/>
          <w:spacing w:val="0"/>
          <w:w w:val="100"/>
          <w:position w:val="0"/>
        </w:rPr>
        <w:t>"</w:t>
      </w:r>
      <w:r>
        <w:rPr>
          <w:color w:val="000000"/>
          <w:spacing w:val="0"/>
          <w:w w:val="100"/>
          <w:position w:val="0"/>
        </w:rPr>
        <w:t>非标准审计意见</w:t>
      </w:r>
      <w:r>
        <w:rPr>
          <w:rFonts w:ascii="Times New Roman" w:eastAsia="Times New Roman" w:hAnsi="Times New Roman" w:cs="Times New Roman"/>
          <w:color w:val="000000"/>
          <w:spacing w:val="0"/>
          <w:w w:val="100"/>
          <w:position w:val="0"/>
        </w:rPr>
        <w:t>"</w:t>
      </w:r>
      <w:r>
        <w:rPr>
          <w:color w:val="000000"/>
          <w:spacing w:val="0"/>
          <w:w w:val="100"/>
          <w:position w:val="0"/>
        </w:rPr>
        <w:t>的说明</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黑龙江黑化股份有限公司（以下简称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年度财务报告经天职国际会计师事务所（特 殊普通合伙）审计于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日出具了带强调事项的无保留审计意见。</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审计意见强调事项：我们提醒财务报表使用者关注，如财务报表附注十二所述，黑化股份</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年度净利润为</w:t>
      </w:r>
      <w:r>
        <w:rPr>
          <w:rFonts w:ascii="Times New Roman" w:eastAsia="Times New Roman" w:hAnsi="Times New Roman" w:cs="Times New Roman"/>
          <w:color w:val="000000"/>
          <w:spacing w:val="0"/>
          <w:w w:val="100"/>
          <w:position w:val="0"/>
        </w:rPr>
        <w:t>966.45</w:t>
      </w:r>
      <w:r>
        <w:rPr>
          <w:color w:val="000000"/>
          <w:spacing w:val="0"/>
          <w:w w:val="100"/>
          <w:position w:val="0"/>
        </w:rPr>
        <w:t>万元，但营业利润亏损</w:t>
      </w:r>
      <w:r>
        <w:rPr>
          <w:rFonts w:ascii="Times New Roman" w:eastAsia="Times New Roman" w:hAnsi="Times New Roman" w:cs="Times New Roman"/>
          <w:color w:val="000000"/>
          <w:spacing w:val="0"/>
          <w:w w:val="100"/>
          <w:position w:val="0"/>
        </w:rPr>
        <w:t>2,308.35</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日累计亏损 </w:t>
      </w:r>
      <w:r>
        <w:rPr>
          <w:rFonts w:ascii="Times New Roman" w:eastAsia="Times New Roman" w:hAnsi="Times New Roman" w:cs="Times New Roman"/>
          <w:color w:val="000000"/>
          <w:spacing w:val="0"/>
          <w:w w:val="100"/>
          <w:position w:val="0"/>
        </w:rPr>
        <w:t>46,022.82</w:t>
      </w:r>
      <w:r>
        <w:rPr>
          <w:color w:val="000000"/>
          <w:spacing w:val="0"/>
          <w:w w:val="100"/>
          <w:position w:val="0"/>
        </w:rPr>
        <w:t>万元，流动负债总额高于流动资产总额</w:t>
      </w:r>
      <w:r>
        <w:rPr>
          <w:rFonts w:ascii="Times New Roman" w:eastAsia="Times New Roman" w:hAnsi="Times New Roman" w:cs="Times New Roman"/>
          <w:color w:val="000000"/>
          <w:spacing w:val="0"/>
          <w:w w:val="100"/>
          <w:position w:val="0"/>
        </w:rPr>
        <w:t>38,763.04</w:t>
      </w:r>
      <w:r>
        <w:rPr>
          <w:color w:val="000000"/>
          <w:spacing w:val="0"/>
          <w:w w:val="100"/>
          <w:position w:val="0"/>
        </w:rPr>
        <w:t>万元。此情况表明可能导致对黑化 股份持续经营能力产生重大疑虑的事项或情况存在重大不确定性。</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对于审计意见强调事项涉及的事项，监事会说明如下：</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2013</w:t>
      </w:r>
      <w:r>
        <w:rPr>
          <w:color w:val="000000"/>
          <w:spacing w:val="0"/>
          <w:w w:val="100"/>
          <w:position w:val="0"/>
        </w:rPr>
        <w:t>年极端困难的情况下，实现扭亏为盈，扣除非经常性损益后仍然处于亏损状态，但 与上年相比，主营业务减亏幅度较大，说明公司在董事会和管理层的带领下，正在逐步走出困 境。公司属于煤化工行业，近几年来，受宏观环境影响，原材料供应一直处于紧张状态，而下 游钢铁行业不景气，需要不旺，致使公司资金状况高度紧张。公司克服了重重困难，度过了最 困难时期。目前，公司已经制定了切实可行的扭亏措施，相信公司在实际控制人中国化工集团、 昊华化工总公司支持下，经过全体员工共同努力，能够实现</w:t>
      </w:r>
      <w:r>
        <w:rPr>
          <w:rFonts w:ascii="Times New Roman" w:eastAsia="Times New Roman" w:hAnsi="Times New Roman" w:cs="Times New Roman"/>
          <w:color w:val="000000"/>
          <w:spacing w:val="0"/>
          <w:w w:val="100"/>
          <w:position w:val="0"/>
        </w:rPr>
        <w:t>2014</w:t>
      </w:r>
      <w:r>
        <w:rPr>
          <w:color w:val="000000"/>
          <w:spacing w:val="0"/>
          <w:w w:val="100"/>
          <w:position w:val="0"/>
        </w:rPr>
        <w:t>年主营业务扭亏为盈的奋斗目 标。</w:t>
      </w:r>
    </w:p>
    <w:p>
      <w:pPr>
        <w:pStyle w:val="Style13"/>
        <w:keepNext w:val="0"/>
        <w:keepLines w:val="0"/>
        <w:widowControl w:val="0"/>
        <w:shd w:val="clear" w:color="auto" w:fill="auto"/>
        <w:tabs>
          <w:tab w:pos="569" w:val="left"/>
        </w:tabs>
        <w:bidi w:val="0"/>
        <w:spacing w:before="0" w:after="240" w:line="274" w:lineRule="exact"/>
        <w:ind w:left="0" w:right="0" w:firstLine="0"/>
        <w:jc w:val="both"/>
      </w:pPr>
      <w:bookmarkStart w:id="45" w:name="bookmark45"/>
      <w:r>
        <w:rPr>
          <w:rFonts w:ascii="Times New Roman" w:eastAsia="Times New Roman" w:hAnsi="Times New Roman" w:cs="Times New Roman"/>
          <w:color w:val="000000"/>
          <w:spacing w:val="0"/>
          <w:w w:val="100"/>
          <w:position w:val="0"/>
        </w:rPr>
        <w:t>（</w:t>
      </w:r>
      <w:bookmarkEnd w:id="4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 xml:space="preserve">董事会对会计政策、会计估计或核算方法变更的原因和影响的分析说明 </w:t>
      </w: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569" w:val="left"/>
        </w:tabs>
        <w:bidi w:val="0"/>
        <w:spacing w:before="0" w:after="0" w:line="274" w:lineRule="exact"/>
        <w:ind w:left="0" w:right="0" w:firstLine="0"/>
        <w:jc w:val="both"/>
      </w:pPr>
      <w:bookmarkStart w:id="46" w:name="bookmark46"/>
      <w:r>
        <w:rPr>
          <w:rFonts w:ascii="Times New Roman" w:eastAsia="Times New Roman" w:hAnsi="Times New Roman" w:cs="Times New Roman"/>
          <w:color w:val="000000"/>
          <w:spacing w:val="0"/>
          <w:w w:val="100"/>
          <w:position w:val="0"/>
        </w:rPr>
        <w:t>（</w:t>
      </w:r>
      <w:bookmarkEnd w:id="4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p>
    <w:p>
      <w:pPr>
        <w:pStyle w:val="Style13"/>
        <w:keepNext w:val="0"/>
        <w:keepLines w:val="0"/>
        <w:widowControl w:val="0"/>
        <w:shd w:val="clear" w:color="auto" w:fill="auto"/>
        <w:bidi w:val="0"/>
        <w:spacing w:before="0" w:after="240" w:line="274" w:lineRule="exact"/>
        <w:ind w:left="0" w:right="0" w:firstLine="0"/>
        <w:jc w:val="both"/>
      </w:pP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bidi w:val="0"/>
        <w:spacing w:before="0" w:after="0" w:line="274" w:lineRule="exact"/>
        <w:ind w:left="0" w:right="0" w:firstLine="0"/>
        <w:jc w:val="both"/>
      </w:pPr>
      <w:bookmarkStart w:id="47" w:name="bookmark47"/>
      <w:r>
        <w:rPr>
          <w:color w:val="000000"/>
          <w:spacing w:val="0"/>
          <w:w w:val="100"/>
          <w:position w:val="0"/>
        </w:rPr>
        <w:t>四</w:t>
      </w:r>
      <w:bookmarkEnd w:id="47"/>
      <w:r>
        <w:rPr>
          <w:color w:val="000000"/>
          <w:spacing w:val="0"/>
          <w:w w:val="100"/>
          <w:position w:val="0"/>
        </w:rPr>
        <w:t>、利润分配或资本公积金转增预案</w:t>
      </w:r>
    </w:p>
    <w:p>
      <w:pPr>
        <w:pStyle w:val="Style13"/>
        <w:keepNext w:val="0"/>
        <w:keepLines w:val="0"/>
        <w:widowControl w:val="0"/>
        <w:shd w:val="clear" w:color="auto" w:fill="auto"/>
        <w:bidi w:val="0"/>
        <w:spacing w:before="0" w:after="500" w:line="274" w:lineRule="exact"/>
        <w:ind w:left="0" w:right="0" w:firstLine="0"/>
        <w:jc w:val="both"/>
      </w:pPr>
      <w:bookmarkStart w:id="48" w:name="bookmark48"/>
      <w:r>
        <w:rPr>
          <w:rFonts w:ascii="Times New Roman" w:eastAsia="Times New Roman" w:hAnsi="Times New Roman" w:cs="Times New Roman"/>
          <w:color w:val="000000"/>
          <w:spacing w:val="0"/>
          <w:w w:val="100"/>
          <w:position w:val="0"/>
        </w:rPr>
        <w:t>（</w:t>
      </w:r>
      <w:bookmarkEnd w:id="48"/>
      <w:r>
        <w:rPr>
          <w:color w:val="000000"/>
          <w:spacing w:val="0"/>
          <w:w w:val="100"/>
          <w:position w:val="0"/>
        </w:rPr>
        <w:t>一</w:t>
      </w:r>
      <w:r>
        <w:rPr>
          <w:color w:val="000000"/>
          <w:spacing w:val="0"/>
          <w:w w:val="100"/>
          <w:position w:val="0"/>
        </w:rPr>
        <w:t>）</w:t>
      </w:r>
      <w:r>
        <w:rPr>
          <w:color w:val="000000"/>
          <w:spacing w:val="0"/>
          <w:w w:val="100"/>
          <w:position w:val="0"/>
        </w:rPr>
        <w:t>现金分红政策的制定、执行或调整情况</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公司可以采取现金或者股票方式分配股利。公司的利润分配应重视对投资者的合理回报，在保 证公司业务发展对货币资金要求的基础上，公司应进行适当的现金分红。公司的利润分配政策 应保持连续性和稳定性。股东存在违规占有公司资金的，公司应当扣减该股东所分配的现金红 利，以偿还其占用的资金。</w:t>
      </w:r>
    </w:p>
    <w:p>
      <w:pPr>
        <w:pStyle w:val="Style13"/>
        <w:keepNext w:val="0"/>
        <w:keepLines w:val="0"/>
        <w:widowControl w:val="0"/>
        <w:shd w:val="clear" w:color="auto" w:fill="auto"/>
        <w:bidi w:val="0"/>
        <w:spacing w:before="0" w:after="500" w:line="278"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日公司未分配利润为负值，公司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年度不进行利润分配，也不进行公 积金转增股本。</w:t>
      </w:r>
    </w:p>
    <w:p>
      <w:pPr>
        <w:pStyle w:val="Style13"/>
        <w:keepNext w:val="0"/>
        <w:keepLines w:val="0"/>
        <w:widowControl w:val="0"/>
        <w:shd w:val="clear" w:color="auto" w:fill="auto"/>
        <w:tabs>
          <w:tab w:pos="569" w:val="left"/>
        </w:tabs>
        <w:bidi w:val="0"/>
        <w:spacing w:before="0" w:after="0" w:line="269" w:lineRule="exact"/>
        <w:ind w:left="0" w:right="0" w:firstLine="0"/>
        <w:jc w:val="both"/>
      </w:pPr>
      <w:bookmarkStart w:id="49" w:name="bookmark49"/>
      <w:r>
        <w:rPr>
          <w:rFonts w:ascii="Times New Roman" w:eastAsia="Times New Roman" w:hAnsi="Times New Roman" w:cs="Times New Roman"/>
          <w:color w:val="000000"/>
          <w:spacing w:val="0"/>
          <w:w w:val="100"/>
          <w:position w:val="0"/>
        </w:rPr>
        <w:t>（</w:t>
      </w:r>
      <w:bookmarkEnd w:id="4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 披露原因以及未分配利润的用途和使用计划</w:t>
      </w:r>
    </w:p>
    <w:p>
      <w:pPr>
        <w:pStyle w:val="Style13"/>
        <w:keepNext w:val="0"/>
        <w:keepLines w:val="0"/>
        <w:widowControl w:val="0"/>
        <w:shd w:val="clear" w:color="auto" w:fill="auto"/>
        <w:bidi w:val="0"/>
        <w:spacing w:before="0" w:after="240" w:line="269" w:lineRule="exact"/>
        <w:ind w:left="0" w:right="0" w:firstLine="0"/>
        <w:jc w:val="both"/>
      </w:pP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569" w:val="left"/>
        </w:tabs>
        <w:bidi w:val="0"/>
        <w:spacing w:before="0" w:after="0" w:line="269" w:lineRule="exact"/>
        <w:ind w:left="0" w:right="0" w:firstLine="0"/>
        <w:jc w:val="both"/>
      </w:pPr>
      <w:bookmarkStart w:id="50" w:name="bookmark50"/>
      <w:r>
        <w:rPr>
          <w:rFonts w:ascii="Times New Roman" w:eastAsia="Times New Roman" w:hAnsi="Times New Roman" w:cs="Times New Roman"/>
          <w:color w:val="000000"/>
          <w:spacing w:val="0"/>
          <w:w w:val="100"/>
          <w:position w:val="0"/>
        </w:rPr>
        <w:t>（</w:t>
      </w:r>
      <w:bookmarkEnd w:id="5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6"/>
        <w:gridCol w:w="1282"/>
        <w:gridCol w:w="1282"/>
        <w:gridCol w:w="1286"/>
        <w:gridCol w:w="1282"/>
        <w:gridCol w:w="1598"/>
        <w:gridCol w:w="1296"/>
      </w:tblGrid>
      <w:tr>
        <w:trPr>
          <w:trHeight w:val="13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 红股数（股）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 息数</w:t>
            </w:r>
            <w:r>
              <w:rPr>
                <w:color w:val="000000"/>
                <w:spacing w:val="0"/>
                <w:w w:val="100"/>
                <w:position w:val="0"/>
              </w:rPr>
              <w:t>（</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 增数（股）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现金分红的 数额（含税）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占合并报表 中归属于上 市公司股东 的净利润的 比率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10,563,169.37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17,256,773.40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-374,265,530.77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421" w:right="1137" w:bottom="1464" w:left="1776" w:header="0" w:footer="1036" w:gutter="0"/>
          <w:cols w:space="720"/>
          <w:noEndnote/>
          <w:rtlGutter w:val="0"/>
          <w:docGrid w:linePitch="360"/>
        </w:sectPr>
      </w:pPr>
    </w:p>
    <w:p>
      <w:pPr>
        <w:pStyle w:val="Style17"/>
        <w:keepNext/>
        <w:keepLines/>
        <w:widowControl w:val="0"/>
        <w:shd w:val="clear" w:color="auto" w:fill="auto"/>
        <w:bidi w:val="0"/>
        <w:spacing w:before="340" w:after="520" w:line="240" w:lineRule="auto"/>
        <w:ind w:left="0" w:right="0" w:firstLine="0"/>
        <w:jc w:val="left"/>
      </w:pPr>
      <w:bookmarkStart w:id="51" w:name="bookmark51"/>
      <w:bookmarkStart w:id="52" w:name="bookmark52"/>
      <w:bookmarkStart w:id="53" w:name="bookmark53"/>
      <w:r>
        <w:rPr>
          <w:color w:val="000000"/>
          <w:spacing w:val="0"/>
          <w:w w:val="100"/>
          <w:position w:val="0"/>
        </w:rPr>
        <w:t>第五节重要事项</w:t>
      </w:r>
      <w:bookmarkEnd w:id="51"/>
      <w:bookmarkEnd w:id="52"/>
      <w:bookmarkEnd w:id="53"/>
    </w:p>
    <w:p>
      <w:pPr>
        <w:pStyle w:val="Style13"/>
        <w:keepNext w:val="0"/>
        <w:keepLines w:val="0"/>
        <w:widowControl w:val="0"/>
        <w:shd w:val="clear" w:color="auto" w:fill="auto"/>
        <w:tabs>
          <w:tab w:pos="611" w:val="left"/>
        </w:tabs>
        <w:bidi w:val="0"/>
        <w:spacing w:before="0" w:after="220" w:line="274" w:lineRule="exact"/>
        <w:ind w:left="0" w:right="0" w:firstLine="0"/>
        <w:jc w:val="left"/>
      </w:pPr>
      <w:bookmarkStart w:id="54" w:name="bookmark54"/>
      <w:r>
        <w:rPr>
          <w:color w:val="000000"/>
          <w:spacing w:val="0"/>
          <w:w w:val="100"/>
          <w:position w:val="0"/>
        </w:rPr>
        <w:t>一</w:t>
      </w:r>
      <w:bookmarkEnd w:id="54"/>
      <w:r>
        <w:rPr>
          <w:color w:val="000000"/>
          <w:spacing w:val="0"/>
          <w:w w:val="100"/>
          <w:position w:val="0"/>
        </w:rPr>
        <w:t>、</w:t>
        <w:tab/>
        <w:t>重大诉讼、仲裁和媒体普遍质疑的事项 本年度公司无重大诉讼、仲裁和媒体质疑事项。</w:t>
      </w:r>
    </w:p>
    <w:p>
      <w:pPr>
        <w:pStyle w:val="Style13"/>
        <w:keepNext w:val="0"/>
        <w:keepLines w:val="0"/>
        <w:widowControl w:val="0"/>
        <w:shd w:val="clear" w:color="auto" w:fill="auto"/>
        <w:tabs>
          <w:tab w:pos="611" w:val="left"/>
        </w:tabs>
        <w:bidi w:val="0"/>
        <w:spacing w:before="0" w:after="220" w:line="254" w:lineRule="exact"/>
        <w:ind w:left="0" w:right="0" w:firstLine="0"/>
        <w:jc w:val="left"/>
      </w:pPr>
      <w:bookmarkStart w:id="55" w:name="bookmark55"/>
      <w:r>
        <w:rPr>
          <w:color w:val="000000"/>
          <w:spacing w:val="0"/>
          <w:w w:val="100"/>
          <w:position w:val="0"/>
        </w:rPr>
        <w:t>二</w:t>
      </w:r>
      <w:bookmarkEnd w:id="55"/>
      <w:r>
        <w:rPr>
          <w:color w:val="000000"/>
          <w:spacing w:val="0"/>
          <w:w w:val="100"/>
          <w:position w:val="0"/>
        </w:rPr>
        <w:t>、</w:t>
        <w:tab/>
        <w:t xml:space="preserve">报告期内资金被占用情况及清欠进展情况 </w:t>
      </w: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611" w:val="left"/>
        </w:tabs>
        <w:bidi w:val="0"/>
        <w:spacing w:before="0" w:after="0" w:line="264" w:lineRule="exact"/>
        <w:ind w:left="0" w:right="0" w:firstLine="0"/>
        <w:jc w:val="left"/>
      </w:pPr>
      <w:bookmarkStart w:id="56" w:name="bookmark56"/>
      <w:r>
        <w:rPr>
          <w:color w:val="000000"/>
          <w:spacing w:val="0"/>
          <w:w w:val="100"/>
          <w:position w:val="0"/>
        </w:rPr>
        <w:t>三</w:t>
      </w:r>
      <w:bookmarkEnd w:id="56"/>
      <w:r>
        <w:rPr>
          <w:color w:val="000000"/>
          <w:spacing w:val="0"/>
          <w:w w:val="100"/>
          <w:position w:val="0"/>
        </w:rPr>
        <w:t>、</w:t>
        <w:tab/>
        <w:t>破产重整相关事项</w:t>
      </w:r>
    </w:p>
    <w:p>
      <w:pPr>
        <w:pStyle w:val="Style13"/>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本年度公司无破产重整相关事项。</w:t>
      </w:r>
    </w:p>
    <w:p>
      <w:pPr>
        <w:pStyle w:val="Style13"/>
        <w:keepNext w:val="0"/>
        <w:keepLines w:val="0"/>
        <w:widowControl w:val="0"/>
        <w:shd w:val="clear" w:color="auto" w:fill="auto"/>
        <w:tabs>
          <w:tab w:pos="611" w:val="left"/>
        </w:tabs>
        <w:bidi w:val="0"/>
        <w:spacing w:before="0" w:after="0" w:line="264" w:lineRule="exact"/>
        <w:ind w:left="0" w:right="0" w:firstLine="0"/>
        <w:jc w:val="left"/>
      </w:pPr>
      <w:bookmarkStart w:id="57" w:name="bookmark57"/>
      <w:r>
        <w:rPr>
          <w:color w:val="000000"/>
          <w:spacing w:val="0"/>
          <w:w w:val="100"/>
          <w:position w:val="0"/>
        </w:rPr>
        <w:t>四</w:t>
      </w:r>
      <w:bookmarkEnd w:id="57"/>
      <w:r>
        <w:rPr>
          <w:color w:val="000000"/>
          <w:spacing w:val="0"/>
          <w:w w:val="100"/>
          <w:position w:val="0"/>
        </w:rPr>
        <w:t>、</w:t>
        <w:tab/>
        <w:t>资产交易、企业合并事项</w:t>
      </w:r>
    </w:p>
    <w:p>
      <w:pPr>
        <w:pStyle w:val="Style13"/>
        <w:keepNext w:val="0"/>
        <w:keepLines w:val="0"/>
        <w:widowControl w:val="0"/>
        <w:shd w:val="clear" w:color="auto" w:fill="auto"/>
        <w:bidi w:val="0"/>
        <w:spacing w:before="0" w:after="220" w:line="276" w:lineRule="auto"/>
        <w:ind w:left="0" w:right="0" w:firstLine="0"/>
        <w:jc w:val="left"/>
      </w:pP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611" w:val="left"/>
        </w:tabs>
        <w:bidi w:val="0"/>
        <w:spacing w:before="0" w:after="0" w:line="264" w:lineRule="exact"/>
        <w:ind w:left="0" w:right="0" w:firstLine="0"/>
        <w:jc w:val="left"/>
      </w:pPr>
      <w:bookmarkStart w:id="58" w:name="bookmark58"/>
      <w:r>
        <w:rPr>
          <w:color w:val="000000"/>
          <w:spacing w:val="0"/>
          <w:w w:val="100"/>
          <w:position w:val="0"/>
        </w:rPr>
        <w:t>五</w:t>
      </w:r>
      <w:bookmarkEnd w:id="58"/>
      <w:r>
        <w:rPr>
          <w:color w:val="000000"/>
          <w:spacing w:val="0"/>
          <w:w w:val="100"/>
          <w:position w:val="0"/>
        </w:rPr>
        <w:t>、</w:t>
        <w:tab/>
        <w:t>公司股权激励情况及其影响</w:t>
      </w:r>
    </w:p>
    <w:p>
      <w:pPr>
        <w:pStyle w:val="Style13"/>
        <w:keepNext w:val="0"/>
        <w:keepLines w:val="0"/>
        <w:widowControl w:val="0"/>
        <w:shd w:val="clear" w:color="auto" w:fill="auto"/>
        <w:bidi w:val="0"/>
        <w:spacing w:before="0" w:after="220" w:line="276" w:lineRule="auto"/>
        <w:ind w:left="0" w:right="0" w:firstLine="0"/>
        <w:jc w:val="left"/>
      </w:pP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611" w:val="left"/>
        </w:tabs>
        <w:bidi w:val="0"/>
        <w:spacing w:before="0" w:after="0" w:line="264" w:lineRule="exact"/>
        <w:ind w:left="0" w:right="0" w:firstLine="0"/>
        <w:jc w:val="left"/>
      </w:pPr>
      <w:bookmarkStart w:id="59" w:name="bookmark59"/>
      <w:r>
        <w:rPr>
          <w:color w:val="000000"/>
          <w:spacing w:val="0"/>
          <w:w w:val="100"/>
          <w:position w:val="0"/>
        </w:rPr>
        <w:t>六</w:t>
      </w:r>
      <w:bookmarkEnd w:id="59"/>
      <w:r>
        <w:rPr>
          <w:color w:val="000000"/>
          <w:spacing w:val="0"/>
          <w:w w:val="100"/>
          <w:position w:val="0"/>
        </w:rPr>
        <w:t>、</w:t>
        <w:tab/>
        <w:t>重大关联交易</w:t>
      </w:r>
    </w:p>
    <w:p>
      <w:pPr>
        <w:pStyle w:val="Style13"/>
        <w:keepNext w:val="0"/>
        <w:keepLines w:val="0"/>
        <w:widowControl w:val="0"/>
        <w:numPr>
          <w:ilvl w:val="0"/>
          <w:numId w:val="5"/>
        </w:numPr>
        <w:shd w:val="clear" w:color="auto" w:fill="auto"/>
        <w:tabs>
          <w:tab w:pos="301" w:val="left"/>
        </w:tabs>
        <w:bidi w:val="0"/>
        <w:spacing w:before="0" w:after="220" w:line="276" w:lineRule="auto"/>
        <w:ind w:left="0" w:right="0" w:firstLine="0"/>
        <w:jc w:val="left"/>
      </w:pPr>
      <w:bookmarkStart w:id="60" w:name="bookmark60"/>
      <w:bookmarkEnd w:id="60"/>
      <w:r>
        <w:rPr>
          <w:color w:val="000000"/>
          <w:spacing w:val="0"/>
          <w:w w:val="100"/>
          <w:position w:val="0"/>
        </w:rPr>
        <w:t>不适用</w:t>
      </w:r>
    </w:p>
    <w:p>
      <w:pPr>
        <w:pStyle w:val="Style13"/>
        <w:keepNext w:val="0"/>
        <w:keepLines w:val="0"/>
        <w:widowControl w:val="0"/>
        <w:shd w:val="clear" w:color="auto" w:fill="auto"/>
        <w:tabs>
          <w:tab w:pos="611" w:val="left"/>
        </w:tabs>
        <w:bidi w:val="0"/>
        <w:spacing w:before="0" w:after="0" w:line="264" w:lineRule="exact"/>
        <w:ind w:left="0" w:right="0" w:firstLine="0"/>
        <w:jc w:val="left"/>
      </w:pPr>
      <w:bookmarkStart w:id="61" w:name="bookmark61"/>
      <w:r>
        <w:rPr>
          <w:color w:val="000000"/>
          <w:spacing w:val="0"/>
          <w:w w:val="100"/>
          <w:position w:val="0"/>
        </w:rPr>
        <w:t>七</w:t>
      </w:r>
      <w:bookmarkEnd w:id="61"/>
      <w:r>
        <w:rPr>
          <w:color w:val="000000"/>
          <w:spacing w:val="0"/>
          <w:w w:val="100"/>
          <w:position w:val="0"/>
        </w:rPr>
        <w:t>、</w:t>
        <w:tab/>
        <w:t>重大合同及其履行情况</w:t>
      </w:r>
    </w:p>
    <w:p>
      <w:pPr>
        <w:pStyle w:val="Style13"/>
        <w:keepNext w:val="0"/>
        <w:keepLines w:val="0"/>
        <w:widowControl w:val="0"/>
        <w:shd w:val="clear" w:color="auto" w:fill="auto"/>
        <w:tabs>
          <w:tab w:pos="611" w:val="left"/>
        </w:tabs>
        <w:bidi w:val="0"/>
        <w:spacing w:before="0" w:after="0" w:line="276" w:lineRule="auto"/>
        <w:ind w:left="0" w:right="0" w:firstLine="0"/>
        <w:jc w:val="left"/>
      </w:pPr>
      <w:bookmarkStart w:id="62" w:name="bookmark62"/>
      <w:r>
        <w:rPr>
          <w:rFonts w:ascii="Times New Roman" w:eastAsia="Times New Roman" w:hAnsi="Times New Roman" w:cs="Times New Roman"/>
          <w:color w:val="000000"/>
          <w:spacing w:val="0"/>
          <w:w w:val="100"/>
          <w:position w:val="0"/>
        </w:rPr>
        <w:t>（</w:t>
      </w:r>
      <w:bookmarkEnd w:id="6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托管、承包、租赁事项</w:t>
      </w:r>
    </w:p>
    <w:p>
      <w:pPr>
        <w:pStyle w:val="Style13"/>
        <w:keepNext w:val="0"/>
        <w:keepLines w:val="0"/>
        <w:widowControl w:val="0"/>
        <w:numPr>
          <w:ilvl w:val="0"/>
          <w:numId w:val="5"/>
        </w:numPr>
        <w:shd w:val="clear" w:color="auto" w:fill="auto"/>
        <w:tabs>
          <w:tab w:pos="301" w:val="left"/>
        </w:tabs>
        <w:bidi w:val="0"/>
        <w:spacing w:before="0" w:after="220" w:line="276" w:lineRule="auto"/>
        <w:ind w:left="0" w:right="0" w:firstLine="0"/>
        <w:jc w:val="left"/>
      </w:pPr>
      <w:bookmarkStart w:id="63" w:name="bookmark63"/>
      <w:bookmarkEnd w:id="63"/>
      <w:r>
        <w:rPr>
          <w:color w:val="000000"/>
          <w:spacing w:val="0"/>
          <w:w w:val="100"/>
          <w:position w:val="0"/>
        </w:rPr>
        <w:t>不适用</w:t>
      </w:r>
    </w:p>
    <w:p>
      <w:pPr>
        <w:pStyle w:val="Style13"/>
        <w:keepNext w:val="0"/>
        <w:keepLines w:val="0"/>
        <w:widowControl w:val="0"/>
        <w:shd w:val="clear" w:color="auto" w:fill="auto"/>
        <w:tabs>
          <w:tab w:pos="611" w:val="left"/>
        </w:tabs>
        <w:bidi w:val="0"/>
        <w:spacing w:before="0" w:after="0" w:line="276" w:lineRule="auto"/>
        <w:ind w:left="0" w:right="0" w:firstLine="0"/>
        <w:jc w:val="left"/>
      </w:pPr>
      <w:bookmarkStart w:id="64" w:name="bookmark64"/>
      <w:r>
        <w:rPr>
          <w:rFonts w:ascii="Times New Roman" w:eastAsia="Times New Roman" w:hAnsi="Times New Roman" w:cs="Times New Roman"/>
          <w:color w:val="000000"/>
          <w:spacing w:val="0"/>
          <w:w w:val="100"/>
          <w:position w:val="0"/>
        </w:rPr>
        <w:t>（</w:t>
      </w:r>
      <w:bookmarkEnd w:id="6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担保情况</w:t>
      </w:r>
    </w:p>
    <w:p>
      <w:pPr>
        <w:pStyle w:val="Style13"/>
        <w:keepNext w:val="0"/>
        <w:keepLines w:val="0"/>
        <w:widowControl w:val="0"/>
        <w:numPr>
          <w:ilvl w:val="0"/>
          <w:numId w:val="5"/>
        </w:numPr>
        <w:shd w:val="clear" w:color="auto" w:fill="auto"/>
        <w:tabs>
          <w:tab w:pos="301" w:val="left"/>
        </w:tabs>
        <w:bidi w:val="0"/>
        <w:spacing w:before="0" w:after="220" w:line="276" w:lineRule="auto"/>
        <w:ind w:left="0" w:right="0" w:firstLine="0"/>
        <w:jc w:val="left"/>
      </w:pPr>
      <w:bookmarkStart w:id="65" w:name="bookmark65"/>
      <w:bookmarkEnd w:id="65"/>
      <w:r>
        <w:rPr>
          <w:color w:val="000000"/>
          <w:spacing w:val="0"/>
          <w:w w:val="100"/>
          <w:position w:val="0"/>
        </w:rPr>
        <w:t>不适用</w:t>
      </w:r>
    </w:p>
    <w:p>
      <w:pPr>
        <w:pStyle w:val="Style13"/>
        <w:keepNext w:val="0"/>
        <w:keepLines w:val="0"/>
        <w:widowControl w:val="0"/>
        <w:shd w:val="clear" w:color="auto" w:fill="auto"/>
        <w:tabs>
          <w:tab w:pos="611" w:val="left"/>
        </w:tabs>
        <w:bidi w:val="0"/>
        <w:spacing w:before="0" w:after="0" w:line="276" w:lineRule="auto"/>
        <w:ind w:left="0" w:right="0" w:firstLine="0"/>
        <w:jc w:val="left"/>
      </w:pPr>
      <w:bookmarkStart w:id="66" w:name="bookmark66"/>
      <w:r>
        <w:rPr>
          <w:rFonts w:ascii="Times New Roman" w:eastAsia="Times New Roman" w:hAnsi="Times New Roman" w:cs="Times New Roman"/>
          <w:color w:val="000000"/>
          <w:spacing w:val="0"/>
          <w:w w:val="100"/>
          <w:position w:val="0"/>
        </w:rPr>
        <w:t>（</w:t>
      </w:r>
      <w:bookmarkEnd w:id="6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其他重大合同</w:t>
      </w:r>
    </w:p>
    <w:p>
      <w:pPr>
        <w:pStyle w:val="Style13"/>
        <w:keepNext w:val="0"/>
        <w:keepLines w:val="0"/>
        <w:widowControl w:val="0"/>
        <w:shd w:val="clear" w:color="auto" w:fill="auto"/>
        <w:bidi w:val="0"/>
        <w:spacing w:before="0" w:after="220" w:line="264" w:lineRule="exact"/>
        <w:ind w:left="0" w:right="0" w:firstLine="220"/>
        <w:jc w:val="left"/>
      </w:pPr>
      <w:r>
        <w:rPr>
          <w:color w:val="000000"/>
          <w:spacing w:val="0"/>
          <w:w w:val="100"/>
          <w:position w:val="0"/>
        </w:rPr>
        <w:t>本年度公司无其他重大合同。</w:t>
      </w:r>
    </w:p>
    <w:p>
      <w:pPr>
        <w:pStyle w:val="Style13"/>
        <w:keepNext w:val="0"/>
        <w:keepLines w:val="0"/>
        <w:widowControl w:val="0"/>
        <w:shd w:val="clear" w:color="auto" w:fill="auto"/>
        <w:tabs>
          <w:tab w:pos="611" w:val="left"/>
        </w:tabs>
        <w:bidi w:val="0"/>
        <w:spacing w:before="0" w:after="0" w:line="264" w:lineRule="exact"/>
        <w:ind w:left="0" w:right="0" w:firstLine="0"/>
        <w:jc w:val="left"/>
      </w:pPr>
      <w:bookmarkStart w:id="67" w:name="bookmark67"/>
      <w:r>
        <w:rPr>
          <w:color w:val="000000"/>
          <w:spacing w:val="0"/>
          <w:w w:val="100"/>
          <w:position w:val="0"/>
        </w:rPr>
        <w:t>八</w:t>
      </w:r>
      <w:bookmarkEnd w:id="67"/>
      <w:r>
        <w:rPr>
          <w:color w:val="000000"/>
          <w:spacing w:val="0"/>
          <w:w w:val="100"/>
          <w:position w:val="0"/>
        </w:rPr>
        <w:t>、</w:t>
        <w:tab/>
        <w:t>承诺事项履行情况</w:t>
      </w:r>
    </w:p>
    <w:p>
      <w:pPr>
        <w:pStyle w:val="Style13"/>
        <w:keepNext w:val="0"/>
        <w:keepLines w:val="0"/>
        <w:widowControl w:val="0"/>
        <w:shd w:val="clear" w:color="auto" w:fill="auto"/>
        <w:bidi w:val="0"/>
        <w:spacing w:before="0" w:after="220" w:line="276" w:lineRule="auto"/>
        <w:ind w:left="0" w:right="0" w:firstLine="0"/>
        <w:jc w:val="left"/>
      </w:pP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611" w:val="left"/>
        </w:tabs>
        <w:bidi w:val="0"/>
        <w:spacing w:before="0" w:after="0" w:line="264" w:lineRule="exact"/>
        <w:ind w:left="0" w:right="0" w:firstLine="0"/>
        <w:jc w:val="left"/>
      </w:pPr>
      <w:bookmarkStart w:id="68" w:name="bookmark68"/>
      <w:r>
        <w:rPr>
          <w:color w:val="000000"/>
          <w:spacing w:val="0"/>
          <w:w w:val="100"/>
          <w:position w:val="0"/>
        </w:rPr>
        <w:t>九</w:t>
      </w:r>
      <w:bookmarkEnd w:id="68"/>
      <w:r>
        <w:rPr>
          <w:color w:val="000000"/>
          <w:spacing w:val="0"/>
          <w:w w:val="100"/>
          <w:position w:val="0"/>
        </w:rPr>
        <w:t>、</w:t>
        <w:tab/>
        <w:t>聘任、解聘会计师事务所情况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是否改聘会计师事务所：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现聘任</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天职国际会计师事务所（特殊普通合伙）</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bl>
    <w:p>
      <w:pPr>
        <w:widowControl w:val="0"/>
        <w:spacing w:after="219" w:line="1" w:lineRule="exact"/>
      </w:pPr>
    </w:p>
    <w:tbl>
      <w:tblPr>
        <w:tblOverlap w:val="never"/>
        <w:jc w:val="center"/>
        <w:tblLayout w:type="fixed"/>
      </w:tblPr>
      <w:tblGrid>
        <w:gridCol w:w="3125"/>
        <w:gridCol w:w="3086"/>
        <w:gridCol w:w="311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报酬</w:t>
            </w:r>
          </w:p>
        </w:tc>
      </w:tr>
      <w:tr>
        <w:trPr>
          <w:trHeight w:val="60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天职国际会计师事务所（特殊普 通合伙）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pStyle w:val="Style13"/>
        <w:keepNext w:val="0"/>
        <w:keepLines w:val="0"/>
        <w:widowControl w:val="0"/>
        <w:shd w:val="clear" w:color="auto" w:fill="auto"/>
        <w:bidi w:val="0"/>
        <w:spacing w:before="0" w:after="0" w:line="276" w:lineRule="exact"/>
        <w:ind w:left="0" w:right="0" w:firstLine="0"/>
        <w:jc w:val="left"/>
      </w:pPr>
      <w:r>
        <w:rPr>
          <w:color w:val="000000"/>
          <w:spacing w:val="0"/>
          <w:w w:val="100"/>
          <w:position w:val="0"/>
        </w:rPr>
        <w:t>十、上市公司及其董事、监事、高级管理人员、持有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人处罚及整改情况</w:t>
      </w:r>
    </w:p>
    <w:p>
      <w:pPr>
        <w:pStyle w:val="Style13"/>
        <w:keepNext w:val="0"/>
        <w:keepLines w:val="0"/>
        <w:widowControl w:val="0"/>
        <w:shd w:val="clear" w:color="auto" w:fill="auto"/>
        <w:bidi w:val="0"/>
        <w:spacing w:before="0" w:after="0" w:line="276" w:lineRule="exact"/>
        <w:ind w:left="0" w:right="0" w:firstLine="0"/>
        <w:jc w:val="left"/>
      </w:pPr>
      <w:r>
        <w:rPr>
          <w:color w:val="000000"/>
          <w:spacing w:val="0"/>
          <w:w w:val="100"/>
          <w:position w:val="0"/>
        </w:rPr>
        <w:t>报告期内没有董事、监事、高级管理人员、公司股东、实际控制人处罚及整改情况。 十一、其他重大事项的说明</w:t>
      </w:r>
    </w:p>
    <w:p>
      <w:pPr>
        <w:pStyle w:val="Style13"/>
        <w:keepNext w:val="0"/>
        <w:keepLines w:val="0"/>
        <w:widowControl w:val="0"/>
        <w:shd w:val="clear" w:color="auto" w:fill="auto"/>
        <w:bidi w:val="0"/>
        <w:spacing w:before="0" w:after="0" w:line="276" w:lineRule="exact"/>
        <w:ind w:left="0" w:right="0" w:firstLine="0"/>
        <w:jc w:val="left"/>
        <w:sectPr>
          <w:footnotePr>
            <w:pos w:val="pageBottom"/>
            <w:numFmt w:val="decimal"/>
            <w:numRestart w:val="continuous"/>
          </w:footnotePr>
          <w:pgSz w:w="12240" w:h="15840"/>
          <w:pgMar w:top="1421" w:right="1138" w:bottom="1680" w:left="1781" w:header="0" w:footer="1252" w:gutter="0"/>
          <w:cols w:space="720"/>
          <w:noEndnote/>
          <w:rtlGutter w:val="0"/>
          <w:docGrid w:linePitch="360"/>
        </w:sectPr>
      </w:pPr>
      <w:r>
        <w:rPr>
          <w:color w:val="000000"/>
          <w:spacing w:val="0"/>
          <w:w w:val="100"/>
          <w:position w:val="0"/>
        </w:rPr>
        <w:t>报告期内公司无其他重大事项。</w:t>
      </w:r>
    </w:p>
    <w:p>
      <w:pPr>
        <w:widowControl w:val="0"/>
        <w:spacing w:line="240" w:lineRule="exact"/>
        <w:rPr>
          <w:sz w:val="19"/>
          <w:szCs w:val="19"/>
        </w:rPr>
      </w:pP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pgSz w:w="12240" w:h="15840"/>
          <w:pgMar w:top="1440" w:right="366" w:bottom="1512" w:left="1774" w:header="0" w:footer="3" w:gutter="0"/>
          <w:cols w:space="720"/>
          <w:noEndnote/>
          <w:rtlGutter w:val="0"/>
          <w:docGrid w:linePitch="360"/>
        </w:sectPr>
      </w:pPr>
    </w:p>
    <w:p>
      <w:pPr>
        <w:pStyle w:val="Style17"/>
        <w:keepNext/>
        <w:keepLines/>
        <w:widowControl w:val="0"/>
        <w:shd w:val="clear" w:color="auto" w:fill="auto"/>
        <w:bidi w:val="0"/>
        <w:spacing w:before="0" w:after="126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1129665</wp:posOffset>
                </wp:positionH>
                <wp:positionV relativeFrom="paragraph">
                  <wp:posOffset>1143000</wp:posOffset>
                </wp:positionV>
                <wp:extent cx="1313815" cy="530225"/>
                <wp:wrapSquare wrapText="right"/>
                <wp:docPr id="4" name="Shape 4"/>
                <a:graphic xmlns:a="http://schemas.openxmlformats.org/drawingml/2006/main">
                  <a:graphicData uri="http://schemas.microsoft.com/office/word/2010/wordprocessingShape">
                    <wps:wsp>
                      <wps:cNvSpPr txBox="1"/>
                      <wps:spPr>
                        <a:xfrm>
                          <a:ext cx="1313815" cy="530225"/>
                        </a:xfrm>
                        <a:prstGeom prst="rect"/>
                        <a:noFill/>
                      </wps:spPr>
                      <wps:txbx>
                        <w:txbxContent>
                          <w:p>
                            <w:pPr>
                              <w:pStyle w:val="Style13"/>
                              <w:keepNext w:val="0"/>
                              <w:keepLines w:val="0"/>
                              <w:widowControl w:val="0"/>
                              <w:shd w:val="clear" w:color="auto" w:fill="auto"/>
                              <w:bidi w:val="0"/>
                              <w:spacing w:before="0" w:after="0" w:line="274" w:lineRule="exact"/>
                              <w:ind w:left="0" w:right="0" w:firstLine="640"/>
                              <w:jc w:val="left"/>
                            </w:pPr>
                            <w:r>
                              <w:rPr>
                                <w:color w:val="000000"/>
                                <w:spacing w:val="0"/>
                                <w:w w:val="100"/>
                                <w:position w:val="0"/>
                              </w:rPr>
                              <w:t>股本变动情况</w:t>
                            </w:r>
                          </w:p>
                          <w:p>
                            <w:pPr>
                              <w:pStyle w:val="Style13"/>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股份变动情况表 股份变动情况表</w:t>
                            </w:r>
                          </w:p>
                        </w:txbxContent>
                      </wps:txbx>
                      <wps:bodyPr lIns="0" tIns="0" rIns="0" bIns="0">
                        <a:noAutoFit/>
                      </wps:bodyPr>
                    </wps:wsp>
                  </a:graphicData>
                </a:graphic>
              </wp:anchor>
            </w:drawing>
          </mc:Choice>
          <mc:Fallback>
            <w:pict>
              <v:shape id="_x0000_s1030" type="#_x0000_t202" style="position:absolute;margin-left:88.950000000000003pt;margin-top:90.pt;width:103.45pt;height:41.75pt;z-index:-12582937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74" w:lineRule="exact"/>
                        <w:ind w:left="0" w:right="0" w:firstLine="640"/>
                        <w:jc w:val="left"/>
                      </w:pPr>
                      <w:r>
                        <w:rPr>
                          <w:color w:val="000000"/>
                          <w:spacing w:val="0"/>
                          <w:w w:val="100"/>
                          <w:position w:val="0"/>
                        </w:rPr>
                        <w:t>股本变动情况</w:t>
                      </w:r>
                    </w:p>
                    <w:p>
                      <w:pPr>
                        <w:pStyle w:val="Style13"/>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股份变动情况表 股份变动情况表</w:t>
                      </w:r>
                    </w:p>
                  </w:txbxContent>
                </v:textbox>
                <w10:wrap type="square" side="right" anchorx="page"/>
              </v:shape>
            </w:pict>
          </mc:Fallback>
        </mc:AlternateContent>
      </w:r>
      <w:r>
        <mc:AlternateContent>
          <mc:Choice Requires="wps">
            <w:drawing>
              <wp:anchor distT="0" distB="0" distL="114300" distR="114300" simplePos="0" relativeHeight="125829380" behindDoc="0" locked="0" layoutInCell="1" allowOverlap="1">
                <wp:simplePos x="0" y="0"/>
                <wp:positionH relativeFrom="page">
                  <wp:posOffset>1132840</wp:posOffset>
                </wp:positionH>
                <wp:positionV relativeFrom="paragraph">
                  <wp:posOffset>1155700</wp:posOffset>
                </wp:positionV>
                <wp:extent cx="286385" cy="158750"/>
                <wp:wrapTopAndBottom/>
                <wp:docPr id="6" name="Shape 6"/>
                <a:graphic xmlns:a="http://schemas.openxmlformats.org/drawingml/2006/main">
                  <a:graphicData uri="http://schemas.microsoft.com/office/word/2010/wordprocessingShape">
                    <wps:wsp>
                      <wps:cNvSpPr txBox="1"/>
                      <wps:spPr>
                        <a:xfrm>
                          <a:ext cx="286385" cy="1587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wps:txbx>
                      <wps:bodyPr wrap="none" lIns="0" tIns="0" rIns="0" bIns="0">
                        <a:noAutoFit/>
                      </wps:bodyPr>
                    </wps:wsp>
                  </a:graphicData>
                </a:graphic>
              </wp:anchor>
            </w:drawing>
          </mc:Choice>
          <mc:Fallback>
            <w:pict>
              <v:shape id="_x0000_s1032" type="#_x0000_t202" style="position:absolute;margin-left:89.200000000000003pt;margin-top:91.pt;width:22.550000000000001pt;height:12.5pt;z-index:-125829373;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v:textbox>
                <w10:wrap type="topAndBottom" anchorx="page"/>
              </v:shape>
            </w:pict>
          </mc:Fallback>
        </mc:AlternateContent>
      </w:r>
      <w:bookmarkStart w:id="69" w:name="bookmark69"/>
      <w:bookmarkStart w:id="70" w:name="bookmark70"/>
      <w:bookmarkStart w:id="71" w:name="bookmark71"/>
      <w:r>
        <w:rPr>
          <w:color w:val="000000"/>
          <w:spacing w:val="0"/>
          <w:w w:val="100"/>
          <w:position w:val="0"/>
        </w:rPr>
        <w:t>第六节股份变动及股东情况</w:t>
      </w:r>
      <w:bookmarkEnd w:id="69"/>
      <w:bookmarkEnd w:id="70"/>
      <w:bookmarkEnd w:id="71"/>
    </w:p>
    <w:tbl>
      <w:tblPr>
        <w:tblOverlap w:val="never"/>
        <w:jc w:val="left"/>
        <w:tblLayout w:type="fixed"/>
      </w:tblPr>
      <w:tblGrid>
        <w:gridCol w:w="2376"/>
        <w:gridCol w:w="792"/>
        <w:gridCol w:w="840"/>
        <w:gridCol w:w="888"/>
        <w:gridCol w:w="581"/>
        <w:gridCol w:w="1042"/>
        <w:gridCol w:w="581"/>
        <w:gridCol w:w="581"/>
        <w:gridCol w:w="792"/>
        <w:gridCol w:w="850"/>
      </w:tblGrid>
      <w:tr>
        <w:trPr>
          <w:trHeight w:val="298" w:hRule="exact"/>
        </w:trPr>
        <w:tc>
          <w:tcPr>
            <w:vMerge w:val="restart"/>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557" w:hRule="exact"/>
        </w:trPr>
        <w:tc>
          <w:tcPr>
            <w:vMerge/>
            <w:tcBorders>
              <w:left w:val="single" w:sz="4"/>
            </w:tcBorders>
            <w:shd w:val="clear" w:color="auto" w:fill="FFFFFF"/>
            <w:vAlign w:val="top"/>
          </w:tcPr>
          <w:p>
            <w:pPr>
              <w:framePr w:w="9322" w:h="5722" w:vSpace="528" w:wrap="notBeside" w:vAnchor="text" w:hAnchor="text" w:y="529"/>
            </w:pPr>
          </w:p>
        </w:tc>
        <w:tc>
          <w:tcPr>
            <w:tcBorders>
              <w:top w:val="single" w:sz="4"/>
              <w:left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83" w:lineRule="exact"/>
              <w:ind w:left="180" w:right="0" w:firstLine="0"/>
              <w:jc w:val="left"/>
            </w:pPr>
            <w:r>
              <w:rPr>
                <w:rFonts w:ascii="SimSun" w:eastAsia="SimSun" w:hAnsi="SimSun" w:cs="SimSun"/>
                <w:color w:val="000000"/>
                <w:spacing w:val="0"/>
                <w:w w:val="100"/>
                <w:position w:val="0"/>
              </w:rPr>
              <w:t>送 股</w:t>
            </w:r>
          </w:p>
        </w:tc>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FFFFFF"/>
            <w:textDirection w:val="tbRlV"/>
            <w:vAlign w:val="top"/>
          </w:tcPr>
          <w:p>
            <w:pPr>
              <w:pStyle w:val="Style33"/>
              <w:keepNext w:val="0"/>
              <w:keepLines w:val="0"/>
              <w:framePr w:w="9322" w:h="5722" w:vSpace="528" w:wrap="notBeside" w:vAnchor="text" w:hAnchor="text" w:y="529"/>
              <w:widowControl w:val="0"/>
              <w:shd w:val="clear" w:color="auto" w:fill="auto"/>
              <w:bidi w:val="0"/>
              <w:spacing w:before="18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textDirection w:val="tbRlV"/>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framePr w:w="9322" w:h="5722" w:vSpace="528" w:wrap="notBeside" w:vAnchor="text" w:hAnchor="text" w:y="529"/>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其中：境内非国有法人 持股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framePr w:w="9322" w:h="5722" w:vSpace="528" w:wrap="notBeside" w:vAnchor="text" w:hAnchor="text" w:y="529"/>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二、无限售条件流通股 份</w:t>
            </w:r>
          </w:p>
        </w:tc>
        <w:tc>
          <w:tcPr>
            <w:tcBorders>
              <w:top w:val="single" w:sz="4"/>
              <w:left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39,000</w:t>
            </w:r>
          </w:p>
        </w:tc>
        <w:tc>
          <w:tcPr>
            <w:tcBorders>
              <w:top w:val="single" w:sz="4"/>
              <w:left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39,000</w:t>
            </w:r>
          </w:p>
        </w:tc>
        <w:tc>
          <w:tcPr>
            <w:tcBorders>
              <w:top w:val="single" w:sz="4"/>
              <w:left w:val="single" w:sz="4"/>
              <w:right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400"/>
              <w:jc w:val="left"/>
            </w:pPr>
            <w:r>
              <w:rPr>
                <w:color w:val="000000"/>
                <w:spacing w:val="0"/>
                <w:w w:val="100"/>
                <w:position w:val="0"/>
              </w:rPr>
              <w:t>100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39,000</w:t>
            </w:r>
          </w:p>
        </w:tc>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39,000</w:t>
            </w:r>
          </w:p>
        </w:tc>
        <w:tc>
          <w:tcPr>
            <w:tcBorders>
              <w:top w:val="single" w:sz="4"/>
              <w:left w:val="single" w:sz="4"/>
              <w:righ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5722" w:vSpace="528" w:wrap="notBeside" w:vAnchor="text" w:hAnchor="text" w:y="529"/>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39,000</w:t>
            </w:r>
          </w:p>
        </w:tc>
        <w:tc>
          <w:tcPr>
            <w:tcBorders>
              <w:top w:val="single" w:sz="4"/>
              <w:left w:val="single" w:sz="4"/>
              <w:bottom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bottom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bottom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bottom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bottom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bottom w:val="single" w:sz="4"/>
            </w:tcBorders>
            <w:shd w:val="clear" w:color="auto" w:fill="FFFFFF"/>
            <w:vAlign w:val="top"/>
          </w:tcPr>
          <w:p>
            <w:pPr>
              <w:framePr w:w="9322" w:h="5722" w:vSpace="528" w:wrap="notBeside" w:vAnchor="text" w:hAnchor="text" w:y="529"/>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left"/>
            </w:pPr>
            <w:r>
              <w:rPr>
                <w:color w:val="000000"/>
                <w:spacing w:val="0"/>
                <w:w w:val="100"/>
                <w:position w:val="0"/>
              </w:rPr>
              <w:t>39,000</w:t>
            </w:r>
          </w:p>
        </w:tc>
        <w:tc>
          <w:tcPr>
            <w:tcBorders>
              <w:top w:val="single" w:sz="4"/>
              <w:left w:val="single" w:sz="4"/>
              <w:bottom w:val="single" w:sz="4"/>
              <w:right w:val="single" w:sz="4"/>
            </w:tcBorders>
            <w:shd w:val="clear" w:color="auto" w:fill="FFFFFF"/>
            <w:vAlign w:val="center"/>
          </w:tcPr>
          <w:p>
            <w:pPr>
              <w:pStyle w:val="Style21"/>
              <w:keepNext w:val="0"/>
              <w:keepLines w:val="0"/>
              <w:framePr w:w="9322" w:h="5722" w:vSpace="528" w:wrap="notBeside" w:vAnchor="text" w:hAnchor="text" w:y="529"/>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19"/>
        <w:keepNext w:val="0"/>
        <w:keepLines w:val="0"/>
        <w:framePr w:w="341" w:h="259" w:hSpace="9758" w:wrap="notBeside" w:vAnchor="text" w:hAnchor="text" w:x="15"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9"/>
        <w:keepNext w:val="0"/>
        <w:keepLines w:val="0"/>
        <w:framePr w:w="1085" w:h="259" w:hSpace="9014" w:wrap="notBeside" w:vAnchor="text" w:hAnchor="text" w:x="7595" w:y="265"/>
        <w:widowControl w:val="0"/>
        <w:shd w:val="clear" w:color="auto" w:fill="auto"/>
        <w:bidi w:val="0"/>
        <w:spacing w:before="0" w:after="0" w:line="240" w:lineRule="auto"/>
        <w:ind w:left="0" w:right="0" w:firstLine="0"/>
        <w:jc w:val="left"/>
      </w:pPr>
      <w:r>
        <w:rPr>
          <w:color w:val="000000"/>
          <w:spacing w:val="0"/>
          <w:w w:val="100"/>
          <w:position w:val="0"/>
        </w:rPr>
        <w:t>单位：万股</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13"/>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报告期内，本公司限售股份无变动情况。</w:t>
      </w:r>
    </w:p>
    <w:p>
      <w:pPr>
        <w:pStyle w:val="Style13"/>
        <w:keepNext w:val="0"/>
        <w:keepLines w:val="0"/>
        <w:widowControl w:val="0"/>
        <w:shd w:val="clear" w:color="auto" w:fill="auto"/>
        <w:bidi w:val="0"/>
        <w:spacing w:before="0" w:after="0" w:line="240" w:lineRule="auto"/>
        <w:ind w:left="0" w:right="0" w:firstLine="0"/>
        <w:jc w:val="left"/>
      </w:pPr>
      <w:bookmarkStart w:id="72" w:name="bookmark72"/>
      <w:r>
        <w:rPr>
          <w:color w:val="000000"/>
          <w:spacing w:val="0"/>
          <w:w w:val="100"/>
          <w:position w:val="0"/>
        </w:rPr>
        <w:t>二</w:t>
      </w:r>
      <w:bookmarkEnd w:id="72"/>
      <w:r>
        <w:rPr>
          <w:color w:val="000000"/>
          <w:spacing w:val="0"/>
          <w:w w:val="100"/>
          <w:position w:val="0"/>
        </w:rPr>
        <w:t>、证券发行与上市情况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p>
    <w:p>
      <w:pPr>
        <w:pStyle w:val="Style13"/>
        <w:keepNext w:val="0"/>
        <w:keepLines w:val="0"/>
        <w:widowControl w:val="0"/>
        <w:shd w:val="clear" w:color="auto" w:fill="auto"/>
        <w:bidi w:val="0"/>
        <w:spacing w:before="0" w:after="260" w:line="240" w:lineRule="auto"/>
        <w:ind w:left="0" w:right="0" w:firstLine="220"/>
        <w:jc w:val="both"/>
      </w:pPr>
      <w:r>
        <w:rPr>
          <w:color w:val="000000"/>
          <w:spacing w:val="0"/>
          <w:w w:val="100"/>
          <w:position w:val="0"/>
        </w:rPr>
        <w:t>截止本报告期末至前三年，公司未有证券发行与上市情况。</w:t>
      </w:r>
    </w:p>
    <w:p>
      <w:pPr>
        <w:pStyle w:val="Style13"/>
        <w:keepNext w:val="0"/>
        <w:keepLines w:val="0"/>
        <w:widowControl w:val="0"/>
        <w:shd w:val="clear" w:color="auto" w:fill="auto"/>
        <w:bidi w:val="0"/>
        <w:spacing w:before="0" w:after="260" w:line="278" w:lineRule="exact"/>
        <w:ind w:left="220" w:right="0" w:hanging="220"/>
        <w:jc w:val="left"/>
      </w:pPr>
      <w:bookmarkStart w:id="73" w:name="bookmark73"/>
      <w:r>
        <w:rPr>
          <w:rFonts w:ascii="Times New Roman" w:eastAsia="Times New Roman" w:hAnsi="Times New Roman" w:cs="Times New Roman"/>
          <w:color w:val="000000"/>
          <w:spacing w:val="0"/>
          <w:w w:val="100"/>
          <w:position w:val="0"/>
        </w:rPr>
        <w:t>（</w:t>
      </w:r>
      <w:bookmarkEnd w:id="73"/>
      <w:r>
        <w:rPr>
          <w:color w:val="000000"/>
          <w:spacing w:val="0"/>
          <w:w w:val="100"/>
          <w:position w:val="0"/>
        </w:rPr>
        <w:t>二</w:t>
      </w:r>
      <w:r>
        <w:rPr>
          <w:color w:val="000000"/>
          <w:spacing w:val="0"/>
          <w:w w:val="100"/>
          <w:position w:val="0"/>
        </w:rPr>
        <w:t>）</w:t>
      </w:r>
      <w:r>
        <w:rPr>
          <w:color w:val="000000"/>
          <w:spacing w:val="0"/>
          <w:w w:val="100"/>
          <w:position w:val="0"/>
        </w:rPr>
        <w:t>公司股份总数及股东结构变动及公司资产和负债结构的变动情况 报告期内没有因送股、配股等原因引起公司股份总数及结构的变动。</w:t>
      </w:r>
    </w:p>
    <w:p>
      <w:pPr>
        <w:pStyle w:val="Style13"/>
        <w:keepNext w:val="0"/>
        <w:keepLines w:val="0"/>
        <w:widowControl w:val="0"/>
        <w:shd w:val="clear" w:color="auto" w:fill="auto"/>
        <w:bidi w:val="0"/>
        <w:spacing w:before="0" w:after="260" w:line="274" w:lineRule="exact"/>
        <w:ind w:left="220" w:right="0" w:hanging="220"/>
        <w:jc w:val="both"/>
      </w:pPr>
      <w:bookmarkStart w:id="74" w:name="bookmark74"/>
      <w:r>
        <w:rPr>
          <w:rFonts w:ascii="Times New Roman" w:eastAsia="Times New Roman" w:hAnsi="Times New Roman" w:cs="Times New Roman"/>
          <w:color w:val="000000"/>
          <w:spacing w:val="0"/>
          <w:w w:val="100"/>
          <w:position w:val="0"/>
        </w:rPr>
        <w:t>（</w:t>
      </w:r>
      <w:bookmarkEnd w:id="74"/>
      <w:r>
        <w:rPr>
          <w:color w:val="000000"/>
          <w:spacing w:val="0"/>
          <w:w w:val="100"/>
          <w:position w:val="0"/>
        </w:rPr>
        <w:t>三</w:t>
      </w:r>
      <w:r>
        <w:rPr>
          <w:color w:val="000000"/>
          <w:spacing w:val="0"/>
          <w:w w:val="100"/>
          <w:position w:val="0"/>
        </w:rPr>
        <w:t>）</w:t>
      </w:r>
      <w:r>
        <w:rPr>
          <w:color w:val="000000"/>
          <w:spacing w:val="0"/>
          <w:w w:val="100"/>
          <w:position w:val="0"/>
        </w:rPr>
        <w:t>现存的内部职工股情况 本报告期末公司无内部职工股。</w:t>
      </w:r>
      <w:r>
        <w:br w:type="page"/>
      </w:r>
    </w:p>
    <w:p>
      <w:pPr>
        <w:pStyle w:val="Style13"/>
        <w:keepNext w:val="0"/>
        <w:keepLines w:val="0"/>
        <w:widowControl w:val="0"/>
        <w:shd w:val="clear" w:color="auto" w:fill="auto"/>
        <w:bidi w:val="0"/>
        <w:spacing w:before="0" w:after="0" w:line="240" w:lineRule="auto"/>
        <w:ind w:left="0" w:right="0" w:firstLine="0"/>
        <w:jc w:val="left"/>
      </w:pPr>
      <w:bookmarkStart w:id="75" w:name="bookmark75"/>
      <w:r>
        <w:rPr>
          <w:color w:val="000000"/>
          <w:spacing w:val="0"/>
          <w:w w:val="100"/>
          <w:position w:val="0"/>
        </w:rPr>
        <w:t>三</w:t>
      </w:r>
      <w:bookmarkEnd w:id="75"/>
      <w:r>
        <w:rPr>
          <w:color w:val="000000"/>
          <w:spacing w:val="0"/>
          <w:w w:val="100"/>
          <w:position w:val="0"/>
        </w:rPr>
        <w:t>、股东和实际控制人情况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p>
    <w:p>
      <w:pPr>
        <w:pStyle w:val="Style13"/>
        <w:keepNext w:val="0"/>
        <w:keepLines w:val="0"/>
        <w:widowControl w:val="0"/>
        <w:shd w:val="clear" w:color="auto" w:fill="auto"/>
        <w:bidi w:val="0"/>
        <w:spacing w:before="0" w:after="0" w:line="240" w:lineRule="auto"/>
        <w:ind w:left="0" w:right="1460" w:firstLine="0"/>
        <w:jc w:val="right"/>
      </w:pPr>
      <w:r>
        <w:rPr>
          <w:color w:val="000000"/>
          <w:spacing w:val="0"/>
          <w:w w:val="100"/>
          <w:position w:val="0"/>
        </w:rPr>
        <w:t>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位：股</w:t>
      </w:r>
    </w:p>
    <w:tbl>
      <w:tblPr>
        <w:tblOverlap w:val="never"/>
        <w:jc w:val="center"/>
        <w:tblLayout w:type="fixed"/>
      </w:tblPr>
      <w:tblGrid>
        <w:gridCol w:w="2429"/>
        <w:gridCol w:w="1277"/>
        <w:gridCol w:w="1272"/>
        <w:gridCol w:w="1421"/>
        <w:gridCol w:w="989"/>
        <w:gridCol w:w="437"/>
        <w:gridCol w:w="701"/>
        <w:gridCol w:w="157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截止报告期末股东总数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38,278</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个交易日末股东总数</w:t>
            </w:r>
          </w:p>
        </w:tc>
        <w:tc>
          <w:tcPr>
            <w:gridSpan w:val="2"/>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37,010</w:t>
            </w:r>
          </w:p>
        </w:tc>
      </w:tr>
      <w:tr>
        <w:trPr>
          <w:trHeight w:val="288"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前十名股东持股情况</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持股比例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持股总数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报告期 内增减</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持有有限 售条件股 份数量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质押或冻结的 股份数量</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黑龙江黑化集团有限公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194,781,133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冻结</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194,781,133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深圳市深之旅投资管理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5,150,000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蒋龙方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2,124,030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高绪江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1,258,189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董哲文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779,000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李思争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770,400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姚连君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738,400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李锦新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728,300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徐洪良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721,000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王丹薇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715,822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前十名无限售条件股东持股情况</w:t>
            </w:r>
          </w:p>
        </w:tc>
      </w:tr>
      <w:tr>
        <w:trPr>
          <w:trHeight w:val="288"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持有无限售条件股份的数量</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股份种类及数量</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黑龙江黑化集团有限公司</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194,781,133</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深圳市深之旅投资管理有限公司</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5,150,000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蒋龙方</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2,124,030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高绪江</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1,258,189</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董哲文</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779,000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李思争</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770,400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姚连君</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738,400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李锦新</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728,300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徐洪良</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王丹薇</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00" w:right="0" w:firstLine="0"/>
              <w:jc w:val="both"/>
            </w:pPr>
            <w:r>
              <w:rPr>
                <w:color w:val="000000"/>
                <w:spacing w:val="0"/>
                <w:w w:val="100"/>
                <w:position w:val="0"/>
              </w:rPr>
              <w:t>715,822</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84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6"/>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公司控股股东黑龙江黑化集团有限公司与上述股东之间不存在关联 关系或属于《上市公司收购管理办法》规定的一致行动人。公司未 知其他股东之间是否存在关联关系或是否为一致行动人。</w:t>
            </w:r>
          </w:p>
        </w:tc>
      </w:tr>
    </w:tbl>
    <w:p>
      <w:pPr>
        <w:widowControl w:val="0"/>
        <w:spacing w:after="479" w:line="1" w:lineRule="exact"/>
      </w:pPr>
    </w:p>
    <w:p>
      <w:pPr>
        <w:pStyle w:val="Style13"/>
        <w:keepNext w:val="0"/>
        <w:keepLines w:val="0"/>
        <w:widowControl w:val="0"/>
        <w:shd w:val="clear" w:color="auto" w:fill="auto"/>
        <w:bidi w:val="0"/>
        <w:spacing w:before="0" w:after="0" w:line="240" w:lineRule="auto"/>
        <w:ind w:left="0" w:right="0" w:firstLine="0"/>
        <w:jc w:val="left"/>
      </w:pPr>
      <w:bookmarkStart w:id="76" w:name="bookmark76"/>
      <w:r>
        <w:rPr>
          <w:color w:val="000000"/>
          <w:spacing w:val="0"/>
          <w:w w:val="100"/>
          <w:position w:val="0"/>
        </w:rPr>
        <w:t>四</w:t>
      </w:r>
      <w:bookmarkEnd w:id="76"/>
      <w:r>
        <w:rPr>
          <w:color w:val="000000"/>
          <w:spacing w:val="0"/>
          <w:w w:val="100"/>
          <w:position w:val="0"/>
        </w:rPr>
        <w:t>、控股股东及实际控制人情况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黑龙江黑化集团有限公司</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单位负责人或法定代表人</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岳守城</w:t>
            </w:r>
          </w:p>
        </w:tc>
      </w:tr>
    </w:tbl>
    <w:p>
      <w:pPr>
        <w:widowControl w:val="0"/>
        <w:spacing w:line="1" w:lineRule="exact"/>
      </w:pPr>
      <w:r>
        <w:br w:type="page"/>
      </w:r>
    </w:p>
    <w:tbl>
      <w:tblPr>
        <w:tblOverlap w:val="never"/>
        <w:jc w:val="left"/>
        <w:tblLayout w:type="fixed"/>
      </w:tblPr>
      <w:tblGrid>
        <w:gridCol w:w="4661"/>
        <w:gridCol w:w="465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24561023-7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许可经营项目：煤气、粗苯、焦油、苯酚、萘、 蒽、洗油、焦油沥青、杂酚、氨、甲醇、液氧、 液氮、硫磺、硝酸、二氧化碳、氨水、过氧化氢、 硝酸铵生产（《安全生产许可证》有效期至</w:t>
            </w: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日）；道路普通货物运输（限华龙物流 分公司经营）。</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经营成果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590" w:val="left"/>
              </w:tabs>
              <w:bidi w:val="0"/>
              <w:spacing w:before="0" w:after="0" w:line="240" w:lineRule="auto"/>
              <w:ind w:left="0" w:right="0" w:firstLine="0"/>
              <w:jc w:val="left"/>
            </w:pPr>
            <w:r>
              <w:rPr>
                <w:color w:val="000000"/>
                <w:spacing w:val="0"/>
                <w:w w:val="100"/>
                <w:position w:val="0"/>
              </w:rPr>
              <w:t>-306</w:t>
            </w:r>
            <w:r>
              <w:rPr>
                <w:rFonts w:ascii="SimSun" w:eastAsia="SimSun" w:hAnsi="SimSun" w:cs="SimSun"/>
                <w:color w:val="000000"/>
                <w:spacing w:val="0"/>
                <w:w w:val="100"/>
                <w:position w:val="0"/>
              </w:rPr>
              <w:t>,</w:t>
              <w:tab/>
            </w:r>
            <w:r>
              <w:rPr>
                <w:color w:val="000000"/>
                <w:spacing w:val="0"/>
                <w:w w:val="100"/>
                <w:position w:val="0"/>
              </w:rPr>
              <w:t>047</w:t>
            </w:r>
            <w:r>
              <w:rPr>
                <w:rFonts w:ascii="SimSun" w:eastAsia="SimSun" w:hAnsi="SimSun" w:cs="SimSun"/>
                <w:color w:val="000000"/>
                <w:spacing w:val="0"/>
                <w:w w:val="100"/>
                <w:position w:val="0"/>
              </w:rPr>
              <w:t>，</w:t>
            </w:r>
            <w:r>
              <w:rPr>
                <w:color w:val="000000"/>
                <w:spacing w:val="0"/>
                <w:w w:val="100"/>
                <w:position w:val="0"/>
              </w:rPr>
              <w:t>514.46</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财务状况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984</w:t>
            </w:r>
            <w:r>
              <w:rPr>
                <w:rFonts w:ascii="SimSun" w:eastAsia="SimSun" w:hAnsi="SimSun" w:cs="SimSun"/>
                <w:color w:val="000000"/>
                <w:spacing w:val="0"/>
                <w:w w:val="100"/>
                <w:position w:val="0"/>
              </w:rPr>
              <w:t>,</w:t>
              <w:tab/>
            </w:r>
            <w:r>
              <w:rPr>
                <w:color w:val="000000"/>
                <w:spacing w:val="0"/>
                <w:w w:val="100"/>
                <w:position w:val="0"/>
              </w:rPr>
              <w:t>842</w:t>
            </w:r>
            <w:r>
              <w:rPr>
                <w:rFonts w:ascii="SimSun" w:eastAsia="SimSun" w:hAnsi="SimSun" w:cs="SimSun"/>
                <w:color w:val="000000"/>
                <w:spacing w:val="0"/>
                <w:w w:val="100"/>
                <w:position w:val="0"/>
              </w:rPr>
              <w:t>，</w:t>
            </w:r>
            <w:r>
              <w:rPr>
                <w:color w:val="000000"/>
                <w:spacing w:val="0"/>
                <w:w w:val="100"/>
                <w:position w:val="0"/>
              </w:rPr>
              <w:t>347.42</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现金流和未来发展战略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tabs>
                <w:tab w:pos="2510" w:val="left"/>
                <w:tab w:pos="3034" w:val="left"/>
              </w:tabs>
              <w:bidi w:val="0"/>
              <w:spacing w:before="0" w:after="0" w:line="240" w:lineRule="auto"/>
              <w:ind w:left="0" w:right="0" w:firstLine="0"/>
              <w:jc w:val="left"/>
            </w:pPr>
            <w:r>
              <w:rPr>
                <w:rFonts w:ascii="SimSun" w:eastAsia="SimSun" w:hAnsi="SimSun" w:cs="SimSun"/>
                <w:color w:val="000000"/>
                <w:spacing w:val="0"/>
                <w:w w:val="100"/>
                <w:position w:val="0"/>
              </w:rPr>
              <w:t>经营活动现金净流量：</w:t>
            </w:r>
            <w:r>
              <w:rPr>
                <w:color w:val="000000"/>
                <w:spacing w:val="0"/>
                <w:w w:val="100"/>
                <w:position w:val="0"/>
              </w:rPr>
              <w:t>59</w:t>
            </w:r>
            <w:r>
              <w:rPr>
                <w:rFonts w:ascii="SimSun" w:eastAsia="SimSun" w:hAnsi="SimSun" w:cs="SimSun"/>
                <w:color w:val="000000"/>
                <w:spacing w:val="0"/>
                <w:w w:val="100"/>
                <w:position w:val="0"/>
              </w:rPr>
              <w:t>,</w:t>
              <w:tab/>
            </w:r>
            <w:r>
              <w:rPr>
                <w:color w:val="000000"/>
                <w:spacing w:val="0"/>
                <w:w w:val="100"/>
                <w:position w:val="0"/>
              </w:rPr>
              <w:t>239</w:t>
            </w:r>
            <w:r>
              <w:rPr>
                <w:rFonts w:ascii="SimSun" w:eastAsia="SimSun" w:hAnsi="SimSun" w:cs="SimSun"/>
                <w:color w:val="000000"/>
                <w:spacing w:val="0"/>
                <w:w w:val="100"/>
                <w:position w:val="0"/>
              </w:rPr>
              <w:t>,</w:t>
              <w:tab/>
            </w:r>
            <w:r>
              <w:rPr>
                <w:color w:val="000000"/>
                <w:spacing w:val="0"/>
                <w:w w:val="100"/>
                <w:position w:val="0"/>
              </w:rPr>
              <w:t>975.66</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实际控制人情况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4661"/>
        <w:gridCol w:w="4656"/>
      </w:tblGrid>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国有资产监督管理委员会</w:t>
            </w:r>
          </w:p>
        </w:tc>
      </w:tr>
    </w:tbl>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440" w:right="366" w:bottom="1512" w:left="1774" w:header="0" w:footer="1084" w:gutter="0"/>
          <w:cols w:space="720"/>
          <w:noEndnote/>
          <w:rtlGutter w:val="0"/>
          <w:docGrid w:linePitch="360"/>
        </w:sectPr>
      </w:pPr>
      <w:r>
        <w:rPr>
          <w:rFonts w:ascii="Times New Roman" w:eastAsia="Times New Roman" w:hAnsi="Times New Roman" w:cs="Times New Roman"/>
          <w:color w:val="000000"/>
          <w:spacing w:val="0"/>
          <w:w w:val="100"/>
          <w:position w:val="0"/>
        </w:rPr>
        <w:t>2</w:t>
      </w:r>
      <w:r>
        <w:rPr>
          <w:color w:val="000000"/>
          <w:spacing w:val="0"/>
          <w:w w:val="100"/>
          <w:position w:val="0"/>
        </w:rPr>
        <w:t>、 公司与实际控制人之间的产权及控制关系的方框图</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2240" w:h="15840"/>
          <w:pgMar w:top="1022" w:right="3197" w:bottom="1022" w:left="1781" w:header="0" w:footer="3" w:gutter="0"/>
          <w:cols w:space="720"/>
          <w:noEndnote/>
          <w:rtlGutter w:val="0"/>
          <w:docGrid w:linePitch="360"/>
        </w:sectPr>
      </w:pPr>
    </w:p>
    <w:p>
      <w:pPr>
        <w:pStyle w:val="Style13"/>
        <w:keepNext w:val="0"/>
        <w:keepLines w:val="0"/>
        <w:framePr w:w="5918" w:h="533" w:wrap="none" w:vAnchor="text" w:hAnchor="page" w:x="1782" w:y="8233"/>
        <w:widowControl w:val="0"/>
        <w:shd w:val="clear" w:color="auto" w:fill="auto"/>
        <w:bidi w:val="0"/>
        <w:spacing w:before="0" w:after="0" w:line="240" w:lineRule="auto"/>
        <w:ind w:left="0" w:right="0" w:firstLine="0"/>
        <w:jc w:val="left"/>
      </w:pPr>
      <w:r>
        <w:rPr>
          <w:color w:val="000000"/>
          <w:spacing w:val="0"/>
          <w:w w:val="100"/>
          <w:position w:val="0"/>
        </w:rPr>
        <w:t>五、其他持股在百分之十以上的法人股东</w:t>
      </w:r>
    </w:p>
    <w:p>
      <w:pPr>
        <w:pStyle w:val="Style13"/>
        <w:keepNext w:val="0"/>
        <w:keepLines w:val="0"/>
        <w:framePr w:w="5918" w:h="533" w:wrap="none" w:vAnchor="text" w:hAnchor="page" w:x="1782" w:y="8233"/>
        <w:widowControl w:val="0"/>
        <w:shd w:val="clear" w:color="auto" w:fill="auto"/>
        <w:bidi w:val="0"/>
        <w:spacing w:before="0" w:after="0" w:line="240" w:lineRule="auto"/>
        <w:ind w:left="0" w:right="0" w:firstLine="220"/>
        <w:jc w:val="both"/>
      </w:pPr>
      <w:r>
        <w:rPr>
          <w:color w:val="000000"/>
          <w:spacing w:val="0"/>
          <w:w w:val="100"/>
          <w:position w:val="0"/>
        </w:rPr>
        <w:t>截止本报告期末公司无其他持股在百分之十以上的法人股东。</w:t>
      </w:r>
    </w:p>
    <w:p>
      <w:pPr>
        <w:widowControl w:val="0"/>
        <w:spacing w:line="360" w:lineRule="exact"/>
      </w:pPr>
      <w:r>
        <w:drawing>
          <wp:anchor distT="0" distB="0" distL="0" distR="0" simplePos="0" relativeHeight="62914692" behindDoc="1" locked="0" layoutInCell="1" allowOverlap="1">
            <wp:simplePos x="0" y="0"/>
            <wp:positionH relativeFrom="page">
              <wp:posOffset>1143000</wp:posOffset>
            </wp:positionH>
            <wp:positionV relativeFrom="paragraph">
              <wp:posOffset>12700</wp:posOffset>
            </wp:positionV>
            <wp:extent cx="4602480" cy="506603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6"/>
                    <a:stretch/>
                  </pic:blipFill>
                  <pic:spPr>
                    <a:xfrm>
                      <a:ext cx="4602480" cy="50660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2240" w:h="15840"/>
          <w:pgMar w:top="1022" w:right="3197" w:bottom="1022" w:left="1781" w:header="0" w:footer="594" w:gutter="0"/>
          <w:cols w:space="720"/>
          <w:noEndnote/>
          <w:rtlGutter w:val="0"/>
          <w:docGrid w:linePitch="360"/>
        </w:sectPr>
      </w:pPr>
    </w:p>
    <w:p>
      <w:pPr>
        <w:pStyle w:val="Style17"/>
        <w:keepNext/>
        <w:keepLines/>
        <w:widowControl w:val="0"/>
        <w:shd w:val="clear" w:color="auto" w:fill="auto"/>
        <w:bidi w:val="0"/>
        <w:spacing w:before="300" w:after="100" w:line="240" w:lineRule="auto"/>
        <w:ind w:left="0" w:right="0" w:firstLine="0"/>
        <w:jc w:val="left"/>
      </w:pPr>
      <w:bookmarkStart w:id="77" w:name="bookmark77"/>
      <w:bookmarkStart w:id="78" w:name="bookmark78"/>
      <w:bookmarkStart w:id="79" w:name="bookmark79"/>
      <w:r>
        <w:rPr>
          <w:color w:val="000000"/>
          <w:spacing w:val="0"/>
          <w:w w:val="100"/>
          <w:position w:val="0"/>
        </w:rPr>
        <w:t>第七节 董事、监事、高级管理人员和员</w:t>
      </w:r>
      <w:bookmarkEnd w:id="77"/>
      <w:bookmarkEnd w:id="78"/>
      <w:bookmarkEnd w:id="79"/>
    </w:p>
    <w:p>
      <w:pPr>
        <w:pStyle w:val="Style17"/>
        <w:keepNext/>
        <w:keepLines/>
        <w:widowControl w:val="0"/>
        <w:shd w:val="clear" w:color="auto" w:fill="auto"/>
        <w:bidi w:val="0"/>
        <w:spacing w:before="0" w:after="560" w:line="240" w:lineRule="auto"/>
        <w:ind w:left="0" w:right="0" w:firstLine="0"/>
        <w:jc w:val="left"/>
      </w:pPr>
      <w:bookmarkStart w:id="77" w:name="bookmark77"/>
      <w:bookmarkStart w:id="78" w:name="bookmark78"/>
      <w:bookmarkStart w:id="80" w:name="bookmark80"/>
      <w:r>
        <w:rPr>
          <w:color w:val="000000"/>
          <w:spacing w:val="0"/>
          <w:w w:val="100"/>
          <w:position w:val="0"/>
        </w:rPr>
        <w:t>工情况</w:t>
      </w:r>
      <w:bookmarkEnd w:id="77"/>
      <w:bookmarkEnd w:id="78"/>
      <w:bookmarkEnd w:id="80"/>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 持股变动及报酬情况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p>
    <w:p>
      <w:pPr>
        <w:pStyle w:val="Style13"/>
        <w:keepNext w:val="0"/>
        <w:keepLines w:val="0"/>
        <w:widowControl w:val="0"/>
        <w:shd w:val="clear" w:color="auto" w:fill="auto"/>
        <w:bidi w:val="0"/>
        <w:spacing w:before="0" w:after="0" w:line="240" w:lineRule="auto"/>
        <w:ind w:left="0" w:right="1420" w:firstLine="0"/>
        <w:jc w:val="right"/>
      </w:pPr>
      <w:r>
        <w:rPr>
          <w:color w:val="000000"/>
          <w:spacing w:val="0"/>
          <w:w w:val="100"/>
          <w:position w:val="0"/>
        </w:rPr>
        <w:t>单位：股</w:t>
      </w:r>
    </w:p>
    <w:tbl>
      <w:tblPr>
        <w:tblOverlap w:val="never"/>
        <w:jc w:val="left"/>
        <w:tblLayout w:type="fixed"/>
      </w:tblPr>
      <w:tblGrid>
        <w:gridCol w:w="802"/>
        <w:gridCol w:w="1200"/>
        <w:gridCol w:w="710"/>
        <w:gridCol w:w="451"/>
        <w:gridCol w:w="792"/>
        <w:gridCol w:w="787"/>
        <w:gridCol w:w="792"/>
        <w:gridCol w:w="787"/>
        <w:gridCol w:w="787"/>
        <w:gridCol w:w="802"/>
        <w:gridCol w:w="778"/>
        <w:gridCol w:w="629"/>
      </w:tblGrid>
      <w:tr>
        <w:trPr>
          <w:trHeight w:val="25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140"/>
              <w:jc w:val="left"/>
              <w:rPr>
                <w:sz w:val="17"/>
                <w:szCs w:val="17"/>
              </w:rPr>
            </w:pPr>
            <w:r>
              <w:rPr>
                <w:rFonts w:ascii="SimSun" w:eastAsia="SimSun" w:hAnsi="SimSun" w:cs="SimSun"/>
                <w:color w:val="000000"/>
                <w:spacing w:val="0"/>
                <w:w w:val="100"/>
                <w:position w:val="0"/>
                <w:sz w:val="17"/>
                <w:szCs w:val="17"/>
              </w:rPr>
              <w:t>年 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任期起 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任期终 止日期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年初持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年末持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年度内 股份增 减变动 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增减变 动原因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6" w:lineRule="exact"/>
              <w:ind w:left="0" w:right="0" w:firstLine="0"/>
              <w:jc w:val="center"/>
              <w:rPr>
                <w:sz w:val="17"/>
                <w:szCs w:val="17"/>
              </w:rPr>
            </w:pPr>
            <w:r>
              <w:rPr>
                <w:rFonts w:ascii="SimSun" w:eastAsia="SimSun" w:hAnsi="SimSun" w:cs="SimSun"/>
                <w:color w:val="000000"/>
                <w:spacing w:val="0"/>
                <w:w w:val="100"/>
                <w:position w:val="0"/>
                <w:sz w:val="17"/>
                <w:szCs w:val="17"/>
              </w:rPr>
              <w:t>报告期 内从公 司领取 的应付 报酬总 额（万 元）（税 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报告 期从 股东 单位 获得 的应 付报 酬总 额</w:t>
            </w:r>
          </w:p>
          <w:p>
            <w:pPr>
              <w:pStyle w:val="Style21"/>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（万 元）</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岳守成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董事长总经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栾友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6.61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田晓耕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董事、副总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唐文革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董事、副总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郭春峰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郭馨梅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杨金英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许兆辉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杜秀云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3.97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802"/>
        <w:gridCol w:w="1200"/>
        <w:gridCol w:w="710"/>
        <w:gridCol w:w="451"/>
        <w:gridCol w:w="797"/>
        <w:gridCol w:w="782"/>
        <w:gridCol w:w="792"/>
        <w:gridCol w:w="787"/>
        <w:gridCol w:w="797"/>
        <w:gridCol w:w="782"/>
        <w:gridCol w:w="787"/>
        <w:gridCol w:w="629"/>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冯志勇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刘亚芳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总会计师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张连增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10.47</w:t>
            </w:r>
          </w:p>
        </w:tc>
      </w:tr>
      <w:tr>
        <w:trPr>
          <w:trHeight w:val="269" w:hRule="exact"/>
        </w:trPr>
        <w:tc>
          <w:tcPr>
            <w:gridSpan w:val="5"/>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岳守成</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rPr>
              <w:t>黑化集团副总经理；河南骏化集团</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副总经理兼昊华骏化股份有限公司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总经理；中国昊</w:t>
            </w:r>
          </w:p>
        </w:tc>
      </w:tr>
    </w:tbl>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华化工（集团）总公司经济运营部副主任。</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月至今任黑化集团执行董事、党委书记、 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月起任本公司董事长总经理。</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栾友</w:t>
      </w:r>
      <w:r>
        <w:rPr>
          <w:color w:val="000000"/>
          <w:spacing w:val="0"/>
          <w:w w:val="100"/>
          <w:position w:val="0"/>
          <w:sz w:val="17"/>
          <w:szCs w:val="17"/>
        </w:rPr>
        <w:t>：</w:t>
      </w:r>
      <w:r>
        <w:rPr>
          <w:color w:val="000000"/>
          <w:spacing w:val="0"/>
          <w:w w:val="100"/>
          <w:position w:val="0"/>
        </w:rPr>
        <w:t>历任黑化股份公司焦化厂回收车间技术员、工程师、车间主任</w:t>
      </w:r>
      <w:r>
        <w:rPr>
          <w:color w:val="000000"/>
          <w:spacing w:val="0"/>
          <w:w w:val="100"/>
          <w:position w:val="0"/>
        </w:rPr>
        <w:t>；</w:t>
      </w:r>
      <w:r>
        <w:rPr>
          <w:color w:val="000000"/>
          <w:spacing w:val="0"/>
          <w:w w:val="100"/>
          <w:position w:val="0"/>
        </w:rPr>
        <w:t>双氧水厂厂长；焦化厂厂 长；黑化集团总调度长；黑化集团总经理助理；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月至今任黑化集团副总经理。</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田晓耕</w:t>
      </w:r>
      <w:r>
        <w:rPr>
          <w:color w:val="000000"/>
          <w:spacing w:val="0"/>
          <w:w w:val="100"/>
          <w:position w:val="0"/>
          <w:sz w:val="17"/>
          <w:szCs w:val="17"/>
        </w:rPr>
        <w:t>：</w:t>
      </w:r>
      <w:r>
        <w:rPr>
          <w:color w:val="000000"/>
          <w:spacing w:val="0"/>
          <w:w w:val="100"/>
          <w:position w:val="0"/>
        </w:rPr>
        <w:t>历任黑化股份公司焦化厂焦油车间技术员、副主任、主任，副厂长兼总工程师；齐齐 哈尔市德科化工有限责任公司副经理兼焦油加工区主任、鸡西市东森煤化工有限公司经理、焦 化厂厂长兼齐齐哈尔市德科化工有限责任公司董事长、经理。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月起任本公司董事、副 总经理。</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唐文革</w:t>
      </w:r>
      <w:r>
        <w:rPr>
          <w:color w:val="000000"/>
          <w:spacing w:val="0"/>
          <w:w w:val="100"/>
          <w:position w:val="0"/>
          <w:sz w:val="17"/>
          <w:szCs w:val="17"/>
        </w:rPr>
        <w:t>：</w:t>
      </w:r>
      <w:r>
        <w:rPr>
          <w:color w:val="000000"/>
          <w:spacing w:val="0"/>
          <w:w w:val="100"/>
          <w:position w:val="0"/>
        </w:rPr>
        <w:t>历任黑化集团硝铵厂技术员、生产科副科长、净化车间副主任、厂长助理、总工程师 兼技术科科长；黑化集团安环部副部长、部长、黑化集团硝铵厂厂长。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 董事、副总经理。</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郭春峰</w:t>
      </w:r>
      <w:r>
        <w:rPr>
          <w:color w:val="000000"/>
          <w:spacing w:val="0"/>
          <w:w w:val="100"/>
          <w:position w:val="0"/>
          <w:sz w:val="17"/>
          <w:szCs w:val="17"/>
        </w:rPr>
        <w:t>：</w:t>
      </w:r>
      <w:r>
        <w:rPr>
          <w:color w:val="000000"/>
          <w:spacing w:val="0"/>
          <w:w w:val="100"/>
          <w:position w:val="0"/>
        </w:rPr>
        <w:t>历任黑化股份公司尿素厂技术员、合成车间副主任、机械动力科科长、副厂长。</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月起至今任本公司机械动力部部长。</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赵娜</w:t>
      </w:r>
      <w:r>
        <w:rPr>
          <w:color w:val="000000"/>
          <w:spacing w:val="0"/>
          <w:w w:val="100"/>
          <w:position w:val="0"/>
          <w:sz w:val="17"/>
          <w:szCs w:val="17"/>
        </w:rPr>
        <w:t>：</w:t>
      </w:r>
      <w:r>
        <w:rPr>
          <w:color w:val="000000"/>
          <w:spacing w:val="0"/>
          <w:w w:val="100"/>
          <w:position w:val="0"/>
        </w:rPr>
        <w:t>黑化集团团委副书记。</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郭馨梅</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月起至今任北京工商大学经济学院副院长兼文科实践中心主任；井冈山旅游 发展股份有限公司独立董事。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月起任本公司独立董事。</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杨金英</w:t>
      </w:r>
      <w:r>
        <w:rPr>
          <w:color w:val="000000"/>
          <w:spacing w:val="0"/>
          <w:w w:val="100"/>
          <w:position w:val="0"/>
          <w:sz w:val="17"/>
          <w:szCs w:val="17"/>
        </w:rPr>
        <w:t>：</w:t>
      </w:r>
      <w:r>
        <w:rPr>
          <w:color w:val="000000"/>
          <w:spacing w:val="0"/>
          <w:w w:val="100"/>
          <w:position w:val="0"/>
        </w:rPr>
        <w:t>铁道部党校铁路企业管理教研部讲师、副教授。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月至今任广东金马旅游集团 股份有限公司独立董事。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月起任本公司独立董事。</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许兆辉</w:t>
      </w:r>
      <w:r>
        <w:rPr>
          <w:color w:val="000000"/>
          <w:spacing w:val="0"/>
          <w:w w:val="100"/>
          <w:position w:val="0"/>
          <w:sz w:val="17"/>
          <w:szCs w:val="17"/>
        </w:rPr>
        <w:t>：</w:t>
      </w:r>
      <w:r>
        <w:rPr>
          <w:color w:val="000000"/>
          <w:spacing w:val="0"/>
          <w:w w:val="100"/>
          <w:position w:val="0"/>
        </w:rPr>
        <w:t>黑龙江安联会计师事务所董事长。本公司独立董事。</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杜秀云</w:t>
      </w:r>
      <w:r>
        <w:rPr>
          <w:color w:val="000000"/>
          <w:spacing w:val="0"/>
          <w:w w:val="100"/>
          <w:position w:val="0"/>
          <w:sz w:val="17"/>
          <w:szCs w:val="17"/>
        </w:rPr>
        <w:t>：</w:t>
      </w:r>
      <w:r>
        <w:rPr>
          <w:color w:val="000000"/>
          <w:spacing w:val="0"/>
          <w:w w:val="100"/>
          <w:position w:val="0"/>
        </w:rPr>
        <w:t>黑化集团公司财务部会计、黑化集团公司热电厂主管会计、黑化集团德科公司副主任 会计师、黑化集团公司财务部部长、黑化集团公司审计部部长，黑化集团公司财务部部长。 林波</w:t>
      </w:r>
      <w:r>
        <w:rPr>
          <w:color w:val="000000"/>
          <w:spacing w:val="0"/>
          <w:w w:val="100"/>
          <w:position w:val="0"/>
          <w:sz w:val="17"/>
          <w:szCs w:val="17"/>
        </w:rPr>
        <w:t>：</w:t>
      </w:r>
      <w:r>
        <w:rPr>
          <w:color w:val="000000"/>
          <w:spacing w:val="0"/>
          <w:w w:val="100"/>
          <w:position w:val="0"/>
        </w:rPr>
        <w:t>本公司法律事务部部长、</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冯志勇</w:t>
      </w:r>
      <w:r>
        <w:rPr>
          <w:color w:val="000000"/>
          <w:spacing w:val="0"/>
          <w:w w:val="100"/>
          <w:position w:val="0"/>
          <w:sz w:val="17"/>
          <w:szCs w:val="17"/>
        </w:rPr>
        <w:t>：</w:t>
      </w:r>
      <w:r>
        <w:rPr>
          <w:color w:val="000000"/>
          <w:spacing w:val="0"/>
          <w:w w:val="100"/>
          <w:position w:val="0"/>
        </w:rPr>
        <w:t>黑化集团生产部副部长兼调度中心主任。</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月起至今任黑化集团办公室主任。 任海林</w:t>
      </w:r>
      <w:r>
        <w:rPr>
          <w:color w:val="000000"/>
          <w:spacing w:val="0"/>
          <w:w w:val="100"/>
          <w:position w:val="0"/>
          <w:sz w:val="17"/>
          <w:szCs w:val="17"/>
        </w:rPr>
        <w:t>：</w:t>
      </w:r>
      <w:r>
        <w:rPr>
          <w:color w:val="000000"/>
          <w:spacing w:val="0"/>
          <w:w w:val="100"/>
          <w:position w:val="0"/>
        </w:rPr>
        <w:t>本公司焦化厂副厂长，总工程师，厂长，本公司原料采购部部长。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 公司副总经理。</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刘亚芳</w:t>
      </w:r>
      <w:r>
        <w:rPr>
          <w:color w:val="000000"/>
          <w:spacing w:val="0"/>
          <w:w w:val="100"/>
          <w:position w:val="0"/>
          <w:sz w:val="17"/>
          <w:szCs w:val="17"/>
        </w:rPr>
        <w:t>：</w:t>
      </w:r>
      <w:r>
        <w:rPr>
          <w:color w:val="000000"/>
          <w:spacing w:val="0"/>
          <w:w w:val="100"/>
          <w:position w:val="0"/>
        </w:rPr>
        <w:t>本公司总会计师。</w:t>
      </w:r>
    </w:p>
    <w:p>
      <w:pPr>
        <w:pStyle w:val="Style13"/>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张连增</w:t>
      </w:r>
      <w:r>
        <w:rPr>
          <w:color w:val="000000"/>
          <w:spacing w:val="0"/>
          <w:w w:val="100"/>
          <w:position w:val="0"/>
          <w:sz w:val="17"/>
          <w:szCs w:val="17"/>
        </w:rPr>
        <w:t>：</w:t>
      </w:r>
      <w:r>
        <w:rPr>
          <w:color w:val="000000"/>
          <w:spacing w:val="0"/>
          <w:w w:val="100"/>
          <w:position w:val="0"/>
        </w:rPr>
        <w:t>本公司董事会秘书。</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二、现任及报告期内离任董事、监事和高级管理人员的任职情况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left"/>
        <w:tblLayout w:type="fixed"/>
      </w:tblPr>
      <w:tblGrid>
        <w:gridCol w:w="1502"/>
        <w:gridCol w:w="1723"/>
        <w:gridCol w:w="1954"/>
        <w:gridCol w:w="2064"/>
        <w:gridCol w:w="2074"/>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在股东单位担任的 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岳守城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黑龙江黑化集团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党委书记总经理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502"/>
        <w:gridCol w:w="1723"/>
        <w:gridCol w:w="1954"/>
        <w:gridCol w:w="2064"/>
        <w:gridCol w:w="2074"/>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栾友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黑龙江黑化集团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赵娜</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黑龙江黑化集团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团委副书记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杜秀云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黑龙江黑化集团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财务部长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冯志勇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黑龙江黑化集团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办公室主任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刘亚芳</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黑龙江黑化集团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总会计师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截止本报告期末公司无董事、监事、高管在其他单位任职。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left"/>
        <w:tblLayout w:type="fixed"/>
      </w:tblPr>
      <w:tblGrid>
        <w:gridCol w:w="2549"/>
        <w:gridCol w:w="6768"/>
      </w:tblGrid>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根据其所担任的职位由董事会确定。独立董事报酬由董事会提出议案经 股东大会审议确定。</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董事、监事、高级管理人 员报酬确定依据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按照《公司岗位工资实施办法》确定的标准，根据所担任的职务确定。</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董事、监事和高级管理人 员报酬的应付报酬情况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已支付。</w:t>
            </w:r>
          </w:p>
        </w:tc>
      </w:tr>
    </w:tbl>
    <w:p>
      <w:pPr>
        <w:widowControl w:val="0"/>
        <w:spacing w:after="179" w:line="1" w:lineRule="exact"/>
      </w:pPr>
    </w:p>
    <w:p>
      <w:pPr>
        <w:pStyle w:val="Style13"/>
        <w:keepNext w:val="0"/>
        <w:keepLines w:val="0"/>
        <w:widowControl w:val="0"/>
        <w:shd w:val="clear" w:color="auto" w:fill="auto"/>
        <w:bidi w:val="0"/>
        <w:spacing w:before="0" w:after="260" w:line="293" w:lineRule="exact"/>
        <w:ind w:left="240" w:right="0" w:hanging="240"/>
        <w:jc w:val="left"/>
      </w:pPr>
      <w:r>
        <w:rPr>
          <w:color w:val="000000"/>
          <w:spacing w:val="0"/>
          <w:w w:val="100"/>
          <w:position w:val="0"/>
        </w:rPr>
        <w:t>四、公司董事、监事、高级管理人员变动情况 本报告期内公司无董事、监事、高管人员变动。</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五、公司核心技术团队或关键技术人员情况</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公司技术核心团队为机械动力部、规划发展部、生产技术部。关键技术人员共计</w:t>
      </w:r>
      <w:r>
        <w:rPr>
          <w:rFonts w:ascii="Times New Roman" w:eastAsia="Times New Roman" w:hAnsi="Times New Roman" w:cs="Times New Roman"/>
          <w:color w:val="000000"/>
          <w:spacing w:val="0"/>
          <w:w w:val="100"/>
          <w:position w:val="0"/>
        </w:rPr>
        <w:t>18</w:t>
      </w:r>
      <w:r>
        <w:rPr>
          <w:color w:val="000000"/>
          <w:spacing w:val="0"/>
          <w:w w:val="100"/>
          <w:position w:val="0"/>
        </w:rPr>
        <w:t>人。</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六、母公司和主要子公司的员工情况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left"/>
        <w:tblLayout w:type="fixed"/>
      </w:tblPr>
      <w:tblGrid>
        <w:gridCol w:w="4565"/>
        <w:gridCol w:w="475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left"/>
            </w:pPr>
            <w:r>
              <w:rPr>
                <w:color w:val="000000"/>
                <w:spacing w:val="0"/>
                <w:w w:val="100"/>
                <w:position w:val="0"/>
              </w:rPr>
              <w:t>2,760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left"/>
            </w:pPr>
            <w:r>
              <w:rPr>
                <w:color w:val="000000"/>
                <w:spacing w:val="0"/>
                <w:w w:val="100"/>
                <w:position w:val="0"/>
              </w:rPr>
              <w:t>2,770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k</w:t>
            </w:r>
            <w:r>
              <w:rPr>
                <w:rFonts w:ascii="SimSun" w:eastAsia="SimSun" w:hAnsi="SimSun" w:cs="SimSun"/>
                <w:color w:val="000000"/>
                <w:spacing w:val="0"/>
                <w:w w:val="100"/>
                <w:position w:val="0"/>
              </w:rPr>
              <w:t>构成</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left"/>
            </w:pPr>
            <w:r>
              <w:rPr>
                <w:color w:val="000000"/>
                <w:spacing w:val="0"/>
                <w:w w:val="100"/>
                <w:position w:val="0"/>
              </w:rPr>
              <w:t>2,402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81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14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76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left"/>
            </w:pPr>
            <w:r>
              <w:rPr>
                <w:color w:val="000000"/>
                <w:spacing w:val="0"/>
                <w:w w:val="100"/>
                <w:position w:val="0"/>
              </w:rPr>
              <w:t>2,760</w:t>
            </w:r>
          </w:p>
        </w:tc>
      </w:tr>
      <w:tr>
        <w:trPr>
          <w:trHeight w:val="28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bl>
    <w:p>
      <w:pPr>
        <w:widowControl w:val="0"/>
        <w:spacing w:line="1" w:lineRule="exact"/>
      </w:pPr>
      <w:r>
        <w:br w:type="page"/>
      </w:r>
    </w:p>
    <w:tbl>
      <w:tblPr>
        <w:tblOverlap w:val="never"/>
        <w:jc w:val="left"/>
        <w:tblLayout w:type="fixed"/>
      </w:tblPr>
      <w:tblGrid>
        <w:gridCol w:w="4565"/>
        <w:gridCol w:w="4752"/>
      </w:tblGrid>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172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680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229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470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555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初中以下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649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w:t>
            </w:r>
          </w:p>
        </w:tc>
      </w:tr>
    </w:tbl>
    <w:p>
      <w:pPr>
        <w:widowControl w:val="0"/>
        <w:spacing w:after="219" w:line="1" w:lineRule="exact"/>
      </w:pPr>
    </w:p>
    <w:p>
      <w:pPr>
        <w:pStyle w:val="Style1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薪酬政策</w:t>
      </w:r>
    </w:p>
    <w:p>
      <w:pPr>
        <w:pStyle w:val="Style13"/>
        <w:keepNext w:val="0"/>
        <w:keepLines w:val="0"/>
        <w:widowControl w:val="0"/>
        <w:shd w:val="clear" w:color="auto" w:fill="auto"/>
        <w:bidi w:val="0"/>
        <w:spacing w:before="0" w:after="0" w:line="269" w:lineRule="exact"/>
        <w:ind w:left="0" w:right="0" w:firstLine="0"/>
        <w:jc w:val="left"/>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、全员实行绩效考核分配；</w:t>
      </w:r>
      <w:r>
        <w:rPr>
          <w:rFonts w:ascii="Times New Roman" w:eastAsia="Times New Roman" w:hAnsi="Times New Roman" w:cs="Times New Roman"/>
          <w:color w:val="000000"/>
          <w:spacing w:val="0"/>
          <w:w w:val="100"/>
          <w:position w:val="0"/>
        </w:rPr>
        <w:t>2</w:t>
      </w:r>
      <w:r>
        <w:rPr>
          <w:color w:val="000000"/>
          <w:spacing w:val="0"/>
          <w:w w:val="100"/>
          <w:position w:val="0"/>
        </w:rPr>
        <w:t>、高级管理人员实行年薪分配；</w:t>
      </w:r>
      <w:r>
        <w:rPr>
          <w:rFonts w:ascii="Times New Roman" w:eastAsia="Times New Roman" w:hAnsi="Times New Roman" w:cs="Times New Roman"/>
          <w:color w:val="000000"/>
          <w:spacing w:val="0"/>
          <w:w w:val="100"/>
          <w:position w:val="0"/>
        </w:rPr>
        <w:t>3</w:t>
      </w:r>
      <w:r>
        <w:rPr>
          <w:color w:val="000000"/>
          <w:spacing w:val="0"/>
          <w:w w:val="100"/>
          <w:position w:val="0"/>
        </w:rPr>
        <w:t>、中层管理者实行职务工资</w:t>
      </w:r>
      <w:r>
        <w:rPr>
          <w:rFonts w:ascii="Times New Roman" w:eastAsia="Times New Roman" w:hAnsi="Times New Roman" w:cs="Times New Roman"/>
          <w:color w:val="000000"/>
          <w:spacing w:val="0"/>
          <w:w w:val="100"/>
          <w:position w:val="0"/>
        </w:rPr>
        <w:t>+</w:t>
      </w:r>
      <w:r>
        <w:rPr>
          <w:color w:val="000000"/>
          <w:spacing w:val="0"/>
          <w:w w:val="100"/>
          <w:position w:val="0"/>
        </w:rPr>
        <w:t>绩 效工资；</w:t>
      </w:r>
      <w:r>
        <w:rPr>
          <w:rFonts w:ascii="Times New Roman" w:eastAsia="Times New Roman" w:hAnsi="Times New Roman" w:cs="Times New Roman"/>
          <w:color w:val="000000"/>
          <w:spacing w:val="0"/>
          <w:w w:val="100"/>
          <w:position w:val="0"/>
        </w:rPr>
        <w:t>4</w:t>
      </w:r>
      <w:r>
        <w:rPr>
          <w:color w:val="000000"/>
          <w:spacing w:val="0"/>
          <w:w w:val="100"/>
          <w:position w:val="0"/>
        </w:rPr>
        <w:t>、工人和普通管理人员实行基础工资</w:t>
      </w:r>
      <w:r>
        <w:rPr>
          <w:rFonts w:ascii="Times New Roman" w:eastAsia="Times New Roman" w:hAnsi="Times New Roman" w:cs="Times New Roman"/>
          <w:color w:val="000000"/>
          <w:spacing w:val="0"/>
          <w:w w:val="100"/>
          <w:position w:val="0"/>
        </w:rPr>
        <w:t>+</w:t>
      </w:r>
      <w:r>
        <w:rPr>
          <w:color w:val="000000"/>
          <w:spacing w:val="0"/>
          <w:w w:val="100"/>
          <w:position w:val="0"/>
        </w:rPr>
        <w:t>年龄工资</w:t>
      </w:r>
      <w:r>
        <w:rPr>
          <w:rFonts w:ascii="Times New Roman" w:eastAsia="Times New Roman" w:hAnsi="Times New Roman" w:cs="Times New Roman"/>
          <w:color w:val="000000"/>
          <w:spacing w:val="0"/>
          <w:w w:val="100"/>
          <w:position w:val="0"/>
        </w:rPr>
        <w:t>+</w:t>
      </w:r>
      <w:r>
        <w:rPr>
          <w:color w:val="000000"/>
          <w:spacing w:val="0"/>
          <w:w w:val="100"/>
          <w:position w:val="0"/>
        </w:rPr>
        <w:t>绩效工资。</w:t>
      </w:r>
    </w:p>
    <w:p>
      <w:pPr>
        <w:widowControl w:val="0"/>
        <w:spacing w:line="1" w:lineRule="exact"/>
        <w:sectPr>
          <w:footnotePr>
            <w:pos w:val="pageBottom"/>
            <w:numFmt w:val="decimal"/>
            <w:numRestart w:val="continuous"/>
          </w:footnotePr>
          <w:pgSz w:w="12240" w:h="15840"/>
          <w:pgMar w:top="1440" w:right="369" w:bottom="1517" w:left="1771" w:header="0" w:footer="1089" w:gutter="0"/>
          <w:cols w:space="720"/>
          <w:noEndnote/>
          <w:rtlGutter w:val="0"/>
          <w:docGrid w:linePitch="360"/>
        </w:sectPr>
      </w:pPr>
      <w:r>
        <w:drawing>
          <wp:anchor distT="341630" distB="0" distL="125095" distR="0" simplePos="0" relativeHeight="125829382" behindDoc="0" locked="0" layoutInCell="1" allowOverlap="1">
            <wp:simplePos x="0" y="0"/>
            <wp:positionH relativeFrom="page">
              <wp:posOffset>1246505</wp:posOffset>
            </wp:positionH>
            <wp:positionV relativeFrom="paragraph">
              <wp:posOffset>341630</wp:posOffset>
            </wp:positionV>
            <wp:extent cx="2103120" cy="124333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8"/>
                    <a:stretch/>
                  </pic:blipFill>
                  <pic:spPr>
                    <a:xfrm>
                      <a:ext cx="2103120" cy="12433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1121410</wp:posOffset>
                </wp:positionH>
                <wp:positionV relativeFrom="paragraph">
                  <wp:posOffset>88900</wp:posOffset>
                </wp:positionV>
                <wp:extent cx="1454150" cy="204470"/>
                <wp:wrapNone/>
                <wp:docPr id="12" name="Shape 12"/>
                <a:graphic xmlns:a="http://schemas.openxmlformats.org/drawingml/2006/main">
                  <a:graphicData uri="http://schemas.microsoft.com/office/word/2010/wordprocessingShape">
                    <wps:wsp>
                      <wps:cNvSpPr txBox="1"/>
                      <wps:spPr>
                        <a:xfrm>
                          <a:ext cx="1454150" cy="2044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专业构成统计图:</w:t>
                            </w:r>
                          </w:p>
                        </w:txbxContent>
                      </wps:txbx>
                      <wps:bodyPr lIns="0" tIns="0" rIns="0" bIns="0">
                        <a:noAutoFit/>
                      </wps:bodyPr>
                    </wps:wsp>
                  </a:graphicData>
                </a:graphic>
              </wp:anchor>
            </w:drawing>
          </mc:Choice>
          <mc:Fallback>
            <w:pict>
              <v:shape id="_x0000_s1038" type="#_x0000_t202" style="position:absolute;margin-left:88.299999999999997pt;margin-top:7.pt;width:114.5pt;height:16.100000000000001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专业构成统计图:</w:t>
                      </w:r>
                    </w:p>
                  </w:txbxContent>
                </v:textbox>
                <w10:wrap anchorx="page"/>
              </v:shape>
            </w:pict>
          </mc:Fallback>
        </mc:AlternateContent>
      </w: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40" w:right="0" w:bottom="1584" w:left="0" w:header="0" w:footer="3" w:gutter="0"/>
          <w:cols w:space="720"/>
          <w:noEndnote/>
          <w:rtlGutter w:val="0"/>
          <w:docGrid w:linePitch="360"/>
        </w:sectPr>
      </w:pPr>
    </w:p>
    <w:p>
      <w:pPr>
        <w:widowControl w:val="0"/>
        <w:spacing w:line="1" w:lineRule="exact"/>
      </w:pPr>
      <w:r>
        <w:drawing>
          <wp:anchor distT="222250" distB="0" distL="175260" distR="144780" simplePos="0" relativeHeight="125829383" behindDoc="0" locked="0" layoutInCell="1" allowOverlap="1">
            <wp:simplePos x="0" y="0"/>
            <wp:positionH relativeFrom="page">
              <wp:posOffset>1188720</wp:posOffset>
            </wp:positionH>
            <wp:positionV relativeFrom="paragraph">
              <wp:posOffset>234950</wp:posOffset>
            </wp:positionV>
            <wp:extent cx="1359535" cy="1377950"/>
            <wp:wrapSquare wrapText="bothSides"/>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0"/>
                    <a:stretch/>
                  </pic:blipFill>
                  <pic:spPr>
                    <a:xfrm>
                      <a:ext cx="1359535" cy="13779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1127760</wp:posOffset>
                </wp:positionH>
                <wp:positionV relativeFrom="paragraph">
                  <wp:posOffset>12700</wp:posOffset>
                </wp:positionV>
                <wp:extent cx="1447800" cy="179705"/>
                <wp:wrapNone/>
                <wp:docPr id="16" name="Shape 16"/>
                <a:graphic xmlns:a="http://schemas.openxmlformats.org/drawingml/2006/main">
                  <a:graphicData uri="http://schemas.microsoft.com/office/word/2010/wordprocessingShape">
                    <wps:wsp>
                      <wps:cNvSpPr txBox="1"/>
                      <wps:spPr>
                        <a:xfrm>
                          <a:ext cx="1447800" cy="17970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教育程度统计图:</w:t>
                            </w:r>
                          </w:p>
                        </w:txbxContent>
                      </wps:txbx>
                      <wps:bodyPr lIns="0" tIns="0" rIns="0" bIns="0">
                        <a:noAutoFit/>
                      </wps:bodyPr>
                    </wps:wsp>
                  </a:graphicData>
                </a:graphic>
              </wp:anchor>
            </w:drawing>
          </mc:Choice>
          <mc:Fallback>
            <w:pict>
              <v:shape id="_x0000_s1042" type="#_x0000_t202" style="position:absolute;margin-left:88.799999999999997pt;margin-top:1.pt;width:114.pt;height:14.15pt;z-index:25165773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教育程度统计图:</w:t>
                      </w:r>
                    </w:p>
                  </w:txbxContent>
                </v:textbox>
                <w10:wrap anchorx="page"/>
              </v:shape>
            </w:pict>
          </mc:Fallback>
        </mc:AlternateConten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right="0" w:firstLine="0"/>
        <w:jc w:val="left"/>
      </w:pPr>
      <w:r>
        <w:rPr>
          <w:spacing w:val="0"/>
          <w:w w:val="100"/>
          <w:position w:val="0"/>
        </w:rPr>
        <w:t>□</w:t>
      </w:r>
      <w:r>
        <w:rPr>
          <w:spacing w:val="0"/>
          <w:w w:val="100"/>
          <w:position w:val="0"/>
        </w:rPr>
        <w:t>硕士 ■本科 口大卡 口中卡 ■技校</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300"/>
        <w:jc w:val="left"/>
      </w:pPr>
      <w:r>
        <w:rPr>
          <w:color w:val="284363"/>
          <w:spacing w:val="0"/>
          <w:w w:val="100"/>
          <w:position w:val="0"/>
        </w:rPr>
        <w:t>■初</w:t>
      </w:r>
      <w:r>
        <w:rPr>
          <w:spacing w:val="0"/>
          <w:w w:val="100"/>
          <w:position w:val="0"/>
        </w:rPr>
        <w:t>中以下</w:t>
      </w:r>
    </w:p>
    <w:p>
      <w:pPr>
        <w:pStyle w:val="Style17"/>
        <w:keepNext/>
        <w:keepLines/>
        <w:widowControl w:val="0"/>
        <w:shd w:val="clear" w:color="auto" w:fill="auto"/>
        <w:bidi w:val="0"/>
        <w:spacing w:before="0" w:after="780" w:line="240" w:lineRule="auto"/>
        <w:ind w:left="0" w:right="0" w:firstLine="0"/>
        <w:jc w:val="left"/>
      </w:pPr>
      <w:bookmarkStart w:id="82" w:name="bookmark82"/>
      <w:bookmarkStart w:id="83" w:name="bookmark83"/>
      <w:bookmarkStart w:id="84" w:name="bookmark84"/>
      <w:r>
        <w:rPr>
          <w:color w:val="000000"/>
          <w:spacing w:val="0"/>
          <w:w w:val="100"/>
          <w:position w:val="0"/>
        </w:rPr>
        <w:t>第八节公司治理</w:t>
      </w:r>
      <w:bookmarkEnd w:id="82"/>
      <w:bookmarkEnd w:id="83"/>
      <w:bookmarkEnd w:id="84"/>
    </w:p>
    <w:p>
      <w:pPr>
        <w:pStyle w:val="Style13"/>
        <w:keepNext w:val="0"/>
        <w:keepLines w:val="0"/>
        <w:widowControl w:val="0"/>
        <w:shd w:val="clear" w:color="auto" w:fill="auto"/>
        <w:tabs>
          <w:tab w:pos="556" w:val="left"/>
        </w:tabs>
        <w:bidi w:val="0"/>
        <w:spacing w:before="0" w:after="0" w:line="274" w:lineRule="exact"/>
        <w:ind w:left="0" w:right="0" w:firstLine="0"/>
        <w:jc w:val="left"/>
      </w:pPr>
      <w:bookmarkStart w:id="85" w:name="bookmark85"/>
      <w:r>
        <w:rPr>
          <w:color w:val="000000"/>
          <w:spacing w:val="0"/>
          <w:w w:val="100"/>
          <w:position w:val="0"/>
          <w:shd w:val="clear" w:color="auto" w:fill="FFFFFF"/>
        </w:rPr>
        <w:t>一</w:t>
      </w:r>
      <w:bookmarkEnd w:id="85"/>
      <w:r>
        <w:rPr>
          <w:color w:val="000000"/>
          <w:spacing w:val="0"/>
          <w:w w:val="100"/>
          <w:position w:val="0"/>
          <w:shd w:val="clear" w:color="auto" w:fill="FFFFFF"/>
        </w:rPr>
        <w:t>、</w:t>
      </w:r>
      <w:r>
        <w:rPr>
          <w:color w:val="000000"/>
          <w:spacing w:val="0"/>
          <w:w w:val="100"/>
          <w:position w:val="0"/>
        </w:rPr>
        <w:tab/>
        <w:t>公司治理及内幕知情人登记管理等相关情况说明</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报告期内，公司严格按照《公司法》、《证券法》、《上市公司治理准则》和中国证监会相关法律 法规的要求，结合本公司实际情况，继续深入开展公司治理专项活动，使公司法人治理结构更 加完善，公司运作也更加规范，公司治理的整体水平取得显著提高。主要体现在如下方面：</w:t>
      </w:r>
    </w:p>
    <w:p>
      <w:pPr>
        <w:pStyle w:val="Style13"/>
        <w:keepNext w:val="0"/>
        <w:keepLines w:val="0"/>
        <w:widowControl w:val="0"/>
        <w:shd w:val="clear" w:color="auto" w:fill="auto"/>
        <w:bidi w:val="0"/>
        <w:spacing w:before="0" w:after="0" w:line="20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、关于股东与股东大会：公司严格按照中国证监会发布《股东大会规范意见》和《公司章程》 的有关规定召集、召开股东大会，使股东充分行使表决权，享有平等地位，确保股东的合法权 </w:t>
      </w:r>
      <w:r>
        <w:rPr>
          <w:color w:val="000000"/>
          <w:spacing w:val="0"/>
          <w:w w:val="100"/>
          <w:position w:val="0"/>
          <w:u w:val="single"/>
        </w:rPr>
        <w:t>、</w:t>
      </w:r>
      <w:r>
        <w:rPr>
          <w:i/>
          <w:iCs/>
          <w:color w:val="000000"/>
          <w:spacing w:val="0"/>
          <w:w w:val="100"/>
          <w:position w:val="0"/>
          <w:u w:val="single"/>
        </w:rPr>
        <w:t>八</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益。</w:t>
      </w:r>
    </w:p>
    <w:p>
      <w:pPr>
        <w:pStyle w:val="Style13"/>
        <w:keepNext w:val="0"/>
        <w:keepLines w:val="0"/>
        <w:widowControl w:val="0"/>
        <w:shd w:val="clear" w:color="auto" w:fill="auto"/>
        <w:bidi w:val="0"/>
        <w:spacing w:before="0" w:after="0" w:line="275" w:lineRule="exact"/>
        <w:ind w:left="0" w:right="0" w:firstLine="220"/>
        <w:jc w:val="left"/>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 关于控股股东与上市公司的关系：公司控股股东严格规范自身行为，通过股东大会行使出 资人权利，没有超越股东大会直接或间接干预公司的决策和经营活动。公司与控股股东在人员、 资产、财务、机构和业务方面已完全分开，公司董事会、监事会和经营管理机构均独立运作。 公司与控股股东进行的关联交易公平合理，均履行法定程序并及时进行信息披露。</w:t>
      </w:r>
    </w:p>
    <w:p>
      <w:pPr>
        <w:pStyle w:val="Style13"/>
        <w:keepNext w:val="0"/>
        <w:keepLines w:val="0"/>
        <w:widowControl w:val="0"/>
        <w:shd w:val="clear" w:color="auto" w:fill="auto"/>
        <w:tabs>
          <w:tab w:pos="556" w:val="left"/>
        </w:tabs>
        <w:bidi w:val="0"/>
        <w:spacing w:before="0" w:after="0" w:line="275" w:lineRule="exact"/>
        <w:ind w:left="0" w:right="0" w:firstLine="220"/>
        <w:jc w:val="left"/>
      </w:pPr>
      <w:bookmarkStart w:id="87" w:name="bookmark87"/>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关于董事与董事会：公司严格按照《公司法》和《公司章程》规定的董事选聘程序选举董 事和独立董事。报告期内，公司董事会组成人员为</w:t>
      </w:r>
      <w:r>
        <w:rPr>
          <w:rFonts w:ascii="Times New Roman" w:eastAsia="Times New Roman" w:hAnsi="Times New Roman" w:cs="Times New Roman"/>
          <w:color w:val="000000"/>
          <w:spacing w:val="0"/>
          <w:w w:val="100"/>
          <w:position w:val="0"/>
        </w:rPr>
        <w:t>9</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人，董事会的人数和 人员构成符合法律、法规的要求。全体董事认真出席董事会，履行诚信和勤勉职责，所做决策 符合股东利益和公司长远发展的需要。</w:t>
      </w:r>
    </w:p>
    <w:p>
      <w:pPr>
        <w:pStyle w:val="Style13"/>
        <w:keepNext w:val="0"/>
        <w:keepLines w:val="0"/>
        <w:widowControl w:val="0"/>
        <w:shd w:val="clear" w:color="auto" w:fill="auto"/>
        <w:bidi w:val="0"/>
        <w:spacing w:before="0" w:after="0" w:line="275" w:lineRule="exact"/>
        <w:ind w:left="0" w:right="0" w:firstLine="220"/>
        <w:jc w:val="left"/>
      </w:pPr>
      <w:bookmarkStart w:id="88" w:name="bookmark88"/>
      <w:r>
        <w:rPr>
          <w:rFonts w:ascii="Times New Roman" w:eastAsia="Times New Roman" w:hAnsi="Times New Roman" w:cs="Times New Roman"/>
          <w:color w:val="000000"/>
          <w:spacing w:val="0"/>
          <w:w w:val="100"/>
          <w:position w:val="0"/>
        </w:rPr>
        <w:t>4</w:t>
      </w:r>
      <w:bookmarkEnd w:id="88"/>
      <w:r>
        <w:rPr>
          <w:color w:val="000000"/>
          <w:spacing w:val="0"/>
          <w:w w:val="100"/>
          <w:position w:val="0"/>
        </w:rPr>
        <w:t>、 关于监事与监事会：公司严格按照《公司法》和《公司章程》规定的程序选举监事。报告 期内，公司监事会组成人员为</w:t>
      </w:r>
      <w:r>
        <w:rPr>
          <w:rFonts w:ascii="Times New Roman" w:eastAsia="Times New Roman" w:hAnsi="Times New Roman" w:cs="Times New Roman"/>
          <w:color w:val="000000"/>
          <w:spacing w:val="0"/>
          <w:w w:val="100"/>
          <w:position w:val="0"/>
        </w:rPr>
        <w:t>3</w:t>
      </w:r>
      <w:r>
        <w:rPr>
          <w:color w:val="000000"/>
          <w:spacing w:val="0"/>
          <w:w w:val="100"/>
          <w:position w:val="0"/>
        </w:rPr>
        <w:t>人，监事会的人数和人员构成符合法律、法规的要求。全体监 事认真履行监事职责，对公司重大事项、财务情况以及公司董事、高级管理人员履行职责的规 范性、合法性进行监督，以此来维护公司和股东的合法权益。</w:t>
      </w:r>
    </w:p>
    <w:p>
      <w:pPr>
        <w:pStyle w:val="Style13"/>
        <w:keepNext w:val="0"/>
        <w:keepLines w:val="0"/>
        <w:widowControl w:val="0"/>
        <w:shd w:val="clear" w:color="auto" w:fill="auto"/>
        <w:tabs>
          <w:tab w:pos="556" w:val="left"/>
        </w:tabs>
        <w:bidi w:val="0"/>
        <w:spacing w:before="0" w:after="0" w:line="275" w:lineRule="exact"/>
        <w:ind w:left="0" w:right="0" w:firstLine="220"/>
        <w:jc w:val="left"/>
      </w:pPr>
      <w:bookmarkStart w:id="89" w:name="bookmark89"/>
      <w:r>
        <w:rPr>
          <w:rFonts w:ascii="Times New Roman" w:eastAsia="Times New Roman" w:hAnsi="Times New Roman" w:cs="Times New Roman"/>
          <w:color w:val="000000"/>
          <w:spacing w:val="0"/>
          <w:w w:val="100"/>
          <w:position w:val="0"/>
        </w:rPr>
        <w:t>5</w:t>
      </w:r>
      <w:bookmarkEnd w:id="89"/>
      <w:r>
        <w:rPr>
          <w:color w:val="000000"/>
          <w:spacing w:val="0"/>
          <w:w w:val="100"/>
          <w:position w:val="0"/>
        </w:rPr>
        <w:t>、</w:t>
        <w:tab/>
        <w:t>关于信息披露与透明度：公司严格按照《股票上市规则》和《公司章程》的规定，真实、 准确、完整、及时地披露相关信息。</w:t>
      </w:r>
    </w:p>
    <w:p>
      <w:pPr>
        <w:pStyle w:val="Style13"/>
        <w:keepNext w:val="0"/>
        <w:keepLines w:val="0"/>
        <w:widowControl w:val="0"/>
        <w:shd w:val="clear" w:color="auto" w:fill="auto"/>
        <w:tabs>
          <w:tab w:pos="556" w:val="left"/>
        </w:tabs>
        <w:bidi w:val="0"/>
        <w:spacing w:before="0" w:after="0" w:line="280" w:lineRule="exact"/>
        <w:ind w:left="0" w:right="0" w:firstLine="220"/>
        <w:jc w:val="left"/>
      </w:pPr>
      <w:bookmarkStart w:id="90" w:name="bookmark90"/>
      <w:r>
        <w:rPr>
          <w:rFonts w:ascii="Times New Roman" w:eastAsia="Times New Roman" w:hAnsi="Times New Roman" w:cs="Times New Roman"/>
          <w:color w:val="000000"/>
          <w:spacing w:val="0"/>
          <w:w w:val="100"/>
          <w:position w:val="0"/>
        </w:rPr>
        <w:t>7</w:t>
      </w:r>
      <w:bookmarkEnd w:id="90"/>
      <w:r>
        <w:rPr>
          <w:color w:val="000000"/>
          <w:spacing w:val="0"/>
          <w:w w:val="100"/>
          <w:position w:val="0"/>
        </w:rPr>
        <w:t>、</w:t>
        <w:tab/>
        <w:t>关于内部控制建设：根据中国证监会的要求，公司在</w:t>
      </w:r>
      <w:r>
        <w:rPr>
          <w:rFonts w:ascii="Times New Roman" w:eastAsia="Times New Roman" w:hAnsi="Times New Roman" w:cs="Times New Roman"/>
          <w:color w:val="000000"/>
          <w:spacing w:val="0"/>
          <w:w w:val="100"/>
          <w:position w:val="0"/>
        </w:rPr>
        <w:t>2012</w:t>
      </w:r>
      <w:r>
        <w:rPr>
          <w:color w:val="000000"/>
          <w:spacing w:val="0"/>
          <w:w w:val="100"/>
          <w:position w:val="0"/>
        </w:rPr>
        <w:t>年正式启动内部控制规范的制 订及实施工作。报告期内，公司建立了内部控制管理手册，形成了公司</w:t>
      </w:r>
      <w:r>
        <w:rPr>
          <w:rFonts w:ascii="Times New Roman" w:eastAsia="Times New Roman" w:hAnsi="Times New Roman" w:cs="Times New Roman"/>
          <w:color w:val="000000"/>
          <w:spacing w:val="0"/>
          <w:w w:val="100"/>
          <w:position w:val="0"/>
        </w:rPr>
        <w:t>2012</w:t>
      </w:r>
      <w:r>
        <w:rPr>
          <w:color w:val="000000"/>
          <w:spacing w:val="0"/>
          <w:w w:val="100"/>
          <w:position w:val="0"/>
        </w:rPr>
        <w:t>年内部控制评价报 告，规范和完善公司内部控制制度，为规避经营风险提高管理水平奠定了基础。</w:t>
      </w:r>
    </w:p>
    <w:p>
      <w:pPr>
        <w:pStyle w:val="Style13"/>
        <w:keepNext w:val="0"/>
        <w:keepLines w:val="0"/>
        <w:widowControl w:val="0"/>
        <w:shd w:val="clear" w:color="auto" w:fill="auto"/>
        <w:bidi w:val="0"/>
        <w:spacing w:before="0" w:after="260" w:line="280" w:lineRule="exact"/>
        <w:ind w:left="0" w:right="0" w:firstLine="220"/>
        <w:jc w:val="left"/>
      </w:pPr>
      <w:bookmarkStart w:id="91" w:name="bookmark91"/>
      <w:r>
        <w:rPr>
          <w:rFonts w:ascii="Times New Roman" w:eastAsia="Times New Roman" w:hAnsi="Times New Roman" w:cs="Times New Roman"/>
          <w:color w:val="000000"/>
          <w:spacing w:val="0"/>
          <w:w w:val="100"/>
          <w:position w:val="0"/>
        </w:rPr>
        <w:t>8</w:t>
      </w:r>
      <w:bookmarkEnd w:id="91"/>
      <w:r>
        <w:rPr>
          <w:color w:val="000000"/>
          <w:spacing w:val="0"/>
          <w:w w:val="100"/>
          <w:position w:val="0"/>
        </w:rPr>
        <w:t>、 关于公司内幕信息知情人登记管理制度建立健全情况：公司已按照中国证监会及黑龙江证 监局的要求，制订了内幕信息知情人登记备案制度。报告期内，公司严格按照上述制度对内幕 信息进行规范管理，杜绝内幕交易发生。</w:t>
      </w:r>
    </w:p>
    <w:tbl>
      <w:tblPr>
        <w:tblOverlap w:val="never"/>
        <w:jc w:val="center"/>
        <w:tblLayout w:type="fixed"/>
      </w:tblPr>
      <w:tblGrid>
        <w:gridCol w:w="1522"/>
        <w:gridCol w:w="1517"/>
        <w:gridCol w:w="1517"/>
        <w:gridCol w:w="1512"/>
        <w:gridCol w:w="1632"/>
        <w:gridCol w:w="1618"/>
      </w:tblGrid>
      <w:tr>
        <w:trPr>
          <w:trHeight w:val="2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二、股东大会</w:t>
            </w:r>
          </w:p>
        </w:tc>
        <w:tc>
          <w:tcPr>
            <w:gridSpan w:val="5"/>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情况简介</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会议议案名称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决议情况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决议刊登的指 定网站的查询 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决议刊登的披 露日期</w:t>
            </w:r>
          </w:p>
        </w:tc>
      </w:tr>
      <w:tr>
        <w:trPr>
          <w:trHeight w:val="22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、《公司</w:t>
            </w:r>
            <w:r>
              <w:rPr>
                <w:color w:val="000000"/>
                <w:spacing w:val="0"/>
                <w:w w:val="100"/>
                <w:position w:val="0"/>
              </w:rPr>
              <w:t xml:space="preserve">2012 </w:t>
            </w:r>
            <w:r>
              <w:rPr>
                <w:rFonts w:ascii="SimSun" w:eastAsia="SimSun" w:hAnsi="SimSun" w:cs="SimSun"/>
                <w:color w:val="000000"/>
                <w:spacing w:val="0"/>
                <w:w w:val="100"/>
                <w:position w:val="0"/>
              </w:rPr>
              <w:t>年度董事会工 作报告》；</w:t>
            </w:r>
            <w:r>
              <w:rPr>
                <w:color w:val="000000"/>
                <w:spacing w:val="0"/>
                <w:w w:val="100"/>
                <w:position w:val="0"/>
              </w:rPr>
              <w:t>2</w:t>
            </w: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 xml:space="preserve">2012 </w:t>
            </w:r>
            <w:r>
              <w:rPr>
                <w:rFonts w:ascii="SimSun" w:eastAsia="SimSun" w:hAnsi="SimSun" w:cs="SimSun"/>
                <w:color w:val="000000"/>
                <w:spacing w:val="0"/>
                <w:w w:val="100"/>
                <w:position w:val="0"/>
              </w:rPr>
              <w:t>年度监事会工 作报告》；</w:t>
            </w:r>
            <w:r>
              <w:rPr>
                <w:color w:val="000000"/>
                <w:spacing w:val="0"/>
                <w:w w:val="100"/>
                <w:position w:val="0"/>
              </w:rPr>
              <w:t>3</w:t>
            </w: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 xml:space="preserve">2012 </w:t>
            </w:r>
            <w:r>
              <w:rPr>
                <w:rFonts w:ascii="SimSun" w:eastAsia="SimSun" w:hAnsi="SimSun" w:cs="SimSun"/>
                <w:color w:val="000000"/>
                <w:spacing w:val="0"/>
                <w:w w:val="100"/>
                <w:position w:val="0"/>
              </w:rPr>
              <w:t>年年度报告》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各项议案全部 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vertAlign w:val="subscript"/>
              </w:rPr>
              <w:t>日</w:t>
            </w:r>
          </w:p>
        </w:tc>
      </w:tr>
    </w:tbl>
    <w:p>
      <w:pPr>
        <w:widowControl w:val="0"/>
        <w:spacing w:line="1" w:lineRule="exact"/>
      </w:pPr>
      <w:r>
        <w:br w:type="page"/>
      </w:r>
    </w:p>
    <w:tbl>
      <w:tblPr>
        <w:tblOverlap w:val="never"/>
        <w:jc w:val="center"/>
        <w:tblLayout w:type="fixed"/>
      </w:tblPr>
      <w:tblGrid>
        <w:gridCol w:w="1522"/>
        <w:gridCol w:w="1517"/>
        <w:gridCol w:w="1517"/>
        <w:gridCol w:w="1512"/>
        <w:gridCol w:w="1632"/>
        <w:gridCol w:w="1618"/>
      </w:tblGrid>
      <w:tr>
        <w:trPr>
          <w:trHeight w:val="3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及《年报摘 要》；</w:t>
            </w:r>
            <w:r>
              <w:rPr>
                <w:color w:val="000000"/>
                <w:spacing w:val="0"/>
                <w:w w:val="100"/>
                <w:position w:val="0"/>
              </w:rPr>
              <w:t>4</w:t>
            </w:r>
            <w:r>
              <w:rPr>
                <w:rFonts w:ascii="SimSun" w:eastAsia="SimSun" w:hAnsi="SimSun" w:cs="SimSun"/>
                <w:color w:val="000000"/>
                <w:spacing w:val="0"/>
                <w:w w:val="100"/>
                <w:position w:val="0"/>
              </w:rPr>
              <w:t xml:space="preserve">、《公司 </w:t>
            </w:r>
            <w:r>
              <w:rPr>
                <w:color w:val="000000"/>
                <w:spacing w:val="0"/>
                <w:w w:val="100"/>
                <w:position w:val="0"/>
              </w:rPr>
              <w:t>2012</w:t>
            </w:r>
            <w:r>
              <w:rPr>
                <w:rFonts w:ascii="SimSun" w:eastAsia="SimSun" w:hAnsi="SimSun" w:cs="SimSun"/>
                <w:color w:val="000000"/>
                <w:spacing w:val="0"/>
                <w:w w:val="100"/>
                <w:position w:val="0"/>
              </w:rPr>
              <w:t>年度财务 决算报告》；</w:t>
            </w:r>
            <w:r>
              <w:rPr>
                <w:color w:val="000000"/>
                <w:spacing w:val="0"/>
                <w:w w:val="100"/>
                <w:position w:val="0"/>
              </w:rPr>
              <w:t>5</w:t>
            </w: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 xml:space="preserve">2012 </w:t>
            </w:r>
            <w:r>
              <w:rPr>
                <w:rFonts w:ascii="SimSun" w:eastAsia="SimSun" w:hAnsi="SimSun" w:cs="SimSun"/>
                <w:color w:val="000000"/>
                <w:spacing w:val="0"/>
                <w:w w:val="100"/>
                <w:position w:val="0"/>
              </w:rPr>
              <w:t>度利润分配预 案》；</w:t>
            </w:r>
            <w:r>
              <w:rPr>
                <w:color w:val="000000"/>
                <w:spacing w:val="0"/>
                <w:w w:val="100"/>
                <w:position w:val="0"/>
              </w:rPr>
              <w:t>6</w:t>
            </w:r>
            <w:r>
              <w:rPr>
                <w:rFonts w:ascii="SimSun" w:eastAsia="SimSun" w:hAnsi="SimSun" w:cs="SimSun"/>
                <w:color w:val="000000"/>
                <w:spacing w:val="0"/>
                <w:w w:val="100"/>
                <w:position w:val="0"/>
              </w:rPr>
              <w:t xml:space="preserve">、《公司 </w:t>
            </w:r>
            <w:r>
              <w:rPr>
                <w:color w:val="000000"/>
                <w:spacing w:val="0"/>
                <w:w w:val="100"/>
                <w:position w:val="0"/>
              </w:rPr>
              <w:t>2013</w:t>
            </w:r>
            <w:r>
              <w:rPr>
                <w:rFonts w:ascii="SimSun" w:eastAsia="SimSun" w:hAnsi="SimSun" w:cs="SimSun"/>
                <w:color w:val="000000"/>
                <w:spacing w:val="0"/>
                <w:w w:val="100"/>
                <w:position w:val="0"/>
              </w:rPr>
              <w:t xml:space="preserve">年与黑化 集团有限公司 日常关联交易 预计的议案》； </w:t>
            </w:r>
            <w:r>
              <w:rPr>
                <w:color w:val="000000"/>
                <w:spacing w:val="0"/>
                <w:w w:val="100"/>
                <w:position w:val="0"/>
              </w:rPr>
              <w:t>7</w:t>
            </w:r>
            <w:r>
              <w:rPr>
                <w:rFonts w:ascii="SimSun" w:eastAsia="SimSun" w:hAnsi="SimSun" w:cs="SimSun"/>
                <w:color w:val="000000"/>
                <w:spacing w:val="0"/>
                <w:w w:val="100"/>
                <w:position w:val="0"/>
              </w:rPr>
              <w:t>、《关于修改 公司章程的议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三、董事履行职责情况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042"/>
        <w:gridCol w:w="1032"/>
        <w:gridCol w:w="1037"/>
        <w:gridCol w:w="1032"/>
        <w:gridCol w:w="1032"/>
        <w:gridCol w:w="1032"/>
        <w:gridCol w:w="1037"/>
        <w:gridCol w:w="1032"/>
        <w:gridCol w:w="1042"/>
      </w:tblGrid>
      <w:tr>
        <w:trPr>
          <w:trHeight w:val="84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董事姓 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200" w:right="0" w:firstLine="0"/>
              <w:jc w:val="left"/>
            </w:pPr>
            <w:r>
              <w:rPr>
                <w:rFonts w:ascii="SimSun" w:eastAsia="SimSun" w:hAnsi="SimSun" w:cs="SimSun"/>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center"/>
            </w:pPr>
            <w:r>
              <w:rPr>
                <w:rFonts w:ascii="SimSun" w:eastAsia="SimSun" w:hAnsi="SimSun" w:cs="SimSun"/>
                <w:color w:val="000000"/>
                <w:spacing w:val="0"/>
                <w:w w:val="100"/>
                <w:position w:val="0"/>
              </w:rPr>
              <w:t>本年应 参加董 事会次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亲自出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以通讯 方式参 加次数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200" w:right="0" w:firstLine="0"/>
              <w:jc w:val="left"/>
            </w:pPr>
            <w:r>
              <w:rPr>
                <w:rFonts w:ascii="SimSun" w:eastAsia="SimSun" w:hAnsi="SimSun" w:cs="SimSun"/>
                <w:color w:val="000000"/>
                <w:spacing w:val="0"/>
                <w:w w:val="100"/>
                <w:position w:val="0"/>
              </w:rPr>
              <w:t>委托出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缺席次 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7" w:lineRule="exact"/>
              <w:ind w:left="200" w:right="0" w:firstLine="0"/>
              <w:jc w:val="left"/>
            </w:pPr>
            <w:r>
              <w:rPr>
                <w:rFonts w:ascii="SimSun" w:eastAsia="SimSun" w:hAnsi="SimSun" w:cs="SimSun"/>
                <w:color w:val="000000"/>
                <w:spacing w:val="0"/>
                <w:w w:val="100"/>
                <w:position w:val="0"/>
              </w:rPr>
              <w:t>是否连 续两次 未亲自 参加会</w:t>
            </w:r>
          </w:p>
          <w:p>
            <w:pPr>
              <w:pStyle w:val="Style21"/>
              <w:keepNext w:val="0"/>
              <w:keepLines w:val="0"/>
              <w:widowControl w:val="0"/>
              <w:shd w:val="clear" w:color="auto" w:fill="auto"/>
              <w:bidi w:val="0"/>
              <w:spacing w:before="0" w:after="0" w:line="267" w:lineRule="exact"/>
              <w:ind w:left="0" w:right="0" w:firstLine="400"/>
              <w:jc w:val="left"/>
            </w:pPr>
            <w:r>
              <w:rPr>
                <w:rFonts w:ascii="SimSun" w:eastAsia="SimSun" w:hAnsi="SimSun" w:cs="SimSun"/>
                <w:color w:val="000000"/>
                <w:spacing w:val="0"/>
                <w:w w:val="100"/>
                <w:position w:val="0"/>
              </w:rPr>
              <w:t>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200" w:right="0" w:firstLine="0"/>
              <w:jc w:val="left"/>
            </w:pPr>
            <w:r>
              <w:rPr>
                <w:rFonts w:ascii="SimSun" w:eastAsia="SimSun" w:hAnsi="SimSun" w:cs="SimSun"/>
                <w:color w:val="000000"/>
                <w:spacing w:val="0"/>
                <w:w w:val="100"/>
                <w:position w:val="0"/>
              </w:rPr>
              <w:t>出席股 东大会 的次数</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岳守成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栾友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田晓耕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唐文革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郭春峰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许兆辉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郭馨梅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扬金英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bl>
    <w:p>
      <w:pPr>
        <w:widowControl w:val="0"/>
        <w:spacing w:after="239" w:line="1" w:lineRule="exact"/>
      </w:pPr>
    </w:p>
    <w:p>
      <w:pPr>
        <w:widowControl w:val="0"/>
        <w:spacing w:line="1" w:lineRule="exact"/>
      </w:pP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通讯方式召开会议次数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4</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报告期内，公司独立董事未对董事会议案及公司有关事项提出异议。</w:t>
      </w:r>
    </w:p>
    <w:p>
      <w:pPr>
        <w:pStyle w:val="Style13"/>
        <w:keepNext w:val="0"/>
        <w:keepLines w:val="0"/>
        <w:widowControl w:val="0"/>
        <w:shd w:val="clear" w:color="auto" w:fill="auto"/>
        <w:bidi w:val="0"/>
        <w:spacing w:before="0" w:after="240" w:line="274" w:lineRule="exact"/>
        <w:ind w:left="220" w:right="0" w:hanging="220"/>
        <w:jc w:val="left"/>
      </w:pPr>
      <w:r>
        <w:rPr>
          <w:color w:val="000000"/>
          <w:spacing w:val="0"/>
          <w:w w:val="100"/>
          <w:position w:val="0"/>
        </w:rPr>
        <w:t>四、监事会发现公司存在风险的说明 监事会对报告期内的监督事项无异议。</w:t>
      </w:r>
    </w:p>
    <w:p>
      <w:pPr>
        <w:pStyle w:val="Style17"/>
        <w:keepNext/>
        <w:keepLines/>
        <w:widowControl w:val="0"/>
        <w:shd w:val="clear" w:color="auto" w:fill="auto"/>
        <w:bidi w:val="0"/>
        <w:spacing w:before="0" w:after="760" w:line="240" w:lineRule="auto"/>
        <w:ind w:left="0" w:right="0" w:firstLine="0"/>
        <w:jc w:val="left"/>
      </w:pPr>
      <w:bookmarkStart w:id="92" w:name="bookmark92"/>
      <w:bookmarkStart w:id="93" w:name="bookmark93"/>
      <w:bookmarkStart w:id="94" w:name="bookmark94"/>
      <w:r>
        <w:rPr>
          <w:color w:val="000000"/>
          <w:spacing w:val="0"/>
          <w:w w:val="100"/>
          <w:position w:val="0"/>
        </w:rPr>
        <w:t>第九节内部控制</w:t>
      </w:r>
      <w:bookmarkEnd w:id="92"/>
      <w:bookmarkEnd w:id="93"/>
      <w:bookmarkEnd w:id="94"/>
    </w:p>
    <w:p>
      <w:pPr>
        <w:pStyle w:val="Style13"/>
        <w:keepNext w:val="0"/>
        <w:keepLines w:val="0"/>
        <w:widowControl w:val="0"/>
        <w:shd w:val="clear" w:color="auto" w:fill="auto"/>
        <w:tabs>
          <w:tab w:pos="646" w:val="left"/>
        </w:tabs>
        <w:bidi w:val="0"/>
        <w:spacing w:before="0" w:after="0" w:line="272" w:lineRule="exact"/>
        <w:ind w:left="0" w:right="0" w:firstLine="0"/>
        <w:jc w:val="left"/>
      </w:pPr>
      <w:bookmarkStart w:id="95" w:name="bookmark95"/>
      <w:r>
        <w:rPr>
          <w:color w:val="000000"/>
          <w:spacing w:val="0"/>
          <w:w w:val="100"/>
          <w:position w:val="0"/>
        </w:rPr>
        <w:t>一</w:t>
      </w:r>
      <w:bookmarkEnd w:id="95"/>
      <w:r>
        <w:rPr>
          <w:color w:val="000000"/>
          <w:spacing w:val="0"/>
          <w:w w:val="100"/>
          <w:position w:val="0"/>
        </w:rPr>
        <w:t>、</w:t>
        <w:tab/>
        <w:t>内部控制责任声明及内部控制制度建设情况</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建立健全并有效实施内部控制是公司董事会的责任；监事会对董事会建立与实施内部控制进行 监督；经理层负责组织领导公司内部控制的日常运行。</w:t>
      </w:r>
    </w:p>
    <w:p>
      <w:pPr>
        <w:pStyle w:val="Style13"/>
        <w:keepNext w:val="0"/>
        <w:keepLines w:val="0"/>
        <w:widowControl w:val="0"/>
        <w:shd w:val="clear" w:color="auto" w:fill="auto"/>
        <w:bidi w:val="0"/>
        <w:spacing w:before="0" w:after="0" w:line="272" w:lineRule="exact"/>
        <w:ind w:left="0" w:right="0" w:firstLine="320"/>
        <w:jc w:val="both"/>
      </w:pPr>
      <w:r>
        <w:rPr>
          <w:color w:val="000000"/>
          <w:spacing w:val="0"/>
          <w:w w:val="100"/>
          <w:position w:val="0"/>
        </w:rPr>
        <w:t>公司内部控制的目标是：一般包括合理保证经营合法合规、资产安全、财务报告及相关信息 真实完整，提高经营效率和效果，促进实现发展战略。由于内部控制存在固有局限性，故仅能 对实现上述目标提供合理保证。</w:t>
      </w:r>
    </w:p>
    <w:p>
      <w:pPr>
        <w:pStyle w:val="Style13"/>
        <w:keepNext w:val="0"/>
        <w:keepLines w:val="0"/>
        <w:widowControl w:val="0"/>
        <w:shd w:val="clear" w:color="auto" w:fill="auto"/>
        <w:bidi w:val="0"/>
        <w:spacing w:before="0" w:after="240" w:line="272" w:lineRule="exact"/>
        <w:ind w:left="0" w:right="0" w:firstLine="320"/>
        <w:jc w:val="both"/>
      </w:pPr>
      <w:r>
        <w:rPr>
          <w:color w:val="000000"/>
          <w:spacing w:val="0"/>
          <w:w w:val="100"/>
          <w:position w:val="0"/>
        </w:rPr>
        <w:t>公司根据《公司法》、《证券法》、《企业内部控制基本规范》等有关法律法规的要求，结合公 司实际情况，建立了以财务报告为基础的内部控制管理体系，公司将定期梳理各项业务流程并 将结合公司发展具体情况继续完善各项控制制度，形成持续有效的内部控制运行管理体系。</w:t>
      </w:r>
    </w:p>
    <w:p>
      <w:pPr>
        <w:pStyle w:val="Style13"/>
        <w:keepNext w:val="0"/>
        <w:keepLines w:val="0"/>
        <w:widowControl w:val="0"/>
        <w:shd w:val="clear" w:color="auto" w:fill="auto"/>
        <w:bidi w:val="0"/>
        <w:spacing w:before="0" w:after="0" w:line="276" w:lineRule="exact"/>
        <w:ind w:left="0" w:right="0" w:firstLine="0"/>
        <w:jc w:val="both"/>
      </w:pPr>
      <w:r>
        <w:rPr>
          <w:color w:val="000000"/>
          <w:spacing w:val="0"/>
          <w:w w:val="100"/>
          <w:position w:val="0"/>
        </w:rPr>
        <w:t>内部控制自我评价报告详见附件</w:t>
      </w:r>
    </w:p>
    <w:p>
      <w:pPr>
        <w:pStyle w:val="Style13"/>
        <w:keepNext w:val="0"/>
        <w:keepLines w:val="0"/>
        <w:widowControl w:val="0"/>
        <w:shd w:val="clear" w:color="auto" w:fill="auto"/>
        <w:tabs>
          <w:tab w:pos="646" w:val="left"/>
        </w:tabs>
        <w:bidi w:val="0"/>
        <w:spacing w:before="0" w:after="0" w:line="276" w:lineRule="exact"/>
        <w:ind w:left="0" w:right="0" w:firstLine="0"/>
        <w:jc w:val="both"/>
      </w:pPr>
      <w:bookmarkStart w:id="96" w:name="bookmark96"/>
      <w:r>
        <w:rPr>
          <w:color w:val="000000"/>
          <w:spacing w:val="0"/>
          <w:w w:val="100"/>
          <w:position w:val="0"/>
        </w:rPr>
        <w:t>二</w:t>
      </w:r>
      <w:bookmarkEnd w:id="96"/>
      <w:r>
        <w:rPr>
          <w:color w:val="000000"/>
          <w:spacing w:val="0"/>
          <w:w w:val="100"/>
          <w:position w:val="0"/>
        </w:rPr>
        <w:t>、</w:t>
        <w:tab/>
        <w:t>内部控制审计报告的相关情况说明</w:t>
      </w:r>
    </w:p>
    <w:p>
      <w:pPr>
        <w:pStyle w:val="Style13"/>
        <w:keepNext w:val="0"/>
        <w:keepLines w:val="0"/>
        <w:widowControl w:val="0"/>
        <w:shd w:val="clear" w:color="auto" w:fill="auto"/>
        <w:bidi w:val="0"/>
        <w:spacing w:before="0" w:after="0" w:line="276" w:lineRule="exact"/>
        <w:ind w:left="0" w:right="0" w:firstLine="0"/>
        <w:jc w:val="both"/>
      </w:pPr>
      <w:r>
        <w:rPr>
          <w:color w:val="000000"/>
          <w:spacing w:val="0"/>
          <w:w w:val="100"/>
          <w:position w:val="0"/>
        </w:rPr>
        <w:t>天职国际会计师事务所（特殊普通合伙）作为公司内部控制审计机构为公司出具了天职国际会 计师事务所（特殊普通合伙）作为公司内部控制审计机构为公司出具了《天职业字</w:t>
      </w:r>
      <w:r>
        <w:rPr>
          <w:rFonts w:ascii="Times New Roman" w:eastAsia="Times New Roman" w:hAnsi="Times New Roman" w:cs="Times New Roman"/>
          <w:color w:val="000000"/>
          <w:spacing w:val="0"/>
          <w:w w:val="100"/>
          <w:position w:val="0"/>
        </w:rPr>
        <w:t xml:space="preserve">[2014] </w:t>
      </w:r>
      <w:r>
        <w:rPr>
          <w:rFonts w:ascii="Times New Roman" w:eastAsia="Times New Roman" w:hAnsi="Times New Roman" w:cs="Times New Roman"/>
          <w:color w:val="000000"/>
          <w:spacing w:val="0"/>
          <w:w w:val="100"/>
          <w:position w:val="0"/>
        </w:rPr>
        <w:t xml:space="preserve">5559 </w:t>
      </w:r>
      <w:r>
        <w:rPr>
          <w:color w:val="000000"/>
          <w:spacing w:val="0"/>
          <w:w w:val="100"/>
          <w:position w:val="0"/>
        </w:rPr>
        <w:t>号》标准无保留内部控制审计报告。</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内部控制审计报告详见附件</w:t>
      </w:r>
    </w:p>
    <w:p>
      <w:pPr>
        <w:pStyle w:val="Style13"/>
        <w:keepNext w:val="0"/>
        <w:keepLines w:val="0"/>
        <w:widowControl w:val="0"/>
        <w:shd w:val="clear" w:color="auto" w:fill="auto"/>
        <w:tabs>
          <w:tab w:pos="646" w:val="left"/>
        </w:tabs>
        <w:bidi w:val="0"/>
        <w:spacing w:before="0" w:after="0" w:line="269" w:lineRule="exact"/>
        <w:ind w:left="0" w:right="0" w:firstLine="0"/>
        <w:jc w:val="both"/>
      </w:pPr>
      <w:bookmarkStart w:id="97" w:name="bookmark97"/>
      <w:r>
        <w:rPr>
          <w:color w:val="000000"/>
          <w:spacing w:val="0"/>
          <w:w w:val="100"/>
          <w:position w:val="0"/>
        </w:rPr>
        <w:t>三</w:t>
      </w:r>
      <w:bookmarkEnd w:id="97"/>
      <w:r>
        <w:rPr>
          <w:color w:val="000000"/>
          <w:spacing w:val="0"/>
          <w:w w:val="100"/>
          <w:position w:val="0"/>
        </w:rPr>
        <w:t>、</w:t>
        <w:tab/>
        <w:t>年度报告重大差错责任追究制度及相关执行情况说明</w:t>
      </w:r>
    </w:p>
    <w:p>
      <w:pPr>
        <w:pStyle w:val="Style13"/>
        <w:keepNext w:val="0"/>
        <w:keepLines w:val="0"/>
        <w:widowControl w:val="0"/>
        <w:shd w:val="clear" w:color="auto" w:fill="auto"/>
        <w:bidi w:val="0"/>
        <w:spacing w:before="0" w:after="120" w:line="269" w:lineRule="exact"/>
        <w:ind w:left="0" w:right="0" w:firstLine="0"/>
        <w:jc w:val="both"/>
        <w:sectPr>
          <w:footnotePr>
            <w:pos w:val="pageBottom"/>
            <w:numFmt w:val="decimal"/>
            <w:numRestart w:val="continuous"/>
          </w:footnotePr>
          <w:type w:val="continuous"/>
          <w:pgSz w:w="12240" w:h="15840"/>
          <w:pgMar w:top="1440" w:right="1142" w:bottom="1584" w:left="1776" w:header="0" w:footer="1156" w:gutter="0"/>
          <w:cols w:space="720"/>
          <w:noEndnote/>
          <w:rtlGutter w:val="0"/>
          <w:docGrid w:linePitch="360"/>
        </w:sectPr>
      </w:pPr>
      <w:r>
        <w:rPr>
          <w:color w:val="000000"/>
          <w:spacing w:val="0"/>
          <w:w w:val="100"/>
          <w:position w:val="0"/>
        </w:rPr>
        <w:t>公司严格按照《黑龙江黑化股份有限公司年报信息披露重大差错责任追究制度》的要求进行年 报的编制和披露工作。报告期内，公司没有发生年度报告重大差错。</w:t>
      </w:r>
    </w:p>
    <w:p>
      <w:pPr>
        <w:pStyle w:val="Style17"/>
        <w:keepNext/>
        <w:keepLines/>
        <w:widowControl w:val="0"/>
        <w:shd w:val="clear" w:color="auto" w:fill="auto"/>
        <w:bidi w:val="0"/>
        <w:spacing w:before="320" w:after="780" w:line="240" w:lineRule="auto"/>
        <w:ind w:left="0" w:right="0" w:firstLine="0"/>
        <w:jc w:val="left"/>
      </w:pPr>
      <w:bookmarkStart w:id="100" w:name="bookmark100"/>
      <w:bookmarkStart w:id="98" w:name="bookmark98"/>
      <w:bookmarkStart w:id="99" w:name="bookmark99"/>
      <w:r>
        <w:rPr>
          <w:color w:val="000000"/>
          <w:spacing w:val="0"/>
          <w:w w:val="100"/>
          <w:position w:val="0"/>
        </w:rPr>
        <w:t>第十节财务会计报告</w:t>
      </w:r>
      <w:bookmarkEnd w:id="100"/>
      <w:bookmarkEnd w:id="98"/>
      <w:bookmarkEnd w:id="99"/>
    </w:p>
    <w:p>
      <w:pPr>
        <w:pStyle w:val="Style13"/>
        <w:keepNext w:val="0"/>
        <w:keepLines w:val="0"/>
        <w:widowControl w:val="0"/>
        <w:shd w:val="clear" w:color="auto" w:fill="auto"/>
        <w:bidi w:val="0"/>
        <w:spacing w:before="0" w:after="240" w:line="264" w:lineRule="exact"/>
        <w:ind w:left="0" w:right="0" w:firstLine="440"/>
        <w:jc w:val="both"/>
      </w:pPr>
      <w:r>
        <w:rPr>
          <w:color w:val="000000"/>
          <w:spacing w:val="0"/>
          <w:w w:val="100"/>
          <w:position w:val="0"/>
        </w:rPr>
        <w:t>公司年度财务报告已经天职国际会计师事务所（特殊普通合伙）注册会计师王君、王世海 审计，并出具了有带强调事项段或其他事项段的无保留意见的审计报告。</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 审计报告</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审计报告</w:t>
      </w:r>
    </w:p>
    <w:p>
      <w:pPr>
        <w:pStyle w:val="Style49"/>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rPr>
        <w:t>天职业字</w:t>
      </w:r>
      <w:r>
        <w:rPr>
          <w:color w:val="000000"/>
          <w:spacing w:val="0"/>
          <w:w w:val="100"/>
          <w:position w:val="0"/>
        </w:rPr>
        <w:t>[2014]5547</w:t>
      </w:r>
      <w:r>
        <w:rPr>
          <w:rFonts w:ascii="SimSun" w:eastAsia="SimSun" w:hAnsi="SimSun" w:cs="SimSun"/>
          <w:color w:val="000000"/>
          <w:spacing w:val="0"/>
          <w:w w:val="100"/>
          <w:position w:val="0"/>
        </w:rPr>
        <w:t>号</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黑龙江黑化股份有限公司全体股东：</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我们审计了后附的黑龙江黑化股份有限公司（以下简称“黑化股份”）财务报表，包括</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日的资产负债表及合并资产负债表，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年度的利润表及合并利润表、股东权益变 动表及合并股东权益变动表和现金流量表及合并现金流量表以及财务报表附注。</w:t>
      </w:r>
    </w:p>
    <w:p>
      <w:pPr>
        <w:pStyle w:val="Style13"/>
        <w:keepNext w:val="0"/>
        <w:keepLines w:val="0"/>
        <w:widowControl w:val="0"/>
        <w:shd w:val="clear" w:color="auto" w:fill="auto"/>
        <w:tabs>
          <w:tab w:pos="469" w:val="left"/>
        </w:tabs>
        <w:bidi w:val="0"/>
        <w:spacing w:before="0" w:after="0" w:line="274" w:lineRule="exact"/>
        <w:ind w:left="0" w:right="0" w:firstLine="0"/>
        <w:jc w:val="left"/>
      </w:pPr>
      <w:bookmarkStart w:id="101" w:name="bookmark101"/>
      <w:r>
        <w:rPr>
          <w:color w:val="000000"/>
          <w:spacing w:val="0"/>
          <w:w w:val="100"/>
          <w:position w:val="0"/>
        </w:rPr>
        <w:t>一</w:t>
      </w:r>
      <w:bookmarkEnd w:id="101"/>
      <w:r>
        <w:rPr>
          <w:color w:val="000000"/>
          <w:spacing w:val="0"/>
          <w:w w:val="100"/>
          <w:position w:val="0"/>
        </w:rPr>
        <w:t>、</w:t>
        <w:tab/>
        <w:t>管理层对财务报表的责任</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编制和公允列报财务报表是黑化股份管理层的责任，这种责任包括：（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 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 财务报表不存在由于舞弊或错误导致的重大错报。</w:t>
      </w:r>
    </w:p>
    <w:p>
      <w:pPr>
        <w:pStyle w:val="Style13"/>
        <w:keepNext w:val="0"/>
        <w:keepLines w:val="0"/>
        <w:widowControl w:val="0"/>
        <w:shd w:val="clear" w:color="auto" w:fill="auto"/>
        <w:tabs>
          <w:tab w:pos="469" w:val="left"/>
        </w:tabs>
        <w:bidi w:val="0"/>
        <w:spacing w:before="0" w:after="0" w:line="274" w:lineRule="exact"/>
        <w:ind w:left="0" w:right="0" w:firstLine="0"/>
        <w:jc w:val="left"/>
      </w:pPr>
      <w:bookmarkStart w:id="102" w:name="bookmark102"/>
      <w:r>
        <w:rPr>
          <w:color w:val="000000"/>
          <w:spacing w:val="0"/>
          <w:w w:val="100"/>
          <w:position w:val="0"/>
        </w:rPr>
        <w:t>二</w:t>
      </w:r>
      <w:bookmarkEnd w:id="102"/>
      <w:r>
        <w:rPr>
          <w:color w:val="000000"/>
          <w:spacing w:val="0"/>
          <w:w w:val="100"/>
          <w:position w:val="0"/>
        </w:rPr>
        <w:t>、</w:t>
        <w:tab/>
        <w:t>注册会计师的责任</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我们的责任是在执行审计工作的基础上对财务报表发表审计意见。我们按照中国注册会计 师审计准则的规定执行了审计工作。中国注册会计师审计准则要求我们遵守职业道德守则，计 划和执行审计工作以对财务报表是否不存在重大错报获取合理保证。</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 风险评估时，注册会计师考虑与财务报表编制和公允列报相关的内部控制，以设计恰当的审计 程序。审计工作还包括评价管理层选用会计政策的恰当性和作出会计估计的合理性，以及评价 财务报表的总体列报。</w:t>
      </w:r>
    </w:p>
    <w:p>
      <w:pPr>
        <w:pStyle w:val="Style13"/>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我们相信，我们获取的审计证据是充分、适当的，为发表审计意见提供了基础。</w:t>
      </w:r>
    </w:p>
    <w:p>
      <w:pPr>
        <w:pStyle w:val="Style13"/>
        <w:keepNext w:val="0"/>
        <w:keepLines w:val="0"/>
        <w:widowControl w:val="0"/>
        <w:shd w:val="clear" w:color="auto" w:fill="auto"/>
        <w:tabs>
          <w:tab w:pos="474" w:val="left"/>
        </w:tabs>
        <w:bidi w:val="0"/>
        <w:spacing w:before="0" w:after="0" w:line="274" w:lineRule="exact"/>
        <w:ind w:left="0" w:right="0" w:firstLine="0"/>
        <w:jc w:val="left"/>
      </w:pPr>
      <w:bookmarkStart w:id="103" w:name="bookmark103"/>
      <w:r>
        <w:rPr>
          <w:color w:val="000000"/>
          <w:spacing w:val="0"/>
          <w:w w:val="100"/>
          <w:position w:val="0"/>
        </w:rPr>
        <w:t>三</w:t>
      </w:r>
      <w:bookmarkEnd w:id="103"/>
      <w:r>
        <w:rPr>
          <w:color w:val="000000"/>
          <w:spacing w:val="0"/>
          <w:w w:val="100"/>
          <w:position w:val="0"/>
        </w:rPr>
        <w:t>、</w:t>
        <w:tab/>
        <w:t>审计意见</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我们认为，黑化股份财务报表在所有重大方面按照企业会计准则的规定编制，公允反映了 黑化股份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日的财务状况及合并财务状况以及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 及合并经营成果和合并现金流量。</w:t>
      </w:r>
    </w:p>
    <w:p>
      <w:pPr>
        <w:pStyle w:val="Style13"/>
        <w:keepNext w:val="0"/>
        <w:keepLines w:val="0"/>
        <w:widowControl w:val="0"/>
        <w:shd w:val="clear" w:color="auto" w:fill="auto"/>
        <w:tabs>
          <w:tab w:pos="474" w:val="left"/>
        </w:tabs>
        <w:bidi w:val="0"/>
        <w:spacing w:before="0" w:after="0" w:line="274" w:lineRule="exact"/>
        <w:ind w:left="0" w:right="0" w:firstLine="0"/>
        <w:jc w:val="left"/>
      </w:pPr>
      <w:bookmarkStart w:id="104" w:name="bookmark104"/>
      <w:r>
        <w:rPr>
          <w:color w:val="000000"/>
          <w:spacing w:val="0"/>
          <w:w w:val="100"/>
          <w:position w:val="0"/>
        </w:rPr>
        <w:t>四</w:t>
      </w:r>
      <w:bookmarkEnd w:id="104"/>
      <w:r>
        <w:rPr>
          <w:color w:val="000000"/>
          <w:spacing w:val="0"/>
          <w:w w:val="100"/>
          <w:position w:val="0"/>
        </w:rPr>
        <w:t>、</w:t>
        <w:tab/>
        <w:t>强调事项</w:t>
      </w:r>
    </w:p>
    <w:p>
      <w:pPr>
        <w:pStyle w:val="Style13"/>
        <w:keepNext w:val="0"/>
        <w:keepLines w:val="0"/>
        <w:widowControl w:val="0"/>
        <w:shd w:val="clear" w:color="auto" w:fill="auto"/>
        <w:bidi w:val="0"/>
        <w:spacing w:before="0" w:after="500" w:line="274" w:lineRule="exact"/>
        <w:ind w:left="0" w:right="0" w:firstLine="440"/>
        <w:jc w:val="both"/>
      </w:pPr>
      <w:r>
        <w:rPr>
          <w:color w:val="000000"/>
          <w:spacing w:val="0"/>
          <w:w w:val="100"/>
          <w:position w:val="0"/>
        </w:rPr>
        <w:t>我们提醒财务报表使用者关注，如财务报表附注十二所述，黑化股份</w:t>
      </w:r>
      <w:r>
        <w:rPr>
          <w:color w:val="000000"/>
          <w:spacing w:val="0"/>
          <w:w w:val="100"/>
          <w:position w:val="0"/>
        </w:rPr>
        <w:t>？</w:t>
      </w:r>
      <w:r>
        <w:rPr>
          <w:rFonts w:ascii="Times New Roman" w:eastAsia="Times New Roman" w:hAnsi="Times New Roman" w:cs="Times New Roman"/>
          <w:color w:val="000000"/>
          <w:spacing w:val="0"/>
          <w:w w:val="100"/>
          <w:position w:val="0"/>
        </w:rPr>
        <w:t>013</w:t>
      </w:r>
      <w:r>
        <w:rPr>
          <w:color w:val="000000"/>
          <w:spacing w:val="0"/>
          <w:w w:val="100"/>
          <w:position w:val="0"/>
        </w:rPr>
        <w:t xml:space="preserve">年度净利润为 </w:t>
      </w:r>
      <w:r>
        <w:rPr>
          <w:rFonts w:ascii="Times New Roman" w:eastAsia="Times New Roman" w:hAnsi="Times New Roman" w:cs="Times New Roman"/>
          <w:color w:val="000000"/>
          <w:spacing w:val="0"/>
          <w:w w:val="100"/>
          <w:position w:val="0"/>
        </w:rPr>
        <w:t>966.45</w:t>
      </w:r>
      <w:r>
        <w:rPr>
          <w:color w:val="000000"/>
          <w:spacing w:val="0"/>
          <w:w w:val="100"/>
          <w:position w:val="0"/>
        </w:rPr>
        <w:t>万元，但营业利润亏损</w:t>
      </w:r>
      <w:r>
        <w:rPr>
          <w:rFonts w:ascii="Times New Roman" w:eastAsia="Times New Roman" w:hAnsi="Times New Roman" w:cs="Times New Roman"/>
          <w:color w:val="000000"/>
          <w:spacing w:val="0"/>
          <w:w w:val="100"/>
          <w:position w:val="0"/>
        </w:rPr>
        <w:t>2,308.35</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日累计亏损</w:t>
      </w:r>
      <w:r>
        <w:rPr>
          <w:rFonts w:ascii="Times New Roman" w:eastAsia="Times New Roman" w:hAnsi="Times New Roman" w:cs="Times New Roman"/>
          <w:color w:val="000000"/>
          <w:spacing w:val="0"/>
          <w:w w:val="100"/>
          <w:position w:val="0"/>
        </w:rPr>
        <w:t>46,022.82</w:t>
      </w:r>
      <w:r>
        <w:rPr>
          <w:color w:val="000000"/>
          <w:spacing w:val="0"/>
          <w:w w:val="100"/>
          <w:position w:val="0"/>
        </w:rPr>
        <w:t>万元， 流动负债总额高于流动资产总额</w:t>
      </w:r>
      <w:r>
        <w:rPr>
          <w:rFonts w:ascii="Times New Roman" w:eastAsia="Times New Roman" w:hAnsi="Times New Roman" w:cs="Times New Roman"/>
          <w:color w:val="000000"/>
          <w:spacing w:val="0"/>
          <w:w w:val="100"/>
          <w:position w:val="0"/>
        </w:rPr>
        <w:t>38,763.04</w:t>
      </w:r>
      <w:r>
        <w:rPr>
          <w:color w:val="000000"/>
          <w:spacing w:val="0"/>
          <w:w w:val="100"/>
          <w:position w:val="0"/>
        </w:rPr>
        <w:t>万元。此情况表明可能导致对黑化股份持续经营能力 产生重大疑虑的事项或情况存在重大不确定性。本段内容不影响已发表的审计意见。</w:t>
      </w:r>
      <w:r>
        <w:br w:type="page"/>
      </w:r>
    </w:p>
    <w:p>
      <w:pPr>
        <w:widowControl w:val="0"/>
        <w:spacing w:line="1" w:lineRule="exact"/>
      </w:pPr>
      <w:r>
        <mc:AlternateContent>
          <mc:Choice Requires="wps">
            <w:drawing>
              <wp:anchor distT="18415" distB="272415" distL="0" distR="0" simplePos="0" relativeHeight="125829384" behindDoc="0" locked="0" layoutInCell="1" allowOverlap="1">
                <wp:simplePos x="0" y="0"/>
                <wp:positionH relativeFrom="page">
                  <wp:posOffset>1152525</wp:posOffset>
                </wp:positionH>
                <wp:positionV relativeFrom="paragraph">
                  <wp:posOffset>18415</wp:posOffset>
                </wp:positionV>
                <wp:extent cx="1356360" cy="335280"/>
                <wp:wrapTopAndBottom/>
                <wp:docPr id="18" name="Shape 18"/>
                <a:graphic xmlns:a="http://schemas.openxmlformats.org/drawingml/2006/main">
                  <a:graphicData uri="http://schemas.microsoft.com/office/word/2010/wordprocessingShape">
                    <wps:wsp>
                      <wps:cNvSpPr txBox="1"/>
                      <wps:spPr>
                        <a:xfrm>
                          <a:ext cx="1356360" cy="3352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sz w:val="20"/>
                                <w:szCs w:val="20"/>
                              </w:rPr>
                              <w:t>O</w:t>
                            </w:r>
                            <w:r>
                              <w:rPr>
                                <w:color w:val="000000"/>
                                <w:spacing w:val="0"/>
                                <w:w w:val="100"/>
                                <w:position w:val="0"/>
                              </w:rPr>
                              <w:t>一四年四月十六日</w:t>
                            </w:r>
                          </w:p>
                        </w:txbxContent>
                      </wps:txbx>
                      <wps:bodyPr lIns="0" tIns="0" rIns="0" bIns="0">
                        <a:noAutoFit/>
                      </wps:bodyPr>
                    </wps:wsp>
                  </a:graphicData>
                </a:graphic>
              </wp:anchor>
            </w:drawing>
          </mc:Choice>
          <mc:Fallback>
            <w:pict>
              <v:shape id="_x0000_s1044" type="#_x0000_t202" style="position:absolute;margin-left:90.75pt;margin-top:1.45pt;width:106.8pt;height:26.400000000000002pt;z-index:-125829369;mso-wrap-distance-left:0;mso-wrap-distance-top:1.45pt;mso-wrap-distance-right:0;mso-wrap-distance-bottom:21.44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sz w:val="20"/>
                          <w:szCs w:val="20"/>
                        </w:rPr>
                        <w:t>O</w:t>
                      </w:r>
                      <w:r>
                        <w:rPr>
                          <w:color w:val="000000"/>
                          <w:spacing w:val="0"/>
                          <w:w w:val="100"/>
                          <w:position w:val="0"/>
                        </w:rPr>
                        <w:t>一四年四月十六日</w:t>
                      </w:r>
                    </w:p>
                  </w:txbxContent>
                </v:textbox>
                <w10:wrap type="topAndBottom" anchorx="page"/>
              </v:shape>
            </w:pict>
          </mc:Fallback>
        </mc:AlternateContent>
      </w:r>
      <w:r>
        <mc:AlternateContent>
          <mc:Choice Requires="wps">
            <w:drawing>
              <wp:anchor distT="0" distB="266700" distL="0" distR="0" simplePos="0" relativeHeight="125829386" behindDoc="0" locked="0" layoutInCell="1" allowOverlap="1">
                <wp:simplePos x="0" y="0"/>
                <wp:positionH relativeFrom="page">
                  <wp:posOffset>3886835</wp:posOffset>
                </wp:positionH>
                <wp:positionV relativeFrom="paragraph">
                  <wp:posOffset>0</wp:posOffset>
                </wp:positionV>
                <wp:extent cx="1481455" cy="359410"/>
                <wp:wrapTopAndBottom/>
                <wp:docPr id="20" name="Shape 20"/>
                <a:graphic xmlns:a="http://schemas.openxmlformats.org/drawingml/2006/main">
                  <a:graphicData uri="http://schemas.microsoft.com/office/word/2010/wordprocessingShape">
                    <wps:wsp>
                      <wps:cNvSpPr txBox="1"/>
                      <wps:spPr>
                        <a:xfrm>
                          <a:ext cx="1481455" cy="359410"/>
                        </a:xfrm>
                        <a:prstGeom prst="rect"/>
                        <a:noFill/>
                      </wps:spPr>
                      <wps:txbx>
                        <w:txbxContent>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中国注册会计师：王君 中国注册会计师：王世海</w:t>
                            </w:r>
                          </w:p>
                        </w:txbxContent>
                      </wps:txbx>
                      <wps:bodyPr lIns="0" tIns="0" rIns="0" bIns="0">
                        <a:noAutoFit/>
                      </wps:bodyPr>
                    </wps:wsp>
                  </a:graphicData>
                </a:graphic>
              </wp:anchor>
            </w:drawing>
          </mc:Choice>
          <mc:Fallback>
            <w:pict>
              <v:shape id="_x0000_s1046" type="#_x0000_t202" style="position:absolute;margin-left:306.05000000000001pt;margin-top:0;width:116.65000000000001pt;height:28.300000000000001pt;z-index:-125829367;mso-wrap-distance-left:0;mso-wrap-distance-right:0;mso-wrap-distance-bottom:21.pt;mso-position-horizontal-relative:page" filled="f" stroked="f">
                <v:textbox inset="0,0,0,0">
                  <w:txbxContent>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中国注册会计师：王君 中国注册会计师：王世海</w:t>
                      </w:r>
                    </w:p>
                  </w:txbxContent>
                </v:textbox>
                <w10:wrap type="topAndBottom" anchorx="page"/>
              </v:shape>
            </w:pict>
          </mc:Fallback>
        </mc:AlternateContent>
      </w:r>
    </w:p>
    <w:p>
      <w:pPr>
        <w:pStyle w:val="Style13"/>
        <w:keepNext w:val="0"/>
        <w:keepLines w:val="0"/>
        <w:widowControl w:val="0"/>
        <w:shd w:val="clear" w:color="auto" w:fill="auto"/>
        <w:bidi w:val="0"/>
        <w:spacing w:before="0" w:after="260" w:line="245" w:lineRule="exact"/>
        <w:ind w:left="0" w:right="0" w:firstLine="0"/>
        <w:jc w:val="left"/>
      </w:pPr>
      <w:r>
        <w:rPr>
          <w:color w:val="000000"/>
          <w:spacing w:val="0"/>
          <w:w w:val="100"/>
          <w:position w:val="0"/>
        </w:rPr>
        <w:t>二、财务报表</w:t>
      </w:r>
    </w:p>
    <w:p>
      <w:pPr>
        <w:pStyle w:val="Style13"/>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合并资产负债表</w:t>
        <w:br/>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3"/>
        <w:keepNext w:val="0"/>
        <w:keepLines w:val="0"/>
        <w:widowControl w:val="0"/>
        <w:shd w:val="clear" w:color="auto" w:fill="auto"/>
        <w:bidi w:val="0"/>
        <w:spacing w:before="0" w:after="0" w:line="245" w:lineRule="exact"/>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黑龙江黑化股份有限公司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4"/>
        <w:gridCol w:w="1037"/>
        <w:gridCol w:w="2909"/>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572,944,364.03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212,862,850.41</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90,176,581.75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41,647,637.84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310,328,110.89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301,160,113.30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210,945,254.30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37,620,261.32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16,253,205.63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26,266,772.53</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234,563,938.90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136,554,683.87</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1,435,211,455.50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756,112,319.27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4"/>
        <w:gridCol w:w="1037"/>
        <w:gridCol w:w="2909"/>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824,189,327.07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895,007,399.72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24,000,930.23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25,244,351.58</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5,957,851.88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848,190,257.30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926,209,603.18</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2,283,401,712.80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1,682,321,922.45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460,000,000.00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159,599,878.79</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999,397,779.70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396,000,000.00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167,731,246.35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536,203,756.77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100,870,591.41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207,126,834.87</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5,485,314.94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4,364,137.24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14,816,517.11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13,514,396.29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511,154.58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258,717.85</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10,148,682.62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13,911,536.01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63,880,563.39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25,010,000.00</w:t>
            </w: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4"/>
        <w:gridCol w:w="1037"/>
        <w:gridCol w:w="2909"/>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1,822,841,850.10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1,355,989,257.82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122,826,879.27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4,380,000.00</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24,240,132.10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20,760,000.00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147,067,011.37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25,140,000.00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1,969,908,861.47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1,381,129,257.82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390,000,000.00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325,637,339.56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325,637,339.56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28,752,674.42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26,116,939.49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28,067,460.06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28,067,460.06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-460,228,176.91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-470,791,346.28</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312,229,297.13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299,030,392.83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1,263,554.20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2,162,271.80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313,492,851.33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301,192,664.63</w:t>
            </w:r>
          </w:p>
        </w:tc>
      </w:tr>
      <w:tr>
        <w:trPr>
          <w:trHeight w:val="6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740"/>
              <w:jc w:val="left"/>
            </w:pPr>
            <w:r>
              <w:rPr>
                <w:rFonts w:ascii="SimSun" w:eastAsia="SimSun" w:hAnsi="SimSun" w:cs="SimSun"/>
                <w:color w:val="000000"/>
                <w:spacing w:val="0"/>
                <w:w w:val="100"/>
                <w:position w:val="0"/>
              </w:rPr>
              <w:t>负债和所有者权益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2,283,401,712.80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1,682,321,922.45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法定代表人：岳守成主管会计工作负责人：刘亚芳会计机构负责人：杜秀云</w:t>
      </w:r>
    </w:p>
    <w:p>
      <w:pPr>
        <w:widowControl w:val="0"/>
        <w:spacing w:after="459" w:line="1" w:lineRule="exact"/>
      </w:pPr>
    </w:p>
    <w:p>
      <w:pPr>
        <w:pStyle w:val="Style13"/>
        <w:keepNext w:val="0"/>
        <w:keepLines w:val="0"/>
        <w:widowControl w:val="0"/>
        <w:shd w:val="clear" w:color="auto" w:fill="auto"/>
        <w:bidi w:val="0"/>
        <w:spacing w:before="0" w:after="0" w:line="269" w:lineRule="exact"/>
        <w:ind w:left="0" w:right="0" w:firstLine="3480"/>
        <w:jc w:val="both"/>
      </w:pPr>
      <w:r>
        <w:rPr>
          <w:b/>
          <w:bCs/>
          <w:color w:val="000000"/>
          <w:spacing w:val="0"/>
          <w:w w:val="100"/>
          <w:position w:val="0"/>
        </w:rPr>
        <w:t xml:space="preserve">母公司资产负债表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黑龙江黑化股份有限公司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4"/>
        <w:gridCol w:w="1037"/>
        <w:gridCol w:w="2909"/>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572,942,822.73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212,199,053.60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90,176,581.75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41,647,637.84</w:t>
            </w:r>
          </w:p>
        </w:tc>
      </w:tr>
      <w:tr>
        <w:trPr>
          <w:trHeight w:val="35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320,736,676.62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304,997,922.23</w:t>
            </w:r>
          </w:p>
        </w:tc>
      </w:tr>
    </w:tbl>
    <w:p>
      <w:pPr>
        <w:widowControl w:val="0"/>
        <w:spacing w:line="1" w:lineRule="exact"/>
      </w:pPr>
      <w:r>
        <w:br w:type="page"/>
      </w:r>
    </w:p>
    <w:tbl>
      <w:tblPr>
        <w:tblOverlap w:val="never"/>
        <w:jc w:val="center"/>
        <w:tblLayout w:type="fixed"/>
      </w:tblPr>
      <w:tblGrid>
        <w:gridCol w:w="2544"/>
        <w:gridCol w:w="1037"/>
        <w:gridCol w:w="2909"/>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210,945,254.30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37,620,261.32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14,202,661.98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23,303,610.28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218,567,086.02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129,490,202.71</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1,427,571,083.40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749,258,687.98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19,030,000.00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810,606,028.73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881,746,286.12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24,000,930.23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25,244,351.58</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5,957,851.88</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853,636,958.96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931,978,489.58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2,281,208,042.36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1,681,237,177.56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159,599,878.79</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999,397,779.70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396,000,000.00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157,021,168.88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530,496,260.71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100,726,876.41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206,448,194.87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5,088,268.67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3,956,536.65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14,816,517.11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13,514,396.29</w:t>
            </w: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511,154.58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258,717.85</w:t>
            </w:r>
          </w:p>
        </w:tc>
      </w:tr>
    </w:tbl>
    <w:p>
      <w:pPr>
        <w:widowControl w:val="0"/>
        <w:spacing w:line="1" w:lineRule="exact"/>
      </w:pPr>
      <w:r>
        <w:br w:type="page"/>
      </w:r>
    </w:p>
    <w:tbl>
      <w:tblPr>
        <w:tblOverlap w:val="never"/>
        <w:jc w:val="center"/>
        <w:tblLayout w:type="fixed"/>
      </w:tblPr>
      <w:tblGrid>
        <w:gridCol w:w="2544"/>
        <w:gridCol w:w="1037"/>
        <w:gridCol w:w="2909"/>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8,868,136.40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12,703,971.06</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63,880,563.39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25,010,000.00</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1,810,310,465.14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1,347,987,956.22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118,446,879.27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24,240,132.10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20,760,000.00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142,687,011.37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20,760,000.00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1,952,997,476.51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1,368,747,956.22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390,000,000.00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325,637,339.56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325,637,339.56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28,752,674.42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26,116,939.49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28,067,460.06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28,067,460.06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-444,246,908.19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-457,332,517.77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328,210,565.85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312,489,221.34</w:t>
            </w: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740"/>
              <w:jc w:val="left"/>
            </w:pPr>
            <w:r>
              <w:rPr>
                <w:rFonts w:ascii="SimSun" w:eastAsia="SimSun" w:hAnsi="SimSun" w:cs="SimSun"/>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2,281,208,042.36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1,681,237,177.56</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法定代表人：岳守成主管会计工作负责人：刘亚芳会计机构负责人：杜秀云</w:t>
      </w:r>
    </w:p>
    <w:p>
      <w:pPr>
        <w:widowControl w:val="0"/>
        <w:spacing w:after="499" w:line="1" w:lineRule="exact"/>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合并利润表</w:t>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4"/>
        <w:gridCol w:w="1046"/>
        <w:gridCol w:w="2275"/>
        <w:gridCol w:w="238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1,641,954,551.94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1,639,736,588.21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1,641,954,551.94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1,639,736,588.21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14"/>
        <w:gridCol w:w="1046"/>
        <w:gridCol w:w="2275"/>
        <w:gridCol w:w="2381"/>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1,665,038,039.27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1,733,805,616.86</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1,565,589,700.13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1,638,321,869.46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70,263.14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1,226,871.74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7,890,892.81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8,854,657.91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36,667,225.36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43,617,548.92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32,535,109.04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31,021,750.92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22,284,848.79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10,762,917.91</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740"/>
              <w:jc w:val="both"/>
            </w:pPr>
            <w:r>
              <w:rPr>
                <w:rFonts w:ascii="SimSun" w:eastAsia="SimSun" w:hAnsi="SimSun" w:cs="SimSun"/>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40"/>
              <w:jc w:val="left"/>
            </w:pPr>
            <w:r>
              <w:rPr>
                <w:rFonts w:ascii="SimSun" w:eastAsia="SimSun" w:hAnsi="SimSun" w:cs="SimSun"/>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740"/>
              <w:jc w:val="both"/>
            </w:pPr>
            <w:r>
              <w:rPr>
                <w:rFonts w:ascii="SimSun" w:eastAsia="SimSun" w:hAnsi="SimSun" w:cs="SimSun"/>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-23,083,487.33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-94,069,028.65</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35,643,694.15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110,330,000.00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2,895,755.05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2,573,772.74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9,664,451.77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16,260,971.35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9,664,451.77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16,260,971.35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10,563,169.37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17,256,773.40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-898,717.60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-995,802.05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9,664,451.77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16,260,971.35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归属于母公司所有者的综合收益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10,563,169.37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17,256,773.40</w:t>
            </w:r>
          </w:p>
        </w:tc>
      </w:tr>
    </w:tbl>
    <w:p>
      <w:pPr>
        <w:widowControl w:val="0"/>
        <w:spacing w:line="1" w:lineRule="exact"/>
      </w:pPr>
      <w:r>
        <w:br w:type="page"/>
      </w:r>
    </w:p>
    <w:tbl>
      <w:tblPr>
        <w:tblOverlap w:val="never"/>
        <w:jc w:val="center"/>
        <w:tblLayout w:type="fixed"/>
      </w:tblPr>
      <w:tblGrid>
        <w:gridCol w:w="3614"/>
        <w:gridCol w:w="1046"/>
        <w:gridCol w:w="2275"/>
        <w:gridCol w:w="2381"/>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-898,717.60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-995,802.05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法定代表人：岳守成主管会计工作负责人：刘亚芳会计机构负责人：杜秀云</w:t>
      </w:r>
    </w:p>
    <w:p>
      <w:pPr>
        <w:widowControl w:val="0"/>
        <w:spacing w:after="739" w:line="1" w:lineRule="exact"/>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母公司利润表</w:t>
      </w:r>
    </w:p>
    <w:p>
      <w:pPr>
        <w:pStyle w:val="Style49"/>
        <w:keepNext w:val="0"/>
        <w:keepLines w:val="0"/>
        <w:widowControl w:val="0"/>
        <w:shd w:val="clear" w:color="auto" w:fill="auto"/>
        <w:bidi w:val="0"/>
        <w:spacing w:before="0" w:after="0" w:line="240" w:lineRule="auto"/>
        <w:ind w:left="358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4"/>
        <w:gridCol w:w="1046"/>
        <w:gridCol w:w="2275"/>
        <w:gridCol w:w="238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1,638,380,548.19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1,632,387,383.12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1,560,851,691.13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1,630,273,943.64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70,263.14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1,226,871.74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7,680,291.51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8,615,756.16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35,436,279.92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42,133,610.45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32,533,027.37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31,021,400.16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21,471,324.64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11,673,620.33</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41" w:lineRule="exact"/>
              <w:ind w:left="0" w:right="0" w:firstLine="940"/>
              <w:jc w:val="both"/>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1160" w:right="0" w:firstLine="0"/>
              <w:jc w:val="left"/>
            </w:pPr>
            <w:r>
              <w:rPr>
                <w:rFonts w:ascii="SimSun" w:eastAsia="SimSun" w:hAnsi="SimSun" w:cs="SimSun"/>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-19,662,329.52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-92,557,819.36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35,643,694.15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110,330,000.00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2,895,755.05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2,573,772.74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13,085,609.58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17,772,180.64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13,085,609.58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17,772,180.64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13,085,609.58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17,772,180.64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法定代表人：岳守成主管会计工作负责人：刘亚芳会计机构负责人：杜秀云</w:t>
      </w:r>
    </w:p>
    <w:p>
      <w:pPr>
        <w:widowControl w:val="0"/>
        <w:spacing w:after="499" w:line="1" w:lineRule="exact"/>
      </w:pPr>
    </w:p>
    <w:p>
      <w:pPr>
        <w:pStyle w:val="Style13"/>
        <w:keepNext w:val="0"/>
        <w:keepLines w:val="0"/>
        <w:widowControl w:val="0"/>
        <w:shd w:val="clear" w:color="auto" w:fill="auto"/>
        <w:bidi w:val="0"/>
        <w:spacing w:before="0" w:after="0" w:line="240" w:lineRule="auto"/>
        <w:ind w:left="3580" w:right="0" w:firstLine="0"/>
        <w:jc w:val="left"/>
      </w:pPr>
      <w:r>
        <w:rPr>
          <w:b/>
          <w:bCs/>
          <w:color w:val="000000"/>
          <w:spacing w:val="0"/>
          <w:w w:val="100"/>
          <w:position w:val="0"/>
        </w:rPr>
        <w:t>合并现金流量表</w:t>
      </w:r>
    </w:p>
    <w:p>
      <w:pPr>
        <w:pStyle w:val="Style49"/>
        <w:keepNext w:val="0"/>
        <w:keepLines w:val="0"/>
        <w:widowControl w:val="0"/>
        <w:shd w:val="clear" w:color="auto" w:fill="auto"/>
        <w:bidi w:val="0"/>
        <w:spacing w:before="0" w:after="0" w:line="240" w:lineRule="auto"/>
        <w:ind w:left="358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3"/>
        <w:keepNext w:val="0"/>
        <w:keepLines w:val="0"/>
        <w:widowControl w:val="0"/>
        <w:shd w:val="clear" w:color="auto" w:fill="auto"/>
        <w:bidi w:val="0"/>
        <w:spacing w:before="0" w:after="0" w:line="240" w:lineRule="auto"/>
        <w:ind w:left="67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2544"/>
        <w:gridCol w:w="1037"/>
        <w:gridCol w:w="2909"/>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379,598,837.09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470,874,456.87</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客户存款和同业存放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176,478,368.40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115,088,712.57</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经营活动现金流入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556,077,205.49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585,963,169.44</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450,734,183.38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357,167,611.30</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存放中央银行和同业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支付利息、手续费及 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4"/>
        <w:gridCol w:w="1037"/>
        <w:gridCol w:w="2909"/>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128,573,033.05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137,147,018.01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2,298,628.83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2,258,771.24</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14,210,013.80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24,068,470.18</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经营活动现金流出</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595,815,859.06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520,641,870.73</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40"/>
              <w:jc w:val="both"/>
            </w:pPr>
            <w:r>
              <w:rPr>
                <w:rFonts w:ascii="SimSun" w:eastAsia="SimSun" w:hAnsi="SimSun" w:cs="SimSun"/>
                <w:color w:val="000000"/>
                <w:spacing w:val="0"/>
                <w:w w:val="100"/>
                <w:position w:val="0"/>
              </w:rPr>
              <w:t>经营活动产生的</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-39,738,653.57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65,321,298.71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rFonts w:ascii="SimSun" w:eastAsia="SimSun" w:hAnsi="SimSun" w:cs="SimSun"/>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投资活动现金流入</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rFonts w:ascii="SimSun" w:eastAsia="SimSun" w:hAnsi="SimSun" w:cs="SimSun"/>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14,476,842.41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7,722,555.97</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投资活动现金流出</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14,476,842.41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7,722,555.97</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40"/>
              <w:jc w:val="both"/>
            </w:pPr>
            <w:r>
              <w:rPr>
                <w:rFonts w:ascii="SimSun" w:eastAsia="SimSun" w:hAnsi="SimSun" w:cs="SimSun"/>
                <w:color w:val="000000"/>
                <w:spacing w:val="0"/>
                <w:w w:val="100"/>
                <w:position w:val="0"/>
              </w:rPr>
              <w:t>投资活动产生的</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-14,476,842.41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-7,722,555.97</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b/>
                <w:bCs/>
                <w:color w:val="000000"/>
                <w:spacing w:val="0"/>
                <w:w w:val="100"/>
                <w:position w:val="0"/>
              </w:rPr>
              <w:t>三、筹资活动产生的现金 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4"/>
        <w:gridCol w:w="1037"/>
        <w:gridCol w:w="2909"/>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41" w:lineRule="exact"/>
              <w:ind w:left="0" w:right="0" w:firstLine="520"/>
              <w:jc w:val="both"/>
            </w:pPr>
            <w:r>
              <w:rPr>
                <w:rFonts w:ascii="SimSun" w:eastAsia="SimSun" w:hAnsi="SimSun" w:cs="SimSun"/>
                <w:color w:val="000000"/>
                <w:spacing w:val="0"/>
                <w:w w:val="100"/>
                <w:position w:val="0"/>
              </w:rPr>
              <w:t>其中：子公司吸收少 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574,600,000.00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194,199,908.50</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筹资活动现金流入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774,600,000.00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194,199,908.50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274,199,878.79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227,020,352.71</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26,864,437.60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14,711,795.73</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其中：子公司支付给 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400,937,563.86</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筹资活动现金流出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702,001,880.25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241,732,148.44</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40"/>
              <w:jc w:val="both"/>
            </w:pPr>
            <w:r>
              <w:rPr>
                <w:rFonts w:ascii="SimSun" w:eastAsia="SimSun" w:hAnsi="SimSun" w:cs="SimSun"/>
                <w:color w:val="000000"/>
                <w:spacing w:val="0"/>
                <w:w w:val="100"/>
                <w:position w:val="0"/>
              </w:rPr>
              <w:t>筹资活动产生的</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72,598,119.75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-47,532,239.94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pPr>
            <w:r>
              <w:rPr>
                <w:rFonts w:ascii="SimSun" w:eastAsia="SimSun" w:hAnsi="SimSun" w:cs="SimSun"/>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18,382,623.77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10,066,502.80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14,862,850.41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4,796,347.61</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33,245,474.18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14,862,850.41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法定代表人：岳守成主管会计工作负责人：刘亚芳会计机构负责人：杜秀云</w:t>
      </w:r>
    </w:p>
    <w:p>
      <w:pPr>
        <w:widowControl w:val="0"/>
        <w:spacing w:after="499" w:line="1" w:lineRule="exact"/>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4"/>
        <w:gridCol w:w="1037"/>
        <w:gridCol w:w="2909"/>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380,223,099.49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463,703,400.44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收到其他与经营活动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175,453,117.21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112,139,812.89</w:t>
            </w:r>
          </w:p>
        </w:tc>
      </w:tr>
    </w:tbl>
    <w:p>
      <w:pPr>
        <w:widowControl w:val="0"/>
        <w:spacing w:line="1" w:lineRule="exact"/>
      </w:pPr>
      <w:r>
        <w:br w:type="page"/>
      </w:r>
    </w:p>
    <w:tbl>
      <w:tblPr>
        <w:tblOverlap w:val="never"/>
        <w:jc w:val="center"/>
        <w:tblLayout w:type="fixed"/>
      </w:tblPr>
      <w:tblGrid>
        <w:gridCol w:w="2544"/>
        <w:gridCol w:w="1037"/>
        <w:gridCol w:w="2909"/>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经营活动现金流入</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555,676,216.70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575,843,213.33</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451,284,397.72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351,275,763.17</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127,594,479.78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136,199,492.63</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2,204,890.95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2,168,350.70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13,668,846.31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20,538,986.67</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经营活动现金流出</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594,752,614.76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510,182,593.17</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40"/>
              <w:jc w:val="both"/>
            </w:pPr>
            <w:r>
              <w:rPr>
                <w:rFonts w:ascii="SimSun" w:eastAsia="SimSun" w:hAnsi="SimSun" w:cs="SimSun"/>
                <w:color w:val="000000"/>
                <w:spacing w:val="0"/>
                <w:w w:val="100"/>
                <w:position w:val="0"/>
              </w:rPr>
              <w:t>经营活动产生的</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-39,076,398.06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65,660,620.16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rFonts w:ascii="SimSun" w:eastAsia="SimSun" w:hAnsi="SimSun" w:cs="SimSun"/>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投资活动现金流入</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rFonts w:ascii="SimSun" w:eastAsia="SimSun" w:hAnsi="SimSun" w:cs="SimSun"/>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14,476,842.41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7,522,555.97</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投资活动现金流出</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14,476,842.41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7,522,555.97</w:t>
            </w:r>
          </w:p>
        </w:tc>
      </w:tr>
    </w:tbl>
    <w:p>
      <w:pPr>
        <w:widowControl w:val="0"/>
        <w:spacing w:line="1" w:lineRule="exact"/>
      </w:pPr>
      <w:r>
        <w:br w:type="page"/>
      </w:r>
    </w:p>
    <w:tbl>
      <w:tblPr>
        <w:tblOverlap w:val="never"/>
        <w:jc w:val="center"/>
        <w:tblLayout w:type="fixed"/>
      </w:tblPr>
      <w:tblGrid>
        <w:gridCol w:w="2544"/>
        <w:gridCol w:w="1037"/>
        <w:gridCol w:w="2909"/>
        <w:gridCol w:w="2827"/>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940"/>
              <w:jc w:val="both"/>
            </w:pPr>
            <w:r>
              <w:rPr>
                <w:rFonts w:ascii="SimSun" w:eastAsia="SimSun" w:hAnsi="SimSun" w:cs="SimSun"/>
                <w:color w:val="000000"/>
                <w:spacing w:val="0"/>
                <w:w w:val="100"/>
                <w:position w:val="0"/>
              </w:rPr>
              <w:t>投资活动产生的</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-14,476,842.41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-7,522,555.97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574,600,000.00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194,199,908.50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筹资活动现金流入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774,600,000.00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194,199,908.50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274,199,878.79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227,020,352.71</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26,864,437.60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14,711,795.73</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400,937,563.86</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筹资活动现金流出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702,001,880.25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241,732,148.44</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40"/>
              <w:jc w:val="both"/>
            </w:pPr>
            <w:r>
              <w:rPr>
                <w:rFonts w:ascii="SimSun" w:eastAsia="SimSun" w:hAnsi="SimSun" w:cs="SimSun"/>
                <w:color w:val="000000"/>
                <w:spacing w:val="0"/>
                <w:w w:val="100"/>
                <w:position w:val="0"/>
              </w:rPr>
              <w:t>筹资活动产生的</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72,598,119.75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-47,532,239.94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SimSun" w:eastAsia="SimSun" w:hAnsi="SimSun" w:cs="SimSun"/>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19,044,879.28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10,605,824.25</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14,199,053.60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3,593,229.35</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33,243,932.88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14,199,053.60</w:t>
            </w:r>
          </w:p>
        </w:tc>
      </w:tr>
    </w:tbl>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40" w:right="1142" w:bottom="1464" w:left="1777" w:header="0" w:footer="1036" w:gutter="0"/>
          <w:cols w:space="720"/>
          <w:noEndnote/>
          <w:rtlGutter w:val="0"/>
          <w:docGrid w:linePitch="360"/>
        </w:sectPr>
      </w:pPr>
      <w:r>
        <w:rPr>
          <w:color w:val="000000"/>
          <w:spacing w:val="0"/>
          <w:w w:val="100"/>
          <w:position w:val="0"/>
        </w:rPr>
        <w:t>法定代表人：岳守成主管会计工作负责人：刘亚芳会计机构负责人：杜秀云</w:t>
      </w:r>
    </w:p>
    <w:p>
      <w:pPr>
        <w:pStyle w:val="Style13"/>
        <w:keepNext w:val="0"/>
        <w:keepLines w:val="0"/>
        <w:widowControl w:val="0"/>
        <w:shd w:val="clear" w:color="auto" w:fill="auto"/>
        <w:bidi w:val="0"/>
        <w:spacing w:before="500" w:after="0" w:line="240" w:lineRule="auto"/>
        <w:ind w:left="0" w:right="0" w:firstLine="0"/>
        <w:jc w:val="center"/>
      </w:pPr>
      <w:r>
        <w:rPr>
          <w:b/>
          <w:bCs/>
          <w:color w:val="000000"/>
          <w:spacing w:val="0"/>
          <w:w w:val="100"/>
          <w:position w:val="0"/>
        </w:rPr>
        <w:t>合并所有者权益变动表</w:t>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946"/>
        <w:gridCol w:w="1531"/>
        <w:gridCol w:w="1526"/>
        <w:gridCol w:w="653"/>
        <w:gridCol w:w="1430"/>
        <w:gridCol w:w="1416"/>
        <w:gridCol w:w="653"/>
        <w:gridCol w:w="1598"/>
        <w:gridCol w:w="1358"/>
        <w:gridCol w:w="1320"/>
        <w:gridCol w:w="1541"/>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288"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少数股东权</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所有者权益合 计</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减： 库存</w:t>
            </w:r>
          </w:p>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一、上 年年末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325,637,339.56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26,116,939.49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28,067,460.06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-470,791,346.28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2,162,271.80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301,192,664.63</w:t>
            </w:r>
          </w:p>
        </w:tc>
      </w:tr>
      <w:tr>
        <w:trPr>
          <w:trHeight w:val="132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640"/>
              <w:jc w:val="both"/>
            </w:pPr>
            <w:r>
              <w:rPr>
                <w:rFonts w:ascii="SimSun" w:eastAsia="SimSun" w:hAnsi="SimSun" w:cs="SimSun"/>
                <w:color w:val="000000"/>
                <w:spacing w:val="0"/>
                <w:w w:val="100"/>
                <w:position w:val="0"/>
              </w:rPr>
              <w:t>加 :会计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期差错</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二、本 年年初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325,637,339.56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26,116,939.49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28,067,460.06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-470,791,346.28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2,162,271.80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301,192,664.63</w:t>
            </w:r>
          </w:p>
        </w:tc>
      </w:tr>
      <w:tr>
        <w:trPr>
          <w:trHeight w:val="111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三、本 期增减 变动金 额（减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2,635,734.93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10,563,169.37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-898,717.60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12,300,186.70</w:t>
            </w:r>
          </w:p>
        </w:tc>
      </w:tr>
    </w:tbl>
    <w:p>
      <w:pPr>
        <w:spacing w:lineRule="exact" w:line="1"/>
        <w:rPr>
          <w:sz w:val="2"/>
          <w:szCs w:val="2"/>
        </w:rPr>
      </w:pPr>
      <w:r>
        <w:br w:type="page"/>
      </w:r>
    </w:p>
    <w:tbl>
      <w:tblPr>
        <w:tblOverlap w:val="never"/>
        <w:jc w:val="center"/>
        <w:tblLayout w:type="fixed"/>
      </w:tblPr>
      <w:tblGrid>
        <w:gridCol w:w="946"/>
        <w:gridCol w:w="1531"/>
        <w:gridCol w:w="1526"/>
        <w:gridCol w:w="653"/>
        <w:gridCol w:w="1426"/>
        <w:gridCol w:w="1421"/>
        <w:gridCol w:w="653"/>
        <w:gridCol w:w="1598"/>
        <w:gridCol w:w="1358"/>
        <w:gridCol w:w="1320"/>
        <w:gridCol w:w="1541"/>
      </w:tblGrid>
      <w:tr>
        <w:trPr>
          <w:trHeight w:val="111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158" w:lineRule="exact"/>
              <w:ind w:left="0" w:right="0" w:firstLine="0"/>
              <w:jc w:val="center"/>
            </w:pPr>
            <w:r>
              <w:rPr>
                <w:rFonts w:ascii="SimSun" w:eastAsia="SimSun" w:hAnsi="SimSun" w:cs="SimSun"/>
                <w:color w:val="000000"/>
                <w:spacing w:val="0"/>
                <w:w w:val="100"/>
                <w:position w:val="0"/>
              </w:rPr>
              <w:t xml:space="preserve">少以 </w:t>
            </w:r>
            <w:r>
              <w:rPr>
                <w:rFonts w:ascii="SimSun" w:eastAsia="SimSun" w:hAnsi="SimSun" w:cs="SimSun"/>
                <w:i/>
                <w:iCs/>
                <w:color w:val="000000"/>
                <w:spacing w:val="0"/>
                <w:w w:val="100"/>
                <w:position w:val="0"/>
              </w:rPr>
              <w:t>a</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_，，</w:t>
            </w:r>
          </w:p>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10,563,169.37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-898,717.60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9,664,451.77</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上述</w:t>
            </w:r>
          </w:p>
          <w:p>
            <w:pPr>
              <w:pStyle w:val="Style21"/>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10,563,169.37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-898,717.60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9,664,451.77</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（三） 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（四）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1531"/>
        <w:gridCol w:w="1526"/>
        <w:gridCol w:w="653"/>
        <w:gridCol w:w="1426"/>
        <w:gridCol w:w="1421"/>
        <w:gridCol w:w="653"/>
        <w:gridCol w:w="1598"/>
        <w:gridCol w:w="1358"/>
        <w:gridCol w:w="1320"/>
        <w:gridCol w:w="1541"/>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 有者</w:t>
            </w:r>
          </w:p>
          <w:p>
            <w:pPr>
              <w:pStyle w:val="Style21"/>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（五）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w:t>
            </w:r>
          </w:p>
          <w:p>
            <w:pPr>
              <w:pStyle w:val="Style21"/>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公积转 增资本</w:t>
            </w:r>
          </w:p>
          <w:p>
            <w:pPr>
              <w:pStyle w:val="Style21"/>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公积转 增资本</w:t>
            </w:r>
          </w:p>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（六） 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2,635,734.93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2,635,734.93</w:t>
            </w:r>
          </w:p>
        </w:tc>
      </w:tr>
    </w:tbl>
    <w:p>
      <w:pPr>
        <w:spacing w:lineRule="exact" w:line="1"/>
        <w:rPr>
          <w:sz w:val="2"/>
          <w:szCs w:val="2"/>
        </w:rPr>
      </w:pPr>
      <w:r>
        <w:br w:type="page"/>
      </w:r>
    </w:p>
    <w:tbl>
      <w:tblPr>
        <w:tblOverlap w:val="never"/>
        <w:jc w:val="center"/>
        <w:tblLayout w:type="fixed"/>
      </w:tblPr>
      <w:tblGrid>
        <w:gridCol w:w="946"/>
        <w:gridCol w:w="1531"/>
        <w:gridCol w:w="1526"/>
        <w:gridCol w:w="653"/>
        <w:gridCol w:w="1426"/>
        <w:gridCol w:w="1421"/>
        <w:gridCol w:w="653"/>
        <w:gridCol w:w="1598"/>
        <w:gridCol w:w="1358"/>
        <w:gridCol w:w="1320"/>
        <w:gridCol w:w="154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7,772,097.91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7,772,097.91</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5,136,362.98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5,136,362.98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325,637,339.56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28,752,674.42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28,067,460.06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-460,228,176.91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1,263,554.20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313,492,851.33</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912"/>
        <w:gridCol w:w="1526"/>
        <w:gridCol w:w="1531"/>
        <w:gridCol w:w="634"/>
        <w:gridCol w:w="1426"/>
        <w:gridCol w:w="1426"/>
        <w:gridCol w:w="595"/>
        <w:gridCol w:w="1598"/>
        <w:gridCol w:w="1464"/>
        <w:gridCol w:w="1320"/>
        <w:gridCol w:w="1541"/>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r>
      <w:tr>
        <w:trPr>
          <w:trHeight w:val="288"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少数股东权 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所有者权益合 计</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减： 库存</w:t>
            </w:r>
          </w:p>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一、上 年年末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325,637,339.56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19,200,948.50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28,067,460.06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-488,048,119.68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3,158,073.85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278,015,702.29</w:t>
            </w:r>
          </w:p>
        </w:tc>
      </w:tr>
      <w:tr>
        <w:trPr>
          <w:trHeight w:val="132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期差错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12"/>
        <w:gridCol w:w="1526"/>
        <w:gridCol w:w="1531"/>
        <w:gridCol w:w="634"/>
        <w:gridCol w:w="1426"/>
        <w:gridCol w:w="1426"/>
        <w:gridCol w:w="595"/>
        <w:gridCol w:w="1598"/>
        <w:gridCol w:w="1464"/>
        <w:gridCol w:w="1320"/>
        <w:gridCol w:w="1541"/>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二、本 年年初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325,637,339.56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19,200,948.50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28,067,460.06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-488,048,119.68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3,158,073.85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278,015,702.29</w:t>
            </w:r>
          </w:p>
        </w:tc>
      </w:tr>
      <w:tr>
        <w:trPr>
          <w:trHeight w:val="21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三、本 期增减 变动金 额（减 少以</w:t>
            </w:r>
          </w:p>
          <w:p>
            <w:pPr>
              <w:pStyle w:val="Style21"/>
              <w:keepNext w:val="0"/>
              <w:keepLines w:val="0"/>
              <w:widowControl w:val="0"/>
              <w:shd w:val="clear" w:color="auto" w:fill="auto"/>
              <w:bidi w:val="0"/>
              <w:spacing w:before="0" w:after="120" w:line="240" w:lineRule="auto"/>
              <w:ind w:left="0" w:right="0" w:firstLine="0"/>
              <w:jc w:val="center"/>
            </w:pPr>
            <w:r>
              <w:rPr>
                <w:rFonts w:ascii="SimSun" w:eastAsia="SimSun" w:hAnsi="SimSun" w:cs="SimSun"/>
                <w:i/>
                <w:iCs/>
                <w:color w:val="000000"/>
                <w:spacing w:val="0"/>
                <w:w w:val="100"/>
                <w:position w:val="0"/>
              </w:rPr>
              <w:t>a</w:t>
            </w:r>
            <w:r>
              <w:rPr>
                <w:color w:val="000000"/>
                <w:spacing w:val="0"/>
                <w:w w:val="100"/>
                <w:position w:val="0"/>
              </w:rPr>
              <w:t xml:space="preserve"> </w:t>
            </w:r>
            <w:r>
              <w:rPr>
                <w:color w:val="000000"/>
                <w:spacing w:val="0"/>
                <w:w w:val="100"/>
                <w:position w:val="0"/>
              </w:rPr>
              <w:t>_</w:t>
            </w: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6,915,990.99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17,256,773.40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-995,802.05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23,176,962.34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17,256,773.40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-995,802.05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16,260,971.35</w:t>
            </w:r>
          </w:p>
        </w:tc>
      </w:tr>
      <w:tr>
        <w:trPr>
          <w:trHeight w:val="8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上述 （一）</w:t>
            </w:r>
          </w:p>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17,256,773.40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-995,802.05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16,260,971.35</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（三） 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12"/>
        <w:gridCol w:w="1526"/>
        <w:gridCol w:w="1531"/>
        <w:gridCol w:w="634"/>
        <w:gridCol w:w="1426"/>
        <w:gridCol w:w="1426"/>
        <w:gridCol w:w="595"/>
        <w:gridCol w:w="1598"/>
        <w:gridCol w:w="1464"/>
        <w:gridCol w:w="1320"/>
        <w:gridCol w:w="154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（四）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 有者</w:t>
            </w:r>
          </w:p>
          <w:p>
            <w:pPr>
              <w:pStyle w:val="Style21"/>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（五）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w:t>
            </w:r>
          </w:p>
          <w:p>
            <w:pPr>
              <w:pStyle w:val="Style21"/>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公积转 增资本</w:t>
            </w:r>
          </w:p>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12"/>
        <w:gridCol w:w="1526"/>
        <w:gridCol w:w="1531"/>
        <w:gridCol w:w="634"/>
        <w:gridCol w:w="1426"/>
        <w:gridCol w:w="1426"/>
        <w:gridCol w:w="595"/>
        <w:gridCol w:w="1598"/>
        <w:gridCol w:w="1464"/>
        <w:gridCol w:w="1320"/>
        <w:gridCol w:w="1541"/>
      </w:tblGrid>
      <w:tr>
        <w:trPr>
          <w:trHeight w:val="13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公积转 增资本</w:t>
            </w:r>
          </w:p>
          <w:p>
            <w:pPr>
              <w:pStyle w:val="Style21"/>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（六）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6,915,990.99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6,915,990.99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7,770,428.77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7,770,428.77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854,437.78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854,437.78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325,637,339.56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26,116,939.49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28,067,460.06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-470,791,346.28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2,162,271.80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301,192,664.63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法定代表人：岳守成主管会计工作负责人：刘亚芳会计机构负责人：杜秀云</w:t>
      </w:r>
    </w:p>
    <w:p>
      <w:pPr>
        <w:widowControl w:val="0"/>
        <w:spacing w:after="259" w:line="1" w:lineRule="exact"/>
      </w:pPr>
    </w:p>
    <w:p>
      <w:pPr>
        <w:pStyle w:val="Style13"/>
        <w:keepNext w:val="0"/>
        <w:keepLines w:val="0"/>
        <w:widowControl w:val="0"/>
        <w:shd w:val="clear" w:color="auto" w:fill="auto"/>
        <w:bidi w:val="0"/>
        <w:spacing w:before="0" w:after="0" w:line="240" w:lineRule="auto"/>
        <w:ind w:left="5340" w:right="0" w:firstLine="0"/>
        <w:jc w:val="left"/>
      </w:pPr>
      <w:r>
        <w:rPr>
          <w:b/>
          <w:bCs/>
          <w:color w:val="000000"/>
          <w:spacing w:val="0"/>
          <w:w w:val="100"/>
          <w:position w:val="0"/>
        </w:rPr>
        <w:t>母公司所有者权益变动表</w:t>
      </w:r>
    </w:p>
    <w:p>
      <w:pPr>
        <w:pStyle w:val="Style49"/>
        <w:keepNext w:val="0"/>
        <w:keepLines w:val="0"/>
        <w:widowControl w:val="0"/>
        <w:shd w:val="clear" w:color="auto" w:fill="auto"/>
        <w:bidi w:val="0"/>
        <w:spacing w:before="0" w:after="0" w:line="240" w:lineRule="auto"/>
        <w:ind w:left="574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3"/>
        <w:keepNext w:val="0"/>
        <w:keepLines w:val="0"/>
        <w:widowControl w:val="0"/>
        <w:shd w:val="clear" w:color="auto" w:fill="auto"/>
        <w:bidi w:val="0"/>
        <w:spacing w:before="0" w:after="0" w:line="240" w:lineRule="auto"/>
        <w:ind w:left="0" w:right="98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874"/>
        <w:gridCol w:w="1531"/>
        <w:gridCol w:w="1526"/>
        <w:gridCol w:w="638"/>
        <w:gridCol w:w="1430"/>
        <w:gridCol w:w="1421"/>
        <w:gridCol w:w="638"/>
        <w:gridCol w:w="1598"/>
        <w:gridCol w:w="1541"/>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减：</w:t>
            </w:r>
          </w:p>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库存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所有者权益合 计</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一、上</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325,637,339.56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26,116,939.49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28,067,460.06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-457,332,517.77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312,489,221.34</w:t>
            </w:r>
          </w:p>
        </w:tc>
      </w:tr>
    </w:tbl>
    <w:p>
      <w:pPr>
        <w:spacing w:lineRule="exact" w:line="1"/>
        <w:rPr>
          <w:sz w:val="2"/>
          <w:szCs w:val="2"/>
        </w:rPr>
      </w:pPr>
      <w:r>
        <w:br w:type="page"/>
      </w:r>
    </w:p>
    <w:tbl>
      <w:tblPr>
        <w:tblOverlap w:val="never"/>
        <w:jc w:val="left"/>
        <w:tblLayout w:type="fixed"/>
      </w:tblPr>
      <w:tblGrid>
        <w:gridCol w:w="874"/>
        <w:gridCol w:w="1531"/>
        <w:gridCol w:w="1526"/>
        <w:gridCol w:w="638"/>
        <w:gridCol w:w="1426"/>
        <w:gridCol w:w="1426"/>
        <w:gridCol w:w="638"/>
        <w:gridCol w:w="1598"/>
        <w:gridCol w:w="1541"/>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年年末</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640"/>
              <w:jc w:val="both"/>
            </w:pPr>
            <w:r>
              <w:rPr>
                <w:rFonts w:ascii="SimSun" w:eastAsia="SimSun" w:hAnsi="SimSun" w:cs="SimSun"/>
                <w:color w:val="000000"/>
                <w:spacing w:val="0"/>
                <w:w w:val="100"/>
                <w:position w:val="0"/>
              </w:rPr>
              <w:t>加 :会计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期差错</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二、本 年年初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325,637,339.56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26,116,939.49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28,067,460.06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-457,332,517.77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312,489,221.34</w:t>
            </w:r>
          </w:p>
        </w:tc>
      </w:tr>
      <w:tr>
        <w:trPr>
          <w:trHeight w:val="21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52" w:lineRule="exact"/>
              <w:ind w:left="0" w:right="0" w:firstLine="0"/>
              <w:jc w:val="center"/>
            </w:pPr>
            <w:r>
              <w:rPr>
                <w:rFonts w:ascii="SimSun" w:eastAsia="SimSun" w:hAnsi="SimSun" w:cs="SimSun"/>
                <w:color w:val="000000"/>
                <w:spacing w:val="0"/>
                <w:w w:val="100"/>
                <w:position w:val="0"/>
              </w:rPr>
              <w:t xml:space="preserve">三、本 期增减 变动金 额（减 少以 </w:t>
            </w:r>
            <w:r>
              <w:rPr>
                <w:rFonts w:ascii="SimSun" w:eastAsia="SimSun" w:hAnsi="SimSun" w:cs="SimSun"/>
                <w:i/>
                <w:iCs/>
                <w:color w:val="000000"/>
                <w:spacing w:val="0"/>
                <w:w w:val="100"/>
                <w:position w:val="0"/>
              </w:rPr>
              <w:t xml:space="preserve">a </w:t>
            </w:r>
            <w:r>
              <w:rPr>
                <w:rFonts w:ascii="SimSun" w:eastAsia="SimSun" w:hAnsi="SimSun" w:cs="SimSun"/>
                <w:i/>
                <w:iCs/>
                <w:color w:val="000000"/>
                <w:spacing w:val="0"/>
                <w:w w:val="100"/>
                <w:position w:val="0"/>
              </w:rPr>
              <w:t>_</w:t>
            </w: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2,635,734.93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13,085,609.58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15,721,344.51</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13,085,609.58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13,085,609.58</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上述</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13,085,609.58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13,085,609.58</w:t>
            </w:r>
          </w:p>
        </w:tc>
      </w:tr>
    </w:tbl>
    <w:p>
      <w:pPr>
        <w:sectPr>
          <w:headerReference w:type="default" r:id="rId12"/>
          <w:footnotePr>
            <w:pos w:val="pageBottom"/>
            <w:numFmt w:val="decimal"/>
            <w:numRestart w:val="continuous"/>
          </w:footnotePr>
          <w:pgSz w:w="15840" w:h="12240" w:orient="landscape"/>
          <w:pgMar w:top="1795" w:right="447" w:bottom="1833" w:left="1421" w:header="0" w:footer="1405" w:gutter="0"/>
          <w:cols w:space="720"/>
          <w:noEndnote/>
          <w:rtlGutter w:val="0"/>
          <w:docGrid w:linePitch="360"/>
        </w:sectPr>
      </w:pPr>
    </w:p>
    <w:tbl>
      <w:tblPr>
        <w:tblOverlap w:val="never"/>
        <w:jc w:val="center"/>
        <w:tblLayout w:type="fixed"/>
      </w:tblPr>
      <w:tblGrid>
        <w:gridCol w:w="874"/>
        <w:gridCol w:w="1531"/>
        <w:gridCol w:w="1526"/>
        <w:gridCol w:w="638"/>
        <w:gridCol w:w="1426"/>
        <w:gridCol w:w="1426"/>
        <w:gridCol w:w="638"/>
        <w:gridCol w:w="1598"/>
        <w:gridCol w:w="1541"/>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和（二）</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（三） 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.所有</w:t>
            </w:r>
          </w:p>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（四）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7"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.对所 有者</w:t>
            </w:r>
          </w:p>
          <w:p>
            <w:pPr>
              <w:pStyle w:val="Style21"/>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1531"/>
        <w:gridCol w:w="1526"/>
        <w:gridCol w:w="638"/>
        <w:gridCol w:w="1426"/>
        <w:gridCol w:w="1426"/>
        <w:gridCol w:w="638"/>
        <w:gridCol w:w="1598"/>
        <w:gridCol w:w="1541"/>
      </w:tblGrid>
      <w:tr>
        <w:trPr>
          <w:trHeight w:val="111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（五）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w:t>
            </w:r>
          </w:p>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公积转 增资本</w:t>
            </w:r>
          </w:p>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 公积转 增资本</w:t>
            </w:r>
          </w:p>
          <w:p>
            <w:pPr>
              <w:pStyle w:val="Style21"/>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（六）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2,635,734.93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2,635,734.93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7,772,097.91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7,772,097.91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5,136,362.98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5,136,362.98</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325,637,339.56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28,752,674.42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28,067,460.06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-444,246,908.19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328,210,565.85</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40" w:lineRule="auto"/>
        <w:ind w:left="11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69"/>
        <w:gridCol w:w="1531"/>
        <w:gridCol w:w="1526"/>
        <w:gridCol w:w="638"/>
        <w:gridCol w:w="1421"/>
        <w:gridCol w:w="1426"/>
        <w:gridCol w:w="634"/>
        <w:gridCol w:w="1598"/>
        <w:gridCol w:w="154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减:</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w:t>
            </w:r>
          </w:p>
          <w:p>
            <w:pPr>
              <w:pStyle w:val="Style21"/>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所有者权益合 计</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一、上 年年末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325,637,339.56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19,200,948.50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28,067,460.06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-475,104,698.41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287,801,049.71</w:t>
            </w:r>
          </w:p>
        </w:tc>
      </w:tr>
      <w:tr>
        <w:trPr>
          <w:trHeight w:val="132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640"/>
              <w:jc w:val="both"/>
            </w:pPr>
            <w:r>
              <w:rPr>
                <w:rFonts w:ascii="SimSun" w:eastAsia="SimSun" w:hAnsi="SimSun" w:cs="SimSun"/>
                <w:color w:val="000000"/>
                <w:spacing w:val="0"/>
                <w:w w:val="100"/>
                <w:position w:val="0"/>
              </w:rPr>
              <w:t>加 :会计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期差错</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二、本 年年初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325,637,339.56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19,200,948.50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28,067,460.06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-475,104,698.41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287,801,049.71</w:t>
            </w:r>
          </w:p>
        </w:tc>
      </w:tr>
      <w:tr>
        <w:trPr>
          <w:trHeight w:val="166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三、本 期增减 变动金 额（减 少以</w:t>
            </w:r>
          </w:p>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i/>
                <w:iCs/>
                <w:color w:val="000000"/>
                <w:spacing w:val="0"/>
                <w:w w:val="100"/>
                <w:position w:val="0"/>
              </w:rPr>
              <w:t xml:space="preserve">a </w:t>
            </w:r>
            <w:r>
              <w:rPr>
                <w:rFonts w:ascii="SimSun" w:eastAsia="SimSun" w:hAnsi="SimSun" w:cs="SimSun"/>
                <w:i/>
                <w:iCs/>
                <w:color w:val="000000"/>
                <w:spacing w:val="0"/>
                <w:w w:val="100"/>
                <w:position w:val="0"/>
              </w:rPr>
              <w:t>_</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6,915,990.99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17,772,180.64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24,688,171.63</w:t>
            </w:r>
          </w:p>
        </w:tc>
      </w:tr>
    </w:tbl>
    <w:p>
      <w:pPr>
        <w:spacing w:lineRule="exact" w:line="1"/>
        <w:rPr>
          <w:sz w:val="2"/>
          <w:szCs w:val="2"/>
        </w:rPr>
      </w:pPr>
      <w:r>
        <w:br w:type="page"/>
      </w:r>
    </w:p>
    <w:tbl>
      <w:tblPr>
        <w:tblOverlap w:val="never"/>
        <w:jc w:val="center"/>
        <w:tblLayout w:type="fixed"/>
      </w:tblPr>
      <w:tblGrid>
        <w:gridCol w:w="869"/>
        <w:gridCol w:w="1531"/>
        <w:gridCol w:w="1526"/>
        <w:gridCol w:w="638"/>
        <w:gridCol w:w="1421"/>
        <w:gridCol w:w="1426"/>
        <w:gridCol w:w="634"/>
        <w:gridCol w:w="1598"/>
        <w:gridCol w:w="1536"/>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17,772,180.64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17,772,180.64</w:t>
            </w:r>
          </w:p>
        </w:tc>
      </w:tr>
      <w:tr>
        <w:trPr>
          <w:trHeight w:val="8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上述</w:t>
            </w:r>
          </w:p>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17,772,180.64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17,772,180.64</w:t>
            </w: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（三） 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.所有</w:t>
            </w:r>
          </w:p>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（四）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1531"/>
        <w:gridCol w:w="1526"/>
        <w:gridCol w:w="638"/>
        <w:gridCol w:w="1421"/>
        <w:gridCol w:w="1426"/>
        <w:gridCol w:w="634"/>
        <w:gridCol w:w="1598"/>
        <w:gridCol w:w="1536"/>
      </w:tblGrid>
      <w:tr>
        <w:trPr>
          <w:trHeight w:val="8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.对所 有者</w:t>
            </w:r>
          </w:p>
          <w:p>
            <w:pPr>
              <w:pStyle w:val="Style21"/>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（五）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w:t>
            </w:r>
          </w:p>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公积转 增资本</w:t>
            </w:r>
          </w:p>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 公积转 增资本</w:t>
            </w:r>
          </w:p>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（六）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6,915,990.99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6,915,990.99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7,770,428.77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7,770,428.77</w:t>
            </w:r>
          </w:p>
        </w:tc>
      </w:tr>
    </w:tbl>
    <w:p>
      <w:pPr>
        <w:spacing w:lineRule="exact" w:line="1"/>
        <w:rPr>
          <w:sz w:val="2"/>
          <w:szCs w:val="2"/>
        </w:rPr>
      </w:pPr>
      <w:r>
        <w:br w:type="page"/>
      </w:r>
    </w:p>
    <w:tbl>
      <w:tblPr>
        <w:tblOverlap w:val="never"/>
        <w:jc w:val="center"/>
        <w:tblLayout w:type="fixed"/>
      </w:tblPr>
      <w:tblGrid>
        <w:gridCol w:w="869"/>
        <w:gridCol w:w="1531"/>
        <w:gridCol w:w="1526"/>
        <w:gridCol w:w="638"/>
        <w:gridCol w:w="1421"/>
        <w:gridCol w:w="1426"/>
        <w:gridCol w:w="634"/>
        <w:gridCol w:w="1598"/>
        <w:gridCol w:w="153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854,437.78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854,437.78</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325,637,339.56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26,116,939.49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28,067,460.06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-457,332,517.77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312,489,221.34</w:t>
            </w:r>
          </w:p>
        </w:tc>
      </w:tr>
    </w:tbl>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5840" w:h="12240" w:orient="landscape"/>
          <w:pgMar w:top="1795" w:right="3226" w:bottom="1833" w:left="1415" w:header="0" w:footer="1405" w:gutter="0"/>
          <w:cols w:space="720"/>
          <w:noEndnote/>
          <w:rtlGutter w:val="0"/>
          <w:docGrid w:linePitch="360"/>
        </w:sectPr>
      </w:pPr>
      <w:r>
        <w:rPr>
          <w:color w:val="000000"/>
          <w:spacing w:val="0"/>
          <w:w w:val="100"/>
          <w:position w:val="0"/>
        </w:rPr>
        <w:t>法定代表人：岳守成主管会计工作负责人：刘亚芳会计机构负责人：杜秀云</w:t>
      </w:r>
    </w:p>
    <w:p>
      <w:pPr>
        <w:pStyle w:val="Style13"/>
        <w:keepNext w:val="0"/>
        <w:keepLines w:val="0"/>
        <w:widowControl w:val="0"/>
        <w:shd w:val="clear" w:color="auto" w:fill="auto"/>
        <w:tabs>
          <w:tab w:pos="549" w:val="left"/>
        </w:tabs>
        <w:bidi w:val="0"/>
        <w:spacing w:before="220" w:after="0" w:line="273" w:lineRule="exact"/>
        <w:ind w:left="0" w:right="0" w:firstLine="0"/>
        <w:jc w:val="left"/>
      </w:pPr>
      <w:bookmarkStart w:id="105" w:name="bookmark105"/>
      <w:r>
        <w:rPr>
          <w:color w:val="000000"/>
          <w:spacing w:val="0"/>
          <w:w w:val="100"/>
          <w:position w:val="0"/>
        </w:rPr>
        <w:t>三</w:t>
      </w:r>
      <w:bookmarkEnd w:id="105"/>
      <w:r>
        <w:rPr>
          <w:color w:val="000000"/>
          <w:spacing w:val="0"/>
          <w:w w:val="100"/>
          <w:position w:val="0"/>
        </w:rPr>
        <w:t>、</w:t>
        <w:tab/>
        <w:t>公司基本情况</w:t>
      </w:r>
    </w:p>
    <w:p>
      <w:pPr>
        <w:pStyle w:val="Style13"/>
        <w:keepNext w:val="0"/>
        <w:keepLines w:val="0"/>
        <w:widowControl w:val="0"/>
        <w:numPr>
          <w:ilvl w:val="0"/>
          <w:numId w:val="7"/>
        </w:numPr>
        <w:shd w:val="clear" w:color="auto" w:fill="auto"/>
        <w:tabs>
          <w:tab w:pos="330" w:val="left"/>
        </w:tabs>
        <w:bidi w:val="0"/>
        <w:spacing w:before="0" w:after="0" w:line="273" w:lineRule="exact"/>
        <w:ind w:left="0" w:right="0" w:firstLine="0"/>
        <w:jc w:val="left"/>
      </w:pPr>
      <w:bookmarkStart w:id="106" w:name="bookmark106"/>
      <w:bookmarkEnd w:id="106"/>
      <w:r>
        <w:rPr>
          <w:color w:val="000000"/>
          <w:spacing w:val="0"/>
          <w:w w:val="100"/>
          <w:position w:val="0"/>
        </w:rPr>
        <w:t>黑龙江黑化股份有限公司（以下简称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）是经黑龙江省人民政府黑政函（</w:t>
      </w:r>
      <w:r>
        <w:rPr>
          <w:rFonts w:ascii="Times New Roman" w:eastAsia="Times New Roman" w:hAnsi="Times New Roman" w:cs="Times New Roman"/>
          <w:color w:val="000000"/>
          <w:spacing w:val="0"/>
          <w:w w:val="100"/>
          <w:position w:val="0"/>
        </w:rPr>
        <w:t>1998</w:t>
      </w:r>
      <w:r>
        <w:rPr>
          <w:color w:val="000000"/>
          <w:spacing w:val="0"/>
          <w:w w:val="100"/>
          <w:position w:val="0"/>
        </w:rPr>
        <w:t xml:space="preserve">） </w:t>
      </w:r>
      <w:r>
        <w:rPr>
          <w:rFonts w:ascii="Times New Roman" w:eastAsia="Times New Roman" w:hAnsi="Times New Roman" w:cs="Times New Roman"/>
          <w:color w:val="000000"/>
          <w:spacing w:val="0"/>
          <w:w w:val="100"/>
          <w:position w:val="0"/>
        </w:rPr>
        <w:t>57</w:t>
      </w:r>
      <w:r>
        <w:rPr>
          <w:color w:val="000000"/>
          <w:spacing w:val="0"/>
          <w:w w:val="100"/>
          <w:position w:val="0"/>
        </w:rPr>
        <w:t>号文批准，由黑龙江黑化集团有限公司（以下简称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黑化集团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作为独家发起人，并以募集 方式设立的股份有限公司。经中国证券监督管理委员会证监发字</w:t>
      </w:r>
      <w:r>
        <w:rPr>
          <w:rFonts w:ascii="Times New Roman" w:eastAsia="Times New Roman" w:hAnsi="Times New Roman" w:cs="Times New Roman"/>
          <w:color w:val="000000"/>
          <w:spacing w:val="0"/>
          <w:w w:val="100"/>
          <w:position w:val="0"/>
        </w:rPr>
        <w:t>（1998）241</w:t>
      </w:r>
      <w:r>
        <w:rPr>
          <w:color w:val="000000"/>
          <w:spacing w:val="0"/>
          <w:w w:val="100"/>
          <w:position w:val="0"/>
        </w:rPr>
        <w:t xml:space="preserve">号和证监发字 </w:t>
      </w:r>
      <w:r>
        <w:rPr>
          <w:rFonts w:ascii="Times New Roman" w:eastAsia="Times New Roman" w:hAnsi="Times New Roman" w:cs="Times New Roman"/>
          <w:color w:val="000000"/>
          <w:spacing w:val="0"/>
          <w:w w:val="100"/>
          <w:position w:val="0"/>
        </w:rPr>
        <w:t>（1998）242</w:t>
      </w:r>
      <w:r>
        <w:rPr>
          <w:color w:val="000000"/>
          <w:spacing w:val="0"/>
          <w:w w:val="100"/>
          <w:position w:val="0"/>
        </w:rPr>
        <w:t>号批准</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日向社会公开发行人民币普通股</w:t>
      </w:r>
      <w:r>
        <w:rPr>
          <w:rFonts w:ascii="Times New Roman" w:eastAsia="Times New Roman" w:hAnsi="Times New Roman" w:cs="Times New Roman"/>
          <w:color w:val="000000"/>
          <w:spacing w:val="0"/>
          <w:w w:val="100"/>
          <w:position w:val="0"/>
        </w:rPr>
        <w:t>10,000</w:t>
      </w:r>
      <w:r>
        <w:rPr>
          <w:color w:val="000000"/>
          <w:spacing w:val="0"/>
          <w:w w:val="100"/>
          <w:position w:val="0"/>
        </w:rPr>
        <w:t>万股。发行后 公司总股本为</w:t>
      </w:r>
      <w:r>
        <w:rPr>
          <w:rFonts w:ascii="Times New Roman" w:eastAsia="Times New Roman" w:hAnsi="Times New Roman" w:cs="Times New Roman"/>
          <w:color w:val="000000"/>
          <w:spacing w:val="0"/>
          <w:w w:val="100"/>
          <w:position w:val="0"/>
        </w:rPr>
        <w:t>33,000</w:t>
      </w:r>
      <w:r>
        <w:rPr>
          <w:color w:val="000000"/>
          <w:spacing w:val="0"/>
          <w:w w:val="100"/>
          <w:position w:val="0"/>
        </w:rPr>
        <w:t>万股，其中法人股</w:t>
      </w:r>
      <w:r>
        <w:rPr>
          <w:rFonts w:ascii="Times New Roman" w:eastAsia="Times New Roman" w:hAnsi="Times New Roman" w:cs="Times New Roman"/>
          <w:color w:val="000000"/>
          <w:spacing w:val="0"/>
          <w:w w:val="100"/>
          <w:position w:val="0"/>
        </w:rPr>
        <w:t>23,000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69.70%</w:t>
      </w:r>
      <w:r>
        <w:rPr>
          <w:color w:val="000000"/>
          <w:spacing w:val="0"/>
          <w:w w:val="100"/>
          <w:position w:val="0"/>
        </w:rPr>
        <w:t>；社会公众股</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万股</w:t>
      </w:r>
      <w:r>
        <w:rPr>
          <w:color w:val="000000"/>
          <w:spacing w:val="0"/>
          <w:w w:val="100"/>
          <w:position w:val="0"/>
        </w:rPr>
        <w:t>，</w:t>
      </w:r>
      <w:r>
        <w:rPr>
          <w:color w:val="000000"/>
          <w:spacing w:val="0"/>
          <w:w w:val="100"/>
          <w:position w:val="0"/>
        </w:rPr>
        <w:t>占总股本的</w:t>
      </w:r>
      <w:r>
        <w:rPr>
          <w:rFonts w:ascii="Times New Roman" w:eastAsia="Times New Roman" w:hAnsi="Times New Roman" w:cs="Times New Roman"/>
          <w:color w:val="000000"/>
          <w:spacing w:val="0"/>
          <w:w w:val="100"/>
          <w:position w:val="0"/>
        </w:rPr>
        <w:t>30.30%</w:t>
      </w:r>
      <w:r>
        <w:rPr>
          <w:color w:val="000000"/>
          <w:spacing w:val="0"/>
          <w:w w:val="100"/>
          <w:position w:val="0"/>
        </w:rPr>
        <w:t>。根据公司</w:t>
      </w:r>
      <w:r>
        <w:rPr>
          <w:rFonts w:ascii="Times New Roman" w:eastAsia="Times New Roman" w:hAnsi="Times New Roman" w:cs="Times New Roman"/>
          <w:color w:val="000000"/>
          <w:spacing w:val="0"/>
          <w:w w:val="100"/>
          <w:position w:val="0"/>
        </w:rPr>
        <w:t>2006</w:t>
      </w:r>
      <w:r>
        <w:rPr>
          <w:color w:val="000000"/>
          <w:spacing w:val="0"/>
          <w:w w:val="100"/>
          <w:position w:val="0"/>
        </w:rPr>
        <w:t>年第一次临时股东大会通过的股权分置改革方案，公 司流通股股东每持有</w:t>
      </w:r>
      <w:r>
        <w:rPr>
          <w:rFonts w:ascii="Times New Roman" w:eastAsia="Times New Roman" w:hAnsi="Times New Roman" w:cs="Times New Roman"/>
          <w:color w:val="000000"/>
          <w:spacing w:val="0"/>
          <w:w w:val="100"/>
          <w:position w:val="0"/>
        </w:rPr>
        <w:t>10</w:t>
      </w:r>
      <w:r>
        <w:rPr>
          <w:color w:val="000000"/>
          <w:spacing w:val="0"/>
          <w:w w:val="100"/>
          <w:position w:val="0"/>
        </w:rPr>
        <w:t>股流通股股份将获得由资本公积定向转增</w:t>
      </w:r>
      <w:r>
        <w:rPr>
          <w:rFonts w:ascii="Times New Roman" w:eastAsia="Times New Roman" w:hAnsi="Times New Roman" w:cs="Times New Roman"/>
          <w:color w:val="000000"/>
          <w:spacing w:val="0"/>
          <w:w w:val="100"/>
          <w:position w:val="0"/>
        </w:rPr>
        <w:t>6</w:t>
      </w:r>
      <w:r>
        <w:rPr>
          <w:color w:val="000000"/>
          <w:spacing w:val="0"/>
          <w:w w:val="100"/>
          <w:position w:val="0"/>
        </w:rPr>
        <w:t>股股份，共计转增</w:t>
      </w:r>
      <w:r>
        <w:rPr>
          <w:rFonts w:ascii="Times New Roman" w:eastAsia="Times New Roman" w:hAnsi="Times New Roman" w:cs="Times New Roman"/>
          <w:color w:val="000000"/>
          <w:spacing w:val="0"/>
          <w:w w:val="100"/>
          <w:position w:val="0"/>
        </w:rPr>
        <w:t>6000</w:t>
      </w:r>
      <w:r>
        <w:rPr>
          <w:color w:val="000000"/>
          <w:spacing w:val="0"/>
          <w:w w:val="100"/>
          <w:position w:val="0"/>
        </w:rPr>
        <w:t>万 股，作为非流通股获取流通权的对价，转增后公司总股本变更为</w:t>
      </w:r>
      <w:r>
        <w:rPr>
          <w:rFonts w:ascii="Times New Roman" w:eastAsia="Times New Roman" w:hAnsi="Times New Roman" w:cs="Times New Roman"/>
          <w:color w:val="000000"/>
          <w:spacing w:val="0"/>
          <w:w w:val="100"/>
          <w:position w:val="0"/>
        </w:rPr>
        <w:t>39,000</w:t>
      </w:r>
      <w:r>
        <w:rPr>
          <w:color w:val="000000"/>
          <w:spacing w:val="0"/>
          <w:w w:val="100"/>
          <w:position w:val="0"/>
        </w:rPr>
        <w:t>万股。</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公司经营范围：焦炭、化学肥料和粗苯、焦油等化工产品。</w:t>
      </w:r>
    </w:p>
    <w:p>
      <w:pPr>
        <w:pStyle w:val="Style13"/>
        <w:keepNext w:val="0"/>
        <w:keepLines w:val="0"/>
        <w:widowControl w:val="0"/>
        <w:numPr>
          <w:ilvl w:val="0"/>
          <w:numId w:val="7"/>
        </w:numPr>
        <w:shd w:val="clear" w:color="auto" w:fill="auto"/>
        <w:tabs>
          <w:tab w:pos="334" w:val="left"/>
        </w:tabs>
        <w:bidi w:val="0"/>
        <w:spacing w:before="0" w:after="0" w:line="273" w:lineRule="exact"/>
        <w:ind w:left="0" w:right="0" w:firstLine="0"/>
        <w:jc w:val="left"/>
      </w:pPr>
      <w:bookmarkStart w:id="107" w:name="bookmark107"/>
      <w:bookmarkEnd w:id="107"/>
      <w:r>
        <w:rPr>
          <w:color w:val="000000"/>
          <w:spacing w:val="0"/>
          <w:w w:val="100"/>
          <w:position w:val="0"/>
        </w:rPr>
        <w:t>本公司注册地址是中国黑龙江省齐齐哈尔市富拉尔基区向阳大街</w:t>
      </w:r>
      <w:r>
        <w:rPr>
          <w:rFonts w:ascii="Times New Roman" w:eastAsia="Times New Roman" w:hAnsi="Times New Roman" w:cs="Times New Roman"/>
          <w:color w:val="000000"/>
          <w:spacing w:val="0"/>
          <w:w w:val="100"/>
          <w:position w:val="0"/>
        </w:rPr>
        <w:t>2</w:t>
      </w:r>
      <w:r>
        <w:rPr>
          <w:color w:val="000000"/>
          <w:spacing w:val="0"/>
          <w:w w:val="100"/>
          <w:position w:val="0"/>
        </w:rPr>
        <w:t>号，生产经营地与注册地 为同一地址，组织形式为股份有限公司。</w:t>
      </w:r>
    </w:p>
    <w:p>
      <w:pPr>
        <w:pStyle w:val="Style13"/>
        <w:keepNext w:val="0"/>
        <w:keepLines w:val="0"/>
        <w:widowControl w:val="0"/>
        <w:numPr>
          <w:ilvl w:val="0"/>
          <w:numId w:val="7"/>
        </w:numPr>
        <w:shd w:val="clear" w:color="auto" w:fill="auto"/>
        <w:tabs>
          <w:tab w:pos="334" w:val="left"/>
        </w:tabs>
        <w:bidi w:val="0"/>
        <w:spacing w:before="0" w:after="0" w:line="273" w:lineRule="exact"/>
        <w:ind w:left="0" w:right="0" w:firstLine="0"/>
        <w:jc w:val="left"/>
      </w:pPr>
      <w:bookmarkStart w:id="108" w:name="bookmark108"/>
      <w:bookmarkEnd w:id="108"/>
      <w:r>
        <w:rPr>
          <w:color w:val="000000"/>
          <w:spacing w:val="0"/>
          <w:w w:val="100"/>
          <w:position w:val="0"/>
        </w:rPr>
        <w:t>本公司母公司为黑化集团，实际控制人为中国化工集团公司。</w:t>
      </w:r>
    </w:p>
    <w:p>
      <w:pPr>
        <w:pStyle w:val="Style13"/>
        <w:keepNext w:val="0"/>
        <w:keepLines w:val="0"/>
        <w:widowControl w:val="0"/>
        <w:numPr>
          <w:ilvl w:val="0"/>
          <w:numId w:val="7"/>
        </w:numPr>
        <w:shd w:val="clear" w:color="auto" w:fill="auto"/>
        <w:tabs>
          <w:tab w:pos="334" w:val="left"/>
        </w:tabs>
        <w:bidi w:val="0"/>
        <w:spacing w:before="0" w:after="240" w:line="273" w:lineRule="exact"/>
        <w:ind w:left="0" w:right="0" w:firstLine="0"/>
        <w:jc w:val="left"/>
      </w:pPr>
      <w:bookmarkStart w:id="109" w:name="bookmark109"/>
      <w:bookmarkEnd w:id="109"/>
      <w:r>
        <w:rPr>
          <w:color w:val="000000"/>
          <w:spacing w:val="0"/>
          <w:w w:val="100"/>
          <w:position w:val="0"/>
        </w:rPr>
        <w:t>本财务报告经公司董事会批准报出。</w:t>
      </w:r>
    </w:p>
    <w:p>
      <w:pPr>
        <w:pStyle w:val="Style13"/>
        <w:keepNext w:val="0"/>
        <w:keepLines w:val="0"/>
        <w:widowControl w:val="0"/>
        <w:shd w:val="clear" w:color="auto" w:fill="auto"/>
        <w:tabs>
          <w:tab w:pos="549" w:val="left"/>
        </w:tabs>
        <w:bidi w:val="0"/>
        <w:spacing w:before="0" w:after="0" w:line="273" w:lineRule="exact"/>
        <w:ind w:left="0" w:right="0" w:firstLine="0"/>
        <w:jc w:val="left"/>
      </w:pPr>
      <w:bookmarkStart w:id="110" w:name="bookmark110"/>
      <w:r>
        <w:rPr>
          <w:color w:val="000000"/>
          <w:spacing w:val="0"/>
          <w:w w:val="100"/>
          <w:position w:val="0"/>
        </w:rPr>
        <w:t>四</w:t>
      </w:r>
      <w:bookmarkEnd w:id="110"/>
      <w:r>
        <w:rPr>
          <w:color w:val="000000"/>
          <w:spacing w:val="0"/>
          <w:w w:val="100"/>
          <w:position w:val="0"/>
        </w:rPr>
        <w:t>、</w:t>
        <w:tab/>
        <w:t>公司主要会计政策、会计估计和前期差错：</w:t>
      </w:r>
    </w:p>
    <w:p>
      <w:pPr>
        <w:pStyle w:val="Style13"/>
        <w:keepNext w:val="0"/>
        <w:keepLines w:val="0"/>
        <w:widowControl w:val="0"/>
        <w:shd w:val="clear" w:color="auto" w:fill="auto"/>
        <w:tabs>
          <w:tab w:pos="549" w:val="left"/>
        </w:tabs>
        <w:bidi w:val="0"/>
        <w:spacing w:before="0" w:after="0" w:line="273" w:lineRule="exact"/>
        <w:ind w:left="0" w:right="0" w:firstLine="0"/>
        <w:jc w:val="left"/>
      </w:pPr>
      <w:bookmarkStart w:id="111" w:name="bookmark111"/>
      <w:r>
        <w:rPr>
          <w:rFonts w:ascii="Times New Roman" w:eastAsia="Times New Roman" w:hAnsi="Times New Roman" w:cs="Times New Roman"/>
          <w:color w:val="000000"/>
          <w:spacing w:val="0"/>
          <w:w w:val="100"/>
          <w:position w:val="0"/>
        </w:rPr>
        <w:t>（</w:t>
      </w:r>
      <w:bookmarkEnd w:id="11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财务报表的编制基础：</w:t>
      </w:r>
    </w:p>
    <w:p>
      <w:pPr>
        <w:pStyle w:val="Style13"/>
        <w:keepNext w:val="0"/>
        <w:keepLines w:val="0"/>
        <w:widowControl w:val="0"/>
        <w:shd w:val="clear" w:color="auto" w:fill="auto"/>
        <w:bidi w:val="0"/>
        <w:spacing w:before="0" w:after="240" w:line="273" w:lineRule="exact"/>
        <w:ind w:left="0" w:right="0" w:firstLine="0"/>
        <w:jc w:val="left"/>
      </w:pPr>
      <w:r>
        <w:rPr>
          <w:color w:val="000000"/>
          <w:spacing w:val="0"/>
          <w:w w:val="100"/>
          <w:position w:val="0"/>
        </w:rPr>
        <w:t>本公司财务报表以持续经营为编制基础。</w:t>
      </w:r>
    </w:p>
    <w:p>
      <w:pPr>
        <w:pStyle w:val="Style13"/>
        <w:keepNext w:val="0"/>
        <w:keepLines w:val="0"/>
        <w:widowControl w:val="0"/>
        <w:shd w:val="clear" w:color="auto" w:fill="auto"/>
        <w:tabs>
          <w:tab w:pos="549" w:val="left"/>
        </w:tabs>
        <w:bidi w:val="0"/>
        <w:spacing w:before="0" w:after="0" w:line="274" w:lineRule="exact"/>
        <w:ind w:left="0" w:right="0" w:firstLine="0"/>
        <w:jc w:val="left"/>
      </w:pPr>
      <w:bookmarkStart w:id="112" w:name="bookmark112"/>
      <w:r>
        <w:rPr>
          <w:rFonts w:ascii="Times New Roman" w:eastAsia="Times New Roman" w:hAnsi="Times New Roman" w:cs="Times New Roman"/>
          <w:color w:val="000000"/>
          <w:spacing w:val="0"/>
          <w:w w:val="100"/>
          <w:position w:val="0"/>
        </w:rPr>
        <w:t>（</w:t>
      </w:r>
      <w:bookmarkEnd w:id="11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p>
    <w:p>
      <w:pPr>
        <w:pStyle w:val="Style13"/>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本公司所编制的财务报表符合企业会计准则的要求，真实、完整地反映了公司的财务状况、经 营成果、股东权益变动和现金流量等有关信息。</w:t>
      </w:r>
    </w:p>
    <w:p>
      <w:pPr>
        <w:pStyle w:val="Style13"/>
        <w:keepNext w:val="0"/>
        <w:keepLines w:val="0"/>
        <w:widowControl w:val="0"/>
        <w:shd w:val="clear" w:color="auto" w:fill="auto"/>
        <w:tabs>
          <w:tab w:pos="549" w:val="left"/>
        </w:tabs>
        <w:bidi w:val="0"/>
        <w:spacing w:before="0" w:after="0"/>
        <w:ind w:left="0" w:right="0" w:firstLine="0"/>
        <w:jc w:val="left"/>
      </w:pPr>
      <w:bookmarkStart w:id="113" w:name="bookmark113"/>
      <w:r>
        <w:rPr>
          <w:rFonts w:ascii="Times New Roman" w:eastAsia="Times New Roman" w:hAnsi="Times New Roman" w:cs="Times New Roman"/>
          <w:color w:val="000000"/>
          <w:spacing w:val="0"/>
          <w:w w:val="100"/>
          <w:position w:val="0"/>
        </w:rPr>
        <w:t>（</w:t>
      </w:r>
      <w:bookmarkEnd w:id="11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p>
    <w:p>
      <w:pPr>
        <w:pStyle w:val="Style13"/>
        <w:keepNext w:val="0"/>
        <w:keepLines w:val="0"/>
        <w:widowControl w:val="0"/>
        <w:shd w:val="clear" w:color="auto" w:fill="auto"/>
        <w:bidi w:val="0"/>
        <w:spacing w:before="0" w:after="240" w:line="273"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3"/>
        <w:keepNext w:val="0"/>
        <w:keepLines w:val="0"/>
        <w:widowControl w:val="0"/>
        <w:shd w:val="clear" w:color="auto" w:fill="auto"/>
        <w:tabs>
          <w:tab w:pos="549" w:val="left"/>
        </w:tabs>
        <w:bidi w:val="0"/>
        <w:spacing w:before="0" w:after="0" w:line="273" w:lineRule="exact"/>
        <w:ind w:left="0" w:right="0" w:firstLine="0"/>
        <w:jc w:val="left"/>
      </w:pPr>
      <w:bookmarkStart w:id="114" w:name="bookmark114"/>
      <w:r>
        <w:rPr>
          <w:rFonts w:ascii="Times New Roman" w:eastAsia="Times New Roman" w:hAnsi="Times New Roman" w:cs="Times New Roman"/>
          <w:color w:val="000000"/>
          <w:spacing w:val="0"/>
          <w:w w:val="100"/>
          <w:position w:val="0"/>
        </w:rPr>
        <w:t>（</w:t>
      </w:r>
      <w:bookmarkEnd w:id="11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p>
    <w:p>
      <w:pPr>
        <w:pStyle w:val="Style13"/>
        <w:keepNext w:val="0"/>
        <w:keepLines w:val="0"/>
        <w:widowControl w:val="0"/>
        <w:shd w:val="clear" w:color="auto" w:fill="auto"/>
        <w:bidi w:val="0"/>
        <w:spacing w:before="0" w:after="240" w:line="273" w:lineRule="exact"/>
        <w:ind w:left="0" w:right="0" w:firstLine="0"/>
        <w:jc w:val="left"/>
      </w:pPr>
      <w:r>
        <w:rPr>
          <w:color w:val="000000"/>
          <w:spacing w:val="0"/>
          <w:w w:val="100"/>
          <w:position w:val="0"/>
        </w:rPr>
        <w:t>本公司的记账本位币为人民币。</w:t>
      </w:r>
    </w:p>
    <w:p>
      <w:pPr>
        <w:pStyle w:val="Style13"/>
        <w:keepNext w:val="0"/>
        <w:keepLines w:val="0"/>
        <w:widowControl w:val="0"/>
        <w:shd w:val="clear" w:color="auto" w:fill="auto"/>
        <w:tabs>
          <w:tab w:pos="549" w:val="left"/>
        </w:tabs>
        <w:bidi w:val="0"/>
        <w:spacing w:before="0" w:after="0" w:line="271" w:lineRule="exact"/>
        <w:ind w:left="0" w:right="0" w:firstLine="0"/>
        <w:jc w:val="left"/>
      </w:pPr>
      <w:bookmarkStart w:id="115" w:name="bookmark115"/>
      <w:r>
        <w:rPr>
          <w:rFonts w:ascii="Times New Roman" w:eastAsia="Times New Roman" w:hAnsi="Times New Roman" w:cs="Times New Roman"/>
          <w:color w:val="000000"/>
          <w:spacing w:val="0"/>
          <w:w w:val="100"/>
          <w:position w:val="0"/>
        </w:rPr>
        <w:t>（</w:t>
      </w:r>
      <w:bookmarkEnd w:id="115"/>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p>
    <w:p>
      <w:pPr>
        <w:pStyle w:val="Style13"/>
        <w:keepNext w:val="0"/>
        <w:keepLines w:val="0"/>
        <w:widowControl w:val="0"/>
        <w:numPr>
          <w:ilvl w:val="0"/>
          <w:numId w:val="9"/>
        </w:numPr>
        <w:shd w:val="clear" w:color="auto" w:fill="auto"/>
        <w:tabs>
          <w:tab w:pos="315" w:val="left"/>
        </w:tabs>
        <w:bidi w:val="0"/>
        <w:spacing w:before="0" w:after="0" w:line="271" w:lineRule="exact"/>
        <w:ind w:left="0" w:right="0" w:firstLine="0"/>
        <w:jc w:val="left"/>
      </w:pPr>
      <w:bookmarkStart w:id="116" w:name="bookmark116"/>
      <w:bookmarkEnd w:id="116"/>
      <w:r>
        <w:rPr>
          <w:color w:val="000000"/>
          <w:spacing w:val="0"/>
          <w:w w:val="100"/>
          <w:position w:val="0"/>
        </w:rPr>
        <w:t>同一控制下企业合并的会计处理方法</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公司在一次交易取得或通过多次交易分步实现同一控制下企业合并，企业合并中取得的资产和 负债，按照合并日在被合并方的账面价值计量。公司取得的净资产账面价值与支付的合并对价 账面价值（或发行股份面值总额）的差额，调整资本公积；资本公积不足冲减的，调整留存收</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益。</w:t>
      </w:r>
    </w:p>
    <w:p>
      <w:pPr>
        <w:pStyle w:val="Style13"/>
        <w:keepNext w:val="0"/>
        <w:keepLines w:val="0"/>
        <w:widowControl w:val="0"/>
        <w:numPr>
          <w:ilvl w:val="0"/>
          <w:numId w:val="9"/>
        </w:numPr>
        <w:shd w:val="clear" w:color="auto" w:fill="auto"/>
        <w:tabs>
          <w:tab w:pos="330" w:val="left"/>
        </w:tabs>
        <w:bidi w:val="0"/>
        <w:spacing w:before="0" w:after="0" w:line="274" w:lineRule="exact"/>
        <w:ind w:left="0" w:right="0" w:firstLine="0"/>
        <w:jc w:val="left"/>
      </w:pPr>
      <w:bookmarkStart w:id="117" w:name="bookmark117"/>
      <w:bookmarkEnd w:id="117"/>
      <w:r>
        <w:rPr>
          <w:color w:val="000000"/>
          <w:spacing w:val="0"/>
          <w:w w:val="100"/>
          <w:position w:val="0"/>
        </w:rPr>
        <w:t>非同一控制下企业合并的会计处理方法</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公司在购买日对合并成本大于合并中取得的被购买方可辨认净资产公允价值份额的差额，确认 为商誉；如果合并成本小于合并中取得的被购买方可辨认净资产公允价值份额，首先对取得的 被购买方各项可辨认资产、负债及或有负债的公允价值以及合并成本的计量进行复核，经复核 后合并成本仍小于合并中取得的被购买方可辨认净资产公允价值份额的，其差额计入当期损益。 通过多次交易分步实现非同一控制下企业合并，应按以下顺序处理：</w:t>
      </w:r>
    </w:p>
    <w:p>
      <w:pPr>
        <w:pStyle w:val="Style13"/>
        <w:keepNext w:val="0"/>
        <w:keepLines w:val="0"/>
        <w:widowControl w:val="0"/>
        <w:shd w:val="clear" w:color="auto" w:fill="auto"/>
        <w:tabs>
          <w:tab w:pos="598" w:val="left"/>
        </w:tabs>
        <w:bidi w:val="0"/>
        <w:spacing w:before="0" w:after="0" w:line="274" w:lineRule="exact"/>
        <w:ind w:left="0" w:right="0" w:firstLine="0"/>
        <w:jc w:val="left"/>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1</w:t>
      </w:r>
      <w:r>
        <w:rPr>
          <w:color w:val="000000"/>
          <w:spacing w:val="0"/>
          <w:w w:val="100"/>
          <w:position w:val="0"/>
        </w:rPr>
        <w:t>）</w:t>
        <w:tab/>
        <w:t>对长期股权投资的账面余额进行调整。购买方应当以购买日之前所持被购买方的股权投资 的账面价值与购买日新增投资成本之和，作为该项投资的初始投资成本；购买日之前持有的被 购买方的股权涉及其他综合收益的，应当在处置该项投资时将与其相关的其他综合收益转入当 期投资收益。</w:t>
      </w:r>
    </w:p>
    <w:p>
      <w:pPr>
        <w:pStyle w:val="Style13"/>
        <w:keepNext w:val="0"/>
        <w:keepLines w:val="0"/>
        <w:widowControl w:val="0"/>
        <w:shd w:val="clear" w:color="auto" w:fill="auto"/>
        <w:tabs>
          <w:tab w:pos="598" w:val="left"/>
        </w:tabs>
        <w:bidi w:val="0"/>
        <w:spacing w:before="0" w:after="0" w:line="274" w:lineRule="exact"/>
        <w:ind w:left="0" w:right="0" w:firstLine="0"/>
        <w:jc w:val="left"/>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比较达到企业合并时每一单项交易的成本与交易时应享有被投资单位可辨认净资产公允价 值的份额，确定每一单项交易应予确认的商誉或是应计入发生当期损益的金额。购买方在购买 </w:t>
      </w:r>
      <w:r>
        <w:rPr>
          <w:color w:val="000000"/>
          <w:spacing w:val="0"/>
          <w:w w:val="100"/>
          <w:position w:val="0"/>
        </w:rPr>
        <w:t>日确认的商誉（或计入损益的金额）应为每一单项交易产生的商誉（或应予确认损益的金额） 之和。</w:t>
      </w:r>
    </w:p>
    <w:p>
      <w:pPr>
        <w:pStyle w:val="Style13"/>
        <w:keepNext w:val="0"/>
        <w:keepLines w:val="0"/>
        <w:widowControl w:val="0"/>
        <w:shd w:val="clear" w:color="auto" w:fill="auto"/>
        <w:bidi w:val="0"/>
        <w:spacing w:before="0" w:after="0" w:line="275" w:lineRule="exact"/>
        <w:ind w:left="0" w:right="0" w:firstLine="0"/>
        <w:jc w:val="left"/>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）对于购买日之前持有的被购买方的股权，应当按照该股权在购买日的公允价值进行重新计 量，确认有关投资收益，同时将与其相关的其他综合收益转为投资收益。</w:t>
      </w:r>
    </w:p>
    <w:p>
      <w:pPr>
        <w:pStyle w:val="Style13"/>
        <w:keepNext w:val="0"/>
        <w:keepLines w:val="0"/>
        <w:widowControl w:val="0"/>
        <w:shd w:val="clear" w:color="auto" w:fill="auto"/>
        <w:bidi w:val="0"/>
        <w:spacing w:before="0" w:after="40" w:line="275" w:lineRule="exact"/>
        <w:ind w:left="0" w:right="0" w:firstLine="0"/>
        <w:jc w:val="left"/>
      </w:pPr>
      <w:r>
        <w:rPr>
          <w:color w:val="000000"/>
          <w:spacing w:val="0"/>
          <w:w w:val="100"/>
          <w:position w:val="0"/>
        </w:rPr>
        <w:t>（二）分步处置股权至丧失对子公司控制权的情形</w:t>
      </w:r>
    </w:p>
    <w:p>
      <w:pPr>
        <w:pStyle w:val="Style13"/>
        <w:keepNext w:val="0"/>
        <w:keepLines w:val="0"/>
        <w:widowControl w:val="0"/>
        <w:numPr>
          <w:ilvl w:val="0"/>
          <w:numId w:val="11"/>
        </w:numPr>
        <w:shd w:val="clear" w:color="auto" w:fill="auto"/>
        <w:tabs>
          <w:tab w:pos="299" w:val="left"/>
        </w:tabs>
        <w:bidi w:val="0"/>
        <w:spacing w:before="0" w:after="0" w:line="288" w:lineRule="auto"/>
        <w:ind w:left="0" w:right="0" w:firstLine="0"/>
        <w:jc w:val="left"/>
      </w:pPr>
      <w:bookmarkStart w:id="121" w:name="bookmark121"/>
      <w:bookmarkEnd w:id="121"/>
      <w:r>
        <w:rPr>
          <w:color w:val="000000"/>
          <w:spacing w:val="0"/>
          <w:w w:val="100"/>
          <w:position w:val="0"/>
        </w:rPr>
        <w:t>判断分步处置股权至丧失对子公司控制权过程中的各项交易是否属于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的原则</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处置对子公司股权投资的各项交易的条款、条件以及经济影响符合以下一种或多种情况，通常 表明应将多次交易事项作为一揽子交易进行会计处理：</w:t>
      </w:r>
    </w:p>
    <w:p>
      <w:pPr>
        <w:pStyle w:val="Style13"/>
        <w:keepNext w:val="0"/>
        <w:keepLines w:val="0"/>
        <w:widowControl w:val="0"/>
        <w:shd w:val="clear" w:color="auto" w:fill="auto"/>
        <w:tabs>
          <w:tab w:pos="472" w:val="left"/>
        </w:tabs>
        <w:bidi w:val="0"/>
        <w:spacing w:before="0" w:after="0" w:line="275" w:lineRule="exact"/>
        <w:ind w:left="0" w:right="0" w:firstLine="0"/>
        <w:jc w:val="left"/>
      </w:pPr>
      <w:bookmarkStart w:id="122" w:name="bookmark122"/>
      <w:r>
        <w:rPr>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13"/>
        <w:keepNext w:val="0"/>
        <w:keepLines w:val="0"/>
        <w:widowControl w:val="0"/>
        <w:shd w:val="clear" w:color="auto" w:fill="auto"/>
        <w:tabs>
          <w:tab w:pos="472" w:val="left"/>
        </w:tabs>
        <w:bidi w:val="0"/>
        <w:spacing w:before="0" w:after="0" w:line="275" w:lineRule="exact"/>
        <w:ind w:left="0" w:right="0" w:firstLine="0"/>
        <w:jc w:val="left"/>
      </w:pPr>
      <w:bookmarkStart w:id="123" w:name="bookmark123"/>
      <w:r>
        <w:rPr>
          <w:color w:val="000000"/>
          <w:spacing w:val="0"/>
          <w:w w:val="100"/>
          <w:position w:val="0"/>
        </w:rPr>
        <w:t>（</w:t>
      </w:r>
      <w:bookmarkEnd w:id="123"/>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13"/>
        <w:keepNext w:val="0"/>
        <w:keepLines w:val="0"/>
        <w:widowControl w:val="0"/>
        <w:shd w:val="clear" w:color="auto" w:fill="auto"/>
        <w:tabs>
          <w:tab w:pos="472" w:val="left"/>
        </w:tabs>
        <w:bidi w:val="0"/>
        <w:spacing w:before="0" w:after="0" w:line="275" w:lineRule="exact"/>
        <w:ind w:left="0" w:right="0" w:firstLine="0"/>
        <w:jc w:val="left"/>
      </w:pPr>
      <w:bookmarkStart w:id="124" w:name="bookmark124"/>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13"/>
        <w:keepNext w:val="0"/>
        <w:keepLines w:val="0"/>
        <w:widowControl w:val="0"/>
        <w:shd w:val="clear" w:color="auto" w:fill="auto"/>
        <w:tabs>
          <w:tab w:pos="472" w:val="left"/>
        </w:tabs>
        <w:bidi w:val="0"/>
        <w:spacing w:before="0" w:after="40" w:line="275" w:lineRule="exact"/>
        <w:ind w:left="0" w:right="0" w:firstLine="0"/>
        <w:jc w:val="left"/>
      </w:pPr>
      <w:bookmarkStart w:id="125" w:name="bookmark125"/>
      <w:r>
        <w:rPr>
          <w:color w:val="000000"/>
          <w:spacing w:val="0"/>
          <w:w w:val="100"/>
          <w:position w:val="0"/>
        </w:rPr>
        <w:t>（</w:t>
      </w:r>
      <w:bookmarkEnd w:id="125"/>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13"/>
        <w:keepNext w:val="0"/>
        <w:keepLines w:val="0"/>
        <w:widowControl w:val="0"/>
        <w:numPr>
          <w:ilvl w:val="0"/>
          <w:numId w:val="11"/>
        </w:numPr>
        <w:shd w:val="clear" w:color="auto" w:fill="auto"/>
        <w:tabs>
          <w:tab w:pos="318" w:val="left"/>
        </w:tabs>
        <w:bidi w:val="0"/>
        <w:spacing w:before="0" w:after="0" w:line="288" w:lineRule="auto"/>
        <w:ind w:left="0" w:right="0" w:firstLine="0"/>
        <w:jc w:val="left"/>
      </w:pPr>
      <w:bookmarkStart w:id="126" w:name="bookmark126"/>
      <w:bookmarkEnd w:id="126"/>
      <w:r>
        <w:rPr>
          <w:color w:val="000000"/>
          <w:spacing w:val="0"/>
          <w:w w:val="100"/>
          <w:position w:val="0"/>
        </w:rPr>
        <w:t>分步处置股权至丧失对子公司控制权过程中的各项交易属于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处置对子公司股权投资直至丧失控制权的各项交易属于一揽子交易的，应当将各项交易作为一 项处置子公司并丧失控制权的交易进行会计处理；但是，在丧失控制权之前每一次处置价款与 处置投资对应的享有该子公司净资产份额的差额，在合并财务报表中应当确认为其他综合收益, 在丧失控制权时一并转入丧失控制权当期的损益。</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在合并财务报表中，对于剩余股权，应当按照其在丧失控制权日的公允价值进行重新计量。处 置股权取得的对价与剩余股权公允价值之和，减去按原持股比例计算应享有原子公司自购买日 开始持续计算的净资产的份额之间的差额，计入丧失控制权当期的投资收益。与原子公司股权 投资相关的其他综合收益，应当在丧失控制权时转为当期投资收益。</w:t>
      </w:r>
    </w:p>
    <w:p>
      <w:pPr>
        <w:pStyle w:val="Style13"/>
        <w:keepNext w:val="0"/>
        <w:keepLines w:val="0"/>
        <w:widowControl w:val="0"/>
        <w:numPr>
          <w:ilvl w:val="0"/>
          <w:numId w:val="11"/>
        </w:numPr>
        <w:shd w:val="clear" w:color="auto" w:fill="auto"/>
        <w:tabs>
          <w:tab w:pos="318" w:val="left"/>
        </w:tabs>
        <w:bidi w:val="0"/>
        <w:spacing w:before="0" w:after="280" w:line="275" w:lineRule="exact"/>
        <w:ind w:left="0" w:right="0" w:firstLine="0"/>
        <w:jc w:val="left"/>
      </w:pPr>
      <w:bookmarkStart w:id="127" w:name="bookmark127"/>
      <w:bookmarkEnd w:id="127"/>
      <w:r>
        <w:rPr>
          <w:color w:val="000000"/>
          <w:spacing w:val="0"/>
          <w:w w:val="100"/>
          <w:position w:val="0"/>
        </w:rPr>
        <w:t>分步处置股权至丧失对子公司控制权过程中的各项交易不属于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 处置对子公司的投资未丧失控制权的，合并财务报表中处置价款与处置投资对应的享有该子公 司净资产份额的差额计入资本公积（资本溢价），资本溢价不足冲减的，应当调整留存收益。 处置对子公司的投资丧失控制权的，在合并财务报表中，对于剩余股权，应当按照其在丧失控 制权日的公允价值进行重新计量。处置股权取得的对价与剩余股权公允价值之和，减去按原持 股比例计算应享有原有子公司自购买日开始持续计算的净资产的份额之间的差额，计入丧失控 制权当期的投资收益。与原有子公司股权投资相关的其他综合收益，应当在丧失控制权时转为 当期投资收益。</w:t>
      </w:r>
    </w:p>
    <w:p>
      <w:pPr>
        <w:pStyle w:val="Style13"/>
        <w:keepNext w:val="0"/>
        <w:keepLines w:val="0"/>
        <w:widowControl w:val="0"/>
        <w:shd w:val="clear" w:color="auto" w:fill="auto"/>
        <w:tabs>
          <w:tab w:pos="520" w:val="left"/>
        </w:tabs>
        <w:bidi w:val="0"/>
        <w:spacing w:before="0" w:after="0"/>
        <w:ind w:left="0" w:right="0" w:firstLine="0"/>
        <w:jc w:val="left"/>
      </w:pPr>
      <w:bookmarkStart w:id="128" w:name="bookmark128"/>
      <w:r>
        <w:rPr>
          <w:rFonts w:ascii="Times New Roman" w:eastAsia="Times New Roman" w:hAnsi="Times New Roman" w:cs="Times New Roman"/>
          <w:color w:val="000000"/>
          <w:spacing w:val="0"/>
          <w:w w:val="100"/>
          <w:position w:val="0"/>
        </w:rPr>
        <w:t>（</w:t>
      </w:r>
      <w:bookmarkEnd w:id="128"/>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p>
    <w:p>
      <w:pPr>
        <w:pStyle w:val="Style13"/>
        <w:keepNext w:val="0"/>
        <w:keepLines w:val="0"/>
        <w:widowControl w:val="0"/>
        <w:shd w:val="clear" w:color="auto" w:fill="auto"/>
        <w:bidi w:val="0"/>
        <w:spacing w:before="0" w:after="280" w:line="274" w:lineRule="exact"/>
        <w:ind w:left="0" w:right="0" w:firstLine="0"/>
        <w:jc w:val="left"/>
      </w:pPr>
      <w:bookmarkStart w:id="129" w:name="bookmark129"/>
      <w:r>
        <w:rPr>
          <w:rFonts w:ascii="Times New Roman" w:eastAsia="Times New Roman" w:hAnsi="Times New Roman" w:cs="Times New Roman"/>
          <w:color w:val="000000"/>
          <w:spacing w:val="0"/>
          <w:w w:val="100"/>
          <w:position w:val="0"/>
        </w:rPr>
        <w:t>1</w:t>
      </w:r>
      <w:bookmarkEnd w:id="129"/>
      <w:r>
        <w:rPr>
          <w:color w:val="000000"/>
          <w:spacing w:val="0"/>
          <w:w w:val="100"/>
          <w:position w:val="0"/>
        </w:rPr>
        <w:t>、母公司将其控制的所有子公司纳入合并财务报表的合并范围。合并财务报表以母公司及其 子公司的财务报表为基础，根据其他有关资料，按照权益法调整对子公司的长期股权投资后， 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w:t>
      </w:r>
    </w:p>
    <w:p>
      <w:pPr>
        <w:pStyle w:val="Style13"/>
        <w:keepNext w:val="0"/>
        <w:keepLines w:val="0"/>
        <w:widowControl w:val="0"/>
        <w:shd w:val="clear" w:color="auto" w:fill="auto"/>
        <w:tabs>
          <w:tab w:pos="520" w:val="left"/>
        </w:tabs>
        <w:bidi w:val="0"/>
        <w:spacing w:before="0" w:after="0" w:line="276" w:lineRule="auto"/>
        <w:ind w:left="0" w:right="0" w:firstLine="0"/>
        <w:jc w:val="left"/>
      </w:pPr>
      <w:bookmarkStart w:id="130" w:name="bookmark130"/>
      <w:r>
        <w:rPr>
          <w:rFonts w:ascii="Times New Roman" w:eastAsia="Times New Roman" w:hAnsi="Times New Roman" w:cs="Times New Roman"/>
          <w:color w:val="000000"/>
          <w:spacing w:val="0"/>
          <w:w w:val="100"/>
          <w:position w:val="0"/>
        </w:rPr>
        <w:t>（</w:t>
      </w:r>
      <w:bookmarkEnd w:id="130"/>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p>
    <w:p>
      <w:pPr>
        <w:pStyle w:val="Style13"/>
        <w:keepNext w:val="0"/>
        <w:keepLines w:val="0"/>
        <w:widowControl w:val="0"/>
        <w:shd w:val="clear" w:color="auto" w:fill="auto"/>
        <w:bidi w:val="0"/>
        <w:spacing w:before="0" w:after="280" w:line="269" w:lineRule="exact"/>
        <w:ind w:left="0" w:right="0" w:firstLine="0"/>
        <w:jc w:val="left"/>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13"/>
        <w:keepNext w:val="0"/>
        <w:keepLines w:val="0"/>
        <w:widowControl w:val="0"/>
        <w:shd w:val="clear" w:color="auto" w:fill="auto"/>
        <w:tabs>
          <w:tab w:pos="520" w:val="left"/>
        </w:tabs>
        <w:bidi w:val="0"/>
        <w:spacing w:before="0" w:after="0"/>
        <w:ind w:left="0" w:right="0" w:firstLine="0"/>
        <w:jc w:val="left"/>
      </w:pPr>
      <w:bookmarkStart w:id="131" w:name="bookmark131"/>
      <w:r>
        <w:rPr>
          <w:rFonts w:ascii="Times New Roman" w:eastAsia="Times New Roman" w:hAnsi="Times New Roman" w:cs="Times New Roman"/>
          <w:color w:val="000000"/>
          <w:spacing w:val="0"/>
          <w:w w:val="100"/>
          <w:position w:val="0"/>
        </w:rPr>
        <w:t>（</w:t>
      </w:r>
      <w:bookmarkEnd w:id="131"/>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p>
    <w:p>
      <w:pPr>
        <w:pStyle w:val="Style13"/>
        <w:keepNext w:val="0"/>
        <w:keepLines w:val="0"/>
        <w:widowControl w:val="0"/>
        <w:numPr>
          <w:ilvl w:val="0"/>
          <w:numId w:val="13"/>
        </w:numPr>
        <w:shd w:val="clear" w:color="auto" w:fill="auto"/>
        <w:tabs>
          <w:tab w:pos="299" w:val="left"/>
        </w:tabs>
        <w:bidi w:val="0"/>
        <w:spacing w:before="0" w:after="0"/>
        <w:ind w:left="0" w:right="0" w:firstLine="0"/>
        <w:jc w:val="left"/>
      </w:pPr>
      <w:bookmarkStart w:id="132" w:name="bookmark132"/>
      <w:bookmarkEnd w:id="132"/>
      <w:r>
        <w:rPr>
          <w:color w:val="000000"/>
          <w:spacing w:val="0"/>
          <w:w w:val="100"/>
          <w:position w:val="0"/>
        </w:rPr>
        <w:t>外币业务折算</w:t>
      </w:r>
    </w:p>
    <w:p>
      <w:pPr>
        <w:pStyle w:val="Style13"/>
        <w:keepNext w:val="0"/>
        <w:keepLines w:val="0"/>
        <w:widowControl w:val="0"/>
        <w:shd w:val="clear" w:color="auto" w:fill="auto"/>
        <w:bidi w:val="0"/>
        <w:spacing w:before="0" w:after="40" w:line="272" w:lineRule="exact"/>
        <w:ind w:left="0" w:right="0" w:firstLine="0"/>
        <w:jc w:val="left"/>
      </w:pPr>
      <w:r>
        <w:rPr>
          <w:color w:val="000000"/>
          <w:spacing w:val="0"/>
          <w:w w:val="100"/>
          <w:position w:val="0"/>
        </w:rPr>
        <w:t>外币交易在初始确认时，采用交易发生日的即期汇率折算为人民币金额。资产负债表日，外币 货币性项目采用资产负债表日即期汇率折算，因汇率不同而产生的汇兑差额，除与购建符合资 本化条件资产有关的外币专门借款本金及利息的汇兑差额外，计入当期损益；以历史成本计量 的外币非货币性项目仍采用交易发生日的即期汇率折算，不改变其人民币金额；以公允价值计 量的外币非货币性项目，采用公允价值确定日的即期汇率折算，差额计入当期损益或资本公积。</w:t>
      </w:r>
    </w:p>
    <w:p>
      <w:pPr>
        <w:pStyle w:val="Style13"/>
        <w:keepNext w:val="0"/>
        <w:keepLines w:val="0"/>
        <w:widowControl w:val="0"/>
        <w:numPr>
          <w:ilvl w:val="0"/>
          <w:numId w:val="13"/>
        </w:numPr>
        <w:shd w:val="clear" w:color="auto" w:fill="auto"/>
        <w:tabs>
          <w:tab w:pos="313" w:val="left"/>
        </w:tabs>
        <w:bidi w:val="0"/>
        <w:spacing w:before="0" w:after="160"/>
        <w:ind w:left="0" w:right="0" w:firstLine="0"/>
        <w:jc w:val="left"/>
      </w:pPr>
      <w:bookmarkStart w:id="133" w:name="bookmark133"/>
      <w:bookmarkEnd w:id="133"/>
      <w:r>
        <w:rPr>
          <w:color w:val="000000"/>
          <w:spacing w:val="0"/>
          <w:w w:val="100"/>
          <w:position w:val="0"/>
        </w:rPr>
        <w:t>外币财务报表折算</w:t>
      </w:r>
    </w:p>
    <w:p>
      <w:pPr>
        <w:pStyle w:val="Style13"/>
        <w:keepNext w:val="0"/>
        <w:keepLines w:val="0"/>
        <w:widowControl w:val="0"/>
        <w:shd w:val="clear" w:color="auto" w:fill="auto"/>
        <w:bidi w:val="0"/>
        <w:spacing w:before="0" w:after="280" w:line="272"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 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项目外，其他项目采用交易发生日的即期汇率折算；利润表中的收入和费用项目，采用 交易发生日的即期汇率折算。按照上述折算产生的外币财务报表折算差额，在资产负债表中所 有者权益项目下单独列示。</w:t>
      </w:r>
    </w:p>
    <w:p>
      <w:pPr>
        <w:pStyle w:val="Style13"/>
        <w:keepNext w:val="0"/>
        <w:keepLines w:val="0"/>
        <w:widowControl w:val="0"/>
        <w:shd w:val="clear" w:color="auto" w:fill="auto"/>
        <w:bidi w:val="0"/>
        <w:spacing w:before="0" w:after="0"/>
        <w:ind w:left="0" w:right="0" w:firstLine="0"/>
        <w:jc w:val="both"/>
      </w:pPr>
      <w:bookmarkStart w:id="134" w:name="bookmark134"/>
      <w:r>
        <w:rPr>
          <w:rFonts w:ascii="Times New Roman" w:eastAsia="Times New Roman" w:hAnsi="Times New Roman" w:cs="Times New Roman"/>
          <w:color w:val="000000"/>
          <w:spacing w:val="0"/>
          <w:w w:val="100"/>
          <w:position w:val="0"/>
        </w:rPr>
        <w:t>（</w:t>
      </w:r>
      <w:bookmarkEnd w:id="134"/>
      <w:r>
        <w:rPr>
          <w:color w:val="000000"/>
          <w:spacing w:val="0"/>
          <w:w w:val="100"/>
          <w:position w:val="0"/>
        </w:rPr>
        <w:t>九</w:t>
      </w:r>
      <w:r>
        <w:rPr>
          <w:color w:val="000000"/>
          <w:spacing w:val="0"/>
          <w:w w:val="100"/>
          <w:position w:val="0"/>
        </w:rPr>
        <w:t>）</w:t>
      </w:r>
      <w:r>
        <w:rPr>
          <w:color w:val="000000"/>
          <w:spacing w:val="0"/>
          <w:w w:val="100"/>
          <w:position w:val="0"/>
        </w:rPr>
        <w:t>金融工具：</w:t>
      </w:r>
    </w:p>
    <w:p>
      <w:pPr>
        <w:pStyle w:val="Style13"/>
        <w:keepNext w:val="0"/>
        <w:keepLines w:val="0"/>
        <w:widowControl w:val="0"/>
        <w:numPr>
          <w:ilvl w:val="0"/>
          <w:numId w:val="15"/>
        </w:numPr>
        <w:shd w:val="clear" w:color="auto" w:fill="auto"/>
        <w:tabs>
          <w:tab w:pos="255" w:val="left"/>
        </w:tabs>
        <w:bidi w:val="0"/>
        <w:spacing w:before="0" w:after="0"/>
        <w:ind w:left="0" w:right="0" w:firstLine="0"/>
        <w:jc w:val="both"/>
      </w:pPr>
      <w:bookmarkStart w:id="135" w:name="bookmark135"/>
      <w:bookmarkEnd w:id="135"/>
      <w:r>
        <w:rPr>
          <w:color w:val="000000"/>
          <w:spacing w:val="0"/>
          <w:w w:val="100"/>
          <w:position w:val="0"/>
        </w:rPr>
        <w:t>金融资产和金融负债的分类</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金融资产在初始确认时划分为以下四类：以公允价值计量且其变动计入当期损益的金融资产（包 括交易性金融资产和指定为以公允价值计量且其变动计入当期损益的金融资产）、持有至到期投 资、贷款和应收款项、可供出售金融资产。</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金融负债在初始确认时划分为以下两类：以公允价值计量且其变动计入当期损益的金融负债（包 括交易性金融负债和指定为以公允价值计量且其变动计入当期损益的金融负债）、其他金融负 债。</w:t>
      </w:r>
    </w:p>
    <w:p>
      <w:pPr>
        <w:pStyle w:val="Style13"/>
        <w:keepNext w:val="0"/>
        <w:keepLines w:val="0"/>
        <w:widowControl w:val="0"/>
        <w:numPr>
          <w:ilvl w:val="0"/>
          <w:numId w:val="15"/>
        </w:numPr>
        <w:shd w:val="clear" w:color="auto" w:fill="auto"/>
        <w:tabs>
          <w:tab w:pos="274" w:val="left"/>
        </w:tabs>
        <w:bidi w:val="0"/>
        <w:spacing w:before="0" w:after="0"/>
        <w:ind w:left="0" w:right="0" w:firstLine="0"/>
        <w:jc w:val="both"/>
      </w:pPr>
      <w:bookmarkStart w:id="136" w:name="bookmark136"/>
      <w:bookmarkEnd w:id="136"/>
      <w:r>
        <w:rPr>
          <w:color w:val="000000"/>
          <w:spacing w:val="0"/>
          <w:w w:val="100"/>
          <w:position w:val="0"/>
        </w:rPr>
        <w:t>金融资产和金融负债的确认依据、计量方法和终止确认条件</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公司成为金融工具合同的一方时，确认一项金融资产或金融负债。初始确认金融资产或金融负 债时，按照公允价值计量；对于以公允价值计量且其变动计入当期损益的金融资产和金融负债, 相关交易费用直接计入当期损益；对于其他类别的金融资产或金融负债，相关交易费用计入初 始确认金额。</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公司按照公允价值对金融资产进行后续计量，且不扣除将来处置该金融资产时可能发生的交易 费用，但下列情况除外：（</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 本计量；（</w:t>
      </w:r>
      <w:r>
        <w:rPr>
          <w:rFonts w:ascii="Times New Roman" w:eastAsia="Times New Roman" w:hAnsi="Times New Roman" w:cs="Times New Roman"/>
          <w:color w:val="000000"/>
          <w:spacing w:val="0"/>
          <w:w w:val="100"/>
          <w:position w:val="0"/>
        </w:rPr>
        <w:t>2</w:t>
      </w:r>
      <w:r>
        <w:rPr>
          <w:color w:val="000000"/>
          <w:spacing w:val="0"/>
          <w:w w:val="100"/>
          <w:position w:val="0"/>
        </w:rPr>
        <w:t>）在活跃市场中没有报价且其公允价值不能可靠计量的权益工具投资，以及与该权 益工具挂钩并须通过交付该权益工具结算的衍生金融资产，按照成本计量。</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公司采用实际利率法，按摊余成本对金融负债进行后续计量，但下列情况除外：（</w:t>
      </w:r>
      <w:r>
        <w:rPr>
          <w:rFonts w:ascii="Times New Roman" w:eastAsia="Times New Roman" w:hAnsi="Times New Roman" w:cs="Times New Roman"/>
          <w:color w:val="000000"/>
          <w:spacing w:val="0"/>
          <w:w w:val="100"/>
          <w:position w:val="0"/>
        </w:rPr>
        <w:t>1</w:t>
      </w:r>
      <w:r>
        <w:rPr>
          <w:color w:val="000000"/>
          <w:spacing w:val="0"/>
          <w:w w:val="100"/>
          <w:position w:val="0"/>
        </w:rPr>
        <w:t>）以公允价 值计量且其变动计入当期损益的金融负债，按照公允价值计量，且不扣除将来结清金融负债时 可能发生的交易费用；（</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 并须通过交付该权益工具结算的衍生金融负债，按照成本计量；（</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 计量且其变动计入当期损益的金融负债的财务担保合同，或没有指定为以公允价值计量且其变 动计入当期损益并将以低于市场利率贷款的贷款承诺，在初始确认后按照下列两项金额之中的 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 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收入》的原则确定的累积摊销额后的余额。</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金融资产或金融负债公允价值变动形成的利得或损失，除与套期保值有关外，按照如下方法处 理：（</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）以公允价值计量且其变动计入当期损益的金融资产或金融负债公允价值变动形成的利 得或损失，计入公允价值变动损益；在资产持有期间所取得的利息或现金股利，确认为投资收 益；处置时，将实际收到的金额与初始入账金额之间的差额确认为投资收益，同时调整公允价 值变动损益。（</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）可供出售金融资产的公允价值变动计入资本公积；持有期间按实际利率法计 算的利息，计入投资收益；可供出售权益工具投资的现金股利，于被投资单位宣告发放股利时 计入投资收益；处置时，将实际收到的金额与账面价值扣除原直接计入资本公积的公允价值变 动累计额之后的差额确认为投资收益。</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当收取某项金融资产现金流量的合同权利已终止或该金融资产所有权上几乎所有的风险和报酬 已转移时，终止确认该金融资产；当金融负债的现时义务全部或部分解除时，相应终止确认该 金融负债或其一部分。</w:t>
      </w:r>
    </w:p>
    <w:p>
      <w:pPr>
        <w:pStyle w:val="Style13"/>
        <w:keepNext w:val="0"/>
        <w:keepLines w:val="0"/>
        <w:widowControl w:val="0"/>
        <w:numPr>
          <w:ilvl w:val="0"/>
          <w:numId w:val="15"/>
        </w:numPr>
        <w:shd w:val="clear" w:color="auto" w:fill="auto"/>
        <w:tabs>
          <w:tab w:pos="274" w:val="left"/>
        </w:tabs>
        <w:bidi w:val="0"/>
        <w:spacing w:before="0" w:after="0"/>
        <w:ind w:left="0" w:right="0" w:firstLine="0"/>
        <w:jc w:val="both"/>
      </w:pPr>
      <w:bookmarkStart w:id="137" w:name="bookmark137"/>
      <w:bookmarkEnd w:id="137"/>
      <w:r>
        <w:rPr>
          <w:color w:val="000000"/>
          <w:spacing w:val="0"/>
          <w:w w:val="100"/>
          <w:position w:val="0"/>
        </w:rPr>
        <w:t>金融资产转移的确认依据和计量方法</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公司已将金融资产所有权上几乎所有的风险和报酬转移给了转入方的，终止确认该金融资产； 保留了金融资产所有权上几乎所有的风险和报酬的，继续确认所转移的金融资产，并将收到的 对价确认为一项金融负债。公司既没有转移也没有保留金融资产所有权上几乎所有的风险和报 酬的，分别下列情况处理：（</w:t>
      </w:r>
      <w:r>
        <w:rPr>
          <w:rFonts w:ascii="Times New Roman" w:eastAsia="Times New Roman" w:hAnsi="Times New Roman" w:cs="Times New Roman"/>
          <w:color w:val="000000"/>
          <w:spacing w:val="0"/>
          <w:w w:val="100"/>
          <w:position w:val="0"/>
        </w:rPr>
        <w:t>1</w:t>
      </w:r>
      <w:r>
        <w:rPr>
          <w:color w:val="000000"/>
          <w:spacing w:val="0"/>
          <w:w w:val="100"/>
          <w:position w:val="0"/>
        </w:rPr>
        <w:t>）放弃了对该金融资产控制的，终止确认该金融资产；（</w:t>
      </w:r>
      <w:r>
        <w:rPr>
          <w:rFonts w:ascii="Times New Roman" w:eastAsia="Times New Roman" w:hAnsi="Times New Roman" w:cs="Times New Roman"/>
          <w:color w:val="000000"/>
          <w:spacing w:val="0"/>
          <w:w w:val="100"/>
          <w:position w:val="0"/>
        </w:rPr>
        <w:t>2</w:t>
      </w:r>
      <w:r>
        <w:rPr>
          <w:color w:val="000000"/>
          <w:spacing w:val="0"/>
          <w:w w:val="100"/>
          <w:position w:val="0"/>
        </w:rPr>
        <w:t xml:space="preserve">）未放 弃对该金融资产控制的，按照继续涉入所转移金融资产的程度确认有关金融资产，并相应确认 </w:t>
      </w:r>
      <w:r>
        <w:rPr>
          <w:color w:val="000000"/>
          <w:spacing w:val="0"/>
          <w:w w:val="100"/>
          <w:position w:val="0"/>
        </w:rPr>
        <w:t>有关负债。</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）所转移金 融资产的账面价值；（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 额之和。金融资产部分转移满足终止确认条件的，将所转移金融资产整体的账面价值，在终止 确认部分和未终止确认部分之间，按照各自的相对公允价值进行分摊，并将下列两项金额的差 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 有者权益的公允价值变动累计额中对应终止确认部分的金额之和。</w:t>
      </w:r>
    </w:p>
    <w:p>
      <w:pPr>
        <w:pStyle w:val="Style13"/>
        <w:keepNext w:val="0"/>
        <w:keepLines w:val="0"/>
        <w:widowControl w:val="0"/>
        <w:numPr>
          <w:ilvl w:val="0"/>
          <w:numId w:val="15"/>
        </w:numPr>
        <w:shd w:val="clear" w:color="auto" w:fill="auto"/>
        <w:tabs>
          <w:tab w:pos="274" w:val="left"/>
        </w:tabs>
        <w:bidi w:val="0"/>
        <w:spacing w:before="0" w:after="0" w:line="283" w:lineRule="auto"/>
        <w:ind w:left="0" w:right="0" w:firstLine="0"/>
        <w:jc w:val="both"/>
      </w:pPr>
      <w:bookmarkStart w:id="138" w:name="bookmark138"/>
      <w:bookmarkEnd w:id="138"/>
      <w:r>
        <w:rPr>
          <w:color w:val="000000"/>
          <w:spacing w:val="0"/>
          <w:w w:val="100"/>
          <w:position w:val="0"/>
        </w:rPr>
        <w:t>主要金融资产和金融负债的公允价值确定方法</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存在活跃市场的金融资产或金融负债，以活跃市场的报价确定其公允价值；不存在活跃市场的 金融资产或金融负债，采用估值技术（包括参考熟悉情况并自愿交易的各方最近进行的市场交 易中使用的价格、参照实质上相同的其他金融工具的当前公允价值、现金流量折现法和期权定 价模型等）确定其公允价值；初始取得或源生的金融资产或承担的金融负债，以市场交易价格 作为确定其公允价值的基础。</w:t>
      </w:r>
    </w:p>
    <w:p>
      <w:pPr>
        <w:pStyle w:val="Style13"/>
        <w:keepNext w:val="0"/>
        <w:keepLines w:val="0"/>
        <w:widowControl w:val="0"/>
        <w:numPr>
          <w:ilvl w:val="0"/>
          <w:numId w:val="15"/>
        </w:numPr>
        <w:shd w:val="clear" w:color="auto" w:fill="auto"/>
        <w:tabs>
          <w:tab w:pos="274" w:val="left"/>
        </w:tabs>
        <w:bidi w:val="0"/>
        <w:spacing w:before="0" w:after="0" w:line="283" w:lineRule="auto"/>
        <w:ind w:left="0" w:right="0" w:firstLine="0"/>
        <w:jc w:val="both"/>
      </w:pPr>
      <w:bookmarkStart w:id="139" w:name="bookmark139"/>
      <w:bookmarkEnd w:id="139"/>
      <w:r>
        <w:rPr>
          <w:color w:val="000000"/>
          <w:spacing w:val="0"/>
          <w:w w:val="100"/>
          <w:position w:val="0"/>
        </w:rPr>
        <w:t>金融资产的减值测试和减值准备计提方法</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资产负债表日对以公允价值计量且其变动计入当期损益的金融资产以外的金融资产的账面价值 进行检查，如有客观证据表明该金融资产发生减值的，计提减值准备。</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对单项金额重大的金融资产单独进行减值测试；对单项金额不重大的金融资产，可以单独进行 减值测试，或包括在具有类似信用风险特征的金融资产组合中进行减值测试；单独测试未发生 减值的金融资产（包括单项金额重大和不重大的金融资产），包括在具有类似信用风险特征的金 融资产组合中再进行减值测试。</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按摊余成本计量的金融资产，期末有客观证据表明其发生了减值的，根据其账面价值与预计未 来现金流量现值之间的差额确认减值损失。在活跃市场中没有报价且其公允价值不能可靠计量 的权益工具投资，或与该权益工具挂钩并须通过交付该权益工具结算的衍生金融资产发生减值 时，将该权益工具投资或衍生金融资产的账面价值，与按照类似金融资产当时市场收益率对未 来现金流量折现确定的现值之间的差额，确认为减值损失。</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可供出售金融资产的公允价值发生较大幅度下降，或在综合考虑各种相关因素后，预期这种下 降趋势属于非暂时性的，确认其减值损失，并将原直接计入所有者权益的公允价值累计损失一 并转出计入减值损失。</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应收款项：</w:t>
      </w:r>
    </w:p>
    <w:p>
      <w:pPr>
        <w:pStyle w:val="Style19"/>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单项金额重大并单项计提坏账准备的应收款项:</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一般以</w:t>
            </w:r>
            <w:r>
              <w:rPr>
                <w:color w:val="000000"/>
                <w:spacing w:val="0"/>
                <w:w w:val="100"/>
                <w:position w:val="0"/>
              </w:rPr>
              <w:t>"</w:t>
            </w:r>
            <w:r>
              <w:rPr>
                <w:rFonts w:ascii="SimSun" w:eastAsia="SimSun" w:hAnsi="SimSun" w:cs="SimSun"/>
                <w:color w:val="000000"/>
                <w:spacing w:val="0"/>
                <w:w w:val="100"/>
                <w:position w:val="0"/>
              </w:rPr>
              <w:t>金额</w:t>
            </w:r>
            <w:r>
              <w:rPr>
                <w:color w:val="000000"/>
                <w:spacing w:val="0"/>
                <w:w w:val="100"/>
                <w:position w:val="0"/>
              </w:rPr>
              <w:t>100</w:t>
            </w:r>
            <w:r>
              <w:rPr>
                <w:rFonts w:ascii="SimSun" w:eastAsia="SimSun" w:hAnsi="SimSun" w:cs="SimSun"/>
                <w:color w:val="000000"/>
                <w:spacing w:val="0"/>
                <w:w w:val="100"/>
                <w:position w:val="0"/>
              </w:rPr>
              <w:t>万元以上（含）的款项</w:t>
            </w:r>
            <w:r>
              <w:rPr>
                <w:color w:val="000000"/>
                <w:spacing w:val="0"/>
                <w:w w:val="100"/>
                <w:position w:val="0"/>
              </w:rPr>
              <w:t>"</w:t>
            </w:r>
            <w:r>
              <w:rPr>
                <w:rFonts w:ascii="SimSun" w:eastAsia="SimSun" w:hAnsi="SimSun" w:cs="SimSun"/>
                <w:color w:val="000000"/>
                <w:spacing w:val="0"/>
                <w:w w:val="100"/>
                <w:position w:val="0"/>
              </w:rPr>
              <w:t>为标准。</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单独进行减值测试，根据其未来现金流量现值低 于其账面价值的差额计提坏账准备。</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按组合计提坏账准备应收款项:</w:t>
      </w:r>
    </w:p>
    <w:tbl>
      <w:tblPr>
        <w:tblOverlap w:val="never"/>
        <w:jc w:val="center"/>
        <w:tblLayout w:type="fixed"/>
      </w:tblPr>
      <w:tblGrid>
        <w:gridCol w:w="4661"/>
        <w:gridCol w:w="4656"/>
      </w:tblGrid>
      <w:tr>
        <w:trPr>
          <w:trHeight w:val="298"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确定组合的依据：</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8" w:lineRule="exact"/>
              <w:ind w:left="0" w:right="0" w:firstLine="0"/>
              <w:jc w:val="both"/>
            </w:pPr>
            <w:r>
              <w:rPr>
                <w:rFonts w:ascii="SimSun" w:eastAsia="SimSun" w:hAnsi="SimSun" w:cs="SimSun"/>
                <w:color w:val="000000"/>
                <w:spacing w:val="0"/>
                <w:w w:val="100"/>
                <w:position w:val="0"/>
              </w:rPr>
              <w:t>期末对于单项金额非重大的应收款项与经单独测 试后未减值的应收款项一起按类似信用风险特征 划分为若干组合，再按这些应收款项组合在期末 账面余额的一定比例计算确定减值损失，计提坏 账准备</w:t>
            </w:r>
            <w:r>
              <w:rPr>
                <w:color w:val="000000"/>
                <w:spacing w:val="0"/>
                <w:w w:val="100"/>
                <w:position w:val="0"/>
              </w:rPr>
              <w:t>.</w:t>
            </w:r>
          </w:p>
        </w:tc>
      </w:tr>
      <w:tr>
        <w:trPr>
          <w:trHeight w:val="28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按组合计提坏账准备的计提方法：</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组合中，采用账龄分析法计提坏账准备的:</w:t>
      </w:r>
    </w:p>
    <w:tbl>
      <w:tblPr>
        <w:tblOverlap w:val="never"/>
        <w:jc w:val="center"/>
        <w:tblLayout w:type="fixed"/>
      </w:tblPr>
      <w:tblGrid>
        <w:gridCol w:w="2357"/>
        <w:gridCol w:w="3475"/>
        <w:gridCol w:w="3485"/>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应收账款计提比例说明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其他应收款计提比例说明</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 xml:space="preserve">— </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bl>
    <w:p>
      <w:pPr>
        <w:widowControl w:val="0"/>
        <w:spacing w:after="47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单项金额虽不重大但单项计提坏账准备的应收账款:</w:t>
      </w:r>
    </w:p>
    <w:tbl>
      <w:tblPr>
        <w:tblOverlap w:val="never"/>
        <w:jc w:val="center"/>
        <w:tblLayout w:type="fixed"/>
      </w:tblPr>
      <w:tblGrid>
        <w:gridCol w:w="1862"/>
        <w:gridCol w:w="7454"/>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单项计提坏账准 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债务人财务状况恶化</w:t>
            </w:r>
            <w:r>
              <w:rPr>
                <w:color w:val="000000"/>
                <w:spacing w:val="0"/>
                <w:w w:val="100"/>
                <w:position w:val="0"/>
              </w:rPr>
              <w:t>;</w:t>
            </w:r>
            <w:r>
              <w:rPr>
                <w:rFonts w:ascii="SimSun" w:eastAsia="SimSun" w:hAnsi="SimSun" w:cs="SimSun"/>
                <w:color w:val="000000"/>
                <w:spacing w:val="0"/>
                <w:w w:val="100"/>
                <w:position w:val="0"/>
              </w:rPr>
              <w:t>债务人不能联系</w:t>
            </w:r>
            <w:r>
              <w:rPr>
                <w:color w:val="000000"/>
                <w:spacing w:val="0"/>
                <w:w w:val="100"/>
                <w:position w:val="0"/>
              </w:rPr>
              <w:t>.</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坏账准备的单赧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行减值测试，根据其未来现金流量现值低于其账面价值的差额计提坏账准备。</w:t>
            </w:r>
          </w:p>
        </w:tc>
      </w:tr>
    </w:tbl>
    <w:p>
      <w:pPr>
        <w:widowControl w:val="0"/>
        <w:spacing w:after="239" w:line="1" w:lineRule="exact"/>
      </w:pPr>
    </w:p>
    <w:p>
      <w:pPr>
        <w:pStyle w:val="Style1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tabs>
          <w:tab w:pos="503" w:val="left"/>
        </w:tabs>
        <w:bidi w:val="0"/>
        <w:spacing w:before="0" w:after="0" w:line="278" w:lineRule="exact"/>
        <w:ind w:left="0" w:right="0" w:firstLine="0"/>
        <w:jc w:val="both"/>
      </w:pPr>
      <w:bookmarkStart w:id="140" w:name="bookmark140"/>
      <w:r>
        <w:rPr>
          <w:rFonts w:ascii="Times New Roman" w:eastAsia="Times New Roman" w:hAnsi="Times New Roman" w:cs="Times New Roman"/>
          <w:color w:val="000000"/>
          <w:spacing w:val="0"/>
          <w:w w:val="100"/>
          <w:position w:val="0"/>
        </w:rPr>
        <w:t>1</w:t>
      </w:r>
      <w:bookmarkEnd w:id="140"/>
      <w:r>
        <w:rPr>
          <w:color w:val="000000"/>
          <w:spacing w:val="0"/>
          <w:w w:val="100"/>
          <w:position w:val="0"/>
        </w:rPr>
        <w:t>、</w:t>
        <w:tab/>
        <w:t>存货的分类</w:t>
      </w:r>
    </w:p>
    <w:p>
      <w:pPr>
        <w:pStyle w:val="Style13"/>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存货包括在日常活动中持有以备出售的产成品或商品、处在生产过程中的在产品、在生产过程 或提供劳务过程中耗用的材料和物料等。</w:t>
      </w:r>
    </w:p>
    <w:p>
      <w:pPr>
        <w:pStyle w:val="Style13"/>
        <w:keepNext w:val="0"/>
        <w:keepLines w:val="0"/>
        <w:widowControl w:val="0"/>
        <w:shd w:val="clear" w:color="auto" w:fill="auto"/>
        <w:tabs>
          <w:tab w:pos="503" w:val="left"/>
        </w:tabs>
        <w:bidi w:val="0"/>
        <w:spacing w:before="0" w:after="0" w:line="274" w:lineRule="exact"/>
        <w:ind w:left="0" w:right="0" w:firstLine="0"/>
        <w:jc w:val="both"/>
      </w:pPr>
      <w:bookmarkStart w:id="141" w:name="bookmark141"/>
      <w:r>
        <w:rPr>
          <w:rFonts w:ascii="Times New Roman" w:eastAsia="Times New Roman" w:hAnsi="Times New Roman" w:cs="Times New Roman"/>
          <w:color w:val="000000"/>
          <w:spacing w:val="0"/>
          <w:w w:val="100"/>
          <w:position w:val="0"/>
        </w:rPr>
        <w:t>2</w:t>
      </w:r>
      <w:bookmarkEnd w:id="141"/>
      <w:r>
        <w:rPr>
          <w:color w:val="000000"/>
          <w:spacing w:val="0"/>
          <w:w w:val="100"/>
          <w:position w:val="0"/>
        </w:rPr>
        <w:t>、</w:t>
        <w:tab/>
        <w:t>发出存货的计价方法</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加权平均法</w:t>
      </w:r>
    </w:p>
    <w:p>
      <w:pPr>
        <w:pStyle w:val="Style13"/>
        <w:keepNext w:val="0"/>
        <w:keepLines w:val="0"/>
        <w:widowControl w:val="0"/>
        <w:shd w:val="clear" w:color="auto" w:fill="auto"/>
        <w:tabs>
          <w:tab w:pos="503" w:val="left"/>
        </w:tabs>
        <w:bidi w:val="0"/>
        <w:spacing w:before="0" w:after="0" w:line="273" w:lineRule="exact"/>
        <w:ind w:left="0" w:right="0" w:firstLine="0"/>
        <w:jc w:val="both"/>
      </w:pPr>
      <w:bookmarkStart w:id="142" w:name="bookmark142"/>
      <w:r>
        <w:rPr>
          <w:rFonts w:ascii="Times New Roman" w:eastAsia="Times New Roman" w:hAnsi="Times New Roman" w:cs="Times New Roman"/>
          <w:color w:val="000000"/>
          <w:spacing w:val="0"/>
          <w:w w:val="100"/>
          <w:position w:val="0"/>
        </w:rPr>
        <w:t>3</w:t>
      </w:r>
      <w:bookmarkEnd w:id="142"/>
      <w:r>
        <w:rPr>
          <w:color w:val="000000"/>
          <w:spacing w:val="0"/>
          <w:w w:val="100"/>
          <w:position w:val="0"/>
        </w:rPr>
        <w:t>、</w:t>
        <w:tab/>
        <w:t>存货可变现净值的确定依据及存货跌价准备的计提方法</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资产负债表日，存货采用成本与可变现净值孰低计量，按照存货类别成本高于可变现净值的差 额计提存货跌价准备。直接用于出售的存货，在正常生产经营过程中以该存货的估计售价减去 估计的销售费用和相关税费后的金额确定其可变现净值；需要经过加工的存货，在正常生产经 营过程中以所生产的产成品的估计售价减去至完工时估计将要发生的成本、估计的销售费用和 相关税费后的金额确定其可变现净值；资产负债表日，同一项存货中一部分有合同价格约定、 其他部分不存在合同价格的，分别确定其可变现净值，并与其对应的成本进行比较，分别确定 存货跌价准备的计提或转回的金额。</w:t>
      </w:r>
    </w:p>
    <w:p>
      <w:pPr>
        <w:pStyle w:val="Style13"/>
        <w:keepNext w:val="0"/>
        <w:keepLines w:val="0"/>
        <w:widowControl w:val="0"/>
        <w:shd w:val="clear" w:color="auto" w:fill="auto"/>
        <w:tabs>
          <w:tab w:pos="503" w:val="left"/>
        </w:tabs>
        <w:bidi w:val="0"/>
        <w:spacing w:before="0" w:after="0" w:line="274" w:lineRule="exact"/>
        <w:ind w:left="0" w:right="0" w:firstLine="0"/>
        <w:jc w:val="both"/>
      </w:pPr>
      <w:bookmarkStart w:id="143" w:name="bookmark143"/>
      <w:r>
        <w:rPr>
          <w:rFonts w:ascii="Times New Roman" w:eastAsia="Times New Roman" w:hAnsi="Times New Roman" w:cs="Times New Roman"/>
          <w:color w:val="000000"/>
          <w:spacing w:val="0"/>
          <w:w w:val="100"/>
          <w:position w:val="0"/>
        </w:rPr>
        <w:t>4</w:t>
      </w:r>
      <w:bookmarkEnd w:id="143"/>
      <w:r>
        <w:rPr>
          <w:color w:val="000000"/>
          <w:spacing w:val="0"/>
          <w:w w:val="100"/>
          <w:position w:val="0"/>
        </w:rPr>
        <w:t>、</w:t>
        <w:tab/>
        <w:t>存货的盘存制度</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永续盘存制</w:t>
      </w:r>
    </w:p>
    <w:p>
      <w:pPr>
        <w:pStyle w:val="Style13"/>
        <w:keepNext w:val="0"/>
        <w:keepLines w:val="0"/>
        <w:widowControl w:val="0"/>
        <w:shd w:val="clear" w:color="auto" w:fill="auto"/>
        <w:tabs>
          <w:tab w:pos="503" w:val="left"/>
        </w:tabs>
        <w:bidi w:val="0"/>
        <w:spacing w:before="0" w:after="0" w:line="274" w:lineRule="exact"/>
        <w:ind w:left="0" w:right="0" w:firstLine="0"/>
        <w:jc w:val="both"/>
      </w:pPr>
      <w:bookmarkStart w:id="144" w:name="bookmark144"/>
      <w:r>
        <w:rPr>
          <w:rFonts w:ascii="Times New Roman" w:eastAsia="Times New Roman" w:hAnsi="Times New Roman" w:cs="Times New Roman"/>
          <w:color w:val="000000"/>
          <w:spacing w:val="0"/>
          <w:w w:val="100"/>
          <w:position w:val="0"/>
        </w:rPr>
        <w:t>5</w:t>
      </w:r>
      <w:bookmarkEnd w:id="144"/>
      <w:r>
        <w:rPr>
          <w:color w:val="000000"/>
          <w:spacing w:val="0"/>
          <w:w w:val="100"/>
          <w:position w:val="0"/>
        </w:rPr>
        <w:t>、</w:t>
        <w:tab/>
        <w:t>低值易耗品和包装物的摊销方法</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低值易耗品</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一次摊销法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⑵包装物</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一次摊销法</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p>
    <w:p>
      <w:pPr>
        <w:pStyle w:val="Style13"/>
        <w:keepNext w:val="0"/>
        <w:keepLines w:val="0"/>
        <w:widowControl w:val="0"/>
        <w:shd w:val="clear" w:color="auto" w:fill="auto"/>
        <w:tabs>
          <w:tab w:pos="503" w:val="left"/>
        </w:tabs>
        <w:bidi w:val="0"/>
        <w:spacing w:before="0" w:after="0" w:line="274" w:lineRule="exact"/>
        <w:ind w:left="0" w:right="0" w:firstLine="0"/>
        <w:jc w:val="both"/>
      </w:pPr>
      <w:bookmarkStart w:id="145" w:name="bookmark145"/>
      <w:r>
        <w:rPr>
          <w:rFonts w:ascii="Times New Roman" w:eastAsia="Times New Roman" w:hAnsi="Times New Roman" w:cs="Times New Roman"/>
          <w:color w:val="000000"/>
          <w:spacing w:val="0"/>
          <w:w w:val="100"/>
          <w:position w:val="0"/>
          <w:shd w:val="clear" w:color="auto" w:fill="FFFFFF"/>
        </w:rPr>
        <w:t>1</w:t>
      </w:r>
      <w:bookmarkEnd w:id="145"/>
      <w:r>
        <w:rPr>
          <w:color w:val="000000"/>
          <w:spacing w:val="0"/>
          <w:w w:val="100"/>
          <w:position w:val="0"/>
          <w:shd w:val="clear" w:color="auto" w:fill="FFFFFF"/>
        </w:rPr>
        <w:t>、</w:t>
      </w:r>
      <w:r>
        <w:rPr>
          <w:color w:val="000000"/>
          <w:spacing w:val="0"/>
          <w:w w:val="100"/>
          <w:position w:val="0"/>
        </w:rPr>
        <w:tab/>
        <w:t>投资成本确定</w:t>
      </w:r>
    </w:p>
    <w:p>
      <w:pPr>
        <w:pStyle w:val="Style13"/>
        <w:keepNext w:val="0"/>
        <w:keepLines w:val="0"/>
        <w:widowControl w:val="0"/>
        <w:shd w:val="clear" w:color="auto" w:fill="auto"/>
        <w:bidi w:val="0"/>
        <w:spacing w:before="0" w:after="0" w:line="274" w:lineRule="exact"/>
        <w:ind w:left="0" w:right="0" w:firstLine="0"/>
        <w:jc w:val="both"/>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1</w:t>
      </w:r>
      <w:r>
        <w:rPr>
          <w:color w:val="000000"/>
          <w:spacing w:val="0"/>
          <w:w w:val="100"/>
          <w:position w:val="0"/>
        </w:rPr>
        <w:t xml:space="preserve">）同一控制下的企业合并形成的，合并方以支付现金、转让非现金资产、承担债务或发行权 益性证券作为合并对价的，在合并日按照取得被合并方所有者权益账面价值的份额作为其初始 投资成本。长期股权投资初始投资成本与支付的合并对价的账面价值或发行股份的面值总额之 </w:t>
      </w:r>
      <w:r>
        <w:rPr>
          <w:color w:val="000000"/>
          <w:spacing w:val="0"/>
          <w:w w:val="100"/>
          <w:position w:val="0"/>
        </w:rPr>
        <w:t>间的差额调整资本公积；资本公积不足冲减的，调整留存收益。</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分步实现同一控制下企业合并的，应当以持股比例计算的合并日应享有被合并方账面所有者权 益份额作为该项投资的初始投资成本。初始投资成本与其原长期股权投资账面价值加上合并日 取得进一步股份新支付对价的公允价值之和的差额，调整资本公积（资本溢价或股本溢价），资 本公积不足冲减的，冲减留存收益。</w:t>
      </w:r>
    </w:p>
    <w:p>
      <w:pPr>
        <w:pStyle w:val="Style13"/>
        <w:keepNext w:val="0"/>
        <w:keepLines w:val="0"/>
        <w:widowControl w:val="0"/>
        <w:shd w:val="clear" w:color="auto" w:fill="auto"/>
        <w:tabs>
          <w:tab w:pos="560" w:val="left"/>
        </w:tabs>
        <w:bidi w:val="0"/>
        <w:spacing w:before="0" w:after="0" w:line="274" w:lineRule="exact"/>
        <w:ind w:left="0" w:right="0" w:firstLine="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非同一控制下的企业合并形成的，在购买日按照支付的合并对价的公允价值作为其初始投 资成本。</w:t>
      </w:r>
    </w:p>
    <w:p>
      <w:pPr>
        <w:pStyle w:val="Style13"/>
        <w:keepNext w:val="0"/>
        <w:keepLines w:val="0"/>
        <w:widowControl w:val="0"/>
        <w:shd w:val="clear" w:color="auto" w:fill="auto"/>
        <w:tabs>
          <w:tab w:pos="565" w:val="left"/>
        </w:tabs>
        <w:bidi w:val="0"/>
        <w:spacing w:before="0" w:after="280" w:line="274" w:lineRule="exact"/>
        <w:ind w:left="0" w:right="0" w:firstLine="0"/>
        <w:jc w:val="both"/>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rPr>
        <w:t>3</w:t>
      </w:r>
      <w:r>
        <w:rPr>
          <w:color w:val="000000"/>
          <w:spacing w:val="0"/>
          <w:w w:val="100"/>
          <w:position w:val="0"/>
        </w:rPr>
        <w:t>）</w:t>
        <w:tab/>
        <w:t>除企业合并形成以外的：以支付现金取得的，按照实际支付的购买价款作为其初始投资成 本；以发行权益性证券取得的，按照发行权益性证券的公允价值作为其初始投资成本；投资者 投入的，按照投资合同或协议约定的价值作为其初始投资成本（合同或协议约定价值不公允的 除外）。</w:t>
      </w:r>
    </w:p>
    <w:p>
      <w:pPr>
        <w:pStyle w:val="Style13"/>
        <w:keepNext w:val="0"/>
        <w:keepLines w:val="0"/>
        <w:widowControl w:val="0"/>
        <w:shd w:val="clear" w:color="auto" w:fill="auto"/>
        <w:tabs>
          <w:tab w:pos="502" w:val="left"/>
        </w:tabs>
        <w:bidi w:val="0"/>
        <w:spacing w:before="0" w:after="0"/>
        <w:ind w:left="0" w:right="0" w:firstLine="0"/>
        <w:jc w:val="both"/>
      </w:pPr>
      <w:bookmarkStart w:id="149" w:name="bookmark149"/>
      <w:r>
        <w:rPr>
          <w:rFonts w:ascii="Times New Roman" w:eastAsia="Times New Roman" w:hAnsi="Times New Roman" w:cs="Times New Roman"/>
          <w:color w:val="000000"/>
          <w:spacing w:val="0"/>
          <w:w w:val="100"/>
          <w:position w:val="0"/>
        </w:rPr>
        <w:t>2</w:t>
      </w:r>
      <w:bookmarkEnd w:id="149"/>
      <w:r>
        <w:rPr>
          <w:color w:val="000000"/>
          <w:spacing w:val="0"/>
          <w:w w:val="100"/>
          <w:position w:val="0"/>
        </w:rPr>
        <w:t>、</w:t>
        <w:tab/>
        <w:t>后续计量及损益确认方法</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对被投资单位能够实施控制的长期股权投资采用成本法核算，在编制合并财务报表时按照权益 法进行调整；对不具有共同控制或重大影响，并且在活跃市场中没有报价、公允价值不能可靠 计量的长期股权投资，采用成本法核算；对具有共同控制或重大影响的长期股权投资，采用权 益法核算。</w:t>
      </w:r>
    </w:p>
    <w:p>
      <w:pPr>
        <w:pStyle w:val="Style13"/>
        <w:keepNext w:val="0"/>
        <w:keepLines w:val="0"/>
        <w:widowControl w:val="0"/>
        <w:shd w:val="clear" w:color="auto" w:fill="auto"/>
        <w:tabs>
          <w:tab w:pos="502" w:val="left"/>
        </w:tabs>
        <w:bidi w:val="0"/>
        <w:spacing w:before="0" w:after="0"/>
        <w:ind w:left="0" w:right="0" w:firstLine="0"/>
        <w:jc w:val="both"/>
      </w:pPr>
      <w:bookmarkStart w:id="150" w:name="bookmark150"/>
      <w:r>
        <w:rPr>
          <w:rFonts w:ascii="Times New Roman" w:eastAsia="Times New Roman" w:hAnsi="Times New Roman" w:cs="Times New Roman"/>
          <w:color w:val="000000"/>
          <w:spacing w:val="0"/>
          <w:w w:val="100"/>
          <w:position w:val="0"/>
        </w:rPr>
        <w:t>3</w:t>
      </w:r>
      <w:bookmarkEnd w:id="150"/>
      <w:r>
        <w:rPr>
          <w:color w:val="000000"/>
          <w:spacing w:val="0"/>
          <w:w w:val="100"/>
          <w:position w:val="0"/>
        </w:rPr>
        <w:t>、</w:t>
        <w:tab/>
        <w:t>确定对被投资单位具有共同控制、重大影响的依据</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按照合同约定，与被投资单位相关的重要财务和经营决策需要分享控制权的投资方一致同意的， 认定为共同控制；对被投资单位的财务和经营政策有参与决策的权力，但并不能够控制或者与 其他方一起共同控制这些政策的制定的，认定为重大影响。</w:t>
      </w:r>
    </w:p>
    <w:p>
      <w:pPr>
        <w:pStyle w:val="Style13"/>
        <w:keepNext w:val="0"/>
        <w:keepLines w:val="0"/>
        <w:widowControl w:val="0"/>
        <w:shd w:val="clear" w:color="auto" w:fill="auto"/>
        <w:tabs>
          <w:tab w:pos="502" w:val="left"/>
        </w:tabs>
        <w:bidi w:val="0"/>
        <w:spacing w:before="0" w:after="0" w:line="288" w:lineRule="auto"/>
        <w:ind w:left="0" w:right="0" w:firstLine="0"/>
        <w:jc w:val="both"/>
      </w:pPr>
      <w:bookmarkStart w:id="151" w:name="bookmark151"/>
      <w:r>
        <w:rPr>
          <w:rFonts w:ascii="Times New Roman" w:eastAsia="Times New Roman" w:hAnsi="Times New Roman" w:cs="Times New Roman"/>
          <w:color w:val="000000"/>
          <w:spacing w:val="0"/>
          <w:w w:val="100"/>
          <w:position w:val="0"/>
        </w:rPr>
        <w:t>4</w:t>
      </w:r>
      <w:bookmarkEnd w:id="151"/>
      <w:r>
        <w:rPr>
          <w:color w:val="000000"/>
          <w:spacing w:val="0"/>
          <w:w w:val="100"/>
          <w:position w:val="0"/>
        </w:rPr>
        <w:t>、</w:t>
        <w:tab/>
        <w:t>减值测试方法及减值准备计提方法</w:t>
      </w:r>
    </w:p>
    <w:p>
      <w:pPr>
        <w:pStyle w:val="Style13"/>
        <w:keepNext w:val="0"/>
        <w:keepLines w:val="0"/>
        <w:widowControl w:val="0"/>
        <w:shd w:val="clear" w:color="auto" w:fill="auto"/>
        <w:bidi w:val="0"/>
        <w:spacing w:before="0" w:after="280" w:line="277" w:lineRule="exact"/>
        <w:ind w:left="0" w:right="0" w:firstLine="0"/>
        <w:jc w:val="both"/>
      </w:pPr>
      <w:r>
        <w:rPr>
          <w:color w:val="000000"/>
          <w:spacing w:val="0"/>
          <w:w w:val="100"/>
          <w:position w:val="0"/>
        </w:rPr>
        <w:t>对子公司、联营企业及合营企业的投资，在资产负债表日有客观证据表明其发生减值的，按照 账面价值与可收回金额的差额计提相应的减值准备；对被投资单位不具有共同控制或重大影响、 在活跃市场中没有报价、公允价值不能可靠计量的长期股权投资，按照《企业会计准则第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 </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金融工具确认和计量》的规定计提相应的减值准备。</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固定资产：</w:t>
      </w:r>
    </w:p>
    <w:p>
      <w:pPr>
        <w:pStyle w:val="Style13"/>
        <w:keepNext w:val="0"/>
        <w:keepLines w:val="0"/>
        <w:widowControl w:val="0"/>
        <w:shd w:val="clear" w:color="auto" w:fill="auto"/>
        <w:tabs>
          <w:tab w:pos="502" w:val="left"/>
        </w:tabs>
        <w:bidi w:val="0"/>
        <w:spacing w:before="0" w:after="0"/>
        <w:ind w:left="0" w:right="0" w:firstLine="0"/>
        <w:jc w:val="both"/>
      </w:pPr>
      <w:bookmarkStart w:id="152" w:name="bookmark152"/>
      <w:r>
        <w:rPr>
          <w:rFonts w:ascii="Times New Roman" w:eastAsia="Times New Roman" w:hAnsi="Times New Roman" w:cs="Times New Roman"/>
          <w:color w:val="000000"/>
          <w:spacing w:val="0"/>
          <w:w w:val="100"/>
          <w:position w:val="0"/>
        </w:rPr>
        <w:t>1</w:t>
      </w:r>
      <w:bookmarkEnd w:id="152"/>
      <w:r>
        <w:rPr>
          <w:color w:val="000000"/>
          <w:spacing w:val="0"/>
          <w:w w:val="100"/>
          <w:position w:val="0"/>
        </w:rPr>
        <w:t>、</w:t>
        <w:tab/>
        <w:t>固定资产确认条件、计价和折旧方法：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固定资产是指为生产商品、提供劳务、出租或经营管理而持有的，使用年限超过一年，单位价 值较高的有形资产。</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rPr>
        <w:t>（</w:t>
      </w:r>
      <w:r>
        <w:rPr>
          <w:color w:val="000000"/>
          <w:spacing w:val="0"/>
          <w:w w:val="100"/>
          <w:position w:val="0"/>
        </w:rPr>
        <w:t>年限平 均法</w:t>
      </w:r>
      <w:r>
        <w:rPr>
          <w:rFonts w:ascii="Times New Roman" w:eastAsia="Times New Roman" w:hAnsi="Times New Roman" w:cs="Times New Roman"/>
          <w:color w:val="000000"/>
          <w:spacing w:val="0"/>
          <w:w w:val="100"/>
          <w:position w:val="0"/>
        </w:rPr>
        <w:t>）</w:t>
      </w:r>
      <w:r>
        <w:rPr>
          <w:color w:val="000000"/>
          <w:spacing w:val="0"/>
          <w:w w:val="100"/>
          <w:position w:val="0"/>
        </w:rPr>
        <w:t>提取折旧。</w:t>
      </w:r>
    </w:p>
    <w:p>
      <w:pPr>
        <w:pStyle w:val="Style13"/>
        <w:keepNext w:val="0"/>
        <w:keepLines w:val="0"/>
        <w:widowControl w:val="0"/>
        <w:shd w:val="clear" w:color="auto" w:fill="auto"/>
        <w:tabs>
          <w:tab w:pos="502" w:val="left"/>
        </w:tabs>
        <w:bidi w:val="0"/>
        <w:spacing w:before="0" w:after="0" w:line="290" w:lineRule="auto"/>
        <w:ind w:left="0" w:right="0" w:firstLine="0"/>
        <w:jc w:val="both"/>
      </w:pPr>
      <w:bookmarkStart w:id="153" w:name="bookmark153"/>
      <w:r>
        <w:rPr>
          <w:rFonts w:ascii="Times New Roman" w:eastAsia="Times New Roman" w:hAnsi="Times New Roman" w:cs="Times New Roman"/>
          <w:color w:val="000000"/>
          <w:spacing w:val="0"/>
          <w:w w:val="100"/>
          <w:position w:val="0"/>
        </w:rPr>
        <w:t>2</w:t>
      </w:r>
      <w:bookmarkEnd w:id="153"/>
      <w:r>
        <w:rPr>
          <w:color w:val="000000"/>
          <w:spacing w:val="0"/>
          <w:w w:val="100"/>
          <w:position w:val="0"/>
        </w:rPr>
        <w:t>、</w:t>
        <w:tab/>
        <w:t>固定资产的减值测试方法、减值准备计提方法</w:t>
      </w:r>
    </w:p>
    <w:p>
      <w:pPr>
        <w:pStyle w:val="Style13"/>
        <w:keepNext w:val="0"/>
        <w:keepLines w:val="0"/>
        <w:widowControl w:val="0"/>
        <w:shd w:val="clear" w:color="auto" w:fill="auto"/>
        <w:bidi w:val="0"/>
        <w:spacing w:before="0" w:after="280" w:line="278" w:lineRule="exact"/>
        <w:ind w:left="0" w:right="0" w:firstLine="0"/>
        <w:jc w:val="both"/>
      </w:pPr>
      <w:r>
        <w:rPr>
          <w:color w:val="000000"/>
          <w:spacing w:val="0"/>
          <w:w w:val="100"/>
          <w:position w:val="0"/>
        </w:rPr>
        <w:t>资产负债表日，有迹象表明固定资产发生减值的，按照账面价值与可收回金额的差额计提相应 的减值准备。</w:t>
      </w:r>
    </w:p>
    <w:p>
      <w:pPr>
        <w:pStyle w:val="Style13"/>
        <w:keepNext w:val="0"/>
        <w:keepLines w:val="0"/>
        <w:widowControl w:val="0"/>
        <w:shd w:val="clear" w:color="auto" w:fill="auto"/>
        <w:tabs>
          <w:tab w:pos="502" w:val="left"/>
        </w:tabs>
        <w:bidi w:val="0"/>
        <w:spacing w:before="0" w:after="0" w:line="276" w:lineRule="auto"/>
        <w:ind w:left="0" w:right="0" w:firstLine="0"/>
        <w:jc w:val="both"/>
      </w:pPr>
      <w:bookmarkStart w:id="154" w:name="bookmark154"/>
      <w:r>
        <w:rPr>
          <w:rFonts w:ascii="Times New Roman" w:eastAsia="Times New Roman" w:hAnsi="Times New Roman" w:cs="Times New Roman"/>
          <w:color w:val="000000"/>
          <w:spacing w:val="0"/>
          <w:w w:val="100"/>
          <w:position w:val="0"/>
        </w:rPr>
        <w:t>3</w:t>
      </w:r>
      <w:bookmarkEnd w:id="154"/>
      <w:r>
        <w:rPr>
          <w:color w:val="000000"/>
          <w:spacing w:val="0"/>
          <w:w w:val="100"/>
          <w:position w:val="0"/>
        </w:rPr>
        <w:t>、</w:t>
        <w:tab/>
        <w:t>融资租入固定资产的认定依据、计价方法</w:t>
      </w:r>
    </w:p>
    <w:p>
      <w:pPr>
        <w:pStyle w:val="Style13"/>
        <w:keepNext w:val="0"/>
        <w:keepLines w:val="0"/>
        <w:widowControl w:val="0"/>
        <w:shd w:val="clear" w:color="auto" w:fill="auto"/>
        <w:bidi w:val="0"/>
        <w:spacing w:before="0" w:after="0" w:line="270" w:lineRule="exact"/>
        <w:ind w:left="0" w:right="0" w:firstLine="0"/>
        <w:jc w:val="both"/>
      </w:pPr>
      <w:r>
        <w:rPr>
          <w:color w:val="000000"/>
          <w:spacing w:val="0"/>
          <w:w w:val="100"/>
          <w:position w:val="0"/>
        </w:rPr>
        <w:t>符合下列一项或数项标准的，认定为融资租赁：（</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 给承租人；（</w:t>
      </w:r>
      <w:r>
        <w:rPr>
          <w:rFonts w:ascii="Times New Roman" w:eastAsia="Times New Roman" w:hAnsi="Times New Roman" w:cs="Times New Roman"/>
          <w:color w:val="000000"/>
          <w:spacing w:val="0"/>
          <w:w w:val="100"/>
          <w:position w:val="0"/>
        </w:rPr>
        <w:t>2</w:t>
      </w:r>
      <w:r>
        <w:rPr>
          <w:color w:val="000000"/>
          <w:spacing w:val="0"/>
          <w:w w:val="100"/>
          <w:position w:val="0"/>
        </w:rPr>
        <w:t>）承租人有购买租赁资产的选择权，所订立的购买价款预计将远低于行使选择权 时租赁资产的公允价值，因而在租赁开始日就可以合理确定承租人将会行使这种选择权；（</w:t>
      </w:r>
      <w:r>
        <w:rPr>
          <w:rFonts w:ascii="Times New Roman" w:eastAsia="Times New Roman" w:hAnsi="Times New Roman" w:cs="Times New Roman"/>
          <w:color w:val="000000"/>
          <w:spacing w:val="0"/>
          <w:w w:val="100"/>
          <w:position w:val="0"/>
        </w:rPr>
        <w:t>3</w:t>
      </w:r>
      <w:r>
        <w:rPr>
          <w:color w:val="000000"/>
          <w:spacing w:val="0"/>
          <w:w w:val="100"/>
          <w:position w:val="0"/>
        </w:rPr>
        <w:t>） 即使资产的所有权不转移，但租赁期占租赁资产使用寿命的大部分</w:t>
      </w:r>
      <w:r>
        <w:rPr>
          <w:rFonts w:ascii="Times New Roman" w:eastAsia="Times New Roman" w:hAnsi="Times New Roman" w:cs="Times New Roman"/>
          <w:color w:val="000000"/>
          <w:spacing w:val="0"/>
          <w:w w:val="100"/>
          <w:position w:val="0"/>
        </w:rPr>
        <w:t>［</w:t>
      </w:r>
      <w:r>
        <w:rPr>
          <w:color w:val="000000"/>
          <w:spacing w:val="0"/>
          <w:w w:val="100"/>
          <w:position w:val="0"/>
        </w:rPr>
        <w:t>通常占租赁资产使用寿命 的</w:t>
      </w:r>
      <w:r>
        <w:rPr>
          <w:rFonts w:ascii="Times New Roman" w:eastAsia="Times New Roman" w:hAnsi="Times New Roman" w:cs="Times New Roman"/>
          <w:color w:val="000000"/>
          <w:spacing w:val="0"/>
          <w:w w:val="100"/>
          <w:position w:val="0"/>
        </w:rPr>
        <w:t>75%</w:t>
      </w:r>
      <w:r>
        <w:rPr>
          <w:color w:val="000000"/>
          <w:spacing w:val="0"/>
          <w:w w:val="100"/>
          <w:position w:val="0"/>
        </w:rPr>
        <w:t>以上（含</w:t>
      </w:r>
      <w:r>
        <w:rPr>
          <w:rFonts w:ascii="Times New Roman" w:eastAsia="Times New Roman" w:hAnsi="Times New Roman" w:cs="Times New Roman"/>
          <w:color w:val="000000"/>
          <w:spacing w:val="0"/>
          <w:w w:val="100"/>
          <w:position w:val="0"/>
        </w:rPr>
        <w:t>75%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）承租人在租赁开始日的最低租赁付款额现值，几乎相当于租赁开 始日租赁资产公允价值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90%</w:t>
      </w:r>
      <w:r>
        <w:rPr>
          <w:color w:val="000000"/>
          <w:spacing w:val="0"/>
          <w:w w:val="100"/>
          <w:position w:val="0"/>
        </w:rPr>
        <w:t>以上（含</w:t>
      </w:r>
      <w:r>
        <w:rPr>
          <w:rFonts w:ascii="Times New Roman" w:eastAsia="Times New Roman" w:hAnsi="Times New Roman" w:cs="Times New Roman"/>
          <w:color w:val="000000"/>
          <w:spacing w:val="0"/>
          <w:w w:val="100"/>
          <w:position w:val="0"/>
        </w:rPr>
        <w:t>90%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；出租人在租赁开始日的最低租赁收款额现值， 几乎相当于租赁开始日租赁资产公允价值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90%</w:t>
      </w:r>
      <w:r>
        <w:rPr>
          <w:color w:val="000000"/>
          <w:spacing w:val="0"/>
          <w:w w:val="100"/>
          <w:position w:val="0"/>
        </w:rPr>
        <w:t>以上（含</w:t>
      </w:r>
      <w:r>
        <w:rPr>
          <w:rFonts w:ascii="Times New Roman" w:eastAsia="Times New Roman" w:hAnsi="Times New Roman" w:cs="Times New Roman"/>
          <w:color w:val="000000"/>
          <w:spacing w:val="0"/>
          <w:w w:val="100"/>
          <w:position w:val="0"/>
        </w:rPr>
        <w:t>90%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xml:space="preserve">）租赁资产性质特殊，如 </w:t>
      </w:r>
      <w:r>
        <w:rPr>
          <w:color w:val="000000"/>
          <w:spacing w:val="0"/>
          <w:w w:val="100"/>
          <w:position w:val="0"/>
        </w:rPr>
        <w:t>果不作较大改造，只有承租人才能使用。</w:t>
      </w:r>
    </w:p>
    <w:p>
      <w:pPr>
        <w:pStyle w:val="Style13"/>
        <w:keepNext w:val="0"/>
        <w:keepLines w:val="0"/>
        <w:widowControl w:val="0"/>
        <w:shd w:val="clear" w:color="auto" w:fill="auto"/>
        <w:bidi w:val="0"/>
        <w:spacing w:before="0" w:after="280" w:line="278" w:lineRule="exact"/>
        <w:ind w:left="0" w:right="0" w:firstLine="0"/>
        <w:jc w:val="both"/>
      </w:pPr>
      <w:r>
        <w:rPr>
          <w:color w:val="000000"/>
          <w:spacing w:val="0"/>
          <w:w w:val="100"/>
          <w:position w:val="0"/>
        </w:rPr>
        <w:t>融资租入的固定资产，按租赁开始日租赁资产的公允价值与最低租赁付款额的现值中较低者入 账，按自有固定资产的折旧政策计提折旧。</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w:t>
      </w:r>
    </w:p>
    <w:p>
      <w:pPr>
        <w:pStyle w:val="Style13"/>
        <w:keepNext w:val="0"/>
        <w:keepLines w:val="0"/>
        <w:widowControl w:val="0"/>
        <w:numPr>
          <w:ilvl w:val="0"/>
          <w:numId w:val="17"/>
        </w:numPr>
        <w:shd w:val="clear" w:color="auto" w:fill="auto"/>
        <w:tabs>
          <w:tab w:pos="315" w:val="left"/>
        </w:tabs>
        <w:bidi w:val="0"/>
        <w:spacing w:before="0" w:after="0" w:line="277" w:lineRule="exact"/>
        <w:ind w:left="0" w:right="0" w:firstLine="0"/>
        <w:jc w:val="both"/>
      </w:pPr>
      <w:bookmarkStart w:id="155" w:name="bookmark155"/>
      <w:bookmarkEnd w:id="155"/>
      <w:r>
        <w:rPr>
          <w:color w:val="000000"/>
          <w:spacing w:val="0"/>
          <w:w w:val="100"/>
          <w:position w:val="0"/>
        </w:rPr>
        <w:t>在建工程达到预定可使用状态时，按工程实际成本转入固定资产。已达到预定可使用状态但 尚未办理竣工决算的，先按估计价值转入固定资产，待办理竣工决算后再按实际成本调整原暂 估价值，但不再调整原已计提的折旧。</w:t>
      </w:r>
    </w:p>
    <w:p>
      <w:pPr>
        <w:pStyle w:val="Style13"/>
        <w:keepNext w:val="0"/>
        <w:keepLines w:val="0"/>
        <w:widowControl w:val="0"/>
        <w:numPr>
          <w:ilvl w:val="0"/>
          <w:numId w:val="17"/>
        </w:numPr>
        <w:shd w:val="clear" w:color="auto" w:fill="auto"/>
        <w:tabs>
          <w:tab w:pos="320" w:val="left"/>
        </w:tabs>
        <w:bidi w:val="0"/>
        <w:spacing w:before="0" w:after="280" w:line="277" w:lineRule="exact"/>
        <w:ind w:left="0" w:right="0" w:firstLine="0"/>
        <w:jc w:val="both"/>
      </w:pPr>
      <w:bookmarkStart w:id="156" w:name="bookmark156"/>
      <w:bookmarkEnd w:id="156"/>
      <w:r>
        <w:rPr>
          <w:color w:val="000000"/>
          <w:spacing w:val="0"/>
          <w:w w:val="100"/>
          <w:position w:val="0"/>
        </w:rPr>
        <w:t>资产负债表日，有迹象表明在建工程发生减值的，按照账面价值与可收回金额的差额计提相 应的减值准备</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借款费用</w:t>
      </w:r>
      <w:r>
        <w:rPr>
          <w:color w:val="000000"/>
          <w:spacing w:val="0"/>
          <w:w w:val="100"/>
          <w:position w:val="0"/>
        </w:rPr>
        <w:t>：</w:t>
      </w:r>
    </w:p>
    <w:p>
      <w:pPr>
        <w:pStyle w:val="Style13"/>
        <w:keepNext w:val="0"/>
        <w:keepLines w:val="0"/>
        <w:widowControl w:val="0"/>
        <w:numPr>
          <w:ilvl w:val="0"/>
          <w:numId w:val="19"/>
        </w:numPr>
        <w:shd w:val="clear" w:color="auto" w:fill="auto"/>
        <w:tabs>
          <w:tab w:pos="301" w:val="left"/>
        </w:tabs>
        <w:bidi w:val="0"/>
        <w:spacing w:before="0" w:after="0"/>
        <w:ind w:left="0" w:right="0" w:firstLine="0"/>
        <w:jc w:val="both"/>
      </w:pPr>
      <w:bookmarkStart w:id="157" w:name="bookmark157"/>
      <w:bookmarkEnd w:id="157"/>
      <w:r>
        <w:rPr>
          <w:color w:val="000000"/>
          <w:spacing w:val="0"/>
          <w:w w:val="100"/>
          <w:position w:val="0"/>
        </w:rPr>
        <w:t>借款费用资本化的确认原则</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13"/>
        <w:keepNext w:val="0"/>
        <w:keepLines w:val="0"/>
        <w:widowControl w:val="0"/>
        <w:numPr>
          <w:ilvl w:val="0"/>
          <w:numId w:val="19"/>
        </w:numPr>
        <w:shd w:val="clear" w:color="auto" w:fill="auto"/>
        <w:tabs>
          <w:tab w:pos="320" w:val="left"/>
        </w:tabs>
        <w:bidi w:val="0"/>
        <w:spacing w:before="0" w:after="0"/>
        <w:ind w:left="0" w:right="0" w:firstLine="0"/>
        <w:jc w:val="both"/>
      </w:pPr>
      <w:bookmarkStart w:id="158" w:name="bookmark158"/>
      <w:bookmarkEnd w:id="158"/>
      <w:r>
        <w:rPr>
          <w:color w:val="000000"/>
          <w:spacing w:val="0"/>
          <w:w w:val="100"/>
          <w:position w:val="0"/>
        </w:rPr>
        <w:t>借款费用资本化期间</w:t>
      </w:r>
    </w:p>
    <w:p>
      <w:pPr>
        <w:pStyle w:val="Style13"/>
        <w:keepNext w:val="0"/>
        <w:keepLines w:val="0"/>
        <w:widowControl w:val="0"/>
        <w:shd w:val="clear" w:color="auto" w:fill="auto"/>
        <w:tabs>
          <w:tab w:pos="584" w:val="left"/>
        </w:tabs>
        <w:bidi w:val="0"/>
        <w:spacing w:before="0" w:after="0" w:line="274" w:lineRule="exact"/>
        <w:ind w:left="0" w:right="0" w:firstLine="0"/>
        <w:jc w:val="both"/>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rPr>
        <w:t>1</w:t>
      </w:r>
      <w:r>
        <w:rPr>
          <w:color w:val="000000"/>
          <w:spacing w:val="0"/>
          <w:w w:val="100"/>
          <w:position w:val="0"/>
        </w:rPr>
        <w:t>）</w:t>
        <w:tab/>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 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13"/>
        <w:keepNext w:val="0"/>
        <w:keepLines w:val="0"/>
        <w:widowControl w:val="0"/>
        <w:shd w:val="clear" w:color="auto" w:fill="auto"/>
        <w:tabs>
          <w:tab w:pos="589" w:val="left"/>
        </w:tabs>
        <w:bidi w:val="0"/>
        <w:spacing w:before="0" w:after="0" w:line="274" w:lineRule="exact"/>
        <w:ind w:left="0" w:right="0" w:firstLine="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若符合资本化条件的资产在购建或者生产过程中发生非正常中断，并且中断时间连续超过 </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个月，暂停借款费用的资本化；中断期间发生的借款费用确认为当期费用，直至资产的购建 或者生产活动重新开始。</w:t>
      </w:r>
    </w:p>
    <w:p>
      <w:pPr>
        <w:pStyle w:val="Style13"/>
        <w:keepNext w:val="0"/>
        <w:keepLines w:val="0"/>
        <w:widowControl w:val="0"/>
        <w:shd w:val="clear" w:color="auto" w:fill="auto"/>
        <w:tabs>
          <w:tab w:pos="579" w:val="left"/>
        </w:tabs>
        <w:bidi w:val="0"/>
        <w:spacing w:before="0" w:after="0" w:line="274" w:lineRule="exact"/>
        <w:ind w:left="0" w:right="0" w:firstLine="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3</w:t>
      </w:r>
      <w:r>
        <w:rPr>
          <w:color w:val="000000"/>
          <w:spacing w:val="0"/>
          <w:w w:val="100"/>
          <w:position w:val="0"/>
        </w:rPr>
        <w:t>）</w:t>
        <w:tab/>
        <w:t>当所购建或者生产符合资本化条件的资产达到预定可使用或可销售状态时，借款费用停止 资本化。</w:t>
      </w:r>
    </w:p>
    <w:p>
      <w:pPr>
        <w:pStyle w:val="Style13"/>
        <w:keepNext w:val="0"/>
        <w:keepLines w:val="0"/>
        <w:widowControl w:val="0"/>
        <w:numPr>
          <w:ilvl w:val="0"/>
          <w:numId w:val="19"/>
        </w:numPr>
        <w:shd w:val="clear" w:color="auto" w:fill="auto"/>
        <w:tabs>
          <w:tab w:pos="320" w:val="left"/>
        </w:tabs>
        <w:bidi w:val="0"/>
        <w:spacing w:before="0" w:after="0"/>
        <w:ind w:left="0" w:right="0" w:firstLine="0"/>
        <w:jc w:val="both"/>
      </w:pPr>
      <w:bookmarkStart w:id="162" w:name="bookmark162"/>
      <w:bookmarkEnd w:id="162"/>
      <w:r>
        <w:rPr>
          <w:color w:val="000000"/>
          <w:spacing w:val="0"/>
          <w:w w:val="100"/>
          <w:position w:val="0"/>
        </w:rPr>
        <w:t>借款费用资本化金额</w:t>
      </w:r>
    </w:p>
    <w:p>
      <w:pPr>
        <w:pStyle w:val="Style13"/>
        <w:keepNext w:val="0"/>
        <w:keepLines w:val="0"/>
        <w:widowControl w:val="0"/>
        <w:shd w:val="clear" w:color="auto" w:fill="auto"/>
        <w:bidi w:val="0"/>
        <w:spacing w:before="0" w:after="280" w:line="271" w:lineRule="exact"/>
        <w:ind w:left="0" w:right="0" w:firstLine="0"/>
        <w:jc w:val="both"/>
      </w:pPr>
      <w:r>
        <w:rPr>
          <w:color w:val="000000"/>
          <w:spacing w:val="0"/>
          <w:w w:val="100"/>
          <w:position w:val="0"/>
        </w:rPr>
        <w:t>为购建或者生产符合资本化条件的资产而借入专门借款的，以专门借款当期实际发生的利息费 用（包括按照实际利率法确定的折价或溢价的摊销），减去将尚未动用的借款资金存入银行取得 的利息收入或进行暂时性投资取得的投资收益后的金额，确定应予资本化的利息金额；为购建 或者生产符合资本化条件的资产占用了一般借款的，根据累计资产支出超过专门借款的资产支 出加权平均数乘以占用一般借款的资本化率，计算确定一般借款应予资本化的利息金额。</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无形资产：</w:t>
      </w:r>
    </w:p>
    <w:p>
      <w:pPr>
        <w:pStyle w:val="Style13"/>
        <w:keepNext w:val="0"/>
        <w:keepLines w:val="0"/>
        <w:widowControl w:val="0"/>
        <w:numPr>
          <w:ilvl w:val="0"/>
          <w:numId w:val="21"/>
        </w:numPr>
        <w:shd w:val="clear" w:color="auto" w:fill="auto"/>
        <w:tabs>
          <w:tab w:pos="301" w:val="left"/>
        </w:tabs>
        <w:bidi w:val="0"/>
        <w:spacing w:before="0" w:after="0"/>
        <w:ind w:left="0" w:right="0" w:firstLine="0"/>
        <w:jc w:val="both"/>
      </w:pPr>
      <w:bookmarkStart w:id="163" w:name="bookmark163"/>
      <w:bookmarkEnd w:id="163"/>
      <w:r>
        <w:rPr>
          <w:color w:val="000000"/>
          <w:spacing w:val="0"/>
          <w:w w:val="100"/>
          <w:position w:val="0"/>
        </w:rPr>
        <w:t>无形资产包括土地使用权、专利权及非专利技术等，按成本进行初始计量。</w:t>
      </w:r>
    </w:p>
    <w:p>
      <w:pPr>
        <w:pStyle w:val="Style13"/>
        <w:keepNext w:val="0"/>
        <w:keepLines w:val="0"/>
        <w:widowControl w:val="0"/>
        <w:numPr>
          <w:ilvl w:val="0"/>
          <w:numId w:val="21"/>
        </w:numPr>
        <w:shd w:val="clear" w:color="auto" w:fill="auto"/>
        <w:tabs>
          <w:tab w:pos="320" w:val="left"/>
        </w:tabs>
        <w:bidi w:val="0"/>
        <w:spacing w:before="0" w:after="0" w:line="274" w:lineRule="exact"/>
        <w:ind w:left="0" w:right="0" w:firstLine="0"/>
        <w:jc w:val="both"/>
      </w:pPr>
      <w:bookmarkStart w:id="164" w:name="bookmark164"/>
      <w:bookmarkEnd w:id="164"/>
      <w:r>
        <w:rPr>
          <w:color w:val="000000"/>
          <w:spacing w:val="0"/>
          <w:w w:val="100"/>
          <w:position w:val="0"/>
        </w:rPr>
        <w:t>使用寿命有限的无形资产，在使用寿命内按照与该项无形资产有关的经济利益的预期实现方 式系统合理地摊销，无法可靠确定预期实现方式的，采用直线法摊销。</w:t>
      </w:r>
    </w:p>
    <w:p>
      <w:pPr>
        <w:pStyle w:val="Style13"/>
        <w:keepNext w:val="0"/>
        <w:keepLines w:val="0"/>
        <w:widowControl w:val="0"/>
        <w:numPr>
          <w:ilvl w:val="0"/>
          <w:numId w:val="21"/>
        </w:numPr>
        <w:shd w:val="clear" w:color="auto" w:fill="auto"/>
        <w:tabs>
          <w:tab w:pos="320" w:val="left"/>
        </w:tabs>
        <w:bidi w:val="0"/>
        <w:spacing w:before="0" w:after="0" w:line="274" w:lineRule="exact"/>
        <w:ind w:left="0" w:right="0" w:firstLine="0"/>
        <w:jc w:val="both"/>
      </w:pPr>
      <w:bookmarkStart w:id="165" w:name="bookmark165"/>
      <w:bookmarkEnd w:id="165"/>
      <w:r>
        <w:rPr>
          <w:color w:val="000000"/>
          <w:spacing w:val="0"/>
          <w:w w:val="100"/>
          <w:position w:val="0"/>
        </w:rPr>
        <w:t>使用寿命确定的无形资产，在资产负债表日有迹象表明发生减值的，按照账面价值与可收回 金额的差额计提相应的减值准备；使用寿命不确定的无形资产和尚未达到可使用状态的无形资 产，无论是否存在减值迹象，每年均进行减值测试。</w:t>
      </w:r>
    </w:p>
    <w:p>
      <w:pPr>
        <w:pStyle w:val="Style13"/>
        <w:keepNext w:val="0"/>
        <w:keepLines w:val="0"/>
        <w:widowControl w:val="0"/>
        <w:numPr>
          <w:ilvl w:val="0"/>
          <w:numId w:val="21"/>
        </w:numPr>
        <w:shd w:val="clear" w:color="auto" w:fill="auto"/>
        <w:tabs>
          <w:tab w:pos="320" w:val="left"/>
        </w:tabs>
        <w:bidi w:val="0"/>
        <w:spacing w:before="0" w:after="280" w:line="274" w:lineRule="exact"/>
        <w:ind w:left="0" w:right="0" w:firstLine="0"/>
        <w:jc w:val="both"/>
      </w:pPr>
      <w:bookmarkStart w:id="166" w:name="bookmark166"/>
      <w:bookmarkEnd w:id="166"/>
      <w:r>
        <w:rPr>
          <w:color w:val="000000"/>
          <w:spacing w:val="0"/>
          <w:w w:val="100"/>
          <w:position w:val="0"/>
        </w:rPr>
        <w:t>内部研究开发项目研究阶段的支出，于发生时计入当期损益。内部研究开发项目开发阶段的 支出，同时满足下列条件的，确认为无形资产：（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 在技术上具有可行性；（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 利益的方式，包括能够证明运用该无形资产生产的产品存在市场或无形资产自身存在市场，无 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 完成该无形资产的开发，并有能力使用或出售该无形资产；（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 支出能够可靠地计量。</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长期待摊费用：</w:t>
      </w:r>
    </w:p>
    <w:p>
      <w:pPr>
        <w:pStyle w:val="Style13"/>
        <w:keepNext w:val="0"/>
        <w:keepLines w:val="0"/>
        <w:widowControl w:val="0"/>
        <w:shd w:val="clear" w:color="auto" w:fill="auto"/>
        <w:bidi w:val="0"/>
        <w:spacing w:before="0" w:after="140" w:line="274" w:lineRule="exact"/>
        <w:ind w:left="0" w:right="0" w:firstLine="0"/>
        <w:jc w:val="both"/>
      </w:pPr>
      <w:r>
        <w:rPr>
          <w:color w:val="000000"/>
          <w:spacing w:val="0"/>
          <w:w w:val="100"/>
          <w:position w:val="0"/>
        </w:rPr>
        <w:t>长期待摊费用按实际发生额入账，在受益期或规定的期限内分期平均摊销。如果长期待摊的费 用项目不能使以后会计期间受益则将尚未摊销的该项目的摊余价值全部转入当期损益。</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预计负债：</w:t>
      </w:r>
    </w:p>
    <w:p>
      <w:pPr>
        <w:pStyle w:val="Style13"/>
        <w:keepNext w:val="0"/>
        <w:keepLines w:val="0"/>
        <w:widowControl w:val="0"/>
        <w:numPr>
          <w:ilvl w:val="0"/>
          <w:numId w:val="23"/>
        </w:numPr>
        <w:shd w:val="clear" w:color="auto" w:fill="auto"/>
        <w:bidi w:val="0"/>
        <w:spacing w:before="0" w:after="0" w:line="275" w:lineRule="exact"/>
        <w:ind w:left="0" w:right="0" w:firstLine="0"/>
        <w:jc w:val="both"/>
      </w:pPr>
      <w:bookmarkStart w:id="167" w:name="bookmark167"/>
      <w:bookmarkEnd w:id="167"/>
      <w:r>
        <w:rPr>
          <w:rFonts w:ascii="Times New Roman" w:eastAsia="Times New Roman" w:hAnsi="Times New Roman" w:cs="Times New Roman"/>
          <w:color w:val="000000"/>
          <w:spacing w:val="0"/>
          <w:w w:val="100"/>
          <w:position w:val="0"/>
        </w:rPr>
        <w:t xml:space="preserve"> </w:t>
      </w:r>
      <w:r>
        <w:rPr>
          <w:color w:val="000000"/>
          <w:spacing w:val="0"/>
          <w:w w:val="100"/>
          <w:position w:val="0"/>
        </w:rPr>
        <w:t>因对外提供担保、诉讼事项、产品质量保证、亏损合同等或有事项形成的义务成为公司承担 的现时义务，履行该义务很可能导致经济利益流出公司，且该义务的金额能够可靠的计量时， 公司将该项义务确认为预计负债。</w:t>
      </w:r>
    </w:p>
    <w:p>
      <w:pPr>
        <w:pStyle w:val="Style13"/>
        <w:keepNext w:val="0"/>
        <w:keepLines w:val="0"/>
        <w:widowControl w:val="0"/>
        <w:numPr>
          <w:ilvl w:val="0"/>
          <w:numId w:val="23"/>
        </w:numPr>
        <w:shd w:val="clear" w:color="auto" w:fill="auto"/>
        <w:tabs>
          <w:tab w:pos="306" w:val="left"/>
        </w:tabs>
        <w:bidi w:val="0"/>
        <w:spacing w:before="0" w:after="240" w:line="275" w:lineRule="exact"/>
        <w:ind w:left="0" w:right="0" w:firstLine="0"/>
        <w:jc w:val="both"/>
      </w:pPr>
      <w:bookmarkStart w:id="168" w:name="bookmark168"/>
      <w:bookmarkEnd w:id="168"/>
      <w:r>
        <w:rPr>
          <w:color w:val="000000"/>
          <w:spacing w:val="0"/>
          <w:w w:val="100"/>
          <w:position w:val="0"/>
        </w:rPr>
        <w:t>公司按照履行相关现时义务所需支出的最佳估计数对预计负债进行初始计量，并在资产负债 表日对预计负债的账面价值进行复核。</w:t>
      </w:r>
    </w:p>
    <w:p>
      <w:pPr>
        <w:pStyle w:val="Style1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收入：</w:t>
      </w:r>
    </w:p>
    <w:p>
      <w:pPr>
        <w:pStyle w:val="Style13"/>
        <w:keepNext w:val="0"/>
        <w:keepLines w:val="0"/>
        <w:widowControl w:val="0"/>
        <w:numPr>
          <w:ilvl w:val="0"/>
          <w:numId w:val="25"/>
        </w:numPr>
        <w:shd w:val="clear" w:color="auto" w:fill="auto"/>
        <w:tabs>
          <w:tab w:pos="287" w:val="left"/>
        </w:tabs>
        <w:bidi w:val="0"/>
        <w:spacing w:before="0" w:after="0" w:line="273" w:lineRule="exact"/>
        <w:ind w:left="0" w:right="0" w:firstLine="0"/>
        <w:jc w:val="both"/>
      </w:pPr>
      <w:bookmarkStart w:id="169" w:name="bookmark169"/>
      <w:bookmarkEnd w:id="169"/>
      <w:r>
        <w:rPr>
          <w:color w:val="000000"/>
          <w:spacing w:val="0"/>
          <w:w w:val="100"/>
          <w:position w:val="0"/>
        </w:rPr>
        <w:t>销售商品</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）将商品所有权上的主要风险和报酬转移给 购货方；（</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）公司不再保留通常与所有权相联系的继续管理权，也不再对已售出的商品实施有 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 生或将发生的成本能够可靠地计量。</w:t>
      </w:r>
    </w:p>
    <w:p>
      <w:pPr>
        <w:pStyle w:val="Style13"/>
        <w:keepNext w:val="0"/>
        <w:keepLines w:val="0"/>
        <w:widowControl w:val="0"/>
        <w:numPr>
          <w:ilvl w:val="0"/>
          <w:numId w:val="25"/>
        </w:numPr>
        <w:shd w:val="clear" w:color="auto" w:fill="auto"/>
        <w:tabs>
          <w:tab w:pos="306" w:val="left"/>
        </w:tabs>
        <w:bidi w:val="0"/>
        <w:spacing w:before="0" w:after="0" w:line="273" w:lineRule="exact"/>
        <w:ind w:left="0" w:right="0" w:firstLine="0"/>
        <w:jc w:val="both"/>
      </w:pPr>
      <w:bookmarkStart w:id="170" w:name="bookmark170"/>
      <w:bookmarkEnd w:id="170"/>
      <w:r>
        <w:rPr>
          <w:color w:val="000000"/>
          <w:spacing w:val="0"/>
          <w:w w:val="100"/>
          <w:position w:val="0"/>
        </w:rPr>
        <w:t>提供劳务</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提供劳务交易的结果在资产负债表日能够可靠估计的（同时满足收入的金额能够可靠地计量、 相关经济利益很可能流入、交易的完工进度能够可靠地确定、交易中已发生和将发生的成本能 够可靠地计量），采用完工百分比法确认提供劳务的收入，并按已完工作的测量确定提供劳务交 易的完工进度。提供劳务交易的结果在资产负债表日不能够可靠估计的，若已经发生的劳务成 本预计能够得到补偿，按已经发生的劳务成本金额确认提供劳务收入，并按相同金额结转劳务 成本；若已经发生的劳务成本预计不能够得到补偿，将已经发生的劳务成本计入当期损益，不 确认劳务收入。</w:t>
      </w:r>
    </w:p>
    <w:p>
      <w:pPr>
        <w:pStyle w:val="Style13"/>
        <w:keepNext w:val="0"/>
        <w:keepLines w:val="0"/>
        <w:widowControl w:val="0"/>
        <w:numPr>
          <w:ilvl w:val="0"/>
          <w:numId w:val="25"/>
        </w:numPr>
        <w:shd w:val="clear" w:color="auto" w:fill="auto"/>
        <w:tabs>
          <w:tab w:pos="306" w:val="left"/>
        </w:tabs>
        <w:bidi w:val="0"/>
        <w:spacing w:before="0" w:after="0" w:line="273" w:lineRule="exact"/>
        <w:ind w:left="0" w:right="0" w:firstLine="0"/>
        <w:jc w:val="both"/>
      </w:pPr>
      <w:bookmarkStart w:id="171" w:name="bookmark171"/>
      <w:bookmarkEnd w:id="171"/>
      <w:r>
        <w:rPr>
          <w:color w:val="000000"/>
          <w:spacing w:val="0"/>
          <w:w w:val="100"/>
          <w:position w:val="0"/>
        </w:rPr>
        <w:t>让渡资产使用权</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让渡资产使用权在同时满足相关的经济利益很可能流入、收入金额能够可靠计量时，确认让渡 资产使用权的收入。利息收入按照他人使用本公司货币资金的时间和实际利率计算确定；使用 费收入按有关合同或协议约定的收费时间和方法计算确定。</w:t>
      </w:r>
    </w:p>
    <w:p>
      <w:pPr>
        <w:pStyle w:val="Style1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政府补助：</w:t>
      </w:r>
    </w:p>
    <w:p>
      <w:pPr>
        <w:pStyle w:val="Style13"/>
        <w:keepNext w:val="0"/>
        <w:keepLines w:val="0"/>
        <w:widowControl w:val="0"/>
        <w:numPr>
          <w:ilvl w:val="0"/>
          <w:numId w:val="27"/>
        </w:numPr>
        <w:shd w:val="clear" w:color="auto" w:fill="auto"/>
        <w:tabs>
          <w:tab w:pos="287" w:val="left"/>
        </w:tabs>
        <w:bidi w:val="0"/>
        <w:spacing w:before="0" w:after="0" w:line="278" w:lineRule="exact"/>
        <w:ind w:left="0" w:right="0" w:firstLine="0"/>
        <w:jc w:val="both"/>
      </w:pPr>
      <w:bookmarkStart w:id="172" w:name="bookmark172"/>
      <w:bookmarkEnd w:id="172"/>
      <w:r>
        <w:rPr>
          <w:color w:val="000000"/>
          <w:spacing w:val="0"/>
          <w:w w:val="100"/>
          <w:position w:val="0"/>
        </w:rPr>
        <w:t>政府补助包括与资产相关的政府补助和与收益相关的政府补助。</w:t>
      </w:r>
    </w:p>
    <w:p>
      <w:pPr>
        <w:pStyle w:val="Style13"/>
        <w:keepNext w:val="0"/>
        <w:keepLines w:val="0"/>
        <w:widowControl w:val="0"/>
        <w:numPr>
          <w:ilvl w:val="0"/>
          <w:numId w:val="27"/>
        </w:numPr>
        <w:shd w:val="clear" w:color="auto" w:fill="auto"/>
        <w:tabs>
          <w:tab w:pos="306" w:val="left"/>
        </w:tabs>
        <w:bidi w:val="0"/>
        <w:spacing w:before="0" w:after="0" w:line="278" w:lineRule="exact"/>
        <w:ind w:left="0" w:right="0" w:firstLine="0"/>
        <w:jc w:val="both"/>
      </w:pPr>
      <w:bookmarkStart w:id="173" w:name="bookmark173"/>
      <w:bookmarkEnd w:id="173"/>
      <w:r>
        <w:rPr>
          <w:color w:val="000000"/>
          <w:spacing w:val="0"/>
          <w:w w:val="100"/>
          <w:position w:val="0"/>
        </w:rPr>
        <w:t>政府补助为货币性资产的，按照收到或应收的金额计量；政府补助为非货币性资产的，按照 公允价值计量，公允价值不能可靠取得的，按照名义金额计量。</w:t>
      </w:r>
    </w:p>
    <w:p>
      <w:pPr>
        <w:pStyle w:val="Style13"/>
        <w:keepNext w:val="0"/>
        <w:keepLines w:val="0"/>
        <w:widowControl w:val="0"/>
        <w:numPr>
          <w:ilvl w:val="0"/>
          <w:numId w:val="27"/>
        </w:numPr>
        <w:shd w:val="clear" w:color="auto" w:fill="auto"/>
        <w:tabs>
          <w:tab w:pos="306" w:val="left"/>
        </w:tabs>
        <w:bidi w:val="0"/>
        <w:spacing w:before="0" w:after="240" w:line="278" w:lineRule="exact"/>
        <w:ind w:left="0" w:right="0" w:firstLine="0"/>
        <w:jc w:val="both"/>
      </w:pPr>
      <w:bookmarkStart w:id="174" w:name="bookmark174"/>
      <w:bookmarkEnd w:id="174"/>
      <w:r>
        <w:rPr>
          <w:color w:val="000000"/>
          <w:spacing w:val="0"/>
          <w:w w:val="100"/>
          <w:position w:val="0"/>
        </w:rPr>
        <w:t>与资产相关的政府补助，确认为递延收益，在相关资产使用寿命内平均分配，计入当期损益。 与收益相关的政府补助，用于补偿以后期间的相关费用或损失的，确认为递延收益，在确认相 关费用的期间，计入当期损益；用于补偿已发生的相关费用或损失的，直接计入当期损益。</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numPr>
          <w:ilvl w:val="0"/>
          <w:numId w:val="29"/>
        </w:numPr>
        <w:shd w:val="clear" w:color="auto" w:fill="auto"/>
        <w:bidi w:val="0"/>
        <w:spacing w:before="0" w:after="0" w:line="274" w:lineRule="exact"/>
        <w:ind w:left="0" w:right="0" w:firstLine="0"/>
        <w:jc w:val="both"/>
      </w:pPr>
      <w:bookmarkStart w:id="175" w:name="bookmark175"/>
      <w:bookmarkEnd w:id="175"/>
      <w:r>
        <w:rPr>
          <w:rFonts w:ascii="Times New Roman" w:eastAsia="Times New Roman" w:hAnsi="Times New Roman" w:cs="Times New Roman"/>
          <w:color w:val="000000"/>
          <w:spacing w:val="0"/>
          <w:w w:val="100"/>
          <w:position w:val="0"/>
        </w:rPr>
        <w:t xml:space="preserve"> </w:t>
      </w:r>
      <w:r>
        <w:rPr>
          <w:color w:val="000000"/>
          <w:spacing w:val="0"/>
          <w:w w:val="100"/>
          <w:position w:val="0"/>
        </w:rPr>
        <w:t>根据资产、负债的账面价值与其计税基础之间的差额（未作为资产和负债确认的项目按照税 法规定可以确定其计税基础的，该计税基础与其账面数之间的差额），按照预期收回该资产或清 偿该负债期间的适用税率计算确认递延所得税资产或递延所得税负债。</w:t>
      </w:r>
    </w:p>
    <w:p>
      <w:pPr>
        <w:pStyle w:val="Style13"/>
        <w:keepNext w:val="0"/>
        <w:keepLines w:val="0"/>
        <w:widowControl w:val="0"/>
        <w:numPr>
          <w:ilvl w:val="0"/>
          <w:numId w:val="29"/>
        </w:numPr>
        <w:shd w:val="clear" w:color="auto" w:fill="auto"/>
        <w:tabs>
          <w:tab w:pos="306" w:val="left"/>
        </w:tabs>
        <w:bidi w:val="0"/>
        <w:spacing w:before="0" w:after="0" w:line="274" w:lineRule="exact"/>
        <w:ind w:left="0" w:right="0" w:firstLine="0"/>
        <w:jc w:val="both"/>
      </w:pPr>
      <w:bookmarkStart w:id="176" w:name="bookmark176"/>
      <w:bookmarkEnd w:id="176"/>
      <w:r>
        <w:rPr>
          <w:color w:val="000000"/>
          <w:spacing w:val="0"/>
          <w:w w:val="100"/>
          <w:position w:val="0"/>
        </w:rPr>
        <w:t>确认递延所得税资产以很可能取得用来抵扣可抵扣暂时性差异的应纳税所得额为限。资产负 债表日，有确凿证据表明未来期间很可能获得足够的应纳税所得额用来抵扣可抵扣暂时性差异 的，确认以前会计期间未确认的递延所得税资产。</w:t>
      </w:r>
    </w:p>
    <w:p>
      <w:pPr>
        <w:pStyle w:val="Style13"/>
        <w:keepNext w:val="0"/>
        <w:keepLines w:val="0"/>
        <w:widowControl w:val="0"/>
        <w:numPr>
          <w:ilvl w:val="0"/>
          <w:numId w:val="29"/>
        </w:numPr>
        <w:shd w:val="clear" w:color="auto" w:fill="auto"/>
        <w:tabs>
          <w:tab w:pos="306" w:val="left"/>
        </w:tabs>
        <w:bidi w:val="0"/>
        <w:spacing w:before="0" w:after="0" w:line="274" w:lineRule="exact"/>
        <w:ind w:left="0" w:right="0" w:firstLine="0"/>
        <w:jc w:val="both"/>
      </w:pPr>
      <w:bookmarkStart w:id="177" w:name="bookmark177"/>
      <w:bookmarkEnd w:id="177"/>
      <w:r>
        <w:rPr>
          <w:color w:val="000000"/>
          <w:spacing w:val="0"/>
          <w:w w:val="100"/>
          <w:position w:val="0"/>
        </w:rPr>
        <w:t>资产负债表日，对递延所得税资产的账面价值进行复核，如果未来期间很可能无法获得足够 的应纳税所得额用以抵扣递延所得税资产的利益，则减记递延所得税资产的账面价值。在很可 能获得足够的应纳税所得额时，转回减记的金额。</w:t>
      </w:r>
    </w:p>
    <w:p>
      <w:pPr>
        <w:pStyle w:val="Style13"/>
        <w:keepNext w:val="0"/>
        <w:keepLines w:val="0"/>
        <w:widowControl w:val="0"/>
        <w:numPr>
          <w:ilvl w:val="0"/>
          <w:numId w:val="29"/>
        </w:numPr>
        <w:shd w:val="clear" w:color="auto" w:fill="auto"/>
        <w:tabs>
          <w:tab w:pos="306" w:val="left"/>
        </w:tabs>
        <w:bidi w:val="0"/>
        <w:spacing w:before="0" w:after="0" w:line="274" w:lineRule="exact"/>
        <w:ind w:left="0" w:right="0" w:firstLine="0"/>
        <w:jc w:val="both"/>
      </w:pPr>
      <w:bookmarkStart w:id="178" w:name="bookmark178"/>
      <w:bookmarkEnd w:id="178"/>
      <w:r>
        <w:rPr>
          <w:color w:val="000000"/>
          <w:spacing w:val="0"/>
          <w:w w:val="100"/>
          <w:position w:val="0"/>
        </w:rPr>
        <w:t>公司当期所得税和递延所得税作为所得税费用或收益计入当期损益，但不包括下列情况产生 的所得税：（</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经营租赁、融资租赁：</w:t>
      </w:r>
    </w:p>
    <w:p>
      <w:pPr>
        <w:pStyle w:val="Style13"/>
        <w:keepNext w:val="0"/>
        <w:keepLines w:val="0"/>
        <w:widowControl w:val="0"/>
        <w:numPr>
          <w:ilvl w:val="0"/>
          <w:numId w:val="31"/>
        </w:numPr>
        <w:shd w:val="clear" w:color="auto" w:fill="auto"/>
        <w:tabs>
          <w:tab w:pos="315" w:val="left"/>
        </w:tabs>
        <w:bidi w:val="0"/>
        <w:spacing w:before="0" w:after="0" w:line="272" w:lineRule="exact"/>
        <w:ind w:left="0" w:right="0" w:firstLine="0"/>
        <w:jc w:val="both"/>
      </w:pPr>
      <w:bookmarkStart w:id="179" w:name="bookmark179"/>
      <w:bookmarkEnd w:id="179"/>
      <w:r>
        <w:rPr>
          <w:color w:val="000000"/>
          <w:spacing w:val="0"/>
          <w:w w:val="100"/>
          <w:position w:val="0"/>
        </w:rPr>
        <w:t>经营租赁</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公司为承租人时，在租赁期内各个期间按照直线法将租金计入相关资产成本或确认为当期损益, 发生的初始直接费用，直接计入当期损益。或有租金在实际发生时计入当期损益。</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公司为出租人时，在租赁期内各个期间按照直线法将租金确认为当期损益，发生的初始直接费 用，除金额较大的予以资本化并分期计入损益外，均直接计入当期损益。或有租金在实际发生 时计入当期损益。</w:t>
      </w:r>
    </w:p>
    <w:p>
      <w:pPr>
        <w:pStyle w:val="Style13"/>
        <w:keepNext w:val="0"/>
        <w:keepLines w:val="0"/>
        <w:widowControl w:val="0"/>
        <w:numPr>
          <w:ilvl w:val="0"/>
          <w:numId w:val="31"/>
        </w:numPr>
        <w:shd w:val="clear" w:color="auto" w:fill="auto"/>
        <w:tabs>
          <w:tab w:pos="334" w:val="left"/>
        </w:tabs>
        <w:bidi w:val="0"/>
        <w:spacing w:before="0" w:after="0" w:line="272" w:lineRule="exact"/>
        <w:ind w:left="0" w:right="0" w:firstLine="0"/>
        <w:jc w:val="both"/>
      </w:pPr>
      <w:bookmarkStart w:id="180" w:name="bookmark180"/>
      <w:bookmarkEnd w:id="180"/>
      <w:r>
        <w:rPr>
          <w:color w:val="000000"/>
          <w:spacing w:val="0"/>
          <w:w w:val="100"/>
          <w:position w:val="0"/>
        </w:rPr>
        <w:t>融资租赁</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公司为承租人时，在租赁期开始日，公司以租赁开始日租赁资产公允价值与最低租赁付款额现 值中两者较低者作为租入资产的入账价值，将最低租赁付款额作为长期应付款的入账价值，其 差额为未确认融资费用，发生的初始直接费用，计入租赁资产价值。在租赁期各个期间，采用 实际利率法计算确认当期的融资费用。</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公司为出租人时，在租赁期开始日，公司以租赁开始日最低租赁收款额与初始直接费用之和作 为应收融资租赁款的入账价值，同时记录未担保余值；将最低租赁收款额、初始直接费用及未 担保余值之和与其现值之和的差额确认为未实现融资收益。在租赁期各个期间，采用实际利率 法计算确认当期的融资收入。</w:t>
      </w:r>
    </w:p>
    <w:p>
      <w:pPr>
        <w:pStyle w:val="Style1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持有待售资产：</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公司将同时满足下列条件的非流动资产划分为持有待售资产：</w:t>
      </w:r>
    </w:p>
    <w:p>
      <w:pPr>
        <w:pStyle w:val="Style13"/>
        <w:keepNext w:val="0"/>
        <w:keepLines w:val="0"/>
        <w:widowControl w:val="0"/>
        <w:numPr>
          <w:ilvl w:val="0"/>
          <w:numId w:val="33"/>
        </w:numPr>
        <w:shd w:val="clear" w:color="auto" w:fill="auto"/>
        <w:tabs>
          <w:tab w:pos="315" w:val="left"/>
        </w:tabs>
        <w:bidi w:val="0"/>
        <w:spacing w:before="0" w:after="0" w:line="271" w:lineRule="exact"/>
        <w:ind w:left="0" w:right="0" w:firstLine="0"/>
        <w:jc w:val="both"/>
      </w:pPr>
      <w:bookmarkStart w:id="181" w:name="bookmark181"/>
      <w:bookmarkEnd w:id="181"/>
      <w:r>
        <w:rPr>
          <w:color w:val="000000"/>
          <w:spacing w:val="0"/>
          <w:w w:val="100"/>
          <w:position w:val="0"/>
        </w:rPr>
        <w:t>已经就处置该非流动资产作出决议；</w:t>
      </w:r>
    </w:p>
    <w:p>
      <w:pPr>
        <w:pStyle w:val="Style13"/>
        <w:keepNext w:val="0"/>
        <w:keepLines w:val="0"/>
        <w:widowControl w:val="0"/>
        <w:numPr>
          <w:ilvl w:val="0"/>
          <w:numId w:val="33"/>
        </w:numPr>
        <w:shd w:val="clear" w:color="auto" w:fill="auto"/>
        <w:tabs>
          <w:tab w:pos="334" w:val="left"/>
        </w:tabs>
        <w:bidi w:val="0"/>
        <w:spacing w:before="0" w:after="0" w:line="271" w:lineRule="exact"/>
        <w:ind w:left="0" w:right="0" w:firstLine="0"/>
        <w:jc w:val="both"/>
      </w:pPr>
      <w:bookmarkStart w:id="182" w:name="bookmark182"/>
      <w:bookmarkEnd w:id="182"/>
      <w:r>
        <w:rPr>
          <w:color w:val="000000"/>
          <w:spacing w:val="0"/>
          <w:w w:val="100"/>
          <w:position w:val="0"/>
        </w:rPr>
        <w:t>与受让方签订了不可撤销的转让协议；</w:t>
      </w:r>
    </w:p>
    <w:p>
      <w:pPr>
        <w:pStyle w:val="Style13"/>
        <w:keepNext w:val="0"/>
        <w:keepLines w:val="0"/>
        <w:widowControl w:val="0"/>
        <w:numPr>
          <w:ilvl w:val="0"/>
          <w:numId w:val="33"/>
        </w:numPr>
        <w:shd w:val="clear" w:color="auto" w:fill="auto"/>
        <w:tabs>
          <w:tab w:pos="334" w:val="left"/>
        </w:tabs>
        <w:bidi w:val="0"/>
        <w:spacing w:before="0" w:after="0" w:line="271" w:lineRule="exact"/>
        <w:ind w:left="0" w:right="0" w:firstLine="0"/>
        <w:jc w:val="both"/>
      </w:pPr>
      <w:bookmarkStart w:id="183" w:name="bookmark183"/>
      <w:bookmarkEnd w:id="183"/>
      <w:r>
        <w:rPr>
          <w:color w:val="000000"/>
          <w:spacing w:val="0"/>
          <w:w w:val="100"/>
          <w:position w:val="0"/>
        </w:rPr>
        <w:t>该项转让很可能在一年内完成。</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对于持有待售的固定资产，公司将该项资产的预计净残值调整为反映其公允价值减去处置费用 后的金额（但不得超过该项资产符合持有待售条件时的原账面价值），原账面价值高于调整后预 计净残值的差额，作为资产减值损失计入当期损益。</w:t>
      </w:r>
    </w:p>
    <w:p>
      <w:pPr>
        <w:pStyle w:val="Style13"/>
        <w:keepNext w:val="0"/>
        <w:keepLines w:val="0"/>
        <w:widowControl w:val="0"/>
        <w:shd w:val="clear" w:color="auto" w:fill="auto"/>
        <w:bidi w:val="0"/>
        <w:spacing w:before="0" w:after="240" w:line="271" w:lineRule="exact"/>
        <w:ind w:left="0" w:right="0" w:firstLine="0"/>
        <w:jc w:val="both"/>
      </w:pPr>
      <w:r>
        <w:rPr>
          <w:color w:val="000000"/>
          <w:spacing w:val="0"/>
          <w:w w:val="100"/>
          <w:position w:val="0"/>
        </w:rPr>
        <w:t>符合持有待售条件的无形资产等其他非流动资产，按上述原则处理。</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主要会计政策、会计估计的变更</w:t>
      </w:r>
    </w:p>
    <w:p>
      <w:pPr>
        <w:pStyle w:val="Style13"/>
        <w:keepNext w:val="0"/>
        <w:keepLines w:val="0"/>
        <w:widowControl w:val="0"/>
        <w:shd w:val="clear" w:color="auto" w:fill="auto"/>
        <w:tabs>
          <w:tab w:pos="491" w:val="left"/>
        </w:tabs>
        <w:bidi w:val="0"/>
        <w:spacing w:before="0" w:after="0" w:line="272" w:lineRule="exact"/>
        <w:ind w:left="0" w:right="0" w:firstLine="0"/>
        <w:jc w:val="both"/>
      </w:pPr>
      <w:bookmarkStart w:id="184" w:name="bookmark184"/>
      <w:r>
        <w:rPr>
          <w:rFonts w:ascii="Times New Roman" w:eastAsia="Times New Roman" w:hAnsi="Times New Roman" w:cs="Times New Roman"/>
          <w:color w:val="000000"/>
          <w:spacing w:val="0"/>
          <w:w w:val="100"/>
          <w:position w:val="0"/>
        </w:rPr>
        <w:t>1</w:t>
      </w:r>
      <w:bookmarkEnd w:id="184"/>
      <w:r>
        <w:rPr>
          <w:color w:val="000000"/>
          <w:spacing w:val="0"/>
          <w:w w:val="100"/>
          <w:position w:val="0"/>
        </w:rPr>
        <w:t>、</w:t>
        <w:tab/>
        <w:t>会计政策变更</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无</w:t>
      </w:r>
    </w:p>
    <w:p>
      <w:pPr>
        <w:pStyle w:val="Style13"/>
        <w:keepNext w:val="0"/>
        <w:keepLines w:val="0"/>
        <w:widowControl w:val="0"/>
        <w:shd w:val="clear" w:color="auto" w:fill="auto"/>
        <w:tabs>
          <w:tab w:pos="491" w:val="left"/>
        </w:tabs>
        <w:bidi w:val="0"/>
        <w:spacing w:before="0" w:after="0" w:line="272" w:lineRule="exact"/>
        <w:ind w:left="0" w:right="0" w:firstLine="0"/>
        <w:jc w:val="both"/>
      </w:pPr>
      <w:bookmarkStart w:id="185" w:name="bookmark185"/>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会计估计变更</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无</w:t>
      </w:r>
    </w:p>
    <w:p>
      <w:pPr>
        <w:pStyle w:val="Style13"/>
        <w:keepNext w:val="0"/>
        <w:keepLines w:val="0"/>
        <w:widowControl w:val="0"/>
        <w:shd w:val="clear" w:color="auto" w:fill="auto"/>
        <w:bidi w:val="0"/>
        <w:spacing w:before="0" w:after="0" w:line="25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前期会计差错更正</w:t>
      </w:r>
    </w:p>
    <w:p>
      <w:pPr>
        <w:pStyle w:val="Style13"/>
        <w:keepNext w:val="0"/>
        <w:keepLines w:val="0"/>
        <w:widowControl w:val="0"/>
        <w:shd w:val="clear" w:color="auto" w:fill="auto"/>
        <w:tabs>
          <w:tab w:pos="491" w:val="left"/>
        </w:tabs>
        <w:bidi w:val="0"/>
        <w:spacing w:before="0" w:after="0" w:line="259" w:lineRule="exact"/>
        <w:ind w:left="0" w:right="0" w:firstLine="0"/>
        <w:jc w:val="both"/>
      </w:pPr>
      <w:bookmarkStart w:id="186" w:name="bookmark186"/>
      <w:r>
        <w:rPr>
          <w:rFonts w:ascii="Times New Roman" w:eastAsia="Times New Roman" w:hAnsi="Times New Roman" w:cs="Times New Roman"/>
          <w:color w:val="000000"/>
          <w:spacing w:val="0"/>
          <w:w w:val="100"/>
          <w:position w:val="0"/>
        </w:rPr>
        <w:t>1</w:t>
      </w:r>
      <w:bookmarkEnd w:id="186"/>
      <w:r>
        <w:rPr>
          <w:color w:val="000000"/>
          <w:spacing w:val="0"/>
          <w:w w:val="100"/>
          <w:position w:val="0"/>
        </w:rPr>
        <w:t>、</w:t>
        <w:tab/>
        <w:t>追溯重述法 无</w:t>
      </w:r>
    </w:p>
    <w:p>
      <w:pPr>
        <w:pStyle w:val="Style13"/>
        <w:keepNext w:val="0"/>
        <w:keepLines w:val="0"/>
        <w:widowControl w:val="0"/>
        <w:shd w:val="clear" w:color="auto" w:fill="auto"/>
        <w:tabs>
          <w:tab w:pos="491" w:val="left"/>
        </w:tabs>
        <w:bidi w:val="0"/>
        <w:spacing w:before="0" w:after="0" w:line="259" w:lineRule="exact"/>
        <w:ind w:left="0" w:right="0" w:firstLine="0"/>
        <w:jc w:val="both"/>
      </w:pPr>
      <w:bookmarkStart w:id="187" w:name="bookmark187"/>
      <w:r>
        <w:rPr>
          <w:rFonts w:ascii="Times New Roman" w:eastAsia="Times New Roman" w:hAnsi="Times New Roman" w:cs="Times New Roman"/>
          <w:color w:val="000000"/>
          <w:spacing w:val="0"/>
          <w:w w:val="100"/>
          <w:position w:val="0"/>
        </w:rPr>
        <w:t>2</w:t>
      </w:r>
      <w:bookmarkEnd w:id="187"/>
      <w:r>
        <w:rPr>
          <w:color w:val="000000"/>
          <w:spacing w:val="0"/>
          <w:w w:val="100"/>
          <w:position w:val="0"/>
        </w:rPr>
        <w:t>、</w:t>
        <w:tab/>
        <w:t>未来适用法</w:t>
      </w:r>
    </w:p>
    <w:p>
      <w:pPr>
        <w:pStyle w:val="Style13"/>
        <w:keepNext w:val="0"/>
        <w:keepLines w:val="0"/>
        <w:widowControl w:val="0"/>
        <w:shd w:val="clear" w:color="auto" w:fill="auto"/>
        <w:bidi w:val="0"/>
        <w:spacing w:before="0" w:after="0" w:line="259" w:lineRule="exact"/>
        <w:ind w:left="0" w:right="0" w:firstLine="0"/>
        <w:jc w:val="both"/>
      </w:pPr>
      <w:r>
        <w:rPr>
          <w:color w:val="000000"/>
          <w:spacing w:val="0"/>
          <w:w w:val="100"/>
          <w:position w:val="0"/>
        </w:rPr>
        <w:t>无</w:t>
      </w:r>
    </w:p>
    <w:p>
      <w:pPr>
        <w:pStyle w:val="Style13"/>
        <w:keepNext w:val="0"/>
        <w:keepLines w:val="0"/>
        <w:widowControl w:val="0"/>
        <w:shd w:val="clear" w:color="auto" w:fill="auto"/>
        <w:bidi w:val="0"/>
        <w:spacing w:before="0" w:after="0" w:line="272" w:lineRule="exact"/>
        <w:ind w:left="0" w:right="0" w:firstLine="0"/>
        <w:jc w:val="both"/>
      </w:pPr>
      <w:bookmarkStart w:id="188" w:name="bookmark188"/>
      <w:r>
        <w:rPr>
          <w:color w:val="000000"/>
          <w:spacing w:val="0"/>
          <w:w w:val="100"/>
          <w:position w:val="0"/>
        </w:rPr>
        <w:t>五</w:t>
      </w:r>
      <w:bookmarkEnd w:id="188"/>
      <w:r>
        <w:rPr>
          <w:color w:val="000000"/>
          <w:spacing w:val="0"/>
          <w:w w:val="100"/>
          <w:position w:val="0"/>
        </w:rPr>
        <w:t>、税项：</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center"/>
        <w:tblLayout w:type="fixed"/>
      </w:tblPr>
      <w:tblGrid>
        <w:gridCol w:w="2002"/>
        <w:gridCol w:w="4819"/>
        <w:gridCol w:w="249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销售货物或提供应税劳务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13%</w:t>
            </w:r>
            <w:r>
              <w:rPr>
                <w:rFonts w:ascii="SimSun" w:eastAsia="SimSun" w:hAnsi="SimSun" w:cs="SimSun"/>
                <w:color w:val="000000"/>
                <w:spacing w:val="0"/>
                <w:w w:val="100"/>
                <w:position w:val="0"/>
              </w:rPr>
              <w:t>，</w:t>
            </w:r>
            <w:r>
              <w:rPr>
                <w:color w:val="000000"/>
                <w:spacing w:val="0"/>
                <w:w w:val="100"/>
                <w:position w:val="0"/>
              </w:rPr>
              <w:t>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从价计征的，按房产原值一次减除</w:t>
            </w:r>
            <w:r>
              <w:rPr>
                <w:color w:val="000000"/>
                <w:spacing w:val="0"/>
                <w:w w:val="100"/>
                <w:position w:val="0"/>
              </w:rPr>
              <w:t>70%</w:t>
            </w:r>
            <w:r>
              <w:rPr>
                <w:rFonts w:ascii="SimSun" w:eastAsia="SimSun" w:hAnsi="SimSun" w:cs="SimSun"/>
                <w:color w:val="000000"/>
                <w:spacing w:val="0"/>
                <w:w w:val="100"/>
                <w:position w:val="0"/>
              </w:rPr>
              <w:t>后余值的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计缴；从租计征的，按租金收入的</w:t>
            </w:r>
            <w:r>
              <w:rPr>
                <w:color w:val="000000"/>
                <w:spacing w:val="0"/>
                <w:w w:val="100"/>
                <w:position w:val="0"/>
              </w:rPr>
              <w:t>12%</w:t>
            </w:r>
            <w:r>
              <w:rPr>
                <w:rFonts w:ascii="SimSun" w:eastAsia="SimSun" w:hAnsi="SimSun" w:cs="SimSun"/>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w:t>
            </w:r>
            <w:r>
              <w:rPr>
                <w:color w:val="000000"/>
                <w:spacing w:val="0"/>
                <w:w w:val="100"/>
                <w:position w:val="0"/>
              </w:rPr>
              <w:t>12%</w:t>
            </w:r>
          </w:p>
        </w:tc>
      </w:tr>
    </w:tbl>
    <w:p>
      <w:pPr>
        <w:pStyle w:val="Style13"/>
        <w:keepNext w:val="0"/>
        <w:keepLines w:val="0"/>
        <w:widowControl w:val="0"/>
        <w:shd w:val="clear" w:color="auto" w:fill="auto"/>
        <w:tabs>
          <w:tab w:pos="542" w:val="left"/>
        </w:tabs>
        <w:bidi w:val="0"/>
        <w:spacing w:before="0" w:after="0" w:line="278" w:lineRule="exact"/>
        <w:ind w:left="0" w:right="0" w:firstLine="0"/>
        <w:jc w:val="left"/>
      </w:pPr>
      <w:bookmarkStart w:id="189" w:name="bookmark189"/>
      <w:r>
        <w:rPr>
          <w:rFonts w:ascii="Times New Roman" w:eastAsia="Times New Roman" w:hAnsi="Times New Roman" w:cs="Times New Roman"/>
          <w:color w:val="000000"/>
          <w:spacing w:val="0"/>
          <w:w w:val="100"/>
          <w:position w:val="0"/>
        </w:rPr>
        <w:t>（</w:t>
      </w:r>
      <w:bookmarkEnd w:id="18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税收优惠及批文</w:t>
      </w:r>
    </w:p>
    <w:p>
      <w:pPr>
        <w:pStyle w:val="Style13"/>
        <w:keepNext w:val="0"/>
        <w:keepLines w:val="0"/>
        <w:widowControl w:val="0"/>
        <w:shd w:val="clear" w:color="auto" w:fill="auto"/>
        <w:bidi w:val="0"/>
        <w:spacing w:before="0" w:after="260" w:line="278" w:lineRule="exact"/>
        <w:ind w:left="0" w:right="0" w:firstLine="0"/>
        <w:jc w:val="left"/>
      </w:pPr>
      <w:r>
        <w:rPr>
          <w:color w:val="000000"/>
          <w:spacing w:val="0"/>
          <w:w w:val="100"/>
          <w:position w:val="0"/>
        </w:rPr>
        <w:t>财税〔</w:t>
      </w:r>
      <w:r>
        <w:rPr>
          <w:rFonts w:ascii="Times New Roman" w:eastAsia="Times New Roman" w:hAnsi="Times New Roman" w:cs="Times New Roman"/>
          <w:color w:val="000000"/>
          <w:spacing w:val="0"/>
          <w:w w:val="100"/>
          <w:position w:val="0"/>
        </w:rPr>
        <w:t>2005</w:t>
      </w:r>
      <w:r>
        <w:rPr>
          <w:color w:val="000000"/>
          <w:spacing w:val="0"/>
          <w:w w:val="100"/>
          <w:position w:val="0"/>
        </w:rPr>
        <w:t xml:space="preserve">） </w:t>
      </w:r>
      <w:r>
        <w:rPr>
          <w:rFonts w:ascii="Times New Roman" w:eastAsia="Times New Roman" w:hAnsi="Times New Roman" w:cs="Times New Roman"/>
          <w:color w:val="000000"/>
          <w:spacing w:val="0"/>
          <w:w w:val="100"/>
          <w:position w:val="0"/>
        </w:rPr>
        <w:t>87</w:t>
      </w:r>
      <w:r>
        <w:rPr>
          <w:color w:val="000000"/>
          <w:spacing w:val="0"/>
          <w:w w:val="100"/>
          <w:position w:val="0"/>
        </w:rPr>
        <w:t xml:space="preserve">号文《财政部、国家税务总局关于暂免征收尿素产品增值税的通知》规定，自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日起，对国内企业生产销售的尿素产品增值税由先征后返</w:t>
      </w:r>
      <w:r>
        <w:rPr>
          <w:rFonts w:ascii="Times New Roman" w:eastAsia="Times New Roman" w:hAnsi="Times New Roman" w:cs="Times New Roman"/>
          <w:color w:val="000000"/>
          <w:spacing w:val="0"/>
          <w:w w:val="100"/>
          <w:position w:val="0"/>
        </w:rPr>
        <w:t>50%</w:t>
      </w:r>
      <w:r>
        <w:rPr>
          <w:color w:val="000000"/>
          <w:spacing w:val="0"/>
          <w:w w:val="100"/>
          <w:position w:val="0"/>
        </w:rPr>
        <w:t>调整为暂免征收增 值税。公司本期尿素产品销售享受免征增值税政策。</w:t>
      </w:r>
    </w:p>
    <w:p>
      <w:pPr>
        <w:pStyle w:val="Style13"/>
        <w:keepNext w:val="0"/>
        <w:keepLines w:val="0"/>
        <w:widowControl w:val="0"/>
        <w:shd w:val="clear" w:color="auto" w:fill="auto"/>
        <w:tabs>
          <w:tab w:pos="542" w:val="left"/>
        </w:tabs>
        <w:bidi w:val="0"/>
        <w:spacing w:before="0" w:after="0" w:line="274" w:lineRule="exact"/>
        <w:ind w:left="0" w:right="0" w:firstLine="0"/>
        <w:jc w:val="left"/>
      </w:pPr>
      <w:bookmarkStart w:id="190" w:name="bookmark190"/>
      <w:r>
        <w:rPr>
          <w:rFonts w:ascii="Times New Roman" w:eastAsia="Times New Roman" w:hAnsi="Times New Roman" w:cs="Times New Roman"/>
          <w:color w:val="000000"/>
          <w:spacing w:val="0"/>
          <w:w w:val="100"/>
          <w:position w:val="0"/>
        </w:rPr>
        <w:t>（</w:t>
      </w:r>
      <w:bookmarkEnd w:id="19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其他说明</w:t>
      </w:r>
    </w:p>
    <w:p>
      <w:pPr>
        <w:pStyle w:val="Style13"/>
        <w:keepNext w:val="0"/>
        <w:keepLines w:val="0"/>
        <w:widowControl w:val="0"/>
        <w:shd w:val="clear" w:color="auto" w:fill="auto"/>
        <w:bidi w:val="0"/>
        <w:spacing w:before="0" w:after="26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适用</w:t>
      </w:r>
      <w:r>
        <w:rPr>
          <w:rFonts w:ascii="Times New Roman" w:eastAsia="Times New Roman" w:hAnsi="Times New Roman" w:cs="Times New Roman"/>
          <w:color w:val="000000"/>
          <w:spacing w:val="0"/>
          <w:w w:val="100"/>
          <w:position w:val="0"/>
        </w:rPr>
        <w:t>17%</w:t>
      </w:r>
      <w:r>
        <w:rPr>
          <w:color w:val="000000"/>
          <w:spacing w:val="0"/>
          <w:w w:val="100"/>
          <w:position w:val="0"/>
        </w:rPr>
        <w:t>增值税税率的产品主要包括焦炭、焦油和材料等；</w:t>
      </w:r>
      <w:r>
        <w:rPr>
          <w:rFonts w:ascii="Times New Roman" w:eastAsia="Times New Roman" w:hAnsi="Times New Roman" w:cs="Times New Roman"/>
          <w:color w:val="000000"/>
          <w:spacing w:val="0"/>
          <w:w w:val="100"/>
          <w:position w:val="0"/>
        </w:rPr>
        <w:t>2.</w:t>
      </w:r>
      <w:r>
        <w:rPr>
          <w:color w:val="000000"/>
          <w:spacing w:val="0"/>
          <w:w w:val="100"/>
          <w:position w:val="0"/>
        </w:rPr>
        <w:t>适用</w:t>
      </w:r>
      <w:r>
        <w:rPr>
          <w:rFonts w:ascii="Times New Roman" w:eastAsia="Times New Roman" w:hAnsi="Times New Roman" w:cs="Times New Roman"/>
          <w:color w:val="000000"/>
          <w:spacing w:val="0"/>
          <w:w w:val="100"/>
          <w:position w:val="0"/>
        </w:rPr>
        <w:t>13%</w:t>
      </w:r>
      <w:r>
        <w:rPr>
          <w:color w:val="000000"/>
          <w:spacing w:val="0"/>
          <w:w w:val="100"/>
          <w:position w:val="0"/>
        </w:rPr>
        <w:t>增值税税率的产品主要 包括焦炉煤气和蒸汽；</w:t>
      </w:r>
      <w:r>
        <w:rPr>
          <w:rFonts w:ascii="Times New Roman" w:eastAsia="Times New Roman" w:hAnsi="Times New Roman" w:cs="Times New Roman"/>
          <w:color w:val="000000"/>
          <w:spacing w:val="0"/>
          <w:w w:val="100"/>
          <w:position w:val="0"/>
        </w:rPr>
        <w:t>3.</w:t>
      </w:r>
      <w:r>
        <w:rPr>
          <w:color w:val="000000"/>
          <w:spacing w:val="0"/>
          <w:w w:val="100"/>
          <w:position w:val="0"/>
        </w:rPr>
        <w:t>适用</w:t>
      </w:r>
      <w:r>
        <w:rPr>
          <w:rFonts w:ascii="Times New Roman" w:eastAsia="Times New Roman" w:hAnsi="Times New Roman" w:cs="Times New Roman"/>
          <w:color w:val="000000"/>
          <w:spacing w:val="0"/>
          <w:w w:val="100"/>
          <w:position w:val="0"/>
        </w:rPr>
        <w:t>6%</w:t>
      </w:r>
      <w:r>
        <w:rPr>
          <w:color w:val="000000"/>
          <w:spacing w:val="0"/>
          <w:w w:val="100"/>
          <w:position w:val="0"/>
        </w:rPr>
        <w:t>增值税税率的产品主要包括江水、软水。</w:t>
      </w:r>
    </w:p>
    <w:p>
      <w:pPr>
        <w:pStyle w:val="Style13"/>
        <w:keepNext w:val="0"/>
        <w:keepLines w:val="0"/>
        <w:widowControl w:val="0"/>
        <w:shd w:val="clear" w:color="auto" w:fill="auto"/>
        <w:bidi w:val="0"/>
        <w:spacing w:before="0" w:after="40" w:line="240" w:lineRule="auto"/>
        <w:ind w:left="0" w:right="0" w:firstLine="0"/>
        <w:jc w:val="left"/>
      </w:pPr>
      <w:bookmarkStart w:id="191" w:name="bookmark191"/>
      <w:r>
        <w:rPr>
          <w:color w:val="000000"/>
          <w:spacing w:val="0"/>
          <w:w w:val="100"/>
          <w:position w:val="0"/>
        </w:rPr>
        <w:t>六</w:t>
      </w:r>
      <w:bookmarkEnd w:id="191"/>
      <w:r>
        <w:rPr>
          <w:color w:val="000000"/>
          <w:spacing w:val="0"/>
          <w:w w:val="100"/>
          <w:position w:val="0"/>
        </w:rPr>
        <w:t>、企业合并及合并财务报表</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子公司情况</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通过设立或投资等方式取得的子公司</w:t>
      </w:r>
    </w:p>
    <w:p>
      <w:pPr>
        <w:pStyle w:val="Style13"/>
        <w:keepNext w:val="0"/>
        <w:keepLines w:val="0"/>
        <w:widowControl w:val="0"/>
        <w:shd w:val="clear" w:color="auto" w:fill="auto"/>
        <w:bidi w:val="0"/>
        <w:spacing w:before="0" w:after="0" w:line="240" w:lineRule="auto"/>
        <w:ind w:left="0" w:right="6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34"/>
        <w:gridCol w:w="629"/>
        <w:gridCol w:w="624"/>
        <w:gridCol w:w="629"/>
        <w:gridCol w:w="624"/>
        <w:gridCol w:w="624"/>
        <w:gridCol w:w="629"/>
        <w:gridCol w:w="624"/>
        <w:gridCol w:w="629"/>
        <w:gridCol w:w="624"/>
        <w:gridCol w:w="629"/>
        <w:gridCol w:w="1157"/>
        <w:gridCol w:w="629"/>
        <w:gridCol w:w="634"/>
      </w:tblGrid>
      <w:tr>
        <w:trPr>
          <w:trHeight w:val="6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子公 司全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子公 司类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业务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7"/>
                <w:szCs w:val="17"/>
              </w:rPr>
              <w:t>注册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经营 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期末 实际 出资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实质 上构 成对 子公 司净 投资 的其 他项 目余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exact"/>
              <w:ind w:left="0" w:right="0" w:firstLine="0"/>
              <w:jc w:val="left"/>
              <w:rPr>
                <w:sz w:val="17"/>
                <w:szCs w:val="17"/>
              </w:rPr>
            </w:pPr>
            <w:r>
              <w:rPr>
                <w:rFonts w:ascii="SimSun" w:eastAsia="SimSun" w:hAnsi="SimSun" w:cs="SimSun"/>
                <w:color w:val="000000"/>
                <w:spacing w:val="0"/>
                <w:w w:val="100"/>
                <w:position w:val="0"/>
                <w:sz w:val="17"/>
                <w:szCs w:val="17"/>
              </w:rPr>
              <w:t>持股</w:t>
            </w:r>
          </w:p>
          <w:p>
            <w:pPr>
              <w:pStyle w:val="Style2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rFonts w:ascii="SimSun" w:eastAsia="SimSun" w:hAnsi="SimSun" w:cs="SimSun"/>
                <w:color w:val="000000"/>
                <w:spacing w:val="0"/>
                <w:w w:val="100"/>
                <w:position w:val="0"/>
                <w:sz w:val="17"/>
                <w:szCs w:val="17"/>
              </w:rPr>
              <w:t xml:space="preserve">表决 权比 例 </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是否 合并 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少数 股东 权益 中用 于冲 减少 数股 东损 益的 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从母 公司 所有 者权 益冲 减子 公司 少数 股东 分担 的本 期亏 损超 过少 数股 东在 该子 公司 期初 所有 者权 益中 所享 有份 额后 的余 额</w:t>
            </w:r>
          </w:p>
        </w:tc>
      </w:tr>
      <w:tr>
        <w:trPr>
          <w:trHeight w:val="212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黑龙 江黑 化集 团中 美碧 碧肥 有限 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left"/>
              <w:rPr>
                <w:sz w:val="17"/>
                <w:szCs w:val="17"/>
              </w:rPr>
            </w:pPr>
            <w:r>
              <w:rPr>
                <w:rFonts w:ascii="SimSun" w:eastAsia="SimSun" w:hAnsi="SimSun" w:cs="SimSun"/>
                <w:color w:val="000000"/>
                <w:spacing w:val="0"/>
                <w:w w:val="100"/>
                <w:position w:val="0"/>
                <w:sz w:val="17"/>
                <w:szCs w:val="17"/>
              </w:rPr>
              <w:t>控股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齐齐 哈尔 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生产 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复合 肥生 产、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1,263,554.20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bookmarkStart w:id="192" w:name="bookmark192"/>
      <w:r>
        <w:rPr>
          <w:color w:val="000000"/>
          <w:spacing w:val="0"/>
          <w:w w:val="100"/>
          <w:position w:val="0"/>
        </w:rPr>
        <w:t>七</w:t>
      </w:r>
      <w:bookmarkEnd w:id="192"/>
      <w:r>
        <w:rPr>
          <w:color w:val="000000"/>
          <w:spacing w:val="0"/>
          <w:w w:val="100"/>
          <w:position w:val="0"/>
        </w:rPr>
        <w:t>、合并财务报表项目注释</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货币资金</w:t>
      </w:r>
      <w:r>
        <w:br w:type="page"/>
      </w:r>
    </w:p>
    <w:p>
      <w:pPr>
        <w:pStyle w:val="Style19"/>
        <w:keepNext w:val="0"/>
        <w:keepLines w:val="0"/>
        <w:widowControl w:val="0"/>
        <w:shd w:val="clear" w:color="auto" w:fill="auto"/>
        <w:bidi w:val="0"/>
        <w:spacing w:before="0" w:after="0" w:line="240" w:lineRule="auto"/>
        <w:ind w:left="7810" w:right="0" w:firstLine="0"/>
        <w:jc w:val="left"/>
      </w:pPr>
      <w:r>
        <w:rPr>
          <w:color w:val="000000"/>
          <w:spacing w:val="0"/>
          <w:w w:val="100"/>
          <w:position w:val="0"/>
        </w:rPr>
        <w:t>单位：元</w:t>
      </w:r>
    </w:p>
    <w:tbl>
      <w:tblPr>
        <w:tblOverlap w:val="never"/>
        <w:jc w:val="center"/>
        <w:tblLayout w:type="fixed"/>
      </w:tblPr>
      <w:tblGrid>
        <w:gridCol w:w="3446"/>
        <w:gridCol w:w="2832"/>
        <w:gridCol w:w="3038"/>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29,905.65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7,170.29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29,905.65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7,170.29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33,215,568.53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14,855,680.12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33,215,568.53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14,855,680.12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539,698,889.85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198,000,000.00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539,698,889.85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198,000,000.00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572,944,364.03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212,862,850.41</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应收票据：</w:t>
      </w:r>
    </w:p>
    <w:p>
      <w:pPr>
        <w:pStyle w:val="Style13"/>
        <w:keepNext w:val="0"/>
        <w:keepLines w:val="0"/>
        <w:widowControl w:val="0"/>
        <w:shd w:val="clear" w:color="auto" w:fill="auto"/>
        <w:tabs>
          <w:tab w:pos="514" w:val="left"/>
        </w:tabs>
        <w:bidi w:val="0"/>
        <w:spacing w:before="0" w:after="0" w:line="240" w:lineRule="auto"/>
        <w:ind w:left="0" w:right="0" w:firstLine="0"/>
        <w:jc w:val="left"/>
      </w:pPr>
      <w:bookmarkStart w:id="193" w:name="bookmark193"/>
      <w:r>
        <w:rPr>
          <w:rFonts w:ascii="Times New Roman" w:eastAsia="Times New Roman" w:hAnsi="Times New Roman" w:cs="Times New Roman"/>
          <w:color w:val="000000"/>
          <w:spacing w:val="0"/>
          <w:w w:val="100"/>
          <w:position w:val="0"/>
          <w:shd w:val="clear" w:color="auto" w:fill="FFFFFF"/>
        </w:rPr>
        <w:t>1</w:t>
      </w:r>
      <w:bookmarkEnd w:id="193"/>
      <w:r>
        <w:rPr>
          <w:color w:val="000000"/>
          <w:spacing w:val="0"/>
          <w:w w:val="100"/>
          <w:position w:val="0"/>
          <w:shd w:val="clear" w:color="auto" w:fill="FFFFFF"/>
        </w:rPr>
        <w:t>、</w:t>
      </w:r>
      <w:r>
        <w:rPr>
          <w:color w:val="000000"/>
          <w:spacing w:val="0"/>
          <w:w w:val="100"/>
          <w:position w:val="0"/>
        </w:rPr>
        <w:tab/>
        <w:t>应收票据分类</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40,176,581.75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41,647,637.84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90,176,581.75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41,647,637.84</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应收账款</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应收账款按种类披露：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
        <w:gridCol w:w="1531"/>
        <w:gridCol w:w="686"/>
        <w:gridCol w:w="1426"/>
        <w:gridCol w:w="792"/>
        <w:gridCol w:w="1531"/>
        <w:gridCol w:w="686"/>
        <w:gridCol w:w="1426"/>
        <w:gridCol w:w="80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种 类</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00" w:right="0" w:firstLine="0"/>
              <w:jc w:val="left"/>
            </w:pPr>
            <w:r>
              <w:rPr>
                <w:rFonts w:ascii="SimSun" w:eastAsia="SimSun" w:hAnsi="SimSun" w:cs="SimSun"/>
                <w:color w:val="000000"/>
                <w:spacing w:val="0"/>
                <w:w w:val="100"/>
                <w:position w:val="0"/>
              </w:rPr>
              <w:t>期末</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数</w:t>
            </w:r>
          </w:p>
        </w:tc>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5472" w:hRule="exact"/>
        </w:trPr>
        <w:tc>
          <w:tcPr>
            <w:tcBorders>
              <w:top w:val="single" w:sz="4"/>
              <w:left w:val="single" w:sz="4"/>
              <w:bottom w:val="single" w:sz="4"/>
            </w:tcBorders>
            <w:shd w:val="clear" w:color="auto" w:fill="FFFFFF"/>
            <w:textDirection w:val="tbRlV"/>
            <w:vAlign w:val="top"/>
          </w:tcPr>
          <w:p>
            <w:pPr>
              <w:pStyle w:val="Style33"/>
              <w:keepNext w:val="0"/>
              <w:keepLines w:val="0"/>
              <w:widowControl w:val="0"/>
              <w:shd w:val="clear" w:color="auto" w:fill="auto"/>
              <w:bidi w:val="0"/>
              <w:spacing w:before="80" w:after="0" w:line="240" w:lineRule="auto"/>
              <w:ind w:left="0" w:right="0" w:firstLine="0"/>
              <w:jc w:val="left"/>
            </w:pPr>
            <w:r>
              <w:rPr>
                <w:color w:val="000000"/>
                <w:spacing w:val="0"/>
                <w:w w:val="100"/>
                <w:position w:val="0"/>
              </w:rPr>
              <w:t>单项金额重大并单项计提坏账准备的应收账款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28,439,573.77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28,439,573.77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29,497,568.18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29,497,568.18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437"/>
        <w:gridCol w:w="1531"/>
        <w:gridCol w:w="686"/>
        <w:gridCol w:w="1426"/>
        <w:gridCol w:w="792"/>
        <w:gridCol w:w="1531"/>
        <w:gridCol w:w="686"/>
        <w:gridCol w:w="1426"/>
        <w:gridCol w:w="802"/>
      </w:tblGrid>
      <w:tr>
        <w:trPr>
          <w:trHeight w:val="293"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4104"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按账龄分析法特征组合的应收账款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354,779,485.59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44,451,374.70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337,764,864.36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36,604,751.06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w:t>
            </w:r>
          </w:p>
        </w:tc>
      </w:tr>
      <w:tr>
        <w:trPr>
          <w:trHeight w:val="1104"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354,779,485.59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44,451,374.70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337,764,864.36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36,604,751.06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合</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383,219,059.36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72,890,948.47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367,262,432.54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66,102,319.24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单项金额重大并单项计提坏帐准备的应收账款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齐市电化厂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11,358,595.62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11,358,595.62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债务人财务状况 恶化</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抚顺新钢铁有限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5,016,700.69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5,016,700.69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债务人财务状况 恶化</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齐化集团有限公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3,798,609.87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3,798,609.87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债务人财务状况 恶化</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齐市福来得电力 机械公司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2,730,549.64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2,730,549.64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债务人财务状况 恶化</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北京欣达利工贸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2,335,052.76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2,335,052.76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债务人不能联系</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牡丹江化工一厂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1,774,325.45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1,774,325.45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债务人财务状况 恶化</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辽原市恒汇工贸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1,425,739.74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1,425,739.74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债务人不能联系</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28,439,573.77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28,439,573.77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66"/>
        <w:gridCol w:w="2779"/>
        <w:gridCol w:w="1426"/>
        <w:gridCol w:w="2515"/>
        <w:gridCol w:w="143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166"/>
        <w:gridCol w:w="1531"/>
        <w:gridCol w:w="1248"/>
        <w:gridCol w:w="1426"/>
        <w:gridCol w:w="1531"/>
        <w:gridCol w:w="984"/>
        <w:gridCol w:w="143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313,236,467.94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15,661,823.39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305,592,713.69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15,279,635.68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 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313,236,467.94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15,661,823.39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305,592,713.69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15,279,635.68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12,416,799.72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620,839.99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4,049,822.59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202,491.13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1,007,901.70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0.28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50,395.09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7,368,109.30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368,405.47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7,368,109.30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7,368,109.30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1,266,848.81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1,266,848.81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1,266,848.81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1,266,848.81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804,087.97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804,087.97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19,483,358.12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19,483,358.12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18,683,282.00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18,683,282.00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354,779,485.59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44,451,374.70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337,764,864.36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36,604,751.06</w:t>
            </w:r>
          </w:p>
        </w:tc>
      </w:tr>
    </w:tbl>
    <w:p>
      <w:pPr>
        <w:widowControl w:val="0"/>
        <w:spacing w:after="47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50"/>
        <w:gridCol w:w="1555"/>
      </w:tblGrid>
      <w:tr>
        <w:trPr>
          <w:trHeight w:val="274"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七人民币</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转回或收回原 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确定原坏账准 备的依据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转回坏账准备 金额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阿城市小岭钢</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铁厂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三方抵账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债务人财务状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况恶化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1,057,994.41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1,057,994.41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1,057,994.41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516" w:val="left"/>
        </w:tabs>
        <w:bidi w:val="0"/>
        <w:spacing w:before="0" w:after="40" w:line="240" w:lineRule="auto"/>
        <w:ind w:left="0" w:right="0" w:firstLine="0"/>
        <w:jc w:val="left"/>
      </w:pPr>
      <w:bookmarkStart w:id="194" w:name="bookmark194"/>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61"/>
        <w:gridCol w:w="1694"/>
        <w:gridCol w:w="1877"/>
        <w:gridCol w:w="1690"/>
        <w:gridCol w:w="179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计提坏账金额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黑龙江黑化集团有限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5,675,844.80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283,792.24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10,625,038.53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531,251.93</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5,675,844.80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283,792.24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10,625,038.53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531,251.93</w:t>
            </w:r>
          </w:p>
        </w:tc>
      </w:tr>
    </w:tbl>
    <w:p>
      <w:pPr>
        <w:widowControl w:val="0"/>
        <w:spacing w:after="239" w:line="1" w:lineRule="exact"/>
      </w:pPr>
    </w:p>
    <w:p>
      <w:pPr>
        <w:pStyle w:val="Style13"/>
        <w:keepNext w:val="0"/>
        <w:keepLines w:val="0"/>
        <w:widowControl w:val="0"/>
        <w:shd w:val="clear" w:color="auto" w:fill="auto"/>
        <w:tabs>
          <w:tab w:pos="516" w:val="left"/>
        </w:tabs>
        <w:bidi w:val="0"/>
        <w:spacing w:before="0" w:after="40" w:line="240" w:lineRule="auto"/>
        <w:ind w:left="0" w:right="0" w:firstLine="0"/>
        <w:jc w:val="left"/>
      </w:pPr>
      <w:bookmarkStart w:id="195" w:name="bookmark195"/>
      <w:r>
        <w:rPr>
          <w:rFonts w:ascii="Times New Roman" w:eastAsia="Times New Roman" w:hAnsi="Times New Roman" w:cs="Times New Roman"/>
          <w:color w:val="000000"/>
          <w:spacing w:val="0"/>
          <w:w w:val="100"/>
          <w:position w:val="0"/>
          <w:shd w:val="clear" w:color="auto" w:fill="FFFFFF"/>
        </w:rPr>
        <w:t>4</w:t>
      </w:r>
      <w:bookmarkEnd w:id="195"/>
      <w:r>
        <w:rPr>
          <w:color w:val="000000"/>
          <w:spacing w:val="0"/>
          <w:w w:val="100"/>
          <w:position w:val="0"/>
          <w:shd w:val="clear" w:color="auto" w:fill="FFFFFF"/>
        </w:rPr>
        <w:t>、</w:t>
      </w:r>
      <w:r>
        <w:rPr>
          <w:color w:val="000000"/>
          <w:spacing w:val="0"/>
          <w:w w:val="100"/>
          <w:position w:val="0"/>
        </w:rPr>
        <w:tab/>
        <w:t>应收账款金额前五名单位情况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占应收账款总额 的比例（%）</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齐齐哈尔北兴特 殊钢有限责任公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156,036,587.68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乌兰浩特钢铁有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35,452,819.02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9.25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盘锦润丰农资有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35,322,025.96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9.22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朝阳明鑫铸造有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33,192,491.22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8.66</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齐齐哈尔江源重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12,878,554.72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3.36</w:t>
            </w:r>
          </w:p>
        </w:tc>
      </w:tr>
    </w:tbl>
    <w:p>
      <w:pPr>
        <w:spacing w:lineRule="exact" w:line="1"/>
        <w:rPr>
          <w:sz w:val="2"/>
          <w:szCs w:val="2"/>
        </w:rPr>
      </w:pPr>
      <w:r>
        <w:br w:type="page"/>
      </w:r>
    </w:p>
    <w:tbl>
      <w:tblPr>
        <w:tblOverlap w:val="never"/>
        <w:jc w:val="center"/>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型机械铸造有限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272,882,478.60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w:t>
            </w:r>
          </w:p>
        </w:tc>
      </w:tr>
    </w:tbl>
    <w:p>
      <w:pPr>
        <w:widowControl w:val="0"/>
        <w:spacing w:after="25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196" w:name="bookmark196"/>
      <w:r>
        <w:rPr>
          <w:rFonts w:ascii="Times New Roman" w:eastAsia="Times New Roman" w:hAnsi="Times New Roman" w:cs="Times New Roman"/>
          <w:color w:val="000000"/>
          <w:spacing w:val="0"/>
          <w:w w:val="100"/>
          <w:position w:val="0"/>
        </w:rPr>
        <w:t>5</w:t>
      </w:r>
      <w:bookmarkEnd w:id="196"/>
      <w:r>
        <w:rPr>
          <w:color w:val="000000"/>
          <w:spacing w:val="0"/>
          <w:w w:val="100"/>
          <w:position w:val="0"/>
        </w:rPr>
        <w:t>、</w:t>
        <w:tab/>
        <w:t>应收关联方账款情况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3"/>
        <w:gridCol w:w="2328"/>
        <w:gridCol w:w="2323"/>
        <w:gridCol w:w="2333"/>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占应收账款总额的比例 (%)</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黑龙江黑化集团有限公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5,675,844.80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1.47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3,798,609.87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0.98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齐齐哈尔富龙化工有限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402,182.84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9,876,637.51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2.55</w:t>
            </w:r>
          </w:p>
        </w:tc>
      </w:tr>
    </w:tbl>
    <w:p>
      <w:pPr>
        <w:widowControl w:val="0"/>
        <w:spacing w:after="259" w:line="1" w:lineRule="exact"/>
      </w:pPr>
    </w:p>
    <w:p>
      <w:pPr>
        <w:pStyle w:val="Style13"/>
        <w:keepNext w:val="0"/>
        <w:keepLines w:val="0"/>
        <w:widowControl w:val="0"/>
        <w:numPr>
          <w:ilvl w:val="0"/>
          <w:numId w:val="35"/>
        </w:numPr>
        <w:shd w:val="clear" w:color="auto" w:fill="auto"/>
        <w:bidi w:val="0"/>
        <w:spacing w:before="0" w:after="0" w:line="240" w:lineRule="auto"/>
        <w:ind w:left="0" w:right="0" w:firstLine="0"/>
        <w:jc w:val="left"/>
      </w:pPr>
      <w:bookmarkStart w:id="197" w:name="bookmark197"/>
      <w:bookmarkEnd w:id="197"/>
      <w:r>
        <w:rPr>
          <w:color w:val="000000"/>
          <w:spacing w:val="0"/>
          <w:w w:val="100"/>
          <w:position w:val="0"/>
        </w:rPr>
        <w:t>其他应收款：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066"/>
        <w:gridCol w:w="1416"/>
        <w:gridCol w:w="696"/>
        <w:gridCol w:w="1320"/>
        <w:gridCol w:w="691"/>
        <w:gridCol w:w="1426"/>
        <w:gridCol w:w="691"/>
        <w:gridCol w:w="1315"/>
        <w:gridCol w:w="69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单项金额 重大并单 项计提坏 账准备的 其他应收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也应收贝</w:t>
            </w:r>
          </w:p>
        </w:tc>
        <w:tc>
          <w:tcPr>
            <w:gridSpan w:val="6"/>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f</w:t>
            </w:r>
            <w:r>
              <w:rPr>
                <w:rFonts w:ascii="SimSun" w:eastAsia="SimSun" w:hAnsi="SimSun" w:cs="SimSun"/>
                <w:color w:val="000000"/>
                <w:spacing w:val="0"/>
                <w:w w:val="100"/>
                <w:position w:val="0"/>
              </w:rPr>
              <w:t>款：</w:t>
            </w: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420"/>
              <w:jc w:val="both"/>
            </w:pPr>
            <w:r>
              <w:rPr>
                <w:rFonts w:ascii="SimSun" w:eastAsia="SimSun" w:hAnsi="SimSun" w:cs="SimSun"/>
                <w:color w:val="000000"/>
                <w:spacing w:val="0"/>
                <w:w w:val="100"/>
                <w:position w:val="0"/>
              </w:rPr>
              <w:t>组合： 按账龄分 析法特征 组合的应 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9,262,387.03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3,009,181.40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22,393,206.49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3,626,433.96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9,262,387.03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48.09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3,009,181.40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22,393,206.49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74.91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3,626,433.96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16.19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19,262,387.03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3,009,181.40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29,893,206.49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3,626,433.96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单项金额重大并单项计提坏帐准备的其他应收账款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招银金融租赁有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融资租赁保证金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到期可抵扣租金</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组合中，按账龄分析法计提坏账准备的其他应收账款：</w:t>
      </w:r>
    </w:p>
    <w:p>
      <w:pPr>
        <w:pStyle w:val="Style13"/>
        <w:keepNext w:val="0"/>
        <w:keepLines w:val="0"/>
        <w:widowControl w:val="0"/>
        <w:shd w:val="clear" w:color="auto" w:fill="auto"/>
        <w:bidi w:val="0"/>
        <w:spacing w:before="0" w:after="140" w:line="240" w:lineRule="auto"/>
        <w:ind w:left="0" w:right="640" w:firstLine="0"/>
        <w:jc w:val="right"/>
      </w:pPr>
      <w:r>
        <w:rPr>
          <w:color w:val="000000"/>
          <w:spacing w:val="0"/>
          <w:w w:val="100"/>
          <w:position w:val="0"/>
        </w:rPr>
        <w:t>单位：元 币种：人民币</w:t>
      </w:r>
      <w:r>
        <w:br w:type="page"/>
      </w:r>
    </w:p>
    <w:tbl>
      <w:tblPr>
        <w:tblOverlap w:val="never"/>
        <w:jc w:val="center"/>
        <w:tblLayout w:type="fixed"/>
      </w:tblPr>
      <w:tblGrid>
        <w:gridCol w:w="1210"/>
        <w:gridCol w:w="1320"/>
        <w:gridCol w:w="1291"/>
        <w:gridCol w:w="1387"/>
        <w:gridCol w:w="1421"/>
        <w:gridCol w:w="1200"/>
        <w:gridCol w:w="1488"/>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4,770,852.66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238,542.63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16,729,040.67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836,452.03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4,770,852.66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238,542.63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16,729,040.67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836,452.03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1,352,404.05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67,620.20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2,942,285.34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147,114.27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459,065.00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22,953.25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83,171.39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4,158.57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80,456.19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0.87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80,456.19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644,139.96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644,139.96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605,040.00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605,040.00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45,290.40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45,290.40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1,994,569.13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1,994,569.13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1,949,278.73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8.70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1,949,278.73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9,262,387.03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3,009,181.40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22,393,206.49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3,626,433.96</w:t>
            </w:r>
          </w:p>
        </w:tc>
      </w:tr>
    </w:tbl>
    <w:p>
      <w:pPr>
        <w:widowControl w:val="0"/>
        <w:spacing w:after="439" w:line="1" w:lineRule="exact"/>
      </w:pPr>
    </w:p>
    <w:p>
      <w:pPr>
        <w:pStyle w:val="Style13"/>
        <w:keepNext w:val="0"/>
        <w:keepLines w:val="0"/>
        <w:widowControl w:val="0"/>
        <w:shd w:val="clear" w:color="auto" w:fill="auto"/>
        <w:tabs>
          <w:tab w:pos="509" w:val="left"/>
        </w:tabs>
        <w:bidi w:val="0"/>
        <w:spacing w:before="0" w:after="260" w:line="278" w:lineRule="exact"/>
        <w:ind w:left="240" w:right="0" w:hanging="240"/>
        <w:jc w:val="left"/>
      </w:pPr>
      <w:bookmarkStart w:id="198" w:name="bookmark198"/>
      <w:r>
        <w:rPr>
          <w:rFonts w:ascii="Times New Roman" w:eastAsia="Times New Roman" w:hAnsi="Times New Roman" w:cs="Times New Roman"/>
          <w:color w:val="000000"/>
          <w:spacing w:val="0"/>
          <w:w w:val="100"/>
          <w:position w:val="0"/>
          <w:shd w:val="clear" w:color="auto" w:fill="FFFFFF"/>
        </w:rPr>
        <w:t>2</w:t>
      </w:r>
      <w:bookmarkEnd w:id="198"/>
      <w:r>
        <w:rPr>
          <w:color w:val="000000"/>
          <w:spacing w:val="0"/>
          <w:w w:val="100"/>
          <w:position w:val="0"/>
          <w:shd w:val="clear" w:color="auto" w:fill="FFFFFF"/>
        </w:rPr>
        <w:t>、</w:t>
      </w:r>
      <w:r>
        <w:rPr>
          <w:color w:val="000000"/>
          <w:spacing w:val="0"/>
          <w:w w:val="100"/>
          <w:position w:val="0"/>
        </w:rPr>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tbl>
      <w:tblPr>
        <w:tblOverlap w:val="never"/>
        <w:jc w:val="left"/>
        <w:tblLayout w:type="fixed"/>
      </w:tblPr>
      <w:tblGrid>
        <w:gridCol w:w="3696"/>
        <w:gridCol w:w="2424"/>
        <w:gridCol w:w="2554"/>
      </w:tblGrid>
      <w:tr>
        <w:trPr>
          <w:trHeight w:val="264" w:hRule="exact"/>
        </w:trPr>
        <w:tc>
          <w:tcPr>
            <w:gridSpan w:val="3"/>
            <w:tcBorders/>
            <w:shd w:val="clear" w:color="auto" w:fill="FFFFFF"/>
            <w:vAlign w:val="top"/>
          </w:tcPr>
          <w:p>
            <w:pPr>
              <w:pStyle w:val="Style21"/>
              <w:keepNext w:val="0"/>
              <w:keepLines w:val="0"/>
              <w:widowControl w:val="0"/>
              <w:shd w:val="clear" w:color="auto" w:fill="auto"/>
              <w:tabs>
                <w:tab w:pos="499" w:val="left"/>
              </w:tabs>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tab/>
              <w:t>金额较大的其他的其他应收款的性质或内容</w:t>
            </w:r>
          </w:p>
        </w:tc>
      </w:tr>
      <w:tr>
        <w:trPr>
          <w:trHeight w:val="936" w:hRule="exact"/>
        </w:trPr>
        <w:tc>
          <w:tcPr>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单位名称</w:t>
            </w:r>
          </w:p>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招银金融租赁有限公司 哈尔滨铁路局代收款清算所</w:t>
            </w:r>
          </w:p>
        </w:tc>
        <w:tc>
          <w:tcPr>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200"/>
              <w:jc w:val="left"/>
            </w:pPr>
            <w:r>
              <w:rPr>
                <w:rFonts w:ascii="SimSun" w:eastAsia="SimSun" w:hAnsi="SimSun" w:cs="SimSun"/>
                <w:color w:val="000000"/>
                <w:spacing w:val="0"/>
                <w:w w:val="100"/>
                <w:position w:val="0"/>
              </w:rPr>
              <w:t>性质或内容</w:t>
            </w:r>
          </w:p>
          <w:p>
            <w:pPr>
              <w:pStyle w:val="Style21"/>
              <w:keepNext w:val="0"/>
              <w:keepLines w:val="0"/>
              <w:widowControl w:val="0"/>
              <w:shd w:val="clear" w:color="auto" w:fill="auto"/>
              <w:bidi w:val="0"/>
              <w:spacing w:before="0" w:after="0" w:line="274" w:lineRule="exact"/>
              <w:ind w:left="200" w:right="0" w:firstLine="0"/>
              <w:jc w:val="left"/>
            </w:pPr>
            <w:r>
              <w:rPr>
                <w:rFonts w:ascii="SimSun" w:eastAsia="SimSun" w:hAnsi="SimSun" w:cs="SimSun"/>
                <w:color w:val="000000"/>
                <w:spacing w:val="0"/>
                <w:w w:val="100"/>
                <w:position w:val="0"/>
              </w:rPr>
              <w:t>融资租赁保证金 代客户垫火车站运费</w:t>
            </w: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40"/>
              <w:jc w:val="left"/>
            </w:pPr>
            <w:r>
              <w:rPr>
                <w:rFonts w:ascii="SimSun" w:eastAsia="SimSun" w:hAnsi="SimSun" w:cs="SimSun"/>
                <w:color w:val="000000"/>
                <w:spacing w:val="0"/>
                <w:w w:val="100"/>
                <w:position w:val="0"/>
              </w:rPr>
              <w:t>金额</w:t>
            </w:r>
          </w:p>
          <w:p>
            <w:pPr>
              <w:pStyle w:val="Style21"/>
              <w:keepNext w:val="0"/>
              <w:keepLines w:val="0"/>
              <w:widowControl w:val="0"/>
              <w:shd w:val="clear" w:color="auto" w:fill="auto"/>
              <w:bidi w:val="0"/>
              <w:spacing w:before="0" w:after="40" w:line="240" w:lineRule="auto"/>
              <w:ind w:left="0" w:right="0" w:firstLine="340"/>
              <w:jc w:val="left"/>
            </w:pPr>
            <w:r>
              <w:rPr>
                <w:color w:val="000000"/>
                <w:spacing w:val="0"/>
                <w:w w:val="100"/>
                <w:position w:val="0"/>
              </w:rPr>
              <w:t>10,000,000.00</w:t>
            </w:r>
          </w:p>
          <w:p>
            <w:pPr>
              <w:pStyle w:val="Style21"/>
              <w:keepNext w:val="0"/>
              <w:keepLines w:val="0"/>
              <w:widowControl w:val="0"/>
              <w:shd w:val="clear" w:color="auto" w:fill="auto"/>
              <w:bidi w:val="0"/>
              <w:spacing w:before="0" w:after="40" w:line="240" w:lineRule="auto"/>
              <w:ind w:left="0" w:right="0" w:firstLine="340"/>
              <w:jc w:val="left"/>
            </w:pPr>
            <w:r>
              <w:rPr>
                <w:color w:val="000000"/>
                <w:spacing w:val="0"/>
                <w:w w:val="100"/>
                <w:position w:val="0"/>
              </w:rPr>
              <w:t>2,270,330.50</w:t>
            </w:r>
          </w:p>
        </w:tc>
      </w:tr>
      <w:tr>
        <w:trPr>
          <w:trHeight w:val="658" w:hRule="exact"/>
        </w:trPr>
        <w:tc>
          <w:tcPr>
            <w:tcBorders>
              <w:bottom w:val="single" w:sz="4"/>
            </w:tcBorders>
            <w:shd w:val="clear" w:color="auto" w:fill="FFFFFF"/>
            <w:vAlign w:val="center"/>
          </w:tcPr>
          <w:p>
            <w:pPr>
              <w:pStyle w:val="Style21"/>
              <w:keepNext w:val="0"/>
              <w:keepLines w:val="0"/>
              <w:widowControl w:val="0"/>
              <w:shd w:val="clear" w:color="auto" w:fill="auto"/>
              <w:tabs>
                <w:tab w:pos="528" w:val="left"/>
              </w:tabs>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tab/>
              <w:t>其他应收款金额前五名单位情况</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单位：元 币种：人民币</w:t>
            </w:r>
          </w:p>
        </w:tc>
      </w:tr>
    </w:tbl>
    <w:tbl>
      <w:tblPr>
        <w:tblOverlap w:val="never"/>
        <w:jc w:val="center"/>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占其他应收款总 额的比例</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招银金融租赁有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51.91</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哈尔滨铁路局代 收款清算所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2,270,330.50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11.79</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齐齐哈尔铁路物 流公司富拉尔基 经营部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797,952.43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篷布押金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闫春波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195,640.00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13,618,922.93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70.70</w:t>
            </w:r>
          </w:p>
        </w:tc>
      </w:tr>
    </w:tbl>
    <w:p>
      <w:pPr>
        <w:widowControl w:val="0"/>
        <w:spacing w:after="259" w:line="1" w:lineRule="exact"/>
      </w:pPr>
    </w:p>
    <w:p>
      <w:pPr>
        <w:pStyle w:val="Style13"/>
        <w:keepNext w:val="0"/>
        <w:keepLines w:val="0"/>
        <w:widowControl w:val="0"/>
        <w:numPr>
          <w:ilvl w:val="0"/>
          <w:numId w:val="35"/>
        </w:numPr>
        <w:shd w:val="clear" w:color="auto" w:fill="auto"/>
        <w:bidi w:val="0"/>
        <w:spacing w:before="0" w:after="0" w:line="240" w:lineRule="auto"/>
        <w:ind w:left="0" w:right="0" w:firstLine="0"/>
        <w:jc w:val="left"/>
      </w:pPr>
      <w:bookmarkStart w:id="199" w:name="bookmark199"/>
      <w:bookmarkEnd w:id="199"/>
      <w:r>
        <w:rPr>
          <w:color w:val="000000"/>
          <w:spacing w:val="0"/>
          <w:w w:val="100"/>
          <w:position w:val="0"/>
        </w:rPr>
        <w:t>预付款项：</w:t>
      </w:r>
    </w:p>
    <w:p>
      <w:pPr>
        <w:pStyle w:val="Style13"/>
        <w:keepNext w:val="0"/>
        <w:keepLines w:val="0"/>
        <w:widowControl w:val="0"/>
        <w:shd w:val="clear" w:color="auto" w:fill="auto"/>
        <w:tabs>
          <w:tab w:pos="50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预付款项按账龄列示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08"/>
        <w:gridCol w:w="1877"/>
        <w:gridCol w:w="1877"/>
        <w:gridCol w:w="1973"/>
        <w:gridCol w:w="198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期末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200,651,196.65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95.11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34,703,362.93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92.25</w:t>
            </w:r>
          </w:p>
        </w:tc>
      </w:tr>
    </w:tbl>
    <w:p>
      <w:pPr>
        <w:spacing w:lineRule="exact" w:line="1"/>
        <w:rPr>
          <w:sz w:val="2"/>
          <w:szCs w:val="2"/>
        </w:rPr>
      </w:pPr>
      <w:r>
        <w:br w:type="page"/>
      </w:r>
    </w:p>
    <w:tbl>
      <w:tblPr>
        <w:tblOverlap w:val="never"/>
        <w:jc w:val="center"/>
        <w:tblLayout w:type="fixed"/>
      </w:tblPr>
      <w:tblGrid>
        <w:gridCol w:w="1608"/>
        <w:gridCol w:w="1877"/>
        <w:gridCol w:w="1877"/>
        <w:gridCol w:w="1973"/>
        <w:gridCol w:w="198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8,872,541.76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1,901,708.92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1,421,515.89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1,015,189.47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210,945,254.30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37,620,261.32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239" w:line="1" w:lineRule="exact"/>
      </w:pPr>
    </w:p>
    <w:p>
      <w:pPr>
        <w:pStyle w:val="Style13"/>
        <w:keepNext w:val="0"/>
        <w:keepLines w:val="0"/>
        <w:widowControl w:val="0"/>
        <w:shd w:val="clear" w:color="auto" w:fill="auto"/>
        <w:tabs>
          <w:tab w:pos="51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预付款项金额前五名单位情况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未结算原因</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齐齐哈尔德科化</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173,440,146.20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合同尚未执行完 毕</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湖南常兴能源环 保工程科技有限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8,574,239.00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合同尚未执行完 毕</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双鸭山天隆矿业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7,508,151.12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合同尚未执行完 毕</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神华销售集团海 拉尔能源销售有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6,315,300.36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合同尚未执行完 毕</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烟台百川汇通科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3,003,700.00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合同尚未执行完 毕</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198,841,536.68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510" w:val="left"/>
        </w:tabs>
        <w:bidi w:val="0"/>
        <w:spacing w:before="0" w:after="0" w:line="240" w:lineRule="auto"/>
        <w:ind w:left="0" w:right="0" w:firstLine="0"/>
        <w:jc w:val="left"/>
      </w:pPr>
      <w:bookmarkStart w:id="200" w:name="bookmark200"/>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本报告期预付款项中持有公司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500" w:line="240" w:lineRule="auto"/>
        <w:ind w:left="0" w:right="0" w:firstLine="240"/>
        <w:jc w:val="left"/>
      </w:pP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10" w:val="left"/>
        </w:tabs>
        <w:bidi w:val="0"/>
        <w:spacing w:before="0" w:after="0" w:line="240" w:lineRule="auto"/>
        <w:ind w:left="0" w:right="0" w:firstLine="0"/>
        <w:jc w:val="left"/>
      </w:pPr>
      <w:bookmarkStart w:id="201" w:name="bookmark201"/>
      <w:r>
        <w:rPr>
          <w:rFonts w:ascii="Times New Roman" w:eastAsia="Times New Roman" w:hAnsi="Times New Roman" w:cs="Times New Roman"/>
          <w:color w:val="000000"/>
          <w:spacing w:val="0"/>
          <w:w w:val="100"/>
          <w:position w:val="0"/>
          <w:shd w:val="clear" w:color="auto" w:fill="FFFFFF"/>
        </w:rPr>
        <w:t>4</w:t>
      </w:r>
      <w:bookmarkEnd w:id="201"/>
      <w:r>
        <w:rPr>
          <w:color w:val="000000"/>
          <w:spacing w:val="0"/>
          <w:w w:val="100"/>
          <w:position w:val="0"/>
          <w:shd w:val="clear" w:color="auto" w:fill="FFFFFF"/>
        </w:rPr>
        <w:t>、</w:t>
      </w:r>
      <w:r>
        <w:rPr>
          <w:color w:val="000000"/>
          <w:spacing w:val="0"/>
          <w:w w:val="100"/>
          <w:position w:val="0"/>
        </w:rPr>
        <w:tab/>
        <w:t>预付款项的说明：</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期末金额较期初增长</w:t>
      </w:r>
      <w:r>
        <w:rPr>
          <w:rFonts w:ascii="Times New Roman" w:eastAsia="Times New Roman" w:hAnsi="Times New Roman" w:cs="Times New Roman"/>
          <w:color w:val="000000"/>
          <w:spacing w:val="0"/>
          <w:w w:val="100"/>
          <w:position w:val="0"/>
        </w:rPr>
        <w:t>395.42%</w:t>
      </w:r>
      <w:r>
        <w:rPr>
          <w:color w:val="000000"/>
          <w:spacing w:val="0"/>
          <w:w w:val="100"/>
          <w:position w:val="0"/>
        </w:rPr>
        <w:t>,主要原因是本期公司根据煤炭市场行情预付煤款增加。</w:t>
      </w:r>
    </w:p>
    <w:p>
      <w:pPr>
        <w:pStyle w:val="Style13"/>
        <w:keepNext w:val="0"/>
        <w:keepLines w:val="0"/>
        <w:widowControl w:val="0"/>
        <w:shd w:val="clear" w:color="auto" w:fill="auto"/>
        <w:bidi w:val="0"/>
        <w:spacing w:before="0" w:after="0" w:line="240" w:lineRule="auto"/>
        <w:ind w:left="0" w:right="0" w:firstLine="0"/>
        <w:jc w:val="left"/>
      </w:pPr>
      <w:bookmarkStart w:id="202" w:name="bookmark202"/>
      <w:r>
        <w:rPr>
          <w:rFonts w:ascii="Times New Roman" w:eastAsia="Times New Roman" w:hAnsi="Times New Roman" w:cs="Times New Roman"/>
          <w:color w:val="000000"/>
          <w:spacing w:val="0"/>
          <w:w w:val="100"/>
          <w:position w:val="0"/>
        </w:rPr>
        <w:t>（</w:t>
      </w:r>
      <w:bookmarkEnd w:id="202"/>
      <w:r>
        <w:rPr>
          <w:color w:val="000000"/>
          <w:spacing w:val="0"/>
          <w:w w:val="100"/>
          <w:position w:val="0"/>
        </w:rPr>
        <w:t>六</w:t>
      </w:r>
      <w:r>
        <w:rPr>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存货分类</w:t>
      </w:r>
    </w:p>
    <w:p>
      <w:pPr>
        <w:pStyle w:val="Style19"/>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571"/>
        <w:gridCol w:w="1531"/>
        <w:gridCol w:w="1315"/>
        <w:gridCol w:w="1531"/>
        <w:gridCol w:w="1512"/>
        <w:gridCol w:w="1320"/>
        <w:gridCol w:w="1536"/>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180" w:right="0" w:firstLine="0"/>
              <w:jc w:val="left"/>
            </w:pPr>
            <w:r>
              <w:rPr>
                <w:rFonts w:ascii="SimSun" w:eastAsia="SimSun" w:hAnsi="SimSun" w:cs="SimSun"/>
                <w:color w:val="000000"/>
                <w:spacing w:val="0"/>
                <w:w w:val="100"/>
                <w:position w:val="0"/>
              </w:rPr>
              <w:t>项 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835" w:hRule="exact"/>
        </w:trPr>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24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142,020,865.91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2,258,095.50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139,762,770.41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82,153,565.57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82,153,565.57</w:t>
            </w:r>
          </w:p>
        </w:tc>
      </w:tr>
      <w:tr>
        <w:trPr>
          <w:trHeight w:val="1104" w:hRule="exact"/>
        </w:trPr>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22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98,464,482.12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3,690,449.31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94,774,032.81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54,844,459.97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1,056,327.79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53,788,132.18</w:t>
            </w:r>
          </w:p>
        </w:tc>
      </w:tr>
      <w:tr>
        <w:trPr>
          <w:trHeight w:val="1104" w:hRule="exact"/>
        </w:trPr>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24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27,135.68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27,135.68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612,986.12</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合</w:t>
            </w:r>
          </w:p>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240,512,483.71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5,948,544.81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234,563,938.90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137,611,011.66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1,056,327.79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136,554,683.87</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存货跌价准备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723"/>
        <w:gridCol w:w="1536"/>
        <w:gridCol w:w="1344"/>
        <w:gridCol w:w="1627"/>
        <w:gridCol w:w="1733"/>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存货种类</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2,258,095.50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2,258,095.50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1,056,327.79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3,690,449.31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1,056,327.79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3,690,449.31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1,056,327.79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5,948,544.81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1,056,327.79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5,948,544.81</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存货跌价准备情况</w:t>
      </w:r>
    </w:p>
    <w:tbl>
      <w:tblPr>
        <w:tblOverlap w:val="never"/>
        <w:jc w:val="center"/>
        <w:tblLayout w:type="fixed"/>
      </w:tblPr>
      <w:tblGrid>
        <w:gridCol w:w="1718"/>
        <w:gridCol w:w="2179"/>
        <w:gridCol w:w="2563"/>
        <w:gridCol w:w="2856"/>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计提存货跌价准备的 依据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本期转回存货跌价准备的 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本期转回金额占该项存货期 末余额的比例（%）</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可变现净值低于账面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可变现净值低于账面</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七</w:t>
      </w:r>
      <w:r>
        <w:rPr>
          <w:color w:val="000000"/>
          <w:spacing w:val="0"/>
          <w:w w:val="100"/>
          <w:position w:val="0"/>
        </w:rPr>
        <w:t>）</w:t>
      </w:r>
      <w:r>
        <w:rPr>
          <w:color w:val="000000"/>
          <w:spacing w:val="0"/>
          <w:w w:val="100"/>
          <w:position w:val="0"/>
        </w:rPr>
        <w:t>固定资产</w:t>
      </w:r>
      <w:r>
        <w:rPr>
          <w:color w:val="000000"/>
          <w:spacing w:val="0"/>
          <w:w w:val="100"/>
          <w:position w:val="0"/>
        </w:rPr>
        <w:t>：</w:t>
      </w:r>
    </w:p>
    <w:p>
      <w:pPr>
        <w:pStyle w:val="Style13"/>
        <w:keepNext w:val="0"/>
        <w:keepLines w:val="0"/>
        <w:widowControl w:val="0"/>
        <w:shd w:val="clear" w:color="auto" w:fill="auto"/>
        <w:tabs>
          <w:tab w:pos="533" w:val="left"/>
        </w:tabs>
        <w:bidi w:val="0"/>
        <w:spacing w:before="0" w:after="0" w:line="240" w:lineRule="auto"/>
        <w:ind w:left="0" w:right="0" w:firstLine="0"/>
        <w:jc w:val="left"/>
      </w:pPr>
      <w:bookmarkStart w:id="203" w:name="bookmark203"/>
      <w:r>
        <w:rPr>
          <w:rFonts w:ascii="Times New Roman" w:eastAsia="Times New Roman" w:hAnsi="Times New Roman" w:cs="Times New Roman"/>
          <w:color w:val="000000"/>
          <w:spacing w:val="0"/>
          <w:w w:val="100"/>
          <w:position w:val="0"/>
          <w:shd w:val="clear" w:color="auto" w:fill="FFFFFF"/>
        </w:rPr>
        <w:t>1</w:t>
      </w:r>
      <w:bookmarkEnd w:id="203"/>
      <w:r>
        <w:rPr>
          <w:color w:val="000000"/>
          <w:spacing w:val="0"/>
          <w:w w:val="100"/>
          <w:position w:val="0"/>
          <w:shd w:val="clear" w:color="auto" w:fill="FFFFFF"/>
        </w:rPr>
        <w:t>、</w:t>
      </w:r>
      <w:r>
        <w:rPr>
          <w:color w:val="000000"/>
          <w:spacing w:val="0"/>
          <w:w w:val="100"/>
          <w:position w:val="0"/>
        </w:rPr>
        <w:tab/>
        <w:t>固定资产情况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43"/>
        <w:gridCol w:w="1690"/>
        <w:gridCol w:w="1022"/>
        <w:gridCol w:w="1426"/>
        <w:gridCol w:w="1642"/>
        <w:gridCol w:w="1694"/>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一、账面原值合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1,745,999,988.31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272,209,954.67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496,437,410.29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1,521,772,532.69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403,473,655.26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403,473,655.26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1,333,321,938.33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267,089,954.67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496,437,410.29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1,103,974,482.71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9,204,394.72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14,324,394.72</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本期新 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二、累计折旧合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850,992,588.59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98,859,295.30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252,268,678.27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697,583,205.62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162,844,029.19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10,306,321.31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173,150,350.50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683,932,045.22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87,591,383.21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252,268,678.27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519,254,750.16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4,216,514.18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961,590.78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5,178,104.96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三、固定资产账面 净值合计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其中：房屋及建筑 物</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3"/>
        <w:gridCol w:w="1690"/>
        <w:gridCol w:w="2448"/>
        <w:gridCol w:w="1642"/>
        <w:gridCol w:w="1694"/>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五、固定资产账面 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895,007,399.72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824,189,327.07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240,629,626.07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230,323,304.76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649,389,893.11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584,719,732.55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4,987,880.54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9,146,289.76</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98,859,295.30</w:t>
      </w:r>
      <w:r>
        <w:rPr>
          <w:color w:val="000000"/>
          <w:spacing w:val="0"/>
          <w:w w:val="100"/>
          <w:position w:val="0"/>
        </w:rPr>
        <w:t>元。</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本期由在建工程转入固定资产原价为：</w:t>
      </w:r>
      <w:r>
        <w:rPr>
          <w:rFonts w:ascii="Times New Roman" w:eastAsia="Times New Roman" w:hAnsi="Times New Roman" w:cs="Times New Roman"/>
          <w:color w:val="000000"/>
          <w:spacing w:val="0"/>
          <w:w w:val="100"/>
          <w:position w:val="0"/>
        </w:rPr>
        <w:t>11,136,727.25</w:t>
      </w:r>
      <w:r>
        <w:rPr>
          <w:color w:val="000000"/>
          <w:spacing w:val="0"/>
          <w:w w:val="100"/>
          <w:position w:val="0"/>
        </w:rPr>
        <w:t>元。</w:t>
      </w:r>
    </w:p>
    <w:p>
      <w:pPr>
        <w:widowControl w:val="0"/>
        <w:spacing w:after="219"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通过融资租赁租入的固定资产情况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252,829,582.91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14,625,708.19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238,203,874.72</w:t>
            </w:r>
          </w:p>
        </w:tc>
      </w:tr>
    </w:tbl>
    <w:p>
      <w:pPr>
        <w:widowControl w:val="0"/>
        <w:spacing w:after="219" w:line="1" w:lineRule="exact"/>
      </w:pPr>
    </w:p>
    <w:p>
      <w:pPr>
        <w:pStyle w:val="Style13"/>
        <w:keepNext w:val="0"/>
        <w:keepLines w:val="0"/>
        <w:widowControl w:val="0"/>
        <w:shd w:val="clear" w:color="auto" w:fill="auto"/>
        <w:bidi w:val="0"/>
        <w:spacing w:before="0" w:after="280" w:line="283" w:lineRule="exact"/>
        <w:ind w:left="0" w:right="0" w:firstLine="0"/>
        <w:jc w:val="left"/>
      </w:pPr>
      <w:r>
        <w:rPr>
          <w:color w:val="000000"/>
          <w:spacing w:val="0"/>
          <w:w w:val="100"/>
          <w:position w:val="0"/>
        </w:rPr>
        <w:t>期末固定资产净额占公司期末资产总额</w:t>
      </w:r>
      <w:r>
        <w:rPr>
          <w:rFonts w:ascii="Times New Roman" w:eastAsia="Times New Roman" w:hAnsi="Times New Roman" w:cs="Times New Roman"/>
          <w:color w:val="000000"/>
          <w:spacing w:val="0"/>
          <w:w w:val="100"/>
          <w:position w:val="0"/>
        </w:rPr>
        <w:t>36.09%</w:t>
      </w:r>
      <w:r>
        <w:rPr>
          <w:color w:val="000000"/>
          <w:spacing w:val="0"/>
          <w:w w:val="100"/>
          <w:position w:val="0"/>
        </w:rPr>
        <w:t>,固定资产增、减变动主要原因是售后租回融资 租赁业务使得固定资产账面进行增、减调整所致。</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八</w:t>
      </w:r>
      <w:r>
        <w:rPr>
          <w:color w:val="000000"/>
          <w:spacing w:val="0"/>
          <w:w w:val="100"/>
          <w:position w:val="0"/>
        </w:rPr>
        <w:t>）</w:t>
      </w:r>
      <w:r>
        <w:rPr>
          <w:color w:val="000000"/>
          <w:spacing w:val="0"/>
          <w:w w:val="100"/>
          <w:position w:val="0"/>
        </w:rPr>
        <w:t>在建工程：</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在建工程情况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24"/>
        <w:gridCol w:w="1310"/>
        <w:gridCol w:w="1310"/>
        <w:gridCol w:w="1421"/>
        <w:gridCol w:w="1310"/>
        <w:gridCol w:w="1310"/>
        <w:gridCol w:w="143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24,000,930.23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25,244,351.58</w:t>
            </w:r>
          </w:p>
        </w:tc>
      </w:tr>
    </w:tbl>
    <w:p>
      <w:pPr>
        <w:sectPr>
          <w:headerReference w:type="default" r:id="rId13"/>
          <w:footnotePr>
            <w:pos w:val="pageBottom"/>
            <w:numFmt w:val="decimal"/>
            <w:numRestart w:val="continuous"/>
          </w:footnotePr>
          <w:pgSz w:w="12240" w:h="15840"/>
          <w:pgMar w:top="1421" w:right="1156" w:bottom="1440" w:left="1757" w:header="0" w:footer="1012"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重大在建工程项目变动情况: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53"/>
        <w:gridCol w:w="1531"/>
        <w:gridCol w:w="1426"/>
        <w:gridCol w:w="1426"/>
        <w:gridCol w:w="1416"/>
        <w:gridCol w:w="1320"/>
        <w:gridCol w:w="850"/>
        <w:gridCol w:w="1147"/>
        <w:gridCol w:w="710"/>
        <w:gridCol w:w="1709"/>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预算数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转入固定资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left"/>
            </w:pPr>
            <w:r>
              <w:rPr>
                <w:rFonts w:ascii="SimSun" w:eastAsia="SimSun" w:hAnsi="SimSun" w:cs="SimSun"/>
                <w:color w:val="000000"/>
                <w:spacing w:val="0"/>
                <w:w w:val="100"/>
                <w:position w:val="0"/>
              </w:rPr>
              <w:t>工程投 入占预 算比例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工程进度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资金 来源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锅炉设备 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6,768,407.94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11,671,885.29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18,440,293.23</w:t>
            </w:r>
          </w:p>
        </w:tc>
      </w:tr>
      <w:tr>
        <w:trPr>
          <w:trHeight w:val="8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5#6#7#CFB </w:t>
            </w:r>
            <w:r>
              <w:rPr>
                <w:rFonts w:ascii="SimSun" w:eastAsia="SimSun" w:hAnsi="SimSun" w:cs="SimSun"/>
                <w:color w:val="000000"/>
                <w:spacing w:val="0"/>
                <w:w w:val="100"/>
                <w:position w:val="0"/>
              </w:rPr>
              <w:t>锅炉中心 筒改造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1,961,538.46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273,504.28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2,235,042.74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造气新增</w:t>
            </w:r>
            <w:r>
              <w:rPr>
                <w:color w:val="000000"/>
                <w:spacing w:val="0"/>
                <w:w w:val="100"/>
                <w:position w:val="0"/>
              </w:rPr>
              <w:t xml:space="preserve">4 </w:t>
            </w:r>
            <w:r>
              <w:rPr>
                <w:rFonts w:ascii="SimSun" w:eastAsia="SimSun" w:hAnsi="SimSun" w:cs="SimSun"/>
                <w:color w:val="000000"/>
                <w:spacing w:val="0"/>
                <w:w w:val="100"/>
                <w:position w:val="0"/>
              </w:rPr>
              <w:t>台静电除 焦油(尘) 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7,449,800.00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2,234,953.05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2,234,953.05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年产</w:t>
            </w:r>
            <w:r>
              <w:rPr>
                <w:color w:val="000000"/>
                <w:spacing w:val="0"/>
                <w:w w:val="100"/>
                <w:position w:val="0"/>
              </w:rPr>
              <w:t>15</w:t>
            </w:r>
            <w:r>
              <w:rPr>
                <w:rFonts w:ascii="SimSun" w:eastAsia="SimSun" w:hAnsi="SimSun" w:cs="SimSun"/>
                <w:color w:val="000000"/>
                <w:spacing w:val="0"/>
                <w:w w:val="100"/>
                <w:position w:val="0"/>
              </w:rPr>
              <w:t>万 吨合成氨</w:t>
            </w:r>
            <w:r>
              <w:rPr>
                <w:color w:val="000000"/>
                <w:spacing w:val="0"/>
                <w:w w:val="100"/>
                <w:position w:val="0"/>
              </w:rPr>
              <w:t xml:space="preserve">3 </w:t>
            </w:r>
            <w:r>
              <w:rPr>
                <w:rFonts w:ascii="SimSun" w:eastAsia="SimSun" w:hAnsi="SimSun" w:cs="SimSun"/>
                <w:color w:val="000000"/>
                <w:spacing w:val="0"/>
                <w:w w:val="100"/>
                <w:position w:val="0"/>
              </w:rPr>
              <w:t>万吨甲醇 系统优化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129,190,000.00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7,674,062.94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4,645,636.96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3,028,425.98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氧化亚氮</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减排项目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1,200,150.95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1,109,521.79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2,309,672.74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5,405,238.24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1,502,275.28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2,021,094.50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2,354,208.00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2,532,211.02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174,139,800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25,244,351.58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14,557,186.64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11,136,727.25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4,663,880.74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24,000,930.23</w:t>
            </w:r>
          </w:p>
        </w:tc>
      </w:tr>
    </w:tbl>
    <w:p>
      <w:pPr>
        <w:sectPr>
          <w:headerReference w:type="default" r:id="rId14"/>
          <w:footnotePr>
            <w:pos w:val="pageBottom"/>
            <w:numFmt w:val="decimal"/>
            <w:numRestart w:val="continuous"/>
          </w:footnotePr>
          <w:pgSz w:w="15840" w:h="12240" w:orient="landscape"/>
          <w:pgMar w:top="2050" w:right="1421" w:bottom="2050" w:left="1416" w:header="0" w:footer="1622" w:gutter="0"/>
          <w:cols w:space="720"/>
          <w:noEndnote/>
          <w:rtlGutter w:val="0"/>
          <w:docGrid w:linePitch="360"/>
        </w:sectPr>
      </w:pPr>
    </w:p>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重大在建工程的工程进度情况</w:t>
      </w:r>
    </w:p>
    <w:tbl>
      <w:tblPr>
        <w:tblOverlap w:val="never"/>
        <w:jc w:val="center"/>
        <w:tblLayout w:type="fixed"/>
      </w:tblPr>
      <w:tblGrid>
        <w:gridCol w:w="3139"/>
        <w:gridCol w:w="3134"/>
        <w:gridCol w:w="3043"/>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工程进度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锅炉设备材料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61.47%</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年产</w:t>
            </w:r>
            <w:r>
              <w:rPr>
                <w:color w:val="000000"/>
                <w:spacing w:val="0"/>
                <w:w w:val="100"/>
                <w:position w:val="0"/>
              </w:rPr>
              <w:t>15</w:t>
            </w:r>
            <w:r>
              <w:rPr>
                <w:rFonts w:ascii="SimSun" w:eastAsia="SimSun" w:hAnsi="SimSun" w:cs="SimSun"/>
                <w:color w:val="000000"/>
                <w:spacing w:val="0"/>
                <w:w w:val="100"/>
                <w:position w:val="0"/>
              </w:rPr>
              <w:t>万吨合成氨</w:t>
            </w:r>
            <w:r>
              <w:rPr>
                <w:color w:val="000000"/>
                <w:spacing w:val="0"/>
                <w:w w:val="100"/>
                <w:position w:val="0"/>
              </w:rPr>
              <w:t>3</w:t>
            </w:r>
            <w:r>
              <w:rPr>
                <w:rFonts w:ascii="SimSun" w:eastAsia="SimSun" w:hAnsi="SimSun" w:cs="SimSun"/>
                <w:color w:val="000000"/>
                <w:spacing w:val="0"/>
                <w:w w:val="100"/>
                <w:position w:val="0"/>
              </w:rPr>
              <w:t>万吨甲醇 系统优化项目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九</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递延所得税资产和递延所得税负债不以抵销后的净额列示</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未确认递延所得税资产明细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288"/>
        <w:gridCol w:w="320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100,796,803.27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79,568,282.27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517,641,538.66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555,687,670.52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618,438,341.93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635,255,952.79</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未确认递延所得税资产的可抵扣亏损将于以下年度到期 单位：元 币种：人民币</w:t>
      </w:r>
    </w:p>
    <w:tbl>
      <w:tblPr>
        <w:tblOverlap w:val="never"/>
        <w:jc w:val="center"/>
        <w:tblLayout w:type="fixed"/>
      </w:tblPr>
      <w:tblGrid>
        <w:gridCol w:w="2098"/>
        <w:gridCol w:w="2467"/>
        <w:gridCol w:w="2371"/>
        <w:gridCol w:w="238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138,616,296.81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178,375,374.14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2,317,358.73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2,317,358.73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371,682,792.75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371,682,792.75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2,418,203.71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2,418,203.71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2,606,886.66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517,641,538.66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554,793,729.33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资产减值准备明细</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单位：元 币种：人民币</w:t>
      </w:r>
    </w:p>
    <w:tbl>
      <w:tblPr>
        <w:tblOverlap w:val="never"/>
        <w:jc w:val="center"/>
        <w:tblLayout w:type="fixed"/>
      </w:tblPr>
      <w:tblGrid>
        <w:gridCol w:w="1699"/>
        <w:gridCol w:w="1690"/>
        <w:gridCol w:w="1690"/>
        <w:gridCol w:w="1301"/>
        <w:gridCol w:w="1334"/>
        <w:gridCol w:w="1603"/>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78,511,954.48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17,394,298.39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1,057,994.41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94,848,258.46</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二、存货跌价准</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1,056,327.79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5,948,544.81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1,056,327.79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5,948,544.81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三、可供出售金 融资产减值准备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四、持有至到期 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五、长期股权投 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六、投资性房地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七、固定资产减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八、工程物资减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九、在建工程减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9"/>
        <w:gridCol w:w="1690"/>
        <w:gridCol w:w="1690"/>
        <w:gridCol w:w="1315"/>
        <w:gridCol w:w="1320"/>
        <w:gridCol w:w="1603"/>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十、生产性生物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其中：成熟生产 性生物资产减值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十^一、油气资产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十二、无形资产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十三、商誉减值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79,568,282.27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23,342,843.20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1,057,994.41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1,056,327.79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100,796,803.27</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其他非流动资产： 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未实现售后租回损益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5,957,851.88</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5,957,851.88</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短期借款：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短期借款分类：</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220,000,000.00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104,599,878.79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240,000,000.00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460,000,000.00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159,599,878.79</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应付票据：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999,397,779.70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396,000,000.00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999,397,779.70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396,000,000.00</w:t>
            </w:r>
          </w:p>
        </w:tc>
      </w:tr>
    </w:tbl>
    <w:p>
      <w:pPr>
        <w:widowControl w:val="0"/>
        <w:spacing w:after="239" w:line="1" w:lineRule="exact"/>
      </w:pP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应付账款：</w:t>
      </w:r>
    </w:p>
    <w:p>
      <w:pPr>
        <w:pStyle w:val="Style13"/>
        <w:keepNext w:val="0"/>
        <w:keepLines w:val="0"/>
        <w:widowControl w:val="0"/>
        <w:shd w:val="clear" w:color="auto" w:fill="auto"/>
        <w:tabs>
          <w:tab w:pos="493" w:val="left"/>
        </w:tabs>
        <w:bidi w:val="0"/>
        <w:spacing w:before="0" w:after="0" w:line="288" w:lineRule="exact"/>
        <w:ind w:left="0" w:right="0" w:firstLine="0"/>
        <w:jc w:val="left"/>
      </w:pPr>
      <w:bookmarkStart w:id="204" w:name="bookmark204"/>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 情况</w:t>
      </w:r>
    </w:p>
    <w:p>
      <w:pPr>
        <w:pStyle w:val="Style13"/>
        <w:keepNext w:val="0"/>
        <w:keepLines w:val="0"/>
        <w:widowControl w:val="0"/>
        <w:shd w:val="clear" w:color="auto" w:fill="auto"/>
        <w:bidi w:val="0"/>
        <w:spacing w:before="0" w:after="240" w:line="240" w:lineRule="auto"/>
        <w:ind w:left="0" w:right="0" w:firstLine="240"/>
        <w:jc w:val="left"/>
      </w:pPr>
      <w:r>
        <w:rPr>
          <w:color w:val="000000"/>
          <w:spacing w:val="0"/>
          <w:w w:val="100"/>
          <w:position w:val="0"/>
        </w:rPr>
        <w:t>本报告期应付账款中无应付持有公司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pStyle w:val="Style13"/>
        <w:keepNext w:val="0"/>
        <w:keepLines w:val="0"/>
        <w:widowControl w:val="0"/>
        <w:shd w:val="clear" w:color="auto" w:fill="auto"/>
        <w:tabs>
          <w:tab w:pos="493" w:val="left"/>
        </w:tabs>
        <w:bidi w:val="0"/>
        <w:spacing w:before="0" w:after="0" w:line="278" w:lineRule="exact"/>
        <w:ind w:left="0" w:right="0" w:firstLine="0"/>
        <w:jc w:val="left"/>
      </w:pPr>
      <w:bookmarkStart w:id="205" w:name="bookmark205"/>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年的大额应付账款情况的说明</w:t>
      </w:r>
    </w:p>
    <w:p>
      <w:pPr>
        <w:pStyle w:val="Style13"/>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期末账龄超过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w:t>
      </w:r>
      <w:r>
        <w:rPr>
          <w:rFonts w:ascii="Times New Roman" w:eastAsia="Times New Roman" w:hAnsi="Times New Roman" w:cs="Times New Roman"/>
          <w:color w:val="000000"/>
          <w:spacing w:val="0"/>
          <w:w w:val="100"/>
          <w:position w:val="0"/>
        </w:rPr>
        <w:t>62,372,583.40</w:t>
      </w:r>
      <w:r>
        <w:rPr>
          <w:color w:val="000000"/>
          <w:spacing w:val="0"/>
          <w:w w:val="100"/>
          <w:position w:val="0"/>
        </w:rPr>
        <w:t>元，主要系原材料采购款，尚未结算。在资产 负债表日后尚未发生偿还款项。</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预收账款：</w:t>
      </w:r>
    </w:p>
    <w:p>
      <w:pPr>
        <w:pStyle w:val="Style13"/>
        <w:keepNext w:val="0"/>
        <w:keepLines w:val="0"/>
        <w:widowControl w:val="0"/>
        <w:shd w:val="clear" w:color="auto" w:fill="auto"/>
        <w:tabs>
          <w:tab w:pos="493" w:val="left"/>
        </w:tabs>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本报告期预收款项中预收持有公司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w:t>
      </w:r>
    </w:p>
    <w:p>
      <w:pPr>
        <w:pStyle w:val="Style13"/>
        <w:keepNext w:val="0"/>
        <w:keepLines w:val="0"/>
        <w:widowControl w:val="0"/>
        <w:shd w:val="clear" w:color="auto" w:fill="auto"/>
        <w:bidi w:val="0"/>
        <w:spacing w:before="0" w:after="240" w:line="283" w:lineRule="exact"/>
        <w:ind w:left="0" w:right="0" w:firstLine="240"/>
        <w:jc w:val="left"/>
      </w:pPr>
      <w:r>
        <w:rPr>
          <w:color w:val="000000"/>
          <w:spacing w:val="0"/>
          <w:w w:val="100"/>
          <w:position w:val="0"/>
        </w:rPr>
        <w:t>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r>
        <w:br w:type="page"/>
      </w:r>
    </w:p>
    <w:p>
      <w:pPr>
        <w:pStyle w:val="Style13"/>
        <w:keepNext w:val="0"/>
        <w:keepLines w:val="0"/>
        <w:widowControl w:val="0"/>
        <w:shd w:val="clear" w:color="auto" w:fill="auto"/>
        <w:tabs>
          <w:tab w:pos="499"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年的大额预收账款情况的说明</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年的大额预收款项。</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应付职工薪酬</w:t>
      </w:r>
    </w:p>
    <w:tbl>
      <w:tblPr>
        <w:tblOverlap w:val="never"/>
        <w:jc w:val="center"/>
        <w:tblLayout w:type="fixed"/>
      </w:tblPr>
      <w:tblGrid>
        <w:gridCol w:w="3110"/>
        <w:gridCol w:w="1550"/>
        <w:gridCol w:w="1550"/>
        <w:gridCol w:w="1550"/>
        <w:gridCol w:w="1555"/>
      </w:tblGrid>
      <w:tr>
        <w:trPr>
          <w:trHeight w:val="269" w:hRule="exact"/>
        </w:trPr>
        <w:tc>
          <w:tcPr>
            <w:gridSpan w:val="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 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七人民币</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一、工资、奖金、津贴和补贴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43,539.37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86,229,865.62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86,237,607.51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35,797.48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3,074,363.51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3,074,363.51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235,056.16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33,038,794.43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33,038,794.43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235,056.16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7,678,726.50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7,678,726.50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rFonts w:ascii="SimSun" w:eastAsia="SimSun" w:hAnsi="SimSun" w:cs="SimSun"/>
                <w:color w:val="000000"/>
                <w:spacing w:val="0"/>
                <w:w w:val="100"/>
                <w:position w:val="0"/>
              </w:rPr>
              <w:t>.基本养老保险费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214,157.43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21,522,111.08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21,522,111.08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214,157.43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20,898.73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1,776,579.03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1,776,579.03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20,898.73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1,523,627.07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1,523,627.07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5 </w:t>
            </w: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537,750.75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537,750.75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6,175,864.00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6,175,864.00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4,085,541.71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1,163,721.08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34,801.49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5,214,461.30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4,364,137.24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129,682,608.64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128,561,430.94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5,485,314.94</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5,214,461.30</w:t>
      </w:r>
      <w:r>
        <w:rPr>
          <w:color w:val="000000"/>
          <w:spacing w:val="0"/>
          <w:w w:val="100"/>
          <w:position w:val="0"/>
        </w:rPr>
        <w:t>元。</w:t>
      </w:r>
    </w:p>
    <w:p>
      <w:pPr>
        <w:widowControl w:val="0"/>
        <w:spacing w:after="479" w:line="1" w:lineRule="exact"/>
      </w:pPr>
    </w:p>
    <w:p>
      <w:pPr>
        <w:widowControl w:val="0"/>
        <w:spacing w:line="1" w:lineRule="exact"/>
      </w:pP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11,614,987.20</w:t>
            </w:r>
          </w:p>
        </w:tc>
        <w:tc>
          <w:tcPr>
            <w:tcBorders>
              <w:top w:val="single" w:sz="4"/>
              <w:left w:val="single" w:sz="4"/>
              <w:righ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11,028,589.19</w:t>
            </w:r>
          </w:p>
        </w:tc>
      </w:tr>
      <w:tr>
        <w:trPr>
          <w:trHeight w:val="283" w:hRule="exact"/>
        </w:trPr>
        <w:tc>
          <w:tcPr>
            <w:tcBorders>
              <w:top w:val="single" w:sz="4"/>
              <w:left w:val="single" w:sz="4"/>
            </w:tcBorders>
            <w:shd w:val="clear" w:color="auto" w:fill="FFFFFF"/>
            <w:vAlign w:val="top"/>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top"/>
          </w:tcPr>
          <w:p>
            <w:pPr>
              <w:framePr w:w="9317" w:h="2318" w:hSpace="5" w:vSpace="533" w:wrap="notBeside" w:vAnchor="text" w:hAnchor="text" w:x="8" w:y="534"/>
              <w:widowControl w:val="0"/>
              <w:rPr>
                <w:sz w:val="10"/>
                <w:szCs w:val="10"/>
              </w:rPr>
            </w:pPr>
          </w:p>
        </w:tc>
        <w:tc>
          <w:tcPr>
            <w:tcBorders>
              <w:top w:val="single" w:sz="4"/>
              <w:left w:val="single" w:sz="4"/>
              <w:right w:val="single" w:sz="4"/>
            </w:tcBorders>
            <w:shd w:val="clear" w:color="auto" w:fill="FFFFFF"/>
            <w:vAlign w:val="top"/>
          </w:tcPr>
          <w:p>
            <w:pPr>
              <w:framePr w:w="9317" w:h="2318" w:hSpace="5" w:vSpace="533" w:wrap="notBeside" w:vAnchor="text" w:hAnchor="text" w:x="8"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974.59</w:t>
            </w:r>
          </w:p>
        </w:tc>
        <w:tc>
          <w:tcPr>
            <w:tcBorders>
              <w:top w:val="single" w:sz="4"/>
              <w:left w:val="single" w:sz="4"/>
              <w:righ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1,521.21</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2040" w:right="0" w:firstLine="0"/>
              <w:jc w:val="left"/>
            </w:pPr>
            <w:r>
              <w:rPr>
                <w:color w:val="000000"/>
                <w:spacing w:val="0"/>
                <w:w w:val="100"/>
                <w:position w:val="0"/>
              </w:rPr>
              <w:t>755,533.80</w:t>
            </w:r>
          </w:p>
        </w:tc>
        <w:tc>
          <w:tcPr>
            <w:tcBorders>
              <w:top w:val="single" w:sz="4"/>
              <w:left w:val="single" w:sz="4"/>
              <w:righ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2040" w:right="0" w:firstLine="0"/>
              <w:jc w:val="both"/>
            </w:pPr>
            <w:r>
              <w:rPr>
                <w:color w:val="000000"/>
                <w:spacing w:val="0"/>
                <w:w w:val="100"/>
                <w:position w:val="0"/>
              </w:rPr>
              <w:t>715,675.18</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1,905,354.52</w:t>
            </w:r>
          </w:p>
        </w:tc>
        <w:tc>
          <w:tcPr>
            <w:tcBorders>
              <w:top w:val="single" w:sz="4"/>
              <w:left w:val="single" w:sz="4"/>
              <w:righ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1,257,414.15</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2040" w:right="0" w:firstLine="0"/>
              <w:jc w:val="left"/>
            </w:pPr>
            <w:r>
              <w:rPr>
                <w:color w:val="000000"/>
                <w:spacing w:val="0"/>
                <w:w w:val="100"/>
                <w:position w:val="0"/>
              </w:rPr>
              <w:t>539,667.00</w:t>
            </w:r>
          </w:p>
        </w:tc>
        <w:tc>
          <w:tcPr>
            <w:tcBorders>
              <w:top w:val="single" w:sz="4"/>
              <w:left w:val="single" w:sz="4"/>
              <w:righ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2040" w:right="0" w:firstLine="0"/>
              <w:jc w:val="both"/>
            </w:pPr>
            <w:r>
              <w:rPr>
                <w:color w:val="000000"/>
                <w:spacing w:val="0"/>
                <w:w w:val="100"/>
                <w:position w:val="0"/>
              </w:rPr>
              <w:t>511,196.56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14,816,517.11</w:t>
            </w:r>
          </w:p>
        </w:tc>
        <w:tc>
          <w:tcPr>
            <w:tcBorders>
              <w:top w:val="single" w:sz="4"/>
              <w:left w:val="single" w:sz="4"/>
              <w:bottom w:val="single" w:sz="4"/>
              <w:right w:val="single" w:sz="4"/>
            </w:tcBorders>
            <w:shd w:val="clear" w:color="auto" w:fill="FFFFFF"/>
            <w:vAlign w:val="bottom"/>
          </w:tcPr>
          <w:p>
            <w:pPr>
              <w:pStyle w:val="Style21"/>
              <w:keepNext w:val="0"/>
              <w:keepLines w:val="0"/>
              <w:framePr w:w="9317" w:h="2318" w:hSpace="5" w:vSpace="533"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13,514,396.29</w:t>
            </w:r>
          </w:p>
        </w:tc>
      </w:tr>
    </w:tbl>
    <w:p>
      <w:pPr>
        <w:pStyle w:val="Style19"/>
        <w:keepNext w:val="0"/>
        <w:keepLines w:val="0"/>
        <w:framePr w:w="1862" w:h="278"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应交税费:</w:t>
      </w:r>
    </w:p>
    <w:p>
      <w:pPr>
        <w:pStyle w:val="Style19"/>
        <w:keepNext w:val="0"/>
        <w:keepLines w:val="0"/>
        <w:framePr w:w="2237" w:h="259" w:hSpace="2" w:wrap="notBeside" w:vAnchor="text" w:hAnchor="text" w:x="6454" w:y="27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应付利息：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511,154.58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258,717.85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511,154.58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258,717.85</w:t>
            </w:r>
          </w:p>
        </w:tc>
      </w:tr>
    </w:tbl>
    <w:p>
      <w:pPr>
        <w:widowControl w:val="0"/>
        <w:spacing w:after="239" w:line="1" w:lineRule="exact"/>
      </w:pPr>
    </w:p>
    <w:p>
      <w:pPr>
        <w:pStyle w:val="Style1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其他应付款：</w:t>
      </w:r>
    </w:p>
    <w:p>
      <w:pPr>
        <w:pStyle w:val="Style13"/>
        <w:keepNext w:val="0"/>
        <w:keepLines w:val="0"/>
        <w:widowControl w:val="0"/>
        <w:shd w:val="clear" w:color="auto" w:fill="auto"/>
        <w:bidi w:val="0"/>
        <w:spacing w:before="0" w:after="24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 本报告期其他应付款中无应付持有公司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 项。</w:t>
      </w:r>
    </w:p>
    <w:p>
      <w:pPr>
        <w:pStyle w:val="Style13"/>
        <w:keepNext w:val="0"/>
        <w:keepLines w:val="0"/>
        <w:widowControl w:val="0"/>
        <w:shd w:val="clear" w:color="auto" w:fill="auto"/>
        <w:tabs>
          <w:tab w:pos="499" w:val="left"/>
        </w:tabs>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年的大额其他应付款情况的说明</w:t>
        <w:br w:type="page"/>
      </w:r>
      <w:r>
        <w:rPr>
          <w:color w:val="000000"/>
          <w:spacing w:val="0"/>
          <w:w w:val="100"/>
          <w:position w:val="0"/>
        </w:rPr>
        <w:t>期末账龄超过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w:t>
      </w:r>
      <w:r>
        <w:rPr>
          <w:rFonts w:ascii="Times New Roman" w:eastAsia="Times New Roman" w:hAnsi="Times New Roman" w:cs="Times New Roman"/>
          <w:color w:val="000000"/>
          <w:spacing w:val="0"/>
          <w:w w:val="100"/>
          <w:position w:val="0"/>
        </w:rPr>
        <w:t>1,350,000.00</w:t>
      </w:r>
      <w:r>
        <w:rPr>
          <w:color w:val="000000"/>
          <w:spacing w:val="0"/>
          <w:w w:val="100"/>
          <w:position w:val="0"/>
        </w:rPr>
        <w:t>元。</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w:t>
      </w:r>
    </w:p>
    <w:p>
      <w:pPr>
        <w:pStyle w:val="Style13"/>
        <w:keepNext w:val="0"/>
        <w:keepLines w:val="0"/>
        <w:widowControl w:val="0"/>
        <w:shd w:val="clear" w:color="auto" w:fill="auto"/>
        <w:tabs>
          <w:tab w:pos="533" w:val="left"/>
        </w:tabs>
        <w:bidi w:val="0"/>
        <w:spacing w:before="0" w:after="0" w:line="240" w:lineRule="auto"/>
        <w:ind w:left="0" w:right="0" w:firstLine="0"/>
        <w:jc w:val="left"/>
      </w:pPr>
      <w:bookmarkStart w:id="206" w:name="bookmark206"/>
      <w:r>
        <w:rPr>
          <w:rFonts w:ascii="Times New Roman" w:eastAsia="Times New Roman" w:hAnsi="Times New Roman" w:cs="Times New Roman"/>
          <w:color w:val="000000"/>
          <w:spacing w:val="0"/>
          <w:w w:val="100"/>
          <w:position w:val="0"/>
        </w:rPr>
        <w:t>1</w:t>
      </w:r>
      <w:bookmarkEnd w:id="206"/>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年内到期的长期应付款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63,880,563.39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25,010,000.00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63,880,563.39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25,010,000.00</w:t>
            </w:r>
          </w:p>
        </w:tc>
      </w:tr>
    </w:tbl>
    <w:p>
      <w:pPr>
        <w:widowControl w:val="0"/>
        <w:spacing w:after="239" w:line="1" w:lineRule="exact"/>
      </w:pPr>
    </w:p>
    <w:p>
      <w:pPr>
        <w:pStyle w:val="Style13"/>
        <w:keepNext w:val="0"/>
        <w:keepLines w:val="0"/>
        <w:widowControl w:val="0"/>
        <w:shd w:val="clear" w:color="auto" w:fill="auto"/>
        <w:tabs>
          <w:tab w:pos="53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96"/>
        <w:gridCol w:w="1886"/>
        <w:gridCol w:w="1886"/>
        <w:gridCol w:w="1886"/>
        <w:gridCol w:w="176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初始金额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、中国外贸金融 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、招银金融租赁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63,880,563.39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63,880,563.39</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其他非流动负债：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85"/>
        <w:gridCol w:w="2914"/>
        <w:gridCol w:w="291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、污水处理项目补助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8,307,692.31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、工艺系统能量优化项目补助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11,760,000.00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、未实现售后租回损益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4,172,439.79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24,240,132.10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20,760,000.00</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股本:</w:t>
      </w:r>
    </w:p>
    <w:tbl>
      <w:tblPr>
        <w:tblOverlap w:val="never"/>
        <w:jc w:val="center"/>
        <w:tblLayout w:type="fixed"/>
      </w:tblPr>
      <w:tblGrid>
        <w:gridCol w:w="922"/>
        <w:gridCol w:w="1531"/>
        <w:gridCol w:w="1008"/>
        <w:gridCol w:w="1008"/>
        <w:gridCol w:w="1008"/>
        <w:gridCol w:w="1008"/>
        <w:gridCol w:w="1286"/>
        <w:gridCol w:w="1546"/>
      </w:tblGrid>
      <w:tr>
        <w:trPr>
          <w:trHeight w:val="274" w:hRule="exact"/>
        </w:trPr>
        <w:tc>
          <w:tcPr>
            <w:gridSpan w:val="7"/>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人民币</w:t>
            </w:r>
          </w:p>
        </w:tc>
      </w:tr>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5"/>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6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股份总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资本公积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3"/>
        <w:gridCol w:w="1742"/>
        <w:gridCol w:w="1747"/>
        <w:gridCol w:w="1742"/>
        <w:gridCol w:w="175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297,766,293.68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297,766,293.68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27,871,045.88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27,871,045.88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325,637,339.56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325,637,339.56</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盈余公积：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28,067,460.06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28,067,460.06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28,067,460.06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28,067,460.06</w:t>
            </w:r>
          </w:p>
        </w:tc>
      </w:tr>
    </w:tbl>
    <w:p>
      <w:pPr>
        <w:widowControl w:val="0"/>
        <w:spacing w:line="1" w:lineRule="exact"/>
      </w:pPr>
      <w:r>
        <w:br w:type="page"/>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调整前上年末未分配利润</w:t>
            </w:r>
          </w:p>
        </w:tc>
        <w:tc>
          <w:tcPr>
            <w:tcBorders>
              <w:top w:val="single" w:sz="4"/>
              <w:left w:val="single" w:sz="4"/>
            </w:tcBorders>
            <w:shd w:val="clear" w:color="auto" w:fill="FFFFFF"/>
            <w:vAlign w:val="bottom"/>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1600" w:right="0" w:firstLine="0"/>
              <w:jc w:val="left"/>
            </w:pPr>
            <w:r>
              <w:rPr>
                <w:color w:val="000000"/>
                <w:spacing w:val="0"/>
                <w:w w:val="100"/>
                <w:position w:val="0"/>
              </w:rPr>
              <w:t>-470,791,346.28</w:t>
            </w:r>
          </w:p>
        </w:tc>
        <w:tc>
          <w:tcPr>
            <w:tcBorders>
              <w:top w:val="single" w:sz="4"/>
              <w:left w:val="single" w:sz="4"/>
              <w:right w:val="single" w:sz="4"/>
            </w:tcBorders>
            <w:shd w:val="clear" w:color="auto" w:fill="FFFFFF"/>
            <w:vAlign w:val="bottom"/>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bottom"/>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1600" w:right="0" w:firstLine="0"/>
              <w:jc w:val="left"/>
            </w:pPr>
            <w:r>
              <w:rPr>
                <w:color w:val="000000"/>
                <w:spacing w:val="0"/>
                <w:w w:val="100"/>
                <w:position w:val="0"/>
              </w:rPr>
              <w:t>-470,791,346.28</w:t>
            </w:r>
          </w:p>
        </w:tc>
        <w:tc>
          <w:tcPr>
            <w:tcBorders>
              <w:top w:val="single" w:sz="4"/>
              <w:left w:val="single" w:sz="4"/>
              <w:right w:val="single" w:sz="4"/>
            </w:tcBorders>
            <w:shd w:val="clear" w:color="auto" w:fill="FFFFFF"/>
            <w:vAlign w:val="bottom"/>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framePr w:w="9317" w:h="1728" w:hSpace="5" w:vSpace="538" w:wrap="notBeside" w:vAnchor="text" w:hAnchor="text" w:x="8" w:y="539"/>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0" w:right="0" w:firstLine="0"/>
              <w:jc w:val="right"/>
            </w:pPr>
            <w:r>
              <w:rPr>
                <w:color w:val="000000"/>
                <w:spacing w:val="0"/>
                <w:w w:val="100"/>
                <w:position w:val="0"/>
              </w:rPr>
              <w:t>10,563,169.37</w:t>
            </w:r>
          </w:p>
        </w:tc>
        <w:tc>
          <w:tcPr>
            <w:tcBorders>
              <w:top w:val="single" w:sz="4"/>
              <w:left w:val="single" w:sz="4"/>
              <w:right w:val="single" w:sz="4"/>
            </w:tcBorders>
            <w:shd w:val="clear" w:color="auto" w:fill="FFFFFF"/>
            <w:vAlign w:val="center"/>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1600" w:right="0" w:firstLine="0"/>
              <w:jc w:val="left"/>
            </w:pPr>
            <w:r>
              <w:rPr>
                <w:color w:val="000000"/>
                <w:spacing w:val="0"/>
                <w:w w:val="100"/>
                <w:position w:val="0"/>
              </w:rPr>
              <w:t>-460,228,176.91</w:t>
            </w:r>
          </w:p>
        </w:tc>
        <w:tc>
          <w:tcPr>
            <w:tcBorders>
              <w:top w:val="single" w:sz="4"/>
              <w:left w:val="single" w:sz="4"/>
              <w:bottom w:val="single" w:sz="4"/>
              <w:right w:val="single" w:sz="4"/>
            </w:tcBorders>
            <w:shd w:val="clear" w:color="auto" w:fill="FFFFFF"/>
            <w:vAlign w:val="center"/>
          </w:tcPr>
          <w:p>
            <w:pPr>
              <w:pStyle w:val="Style21"/>
              <w:keepNext w:val="0"/>
              <w:keepLines w:val="0"/>
              <w:framePr w:w="9317" w:h="1728" w:hSpace="5" w:vSpace="538" w:wrap="notBeside" w:vAnchor="text" w:hAnchor="text" w:x="8" w:y="539"/>
              <w:widowControl w:val="0"/>
              <w:shd w:val="clear" w:color="auto" w:fill="auto"/>
              <w:bidi w:val="0"/>
              <w:spacing w:before="0" w:after="0" w:line="240" w:lineRule="auto"/>
              <w:ind w:left="1500" w:right="0" w:firstLine="0"/>
              <w:jc w:val="left"/>
            </w:pPr>
            <w:r>
              <w:rPr>
                <w:color w:val="000000"/>
                <w:spacing w:val="0"/>
                <w:w w:val="100"/>
                <w:position w:val="0"/>
              </w:rPr>
              <w:t>/</w:t>
            </w:r>
          </w:p>
        </w:tc>
      </w:tr>
    </w:tbl>
    <w:p>
      <w:pPr>
        <w:pStyle w:val="Style19"/>
        <w:keepNext w:val="0"/>
        <w:keepLines w:val="0"/>
        <w:framePr w:w="2280" w:h="278"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未分配利润:</w:t>
      </w:r>
    </w:p>
    <w:p>
      <w:pPr>
        <w:pStyle w:val="Style19"/>
        <w:keepNext w:val="0"/>
        <w:keepLines w:val="0"/>
        <w:framePr w:w="2237" w:h="254" w:hSpace="2" w:wrap="notBeside" w:vAnchor="text" w:hAnchor="text" w:x="6454" w:y="28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营业收入、营业成本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1,539,622,956.90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1,542,294,839.36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102,331,595.04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97,441,748.85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1,565,589,700.13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1,638,321,869.46</w:t>
            </w:r>
          </w:p>
        </w:tc>
      </w:tr>
    </w:tbl>
    <w:p>
      <w:pPr>
        <w:widowControl w:val="0"/>
        <w:spacing w:after="239" w:line="1" w:lineRule="exact"/>
      </w:pPr>
    </w:p>
    <w:p>
      <w:pPr>
        <w:pStyle w:val="Style13"/>
        <w:keepNext w:val="0"/>
        <w:keepLines w:val="0"/>
        <w:widowControl w:val="0"/>
        <w:shd w:val="clear" w:color="auto" w:fill="auto"/>
        <w:tabs>
          <w:tab w:pos="523" w:val="left"/>
        </w:tabs>
        <w:bidi w:val="0"/>
        <w:spacing w:before="0" w:after="40" w:line="240" w:lineRule="auto"/>
        <w:ind w:left="0" w:right="0" w:firstLine="0"/>
        <w:jc w:val="left"/>
      </w:pPr>
      <w:bookmarkStart w:id="207" w:name="bookmark207"/>
      <w:r>
        <w:rPr>
          <w:rFonts w:ascii="Times New Roman" w:eastAsia="Times New Roman" w:hAnsi="Times New Roman" w:cs="Times New Roman"/>
          <w:color w:val="000000"/>
          <w:spacing w:val="0"/>
          <w:w w:val="100"/>
          <w:position w:val="0"/>
        </w:rPr>
        <w:t>2</w:t>
      </w:r>
      <w:bookmarkEnd w:id="207"/>
      <w:r>
        <w:rPr>
          <w:color w:val="000000"/>
          <w:spacing w:val="0"/>
          <w:w w:val="100"/>
          <w:position w:val="0"/>
        </w:rPr>
        <w:t>、</w:t>
        <w:tab/>
        <w:t>主营业务（分行业）</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煤化工行业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1,539,622,956.90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1,447,064,511.13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1,542,294,839.36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1,517,986,739.42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1,539,622,956.90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1,447,064,511.13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1,542,294,839.36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1,517,986,739.42</w:t>
            </w:r>
          </w:p>
        </w:tc>
      </w:tr>
    </w:tbl>
    <w:p>
      <w:pPr>
        <w:widowControl w:val="0"/>
        <w:spacing w:after="239" w:line="1" w:lineRule="exact"/>
      </w:pPr>
    </w:p>
    <w:p>
      <w:pPr>
        <w:pStyle w:val="Style13"/>
        <w:keepNext w:val="0"/>
        <w:keepLines w:val="0"/>
        <w:widowControl w:val="0"/>
        <w:shd w:val="clear" w:color="auto" w:fill="auto"/>
        <w:tabs>
          <w:tab w:pos="523" w:val="left"/>
        </w:tabs>
        <w:bidi w:val="0"/>
        <w:spacing w:before="0" w:after="40" w:line="240" w:lineRule="auto"/>
        <w:ind w:left="0" w:right="0" w:firstLine="0"/>
        <w:jc w:val="left"/>
      </w:pPr>
      <w:bookmarkStart w:id="208" w:name="bookmark208"/>
      <w:r>
        <w:rPr>
          <w:rFonts w:ascii="Times New Roman" w:eastAsia="Times New Roman" w:hAnsi="Times New Roman" w:cs="Times New Roman"/>
          <w:color w:val="000000"/>
          <w:spacing w:val="0"/>
          <w:w w:val="100"/>
          <w:position w:val="0"/>
        </w:rPr>
        <w:t>3</w:t>
      </w:r>
      <w:bookmarkEnd w:id="208"/>
      <w:r>
        <w:rPr>
          <w:color w:val="000000"/>
          <w:spacing w:val="0"/>
          <w:w w:val="100"/>
          <w:position w:val="0"/>
        </w:rPr>
        <w:t>、</w:t>
        <w:tab/>
        <w:t>主营业务（分产品）</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95"/>
        <w:gridCol w:w="1877"/>
        <w:gridCol w:w="1882"/>
        <w:gridCol w:w="1877"/>
        <w:gridCol w:w="1886"/>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745,487,587.71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820,735,878.07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765,698,748.91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767,854,406.03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尿素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506,474,894.92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366,227,463.40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475,688,857.58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442,651,884.19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粗苯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47,136,180.94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35,436,828.77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46,785,699.54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43,170,720.19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62,850,512.87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46,650,160.73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63,616,239.37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52,276,951.83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焦炉煤气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91,734,955.78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83,343,325.28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118,451,427.82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107,570,106.62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甲醇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34,088,334.89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53,621,053.76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33,643,500.69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71,086,897.47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硫酸铵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254,598.28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225,600.89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455,513.29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2,713,266.63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合成氨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38,064,901.52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28,072,777.28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17,821,290.57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10,154,111.75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液氮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8,542.74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8,542.74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130,455.59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143,809.46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编织袋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5,946,440.00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3,554,522.50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8,320,880.00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7,973,133.81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7,576,007.25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9,188,357.71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11,682,226.00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12,391,451.44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1,539,622,956.90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1,447,064,511.13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1,542,294,839.36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1,517,986,739.42</w:t>
            </w:r>
          </w:p>
        </w:tc>
      </w:tr>
    </w:tbl>
    <w:p>
      <w:pPr>
        <w:widowControl w:val="0"/>
        <w:spacing w:after="239" w:line="1" w:lineRule="exact"/>
      </w:pPr>
    </w:p>
    <w:p>
      <w:pPr>
        <w:pStyle w:val="Style13"/>
        <w:keepNext w:val="0"/>
        <w:keepLines w:val="0"/>
        <w:widowControl w:val="0"/>
        <w:shd w:val="clear" w:color="auto" w:fill="auto"/>
        <w:tabs>
          <w:tab w:pos="523" w:val="left"/>
        </w:tabs>
        <w:bidi w:val="0"/>
        <w:spacing w:before="0" w:after="40" w:line="240" w:lineRule="auto"/>
        <w:ind w:left="0" w:right="0" w:firstLine="0"/>
        <w:jc w:val="left"/>
      </w:pPr>
      <w:bookmarkStart w:id="209" w:name="bookmark209"/>
      <w:r>
        <w:rPr>
          <w:rFonts w:ascii="Times New Roman" w:eastAsia="Times New Roman" w:hAnsi="Times New Roman" w:cs="Times New Roman"/>
          <w:color w:val="000000"/>
          <w:spacing w:val="0"/>
          <w:w w:val="100"/>
          <w:position w:val="0"/>
        </w:rPr>
        <w:t>4</w:t>
      </w:r>
      <w:bookmarkEnd w:id="209"/>
      <w:r>
        <w:rPr>
          <w:color w:val="000000"/>
          <w:spacing w:val="0"/>
          <w:w w:val="100"/>
          <w:position w:val="0"/>
        </w:rPr>
        <w:t>、</w:t>
        <w:tab/>
        <w:t>主营业务（分地区）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95"/>
        <w:gridCol w:w="1877"/>
        <w:gridCol w:w="1882"/>
        <w:gridCol w:w="1877"/>
        <w:gridCol w:w="1886"/>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东北及内蒙地区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1,539,622,956.90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1,447,064,511.13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1,542,294,839.36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1,517,986,739.42</w:t>
            </w:r>
          </w:p>
        </w:tc>
      </w:tr>
    </w:tbl>
    <w:p>
      <w:pPr>
        <w:widowControl w:val="0"/>
        <w:spacing w:line="1" w:lineRule="exact"/>
      </w:pPr>
      <w:r>
        <w:br w:type="page"/>
      </w:r>
    </w:p>
    <w:tbl>
      <w:tblPr>
        <w:tblOverlap w:val="never"/>
        <w:jc w:val="center"/>
        <w:tblLayout w:type="fixed"/>
      </w:tblPr>
      <w:tblGrid>
        <w:gridCol w:w="1795"/>
        <w:gridCol w:w="1877"/>
        <w:gridCol w:w="1882"/>
        <w:gridCol w:w="1877"/>
        <w:gridCol w:w="1886"/>
      </w:tblGrid>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1,539,622,956.90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1,447,064,511.13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1,542,294,839.36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1,517,986,739.42</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公司前五名客户的营业收入情况</w: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3005"/>
        <w:gridCol w:w="32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占公司全部营业收入的比例（%）</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齐齐哈尔北兴特殊钢有限责任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271,696,524.24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16.55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盘锦润丰农资有限公司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233,116,303.62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14.20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乌兰浩特钢铁有限责任公司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200,859,044.33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12.23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朝阳明鑫铸造有限公司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176,319,616.96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10.74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黑龙江黑化集团有限公司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163,667,930.81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1,045,659,419.96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00" w:right="0" w:firstLine="0"/>
              <w:jc w:val="left"/>
            </w:pPr>
            <w:r>
              <w:rPr>
                <w:color w:val="000000"/>
                <w:spacing w:val="0"/>
                <w:w w:val="100"/>
                <w:position w:val="0"/>
              </w:rPr>
              <w:t>63.69</w:t>
            </w:r>
          </w:p>
        </w:tc>
      </w:tr>
    </w:tbl>
    <w:p>
      <w:pPr>
        <w:widowControl w:val="0"/>
        <w:spacing w:after="199" w:line="1" w:lineRule="exact"/>
      </w:pPr>
    </w:p>
    <w:p>
      <w:pPr>
        <w:pStyle w:val="Style13"/>
        <w:keepNext w:val="0"/>
        <w:keepLines w:val="0"/>
        <w:widowControl w:val="0"/>
        <w:shd w:val="clear" w:color="auto" w:fill="auto"/>
        <w:bidi w:val="0"/>
        <w:spacing w:before="0" w:after="260" w:line="288" w:lineRule="exact"/>
        <w:ind w:left="0" w:right="0" w:firstLine="0"/>
        <w:jc w:val="left"/>
      </w:pPr>
      <w:r>
        <w:rPr>
          <w:color w:val="000000"/>
          <w:spacing w:val="0"/>
          <w:w w:val="100"/>
          <w:position w:val="0"/>
        </w:rPr>
        <w:t>营业收入较上期增长</w:t>
      </w:r>
      <w:r>
        <w:rPr>
          <w:rFonts w:ascii="Times New Roman" w:eastAsia="Times New Roman" w:hAnsi="Times New Roman" w:cs="Times New Roman"/>
          <w:color w:val="000000"/>
          <w:spacing w:val="0"/>
          <w:w w:val="100"/>
          <w:position w:val="0"/>
        </w:rPr>
        <w:t>0.14%</w:t>
      </w:r>
      <w:r>
        <w:rPr>
          <w:color w:val="000000"/>
          <w:spacing w:val="0"/>
          <w:w w:val="100"/>
          <w:position w:val="0"/>
        </w:rPr>
        <w:t>，主要是因为焦炭与尿素本期销售价格较上期均有所下降，但本期 销售量较上期有所增长，使得本期收入较上期变动不大。</w:t>
      </w:r>
    </w:p>
    <w:tbl>
      <w:tblPr>
        <w:tblOverlap w:val="never"/>
        <w:jc w:val="left"/>
        <w:tblLayout w:type="fixed"/>
      </w:tblPr>
      <w:tblGrid>
        <w:gridCol w:w="2342"/>
        <w:gridCol w:w="2318"/>
        <w:gridCol w:w="2323"/>
        <w:gridCol w:w="2333"/>
      </w:tblGrid>
      <w:tr>
        <w:trPr>
          <w:trHeight w:val="298" w:hRule="exact"/>
        </w:trPr>
        <w:tc>
          <w:tcPr>
            <w:tcBorders>
              <w:top w:val="single" w:sz="4"/>
              <w:left w:val="single" w:sz="4"/>
            </w:tcBorders>
            <w:shd w:val="clear" w:color="auto" w:fill="FFFFFF"/>
            <w:vAlign w:val="center"/>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计缴标准</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1360" w:right="0" w:firstLine="0"/>
              <w:jc w:val="left"/>
            </w:pPr>
            <w:r>
              <w:rPr>
                <w:color w:val="000000"/>
                <w:spacing w:val="0"/>
                <w:w w:val="100"/>
                <w:position w:val="0"/>
              </w:rPr>
              <w:t>40,986.83</w:t>
            </w:r>
          </w:p>
        </w:tc>
        <w:tc>
          <w:tcPr>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715,675.18</w:t>
            </w:r>
          </w:p>
        </w:tc>
        <w:tc>
          <w:tcPr>
            <w:tcBorders>
              <w:top w:val="single" w:sz="4"/>
              <w:left w:val="single" w:sz="4"/>
              <w:righ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应缴流转税税额</w:t>
            </w:r>
          </w:p>
        </w:tc>
      </w:tr>
      <w:tr>
        <w:trPr>
          <w:trHeight w:val="283" w:hRule="exact"/>
        </w:trPr>
        <w:tc>
          <w:tcPr>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1360" w:right="0" w:firstLine="0"/>
              <w:jc w:val="left"/>
            </w:pPr>
            <w:r>
              <w:rPr>
                <w:color w:val="000000"/>
                <w:spacing w:val="0"/>
                <w:w w:val="100"/>
                <w:position w:val="0"/>
              </w:rPr>
              <w:t>29,276.31</w:t>
            </w:r>
          </w:p>
        </w:tc>
        <w:tc>
          <w:tcPr>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511,196.56</w:t>
            </w:r>
          </w:p>
        </w:tc>
        <w:tc>
          <w:tcPr>
            <w:tcBorders>
              <w:top w:val="single" w:sz="4"/>
              <w:left w:val="single" w:sz="4"/>
              <w:righ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流转税的</w:t>
            </w:r>
            <w:r>
              <w:rPr>
                <w:color w:val="000000"/>
                <w:spacing w:val="0"/>
                <w:w w:val="100"/>
                <w:position w:val="0"/>
              </w:rPr>
              <w:t>5%</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1360" w:right="0" w:firstLine="0"/>
              <w:jc w:val="left"/>
            </w:pPr>
            <w:r>
              <w:rPr>
                <w:color w:val="000000"/>
                <w:spacing w:val="0"/>
                <w:w w:val="100"/>
                <w:position w:val="0"/>
              </w:rPr>
              <w:t>70,263.14</w:t>
            </w:r>
          </w:p>
        </w:tc>
        <w:tc>
          <w:tcPr>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right"/>
            </w:pPr>
            <w:r>
              <w:rPr>
                <w:color w:val="000000"/>
                <w:spacing w:val="0"/>
                <w:w w:val="100"/>
                <w:position w:val="0"/>
              </w:rPr>
              <w:t>1,226,871.74</w:t>
            </w:r>
          </w:p>
        </w:tc>
        <w:tc>
          <w:tcPr>
            <w:tcBorders>
              <w:top w:val="single" w:sz="4"/>
              <w:left w:val="single" w:sz="4"/>
              <w:righ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4" w:hRule="exact"/>
        </w:trPr>
        <w:tc>
          <w:tcPr>
            <w:tcBorders>
              <w:top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营业税金及附加较上期下</w:t>
            </w:r>
          </w:p>
        </w:tc>
        <w:tc>
          <w:tcPr>
            <w:gridSpan w:val="3"/>
            <w:tcBorders>
              <w:top w:val="single" w:sz="4"/>
              <w:left w:val="single" w:sz="4"/>
            </w:tcBorders>
            <w:shd w:val="clear" w:color="auto" w:fill="FFFFFF"/>
            <w:vAlign w:val="bottom"/>
          </w:tcPr>
          <w:p>
            <w:pPr>
              <w:pStyle w:val="Style21"/>
              <w:keepNext w:val="0"/>
              <w:keepLines w:val="0"/>
              <w:framePr w:w="9317" w:h="1430" w:hSpace="5" w:vSpace="240" w:wrap="notBeside" w:vAnchor="text" w:hAnchor="text" w:x="8"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降</w:t>
            </w:r>
            <w:r>
              <w:rPr>
                <w:color w:val="000000"/>
                <w:spacing w:val="0"/>
                <w:w w:val="100"/>
                <w:position w:val="0"/>
              </w:rPr>
              <w:t>94.27%</w:t>
            </w:r>
            <w:r>
              <w:rPr>
                <w:rFonts w:ascii="SimSun" w:eastAsia="SimSun" w:hAnsi="SimSun" w:cs="SimSun"/>
                <w:color w:val="000000"/>
                <w:spacing w:val="0"/>
                <w:w w:val="100"/>
                <w:position w:val="0"/>
              </w:rPr>
              <w:t>,主要是由于本年采购原料金额较大造成城市维护建设税及</w:t>
            </w:r>
          </w:p>
        </w:tc>
      </w:tr>
    </w:tbl>
    <w:p>
      <w:pPr>
        <w:pStyle w:val="Style19"/>
        <w:keepNext w:val="0"/>
        <w:keepLines w:val="0"/>
        <w:framePr w:w="2640" w:h="278"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营业税金及附加:</w:t>
      </w:r>
    </w:p>
    <w:p>
      <w:pPr>
        <w:pStyle w:val="Style19"/>
        <w:keepNext w:val="0"/>
        <w:keepLines w:val="0"/>
        <w:framePr w:w="2237" w:h="254" w:hSpace="2" w:wrap="notBeside" w:vAnchor="text" w:hAnchor="text" w:x="6454" w:y="270"/>
        <w:widowControl w:val="0"/>
        <w:shd w:val="clear" w:color="auto" w:fill="auto"/>
        <w:bidi w:val="0"/>
        <w:spacing w:before="0" w:after="0" w:line="240" w:lineRule="auto"/>
        <w:ind w:left="0" w:right="0" w:firstLine="0"/>
        <w:jc w:val="left"/>
      </w:pPr>
      <w:r>
        <w:rPr>
          <w:color w:val="000000"/>
          <w:spacing w:val="0"/>
          <w:w w:val="100"/>
          <w:position w:val="0"/>
        </w:rPr>
        <w:t>单位：元 币种：人民币</w:t>
      </w:r>
    </w:p>
    <w:p>
      <w:pPr>
        <w:pStyle w:val="Style19"/>
        <w:keepNext w:val="0"/>
        <w:keepLines w:val="0"/>
        <w:framePr w:w="2981" w:h="226" w:hSpace="2" w:wrap="notBeside" w:vAnchor="text" w:hAnchor="text" w:x="3" w:y="1979"/>
        <w:widowControl w:val="0"/>
        <w:shd w:val="clear" w:color="auto" w:fill="auto"/>
        <w:bidi w:val="0"/>
        <w:spacing w:before="0" w:after="0" w:line="240" w:lineRule="auto"/>
        <w:ind w:left="0" w:right="0" w:firstLine="0"/>
        <w:jc w:val="center"/>
      </w:pPr>
      <w:r>
        <w:rPr>
          <w:color w:val="000000"/>
          <w:spacing w:val="0"/>
          <w:w w:val="100"/>
          <w:position w:val="0"/>
        </w:rPr>
        <w:t>教育费附加计税基础减小所致。</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销售费用</w:t>
      </w:r>
    </w:p>
    <w:p>
      <w:pPr>
        <w:pStyle w:val="Style19"/>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3043"/>
        <w:gridCol w:w="3230"/>
        <w:gridCol w:w="304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3,024,136.81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3,352,400.07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装卸费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1,764,742.94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1,866,168.80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1,377,696.09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1,483,554.16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639,649.00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907,724.80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661,477.21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652,594.00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168,413.80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241,747.55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54,086.22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69,336.27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97,172.32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103,518.42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274,910.04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7,890,892.81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8,854,657.91</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管理费用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43"/>
        <w:gridCol w:w="3230"/>
        <w:gridCol w:w="304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25,705,367.00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30,176,767.08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766,838.65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1,043,237.96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安全生产费用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2,635,734.93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7,015,926.37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3,440,257.68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2,794,780.88</w:t>
            </w:r>
          </w:p>
        </w:tc>
      </w:tr>
    </w:tbl>
    <w:p>
      <w:pPr>
        <w:widowControl w:val="0"/>
        <w:spacing w:line="1" w:lineRule="exact"/>
      </w:pPr>
      <w:r>
        <w:br w:type="page"/>
      </w:r>
    </w:p>
    <w:tbl>
      <w:tblPr>
        <w:tblOverlap w:val="never"/>
        <w:jc w:val="center"/>
        <w:tblLayout w:type="fixed"/>
      </w:tblPr>
      <w:tblGrid>
        <w:gridCol w:w="3043"/>
        <w:gridCol w:w="3230"/>
        <w:gridCol w:w="3043"/>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159,699.00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347,309.80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439,000.00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439,000.00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219,476.65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185,619.40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441,548.19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116,673.04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财产保险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668,907.43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4,501.64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车辆使用费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334,090.20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136,352.92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1,156,305.63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657,379.83</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36,667,225.36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43,617,548.92</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财务费用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92"/>
        <w:gridCol w:w="301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36,243,456.67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25,802,348.07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-4,952,609.42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-1,669,057.80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1,244,261.79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6,888,460.65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32,535,109.04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31,021,750.92</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三^一</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730"/>
        <w:gridCol w:w="2789"/>
        <w:gridCol w:w="2798"/>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16,336,303.98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9,272,110.33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5,948,544.81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1,490,807.58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22,284,848.79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10,762,917.91</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营业外收入：</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营业外收入情况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3"/>
        <w:gridCol w:w="2328"/>
        <w:gridCol w:w="2323"/>
        <w:gridCol w:w="2333"/>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3,092,307.69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110,330,000.00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3,092,307.69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无需偿付的应付款转入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619,196.03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619,196.03</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CDM</w:t>
            </w:r>
            <w:r>
              <w:rPr>
                <w:rFonts w:ascii="SimSun" w:eastAsia="SimSun" w:hAnsi="SimSun" w:cs="SimSun"/>
                <w:color w:val="000000"/>
                <w:spacing w:val="0"/>
                <w:w w:val="100"/>
                <w:position w:val="0"/>
              </w:rPr>
              <w:t>项目减</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31,932,190.43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31,932,190.43</w:t>
            </w:r>
          </w:p>
        </w:tc>
      </w:tr>
    </w:tbl>
    <w:p>
      <w:pPr>
        <w:widowControl w:val="0"/>
        <w:spacing w:line="1" w:lineRule="exact"/>
      </w:pPr>
      <w:r>
        <w:br w:type="page"/>
      </w:r>
    </w:p>
    <w:tbl>
      <w:tblPr>
        <w:tblOverlap w:val="never"/>
        <w:jc w:val="center"/>
        <w:tblLayout w:type="fixed"/>
      </w:tblPr>
      <w:tblGrid>
        <w:gridCol w:w="2333"/>
        <w:gridCol w:w="2328"/>
        <w:gridCol w:w="2323"/>
        <w:gridCol w:w="2333"/>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35,643,694.15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110,330,000.00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35,643,694.15</w:t>
            </w:r>
          </w:p>
        </w:tc>
      </w:tr>
    </w:tbl>
    <w:p>
      <w:pPr>
        <w:widowControl w:val="0"/>
        <w:spacing w:after="239" w:line="1" w:lineRule="exact"/>
      </w:pPr>
    </w:p>
    <w:p>
      <w:pPr>
        <w:pStyle w:val="Style13"/>
        <w:keepNext w:val="0"/>
        <w:keepLines w:val="0"/>
        <w:widowControl w:val="0"/>
        <w:shd w:val="clear" w:color="auto" w:fill="auto"/>
        <w:tabs>
          <w:tab w:pos="533" w:val="left"/>
        </w:tabs>
        <w:bidi w:val="0"/>
        <w:spacing w:before="0" w:after="40" w:line="240" w:lineRule="auto"/>
        <w:ind w:left="0" w:right="0" w:firstLine="0"/>
        <w:jc w:val="left"/>
      </w:pPr>
      <w:bookmarkStart w:id="210" w:name="bookmark210"/>
      <w:r>
        <w:rPr>
          <w:rFonts w:ascii="Times New Roman" w:eastAsia="Times New Roman" w:hAnsi="Times New Roman" w:cs="Times New Roman"/>
          <w:color w:val="000000"/>
          <w:spacing w:val="0"/>
          <w:w w:val="100"/>
          <w:position w:val="0"/>
          <w:shd w:val="clear" w:color="auto" w:fill="FFFFFF"/>
        </w:rPr>
        <w:t>2</w:t>
      </w:r>
      <w:bookmarkEnd w:id="210"/>
      <w:r>
        <w:rPr>
          <w:color w:val="000000"/>
          <w:spacing w:val="0"/>
          <w:w w:val="100"/>
          <w:position w:val="0"/>
          <w:shd w:val="clear" w:color="auto" w:fill="FFFFFF"/>
        </w:rPr>
        <w:t>、</w:t>
      </w:r>
      <w:r>
        <w:rPr>
          <w:color w:val="000000"/>
          <w:spacing w:val="0"/>
          <w:w w:val="100"/>
          <w:position w:val="0"/>
        </w:rPr>
        <w:tab/>
        <w:t>政府补助明细</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81"/>
        <w:gridCol w:w="2088"/>
        <w:gridCol w:w="2184"/>
        <w:gridCol w:w="266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、尿素补贴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110,330,000.00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、应急救援队伍建设补 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、污染治理补助资金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、污水处理系统项目治 理工程补助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692,307.69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3,092,307.69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110,330,000.00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营业外支出： 单位：元 币种：人民币</w:t>
      </w:r>
    </w:p>
    <w:tbl>
      <w:tblPr>
        <w:tblOverlap w:val="never"/>
        <w:jc w:val="center"/>
        <w:tblLayout w:type="fixed"/>
      </w:tblPr>
      <w:tblGrid>
        <w:gridCol w:w="3173"/>
        <w:gridCol w:w="2045"/>
        <w:gridCol w:w="2045"/>
        <w:gridCol w:w="2054"/>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计入当期非经常性 损益的金额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2,573,772.74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2,573,772.74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321,982.31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321,982.31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2,895,755.05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2,895,755.05</w:t>
            </w:r>
          </w:p>
        </w:tc>
      </w:tr>
    </w:tbl>
    <w:p>
      <w:pPr>
        <w:widowControl w:val="0"/>
        <w:spacing w:after="239" w:line="1" w:lineRule="exact"/>
      </w:pPr>
    </w:p>
    <w:p>
      <w:pPr>
        <w:pStyle w:val="Style13"/>
        <w:keepNext w:val="0"/>
        <w:keepLines w:val="0"/>
        <w:widowControl w:val="0"/>
        <w:shd w:val="clear" w:color="auto" w:fill="auto"/>
        <w:tabs>
          <w:tab w:pos="3029" w:val="left"/>
        </w:tabs>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基本每股收益和稀释每股收益的计算过程: 项目 归属于母公司股东的净利润 归属于母公司所有者的非经常性， 损益（税后）</w:t>
        <w:tab/>
        <w:t>-</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归属于母公司股东、扣除非经常性. 损益后的净利润 期初股份总数 公积金转增股本或股票股利分配 等增加股份数</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发行新股或债转股等增加股份数</w:t>
      </w:r>
    </w:p>
    <w:p>
      <w:pPr>
        <w:pStyle w:val="Style49"/>
        <w:keepNext w:val="0"/>
        <w:keepLines w:val="0"/>
        <w:widowControl w:val="0"/>
        <w:shd w:val="clear" w:color="auto" w:fill="auto"/>
        <w:tabs>
          <w:tab w:pos="3029" w:val="left"/>
        </w:tabs>
        <w:bidi w:val="0"/>
        <w:spacing w:before="0" w:after="0" w:line="283" w:lineRule="auto"/>
        <w:ind w:left="0" w:right="0" w:firstLine="0"/>
        <w:jc w:val="left"/>
      </w:pPr>
      <w:r>
        <w:rPr>
          <w:color w:val="000000"/>
          <w:spacing w:val="0"/>
          <w:w w:val="100"/>
          <w:position w:val="0"/>
          <w:sz w:val="20"/>
          <w:szCs w:val="20"/>
        </w:rPr>
        <w:t>（II）</w:t>
        <w:tab/>
      </w:r>
      <w:r>
        <w:rPr>
          <w:color w:val="000000"/>
          <w:spacing w:val="0"/>
          <w:w w:val="100"/>
          <w:position w:val="0"/>
          <w:sz w:val="20"/>
          <w:szCs w:val="20"/>
        </w:rPr>
        <w:t>'</w:t>
      </w:r>
    </w:p>
    <w:p>
      <w:pPr>
        <w:pStyle w:val="Style13"/>
        <w:keepNext w:val="0"/>
        <w:keepLines w:val="0"/>
        <w:widowControl w:val="0"/>
        <w:shd w:val="clear" w:color="auto" w:fill="auto"/>
        <w:bidi w:val="0"/>
        <w:spacing w:before="0" w:after="160" w:line="272" w:lineRule="exact"/>
        <w:ind w:left="0" w:right="0" w:firstLine="0"/>
        <w:jc w:val="left"/>
      </w:pPr>
      <w:r>
        <w:rPr>
          <w:color w:val="000000"/>
          <w:spacing w:val="0"/>
          <w:w w:val="100"/>
          <w:position w:val="0"/>
        </w:rPr>
        <w:t>增加股份</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II）</w:t>
      </w:r>
      <w:r>
        <w:rPr>
          <w:color w:val="000000"/>
          <w:spacing w:val="0"/>
          <w:w w:val="100"/>
          <w:position w:val="0"/>
        </w:rPr>
        <w:t>下一月份起至报告， 期期末的月份数 报告期因回购或缩股等减少股份， 数 减少股份下一月份起至报告期期 末的月份数 报告期月份数</w:t>
      </w:r>
    </w:p>
    <w:p>
      <w:pPr>
        <w:pStyle w:val="Style13"/>
        <w:keepNext w:val="0"/>
        <w:keepLines w:val="0"/>
        <w:widowControl w:val="0"/>
        <w:shd w:val="clear" w:color="auto" w:fill="auto"/>
        <w:bidi w:val="0"/>
        <w:spacing w:before="120" w:after="0" w:line="259" w:lineRule="exact"/>
        <w:ind w:left="0" w:right="0" w:firstLine="0"/>
        <w:jc w:val="left"/>
      </w:pPr>
      <w:r>
        <mc:AlternateContent>
          <mc:Choice Requires="wps">
            <w:drawing>
              <wp:anchor distT="0" distB="0" distL="0" distR="0" simplePos="0" relativeHeight="125829388" behindDoc="0" locked="0" layoutInCell="1" allowOverlap="1">
                <wp:simplePos x="0" y="0"/>
                <wp:positionH relativeFrom="page">
                  <wp:posOffset>3091815</wp:posOffset>
                </wp:positionH>
                <wp:positionV relativeFrom="margin">
                  <wp:posOffset>4065905</wp:posOffset>
                </wp:positionV>
                <wp:extent cx="3307080" cy="3867785"/>
                <wp:wrapSquare wrapText="left"/>
                <wp:docPr id="31" name="Shape 31"/>
                <a:graphic xmlns:a="http://schemas.openxmlformats.org/drawingml/2006/main">
                  <a:graphicData uri="http://schemas.microsoft.com/office/word/2010/wordprocessingShape">
                    <wps:wsp>
                      <wps:cNvSpPr txBox="1"/>
                      <wps:spPr>
                        <a:xfrm>
                          <a:ext cx="3307080" cy="3867785"/>
                        </a:xfrm>
                        <a:prstGeom prst="rect"/>
                        <a:noFill/>
                      </wps:spPr>
                      <wps:txbx>
                        <w:txbxContent>
                          <w:tbl>
                            <w:tblPr>
                              <w:tblOverlap w:val="never"/>
                              <w:jc w:val="left"/>
                              <w:tblLayout w:type="fixed"/>
                            </w:tblPr>
                            <w:tblGrid>
                              <w:gridCol w:w="1997"/>
                              <w:gridCol w:w="1579"/>
                              <w:gridCol w:w="1632"/>
                            </w:tblGrid>
                            <w:tr>
                              <w:trPr>
                                <w:tblHeader/>
                                <w:trHeight w:val="2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本期金额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上期金额</w:t>
                                  </w:r>
                                </w:p>
                              </w:tc>
                            </w:tr>
                            <w:tr>
                              <w:trPr>
                                <w:trHeight w:val="3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10,563,169.37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17,256,773.40</w:t>
                                  </w:r>
                                </w:p>
                              </w:tc>
                            </w:tr>
                            <w:tr>
                              <w:trPr>
                                <w:trHeight w:val="48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33,805,933.51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117,680,000.00</w:t>
                                  </w:r>
                                </w:p>
                              </w:tc>
                            </w:tr>
                            <w:tr>
                              <w:trPr>
                                <w:trHeight w:val="47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-23,242,764.14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-100,423,226.60</w:t>
                                  </w:r>
                                </w:p>
                              </w:tc>
                            </w:tr>
                            <w:tr>
                              <w:trPr>
                                <w:trHeight w:val="40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390,000,000.00</w:t>
                                  </w:r>
                                </w:p>
                              </w:tc>
                            </w:tr>
                            <w:tr>
                              <w:trPr>
                                <w:trHeight w:val="45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w:t>
                                  </w:r>
                                </w:p>
                              </w:tc>
                            </w:tr>
                            <w:tr>
                              <w:trPr>
                                <w:trHeight w:val="206" w:hRule="exact"/>
                              </w:trPr>
                              <w:tc>
                                <w:tcPr>
                                  <w:gridSpan w:val="2"/>
                                  <w:tcBorders/>
                                  <w:shd w:val="clear" w:color="auto" w:fill="FFFFFF"/>
                                  <w:vAlign w:val="bottom"/>
                                </w:tcPr>
                                <w:p>
                                  <w:pPr>
                                    <w:pStyle w:val="Style21"/>
                                    <w:keepNext w:val="0"/>
                                    <w:keepLines w:val="0"/>
                                    <w:widowControl w:val="0"/>
                                    <w:shd w:val="clear" w:color="auto" w:fill="auto"/>
                                    <w:tabs>
                                      <w:tab w:leader="underscore" w:pos="3269" w:val="left"/>
                                    </w:tabs>
                                    <w:bidi w:val="0"/>
                                    <w:spacing w:before="0" w:after="0" w:line="240" w:lineRule="auto"/>
                                    <w:ind w:left="0" w:right="0" w:firstLine="0"/>
                                    <w:jc w:val="left"/>
                                  </w:pPr>
                                  <w:r>
                                    <w:rPr>
                                      <w:color w:val="000000"/>
                                      <w:spacing w:val="0"/>
                                      <w:w w:val="100"/>
                                      <w:position w:val="0"/>
                                    </w:rPr>
                                    <w:t>11=4+5+6</w:t>
                                  </w:r>
                                  <w:r>
                                    <w:rPr>
                                      <w:color w:val="000000"/>
                                      <w:spacing w:val="0"/>
                                      <w:w w:val="100"/>
                                      <w:position w:val="0"/>
                                      <w:sz w:val="20"/>
                                      <w:szCs w:val="20"/>
                                    </w:rPr>
                                    <w:t>X</w:t>
                                  </w:r>
                                  <w:r>
                                    <w:rPr>
                                      <w:color w:val="000000"/>
                                      <w:spacing w:val="0"/>
                                      <w:w w:val="100"/>
                                      <w:position w:val="0"/>
                                    </w:rPr>
                                    <w:t>7</w:t>
                                  </w:r>
                                  <w:r>
                                    <w:rPr>
                                      <w:rFonts w:ascii="SimSun" w:eastAsia="SimSun" w:hAnsi="SimSun" w:cs="SimSun"/>
                                      <w:color w:val="000000"/>
                                      <w:spacing w:val="0"/>
                                      <w:w w:val="100"/>
                                      <w:position w:val="0"/>
                                      <w:sz w:val="20"/>
                                      <w:szCs w:val="20"/>
                                    </w:rPr>
                                    <w:t>：</w:t>
                                  </w:r>
                                  <w:r>
                                    <w:rPr>
                                      <w:color w:val="000000"/>
                                      <w:spacing w:val="0"/>
                                      <w:w w:val="100"/>
                                      <w:position w:val="0"/>
                                    </w:rPr>
                                    <w:t>10</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rPr>
                                    <w:t>8</w:t>
                                  </w:r>
                                  <w:r>
                                    <w:rPr>
                                      <w:color w:val="000000"/>
                                      <w:spacing w:val="0"/>
                                      <w:w w:val="100"/>
                                      <w:position w:val="0"/>
                                      <w:sz w:val="20"/>
                                      <w:szCs w:val="20"/>
                                    </w:rPr>
                                    <w:t>X</w:t>
                                  </w:r>
                                  <w:r>
                                    <w:rPr>
                                      <w:color w:val="000000"/>
                                      <w:spacing w:val="0"/>
                                      <w:w w:val="100"/>
                                      <w:position w:val="0"/>
                                      <w:sz w:val="20"/>
                                      <w:szCs w:val="20"/>
                                    </w:rPr>
                                    <w:tab/>
                                  </w:r>
                                </w:p>
                              </w:tc>
                              <w:tc>
                                <w:tcPr>
                                  <w:vMerge w:val="restart"/>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390,000,000.00</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sz w:val="20"/>
                                      <w:szCs w:val="20"/>
                                    </w:rPr>
                                    <w:t>：</w:t>
                                  </w:r>
                                  <w:r>
                                    <w:rPr>
                                      <w:color w:val="000000"/>
                                      <w:spacing w:val="0"/>
                                      <w:w w:val="100"/>
                                      <w:position w:val="0"/>
                                    </w:rPr>
                                    <w:t>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vMerge/>
                                  <w:tcBorders/>
                                  <w:shd w:val="clear" w:color="auto" w:fill="FFFFFF"/>
                                  <w:vAlign w:val="center"/>
                                </w:tcPr>
                                <w:p>
                                  <w:pPr/>
                                </w:p>
                              </w:tc>
                            </w:tr>
                            <w:tr>
                              <w:trPr>
                                <w:trHeight w:val="38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w:t>
                                  </w:r>
                                  <w:r>
                                    <w:rPr>
                                      <w:color w:val="000000"/>
                                      <w:spacing w:val="0"/>
                                      <w:w w:val="100"/>
                                      <w:position w:val="0"/>
                                      <w:sz w:val="20"/>
                                      <w:szCs w:val="20"/>
                                    </w:rPr>
                                    <w:t>^</w:t>
                                  </w:r>
                                  <w:r>
                                    <w:rPr>
                                      <w:color w:val="000000"/>
                                      <w:spacing w:val="0"/>
                                      <w:w w:val="100"/>
                                      <w:position w:val="0"/>
                                    </w:rPr>
                                    <w:t>11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0.04</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13=3</w:t>
                                  </w:r>
                                  <w:r>
                                    <w:rPr>
                                      <w:color w:val="000000"/>
                                      <w:spacing w:val="0"/>
                                      <w:w w:val="100"/>
                                      <w:position w:val="0"/>
                                      <w:sz w:val="20"/>
                                      <w:szCs w:val="20"/>
                                    </w:rPr>
                                    <w:t>^</w:t>
                                  </w:r>
                                  <w:r>
                                    <w:rPr>
                                      <w:color w:val="000000"/>
                                      <w:spacing w:val="0"/>
                                      <w:w w:val="100"/>
                                      <w:position w:val="0"/>
                                    </w:rPr>
                                    <w:t>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-0.26</w:t>
                                  </w:r>
                                </w:p>
                              </w:tc>
                            </w:tr>
                          </w:tbl>
                          <w:p>
                            <w:pPr>
                              <w:widowControl w:val="0"/>
                              <w:spacing w:line="1" w:lineRule="exact"/>
                            </w:pPr>
                          </w:p>
                        </w:txbxContent>
                      </wps:txbx>
                      <wps:bodyPr lIns="0" tIns="0" rIns="0" bIns="0">
                        <a:noAutoFit/>
                      </wps:bodyPr>
                    </wps:wsp>
                  </a:graphicData>
                </a:graphic>
              </wp:anchor>
            </w:drawing>
          </mc:Choice>
          <mc:Fallback>
            <w:pict>
              <v:shape id="_x0000_s1057" type="#_x0000_t202" style="position:absolute;margin-left:243.45000000000002pt;margin-top:320.15000000000003pt;width:260.39999999999998pt;height:304.55000000000001pt;z-index:-125829365;mso-wrap-distance-left:0;mso-wrap-distance-right:0;mso-position-horizontal-relative:page;mso-position-vertical-relative:margin" filled="f" stroked="f">
                <v:textbox inset="0,0,0,0">
                  <w:txbxContent>
                    <w:tbl>
                      <w:tblPr>
                        <w:tblOverlap w:val="never"/>
                        <w:jc w:val="left"/>
                        <w:tblLayout w:type="fixed"/>
                      </w:tblPr>
                      <w:tblGrid>
                        <w:gridCol w:w="1997"/>
                        <w:gridCol w:w="1579"/>
                        <w:gridCol w:w="1632"/>
                      </w:tblGrid>
                      <w:tr>
                        <w:trPr>
                          <w:tblHeader/>
                          <w:trHeight w:val="2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本期金额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上期金额</w:t>
                            </w:r>
                          </w:p>
                        </w:tc>
                      </w:tr>
                      <w:tr>
                        <w:trPr>
                          <w:trHeight w:val="3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10,563,169.37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17,256,773.40</w:t>
                            </w:r>
                          </w:p>
                        </w:tc>
                      </w:tr>
                      <w:tr>
                        <w:trPr>
                          <w:trHeight w:val="48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33,805,933.51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117,680,000.00</w:t>
                            </w:r>
                          </w:p>
                        </w:tc>
                      </w:tr>
                      <w:tr>
                        <w:trPr>
                          <w:trHeight w:val="47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-23,242,764.14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-100,423,226.60</w:t>
                            </w:r>
                          </w:p>
                        </w:tc>
                      </w:tr>
                      <w:tr>
                        <w:trPr>
                          <w:trHeight w:val="40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390,000,000.00</w:t>
                            </w:r>
                          </w:p>
                        </w:tc>
                      </w:tr>
                      <w:tr>
                        <w:trPr>
                          <w:trHeight w:val="45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w:t>
                            </w:r>
                          </w:p>
                        </w:tc>
                      </w:tr>
                      <w:tr>
                        <w:trPr>
                          <w:trHeight w:val="206" w:hRule="exact"/>
                        </w:trPr>
                        <w:tc>
                          <w:tcPr>
                            <w:gridSpan w:val="2"/>
                            <w:tcBorders/>
                            <w:shd w:val="clear" w:color="auto" w:fill="FFFFFF"/>
                            <w:vAlign w:val="bottom"/>
                          </w:tcPr>
                          <w:p>
                            <w:pPr>
                              <w:pStyle w:val="Style21"/>
                              <w:keepNext w:val="0"/>
                              <w:keepLines w:val="0"/>
                              <w:widowControl w:val="0"/>
                              <w:shd w:val="clear" w:color="auto" w:fill="auto"/>
                              <w:tabs>
                                <w:tab w:leader="underscore" w:pos="3269" w:val="left"/>
                              </w:tabs>
                              <w:bidi w:val="0"/>
                              <w:spacing w:before="0" w:after="0" w:line="240" w:lineRule="auto"/>
                              <w:ind w:left="0" w:right="0" w:firstLine="0"/>
                              <w:jc w:val="left"/>
                            </w:pPr>
                            <w:r>
                              <w:rPr>
                                <w:color w:val="000000"/>
                                <w:spacing w:val="0"/>
                                <w:w w:val="100"/>
                                <w:position w:val="0"/>
                              </w:rPr>
                              <w:t>11=4+5+6</w:t>
                            </w:r>
                            <w:r>
                              <w:rPr>
                                <w:color w:val="000000"/>
                                <w:spacing w:val="0"/>
                                <w:w w:val="100"/>
                                <w:position w:val="0"/>
                                <w:sz w:val="20"/>
                                <w:szCs w:val="20"/>
                              </w:rPr>
                              <w:t>X</w:t>
                            </w:r>
                            <w:r>
                              <w:rPr>
                                <w:color w:val="000000"/>
                                <w:spacing w:val="0"/>
                                <w:w w:val="100"/>
                                <w:position w:val="0"/>
                              </w:rPr>
                              <w:t>7</w:t>
                            </w:r>
                            <w:r>
                              <w:rPr>
                                <w:rFonts w:ascii="SimSun" w:eastAsia="SimSun" w:hAnsi="SimSun" w:cs="SimSun"/>
                                <w:color w:val="000000"/>
                                <w:spacing w:val="0"/>
                                <w:w w:val="100"/>
                                <w:position w:val="0"/>
                                <w:sz w:val="20"/>
                                <w:szCs w:val="20"/>
                              </w:rPr>
                              <w:t>：</w:t>
                            </w:r>
                            <w:r>
                              <w:rPr>
                                <w:color w:val="000000"/>
                                <w:spacing w:val="0"/>
                                <w:w w:val="100"/>
                                <w:position w:val="0"/>
                              </w:rPr>
                              <w:t>10</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rPr>
                              <w:t>8</w:t>
                            </w:r>
                            <w:r>
                              <w:rPr>
                                <w:color w:val="000000"/>
                                <w:spacing w:val="0"/>
                                <w:w w:val="100"/>
                                <w:position w:val="0"/>
                                <w:sz w:val="20"/>
                                <w:szCs w:val="20"/>
                              </w:rPr>
                              <w:t>X</w:t>
                            </w:r>
                            <w:r>
                              <w:rPr>
                                <w:color w:val="000000"/>
                                <w:spacing w:val="0"/>
                                <w:w w:val="100"/>
                                <w:position w:val="0"/>
                                <w:sz w:val="20"/>
                                <w:szCs w:val="20"/>
                              </w:rPr>
                              <w:tab/>
                            </w:r>
                          </w:p>
                        </w:tc>
                        <w:tc>
                          <w:tcPr>
                            <w:vMerge w:val="restart"/>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390,000,000.00</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sz w:val="20"/>
                                <w:szCs w:val="20"/>
                              </w:rPr>
                              <w:t>：</w:t>
                            </w:r>
                            <w:r>
                              <w:rPr>
                                <w:color w:val="000000"/>
                                <w:spacing w:val="0"/>
                                <w:w w:val="100"/>
                                <w:position w:val="0"/>
                              </w:rPr>
                              <w:t>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390,000,000.00</w:t>
                            </w:r>
                          </w:p>
                        </w:tc>
                        <w:tc>
                          <w:tcPr>
                            <w:vMerge/>
                            <w:tcBorders/>
                            <w:shd w:val="clear" w:color="auto" w:fill="FFFFFF"/>
                            <w:vAlign w:val="center"/>
                          </w:tcPr>
                          <w:p>
                            <w:pPr/>
                          </w:p>
                        </w:tc>
                      </w:tr>
                      <w:tr>
                        <w:trPr>
                          <w:trHeight w:val="38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w:t>
                            </w:r>
                            <w:r>
                              <w:rPr>
                                <w:color w:val="000000"/>
                                <w:spacing w:val="0"/>
                                <w:w w:val="100"/>
                                <w:position w:val="0"/>
                                <w:sz w:val="20"/>
                                <w:szCs w:val="20"/>
                              </w:rPr>
                              <w:t>^</w:t>
                            </w:r>
                            <w:r>
                              <w:rPr>
                                <w:color w:val="000000"/>
                                <w:spacing w:val="0"/>
                                <w:w w:val="100"/>
                                <w:position w:val="0"/>
                              </w:rPr>
                              <w:t>11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0.04</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13=3</w:t>
                            </w:r>
                            <w:r>
                              <w:rPr>
                                <w:color w:val="000000"/>
                                <w:spacing w:val="0"/>
                                <w:w w:val="100"/>
                                <w:position w:val="0"/>
                                <w:sz w:val="20"/>
                                <w:szCs w:val="20"/>
                              </w:rPr>
                              <w:t>^</w:t>
                            </w:r>
                            <w:r>
                              <w:rPr>
                                <w:color w:val="000000"/>
                                <w:spacing w:val="0"/>
                                <w:w w:val="100"/>
                                <w:position w:val="0"/>
                              </w:rPr>
                              <w:t>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-0.26</w:t>
                            </w:r>
                          </w:p>
                        </w:tc>
                      </w:tr>
                    </w:tbl>
                    <w:p>
                      <w:pPr>
                        <w:widowControl w:val="0"/>
                        <w:spacing w:line="1" w:lineRule="exact"/>
                      </w:pPr>
                    </w:p>
                  </w:txbxContent>
                </v:textbox>
                <w10:wrap type="square" side="left" anchorx="page" anchory="margin"/>
              </v:shape>
            </w:pict>
          </mc:Fallback>
        </mc:AlternateContent>
      </w:r>
      <w:r>
        <mc:AlternateContent>
          <mc:Choice Requires="wps">
            <w:drawing>
              <wp:anchor distT="0" distB="0" distL="114300" distR="114300" simplePos="0" relativeHeight="125829390" behindDoc="0" locked="0" layoutInCell="1" allowOverlap="1">
                <wp:simplePos x="0" y="0"/>
                <wp:positionH relativeFrom="page">
                  <wp:posOffset>1134745</wp:posOffset>
                </wp:positionH>
                <wp:positionV relativeFrom="margin">
                  <wp:posOffset>7266305</wp:posOffset>
                </wp:positionV>
                <wp:extent cx="1761490" cy="167640"/>
                <wp:wrapTopAndBottom/>
                <wp:docPr id="33" name="Shape 33"/>
                <a:graphic xmlns:a="http://schemas.openxmlformats.org/drawingml/2006/main">
                  <a:graphicData uri="http://schemas.microsoft.com/office/word/2010/wordprocessingShape">
                    <wps:wsp>
                      <wps:cNvSpPr txBox="1"/>
                      <wps:spPr>
                        <a:xfrm>
                          <a:ext cx="1761490"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xbxContent>
                      </wps:txbx>
                      <wps:bodyPr wrap="none" lIns="0" tIns="0" rIns="0" bIns="0">
                        <a:noAutoFit/>
                      </wps:bodyPr>
                    </wps:wsp>
                  </a:graphicData>
                </a:graphic>
              </wp:anchor>
            </w:drawing>
          </mc:Choice>
          <mc:Fallback>
            <w:pict>
              <v:shape id="_x0000_s1059" type="#_x0000_t202" style="position:absolute;margin-left:89.350000000000009pt;margin-top:572.14999999999998pt;width:138.70000000000002pt;height:13.200000000000001pt;z-index:-125829363;mso-wrap-distance-left:9.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xbxContent>
                </v:textbox>
                <w10:wrap type="topAndBottom" anchorx="page" anchory="margin"/>
              </v:shape>
            </w:pict>
          </mc:Fallback>
        </mc:AlternateContent>
      </w:r>
      <w:r>
        <w:rPr>
          <w:color w:val="000000"/>
          <w:spacing w:val="0"/>
          <w:w w:val="100"/>
          <w:position w:val="0"/>
        </w:rPr>
        <w:t>基本每股收益</w:t>
      </w:r>
    </w:p>
    <w:p>
      <w:pPr>
        <w:pStyle w:val="Style13"/>
        <w:keepNext w:val="0"/>
        <w:keepLines w:val="0"/>
        <w:widowControl w:val="0"/>
        <w:shd w:val="clear" w:color="auto" w:fill="auto"/>
        <w:bidi w:val="0"/>
        <w:spacing w:before="0" w:after="0" w:line="259" w:lineRule="exact"/>
        <w:ind w:left="0" w:right="0" w:firstLine="0"/>
        <w:jc w:val="left"/>
      </w:pPr>
      <w:r>
        <w:rPr>
          <w:color w:val="000000"/>
          <w:spacing w:val="0"/>
          <w:w w:val="100"/>
          <w:position w:val="0"/>
        </w:rPr>
        <w:t>扣除非经常性损益（税后）后的基 本每股收益</w:t>
      </w:r>
    </w:p>
    <w:p>
      <w:pPr>
        <w:pStyle w:val="Style13"/>
        <w:keepNext w:val="0"/>
        <w:keepLines w:val="0"/>
        <w:widowControl w:val="0"/>
        <w:shd w:val="clear" w:color="auto" w:fill="auto"/>
        <w:bidi w:val="0"/>
        <w:spacing w:before="0" w:after="140" w:line="259" w:lineRule="exact"/>
        <w:ind w:left="0" w:right="0" w:firstLine="0"/>
        <w:jc w:val="left"/>
      </w:pPr>
      <w:r>
        <w:rPr>
          <w:color w:val="000000"/>
          <w:spacing w:val="0"/>
          <w:w w:val="100"/>
          <w:position w:val="0"/>
        </w:rPr>
        <w:t>已确认为费用的稀释性潜在普通</w:t>
      </w:r>
      <w:r>
        <w:rPr>
          <w:rFonts w:ascii="Times New Roman" w:eastAsia="Times New Roman" w:hAnsi="Times New Roman" w:cs="Times New Roman"/>
          <w:color w:val="000000"/>
          <w:spacing w:val="0"/>
          <w:w w:val="100"/>
          <w:position w:val="0"/>
        </w:rPr>
        <w:t>14</w:t>
      </w:r>
      <w:r>
        <w:br w:type="page"/>
      </w:r>
    </w:p>
    <w:p>
      <w:pPr>
        <w:widowControl w:val="0"/>
        <w:spacing w:line="1" w:lineRule="exact"/>
      </w:pPr>
      <w:r>
        <mc:AlternateContent>
          <mc:Choice Requires="wps">
            <w:drawing>
              <wp:anchor distT="0" distB="775970" distL="0" distR="0" simplePos="0" relativeHeight="125829392" behindDoc="0" locked="0" layoutInCell="1" allowOverlap="1">
                <wp:simplePos x="0" y="0"/>
                <wp:positionH relativeFrom="page">
                  <wp:posOffset>1134745</wp:posOffset>
                </wp:positionH>
                <wp:positionV relativeFrom="paragraph">
                  <wp:posOffset>0</wp:posOffset>
                </wp:positionV>
                <wp:extent cx="3801110" cy="859790"/>
                <wp:wrapTopAndBottom/>
                <wp:docPr id="35" name="Shape 35"/>
                <a:graphic xmlns:a="http://schemas.openxmlformats.org/drawingml/2006/main">
                  <a:graphicData uri="http://schemas.microsoft.com/office/word/2010/wordprocessingShape">
                    <wps:wsp>
                      <wps:cNvSpPr txBox="1"/>
                      <wps:spPr>
                        <a:xfrm>
                          <a:ext cx="3801110" cy="859790"/>
                        </a:xfrm>
                        <a:prstGeom prst="rect"/>
                        <a:noFill/>
                      </wps:spPr>
                      <wps:txbx>
                        <w:txbxContent>
                          <w:p>
                            <w:pPr>
                              <w:pStyle w:val="Style13"/>
                              <w:keepNext w:val="0"/>
                              <w:keepLines w:val="0"/>
                              <w:widowControl w:val="0"/>
                              <w:shd w:val="clear" w:color="auto" w:fill="auto"/>
                              <w:tabs>
                                <w:tab w:pos="3067" w:val="left"/>
                                <w:tab w:pos="5083" w:val="left"/>
                              </w:tabs>
                              <w:bidi w:val="0"/>
                              <w:spacing w:before="0" w:after="40" w:line="240" w:lineRule="auto"/>
                              <w:ind w:left="0" w:right="0" w:firstLine="0"/>
                              <w:jc w:val="left"/>
                            </w:pPr>
                            <w:r>
                              <w:rPr>
                                <w:color w:val="000000"/>
                                <w:spacing w:val="0"/>
                                <w:w w:val="100"/>
                                <w:position w:val="0"/>
                              </w:rPr>
                              <w:t>项目</w:t>
                              <w:tab/>
                              <w:t>序号</w:t>
                              <w:tab/>
                              <w:t>本期金额</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股利息</w:t>
                            </w:r>
                          </w:p>
                          <w:p>
                            <w:pPr>
                              <w:pStyle w:val="Style13"/>
                              <w:keepNext w:val="0"/>
                              <w:keepLines w:val="0"/>
                              <w:widowControl w:val="0"/>
                              <w:shd w:val="clear" w:color="auto" w:fill="auto"/>
                              <w:tabs>
                                <w:tab w:pos="3067" w:val="left"/>
                              </w:tabs>
                              <w:bidi w:val="0"/>
                              <w:spacing w:before="0" w:after="40" w:line="240" w:lineRule="auto"/>
                              <w:ind w:left="0" w:right="0" w:firstLine="0"/>
                              <w:jc w:val="left"/>
                            </w:pPr>
                            <w:r>
                              <w:rPr>
                                <w:color w:val="000000"/>
                                <w:spacing w:val="0"/>
                                <w:w w:val="100"/>
                                <w:position w:val="0"/>
                              </w:rPr>
                              <w:t>转换费用</w:t>
                              <w:tab/>
                            </w:r>
                            <w:r>
                              <w:rPr>
                                <w:rFonts w:ascii="Times New Roman" w:eastAsia="Times New Roman" w:hAnsi="Times New Roman" w:cs="Times New Roman"/>
                                <w:color w:val="000000"/>
                                <w:spacing w:val="0"/>
                                <w:w w:val="100"/>
                                <w:position w:val="0"/>
                              </w:rPr>
                              <w:t>15</w:t>
                            </w:r>
                          </w:p>
                          <w:p>
                            <w:pPr>
                              <w:pStyle w:val="Style49"/>
                              <w:keepNext w:val="0"/>
                              <w:keepLines w:val="0"/>
                              <w:widowControl w:val="0"/>
                              <w:shd w:val="clear" w:color="auto" w:fill="auto"/>
                              <w:tabs>
                                <w:tab w:pos="3067" w:val="left"/>
                                <w:tab w:pos="5083" w:val="left"/>
                              </w:tabs>
                              <w:bidi w:val="0"/>
                              <w:spacing w:before="0" w:after="40" w:line="240" w:lineRule="auto"/>
                              <w:ind w:left="0" w:right="0" w:firstLine="0"/>
                              <w:jc w:val="left"/>
                            </w:pPr>
                            <w:r>
                              <w:rPr>
                                <w:rFonts w:ascii="SimSun" w:eastAsia="SimSun" w:hAnsi="SimSun" w:cs="SimSun"/>
                                <w:color w:val="000000"/>
                                <w:spacing w:val="0"/>
                                <w:w w:val="100"/>
                                <w:position w:val="0"/>
                              </w:rPr>
                              <w:t>所得税率（</w:t>
                            </w:r>
                            <w:r>
                              <w:rPr>
                                <w:color w:val="000000"/>
                                <w:spacing w:val="0"/>
                                <w:w w:val="100"/>
                                <w:position w:val="0"/>
                              </w:rPr>
                              <w:t>%</w:t>
                            </w:r>
                            <w:r>
                              <w:rPr>
                                <w:rFonts w:ascii="SimSun" w:eastAsia="SimSun" w:hAnsi="SimSun" w:cs="SimSun"/>
                                <w:color w:val="000000"/>
                                <w:spacing w:val="0"/>
                                <w:w w:val="100"/>
                                <w:position w:val="0"/>
                              </w:rPr>
                              <w:t>）</w:t>
                              <w:tab/>
                            </w:r>
                            <w:r>
                              <w:rPr>
                                <w:color w:val="000000"/>
                                <w:spacing w:val="0"/>
                                <w:w w:val="100"/>
                                <w:position w:val="0"/>
                              </w:rPr>
                              <w:t>16</w:t>
                              <w:tab/>
                            </w:r>
                            <w:r>
                              <w:rPr>
                                <w:color w:val="000000"/>
                                <w:spacing w:val="0"/>
                                <w:w w:val="100"/>
                                <w:position w:val="0"/>
                              </w:rPr>
                              <w:t>25.00</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认股权证、期权行权增加股份数</w:t>
                            </w:r>
                            <w:r>
                              <w:rPr>
                                <w:rFonts w:ascii="Times New Roman" w:eastAsia="Times New Roman" w:hAnsi="Times New Roman" w:cs="Times New Roman"/>
                                <w:color w:val="000000"/>
                                <w:spacing w:val="0"/>
                                <w:w w:val="100"/>
                                <w:position w:val="0"/>
                              </w:rPr>
                              <w:t>17</w:t>
                            </w:r>
                          </w:p>
                        </w:txbxContent>
                      </wps:txbx>
                      <wps:bodyPr lIns="0" tIns="0" rIns="0" bIns="0">
                        <a:noAutoFit/>
                      </wps:bodyPr>
                    </wps:wsp>
                  </a:graphicData>
                </a:graphic>
              </wp:anchor>
            </w:drawing>
          </mc:Choice>
          <mc:Fallback>
            <w:pict>
              <v:shape id="_x0000_s1061" type="#_x0000_t202" style="position:absolute;margin-left:89.350000000000009pt;margin-top:0;width:299.30000000000001pt;height:67.700000000000003pt;z-index:-125829361;mso-wrap-distance-left:0;mso-wrap-distance-right:0;mso-wrap-distance-bottom:61.100000000000001pt;mso-position-horizontal-relative:page" filled="f" stroked="f">
                <v:textbox inset="0,0,0,0">
                  <w:txbxContent>
                    <w:p>
                      <w:pPr>
                        <w:pStyle w:val="Style13"/>
                        <w:keepNext w:val="0"/>
                        <w:keepLines w:val="0"/>
                        <w:widowControl w:val="0"/>
                        <w:shd w:val="clear" w:color="auto" w:fill="auto"/>
                        <w:tabs>
                          <w:tab w:pos="3067" w:val="left"/>
                          <w:tab w:pos="5083" w:val="left"/>
                        </w:tabs>
                        <w:bidi w:val="0"/>
                        <w:spacing w:before="0" w:after="40" w:line="240" w:lineRule="auto"/>
                        <w:ind w:left="0" w:right="0" w:firstLine="0"/>
                        <w:jc w:val="left"/>
                      </w:pPr>
                      <w:r>
                        <w:rPr>
                          <w:color w:val="000000"/>
                          <w:spacing w:val="0"/>
                          <w:w w:val="100"/>
                          <w:position w:val="0"/>
                        </w:rPr>
                        <w:t>项目</w:t>
                        <w:tab/>
                        <w:t>序号</w:t>
                        <w:tab/>
                        <w:t>本期金额</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股利息</w:t>
                      </w:r>
                    </w:p>
                    <w:p>
                      <w:pPr>
                        <w:pStyle w:val="Style13"/>
                        <w:keepNext w:val="0"/>
                        <w:keepLines w:val="0"/>
                        <w:widowControl w:val="0"/>
                        <w:shd w:val="clear" w:color="auto" w:fill="auto"/>
                        <w:tabs>
                          <w:tab w:pos="3067" w:val="left"/>
                        </w:tabs>
                        <w:bidi w:val="0"/>
                        <w:spacing w:before="0" w:after="40" w:line="240" w:lineRule="auto"/>
                        <w:ind w:left="0" w:right="0" w:firstLine="0"/>
                        <w:jc w:val="left"/>
                      </w:pPr>
                      <w:r>
                        <w:rPr>
                          <w:color w:val="000000"/>
                          <w:spacing w:val="0"/>
                          <w:w w:val="100"/>
                          <w:position w:val="0"/>
                        </w:rPr>
                        <w:t>转换费用</w:t>
                        <w:tab/>
                      </w:r>
                      <w:r>
                        <w:rPr>
                          <w:rFonts w:ascii="Times New Roman" w:eastAsia="Times New Roman" w:hAnsi="Times New Roman" w:cs="Times New Roman"/>
                          <w:color w:val="000000"/>
                          <w:spacing w:val="0"/>
                          <w:w w:val="100"/>
                          <w:position w:val="0"/>
                        </w:rPr>
                        <w:t>15</w:t>
                      </w:r>
                    </w:p>
                    <w:p>
                      <w:pPr>
                        <w:pStyle w:val="Style49"/>
                        <w:keepNext w:val="0"/>
                        <w:keepLines w:val="0"/>
                        <w:widowControl w:val="0"/>
                        <w:shd w:val="clear" w:color="auto" w:fill="auto"/>
                        <w:tabs>
                          <w:tab w:pos="3067" w:val="left"/>
                          <w:tab w:pos="5083" w:val="left"/>
                        </w:tabs>
                        <w:bidi w:val="0"/>
                        <w:spacing w:before="0" w:after="40" w:line="240" w:lineRule="auto"/>
                        <w:ind w:left="0" w:right="0" w:firstLine="0"/>
                        <w:jc w:val="left"/>
                      </w:pPr>
                      <w:r>
                        <w:rPr>
                          <w:rFonts w:ascii="SimSun" w:eastAsia="SimSun" w:hAnsi="SimSun" w:cs="SimSun"/>
                          <w:color w:val="000000"/>
                          <w:spacing w:val="0"/>
                          <w:w w:val="100"/>
                          <w:position w:val="0"/>
                        </w:rPr>
                        <w:t>所得税率（</w:t>
                      </w:r>
                      <w:r>
                        <w:rPr>
                          <w:color w:val="000000"/>
                          <w:spacing w:val="0"/>
                          <w:w w:val="100"/>
                          <w:position w:val="0"/>
                        </w:rPr>
                        <w:t>%</w:t>
                      </w:r>
                      <w:r>
                        <w:rPr>
                          <w:rFonts w:ascii="SimSun" w:eastAsia="SimSun" w:hAnsi="SimSun" w:cs="SimSun"/>
                          <w:color w:val="000000"/>
                          <w:spacing w:val="0"/>
                          <w:w w:val="100"/>
                          <w:position w:val="0"/>
                        </w:rPr>
                        <w:t>）</w:t>
                        <w:tab/>
                      </w:r>
                      <w:r>
                        <w:rPr>
                          <w:color w:val="000000"/>
                          <w:spacing w:val="0"/>
                          <w:w w:val="100"/>
                          <w:position w:val="0"/>
                        </w:rPr>
                        <w:t>16</w:t>
                        <w:tab/>
                      </w:r>
                      <w:r>
                        <w:rPr>
                          <w:color w:val="000000"/>
                          <w:spacing w:val="0"/>
                          <w:w w:val="100"/>
                          <w:position w:val="0"/>
                        </w:rPr>
                        <w:t>25.00</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认股权证、期权行权增加股份数</w:t>
                      </w:r>
                      <w:r>
                        <w:rPr>
                          <w:rFonts w:ascii="Times New Roman" w:eastAsia="Times New Roman" w:hAnsi="Times New Roman" w:cs="Times New Roman"/>
                          <w:color w:val="000000"/>
                          <w:spacing w:val="0"/>
                          <w:w w:val="100"/>
                          <w:position w:val="0"/>
                        </w:rPr>
                        <w:t>17</w:t>
                      </w:r>
                    </w:p>
                  </w:txbxContent>
                </v:textbox>
                <w10:wrap type="topAndBottom" anchorx="page"/>
              </v:shape>
            </w:pict>
          </mc:Fallback>
        </mc:AlternateContent>
      </w:r>
      <w:r>
        <mc:AlternateContent>
          <mc:Choice Requires="wps">
            <w:drawing>
              <wp:anchor distT="951230" distB="513715" distL="0" distR="0" simplePos="0" relativeHeight="125829394" behindDoc="0" locked="0" layoutInCell="1" allowOverlap="1">
                <wp:simplePos x="0" y="0"/>
                <wp:positionH relativeFrom="page">
                  <wp:posOffset>1134745</wp:posOffset>
                </wp:positionH>
                <wp:positionV relativeFrom="paragraph">
                  <wp:posOffset>951230</wp:posOffset>
                </wp:positionV>
                <wp:extent cx="826135" cy="170815"/>
                <wp:wrapTopAndBottom/>
                <wp:docPr id="37" name="Shape 37"/>
                <a:graphic xmlns:a="http://schemas.openxmlformats.org/drawingml/2006/main">
                  <a:graphicData uri="http://schemas.microsoft.com/office/word/2010/wordprocessingShape">
                    <wps:wsp>
                      <wps:cNvSpPr txBox="1"/>
                      <wps:spPr>
                        <a:xfrm>
                          <a:ext cx="826135"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xbxContent>
                      </wps:txbx>
                      <wps:bodyPr wrap="none" lIns="0" tIns="0" rIns="0" bIns="0">
                        <a:noAutoFit/>
                      </wps:bodyPr>
                    </wps:wsp>
                  </a:graphicData>
                </a:graphic>
              </wp:anchor>
            </w:drawing>
          </mc:Choice>
          <mc:Fallback>
            <w:pict>
              <v:shape id="_x0000_s1063" type="#_x0000_t202" style="position:absolute;margin-left:89.350000000000009pt;margin-top:74.900000000000006pt;width:65.049999999999997pt;height:13.450000000000001pt;z-index:-125829359;mso-wrap-distance-left:0;mso-wrap-distance-top:74.900000000000006pt;mso-wrap-distance-right:0;mso-wrap-distance-bottom:40.450000000000003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xbxContent>
                </v:textbox>
                <w10:wrap type="topAndBottom" anchorx="page"/>
              </v:shape>
            </w:pict>
          </mc:Fallback>
        </mc:AlternateContent>
      </w:r>
      <w:r>
        <mc:AlternateContent>
          <mc:Choice Requires="wps">
            <w:drawing>
              <wp:anchor distT="875030" distB="428625" distL="0" distR="0" simplePos="0" relativeHeight="125829396" behindDoc="0" locked="0" layoutInCell="1" allowOverlap="1">
                <wp:simplePos x="0" y="0"/>
                <wp:positionH relativeFrom="page">
                  <wp:posOffset>3103880</wp:posOffset>
                </wp:positionH>
                <wp:positionV relativeFrom="paragraph">
                  <wp:posOffset>875030</wp:posOffset>
                </wp:positionV>
                <wp:extent cx="496570" cy="332105"/>
                <wp:wrapTopAndBottom/>
                <wp:docPr id="39" name="Shape 39"/>
                <a:graphic xmlns:a="http://schemas.openxmlformats.org/drawingml/2006/main">
                  <a:graphicData uri="http://schemas.microsoft.com/office/word/2010/wordprocessingShape">
                    <wps:wsp>
                      <wps:cNvSpPr txBox="1"/>
                      <wps:spPr>
                        <a:xfrm>
                          <a:ext cx="496570" cy="33210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18=[1+</w:t>
                            </w:r>
                          </w:p>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1-16</w:t>
                            </w:r>
                            <w:r>
                              <w:rPr>
                                <w:rFonts w:ascii="SimSun" w:eastAsia="SimSun" w:hAnsi="SimSun" w:cs="SimSun"/>
                                <w:color w:val="000000"/>
                                <w:spacing w:val="0"/>
                                <w:w w:val="100"/>
                                <w:position w:val="0"/>
                              </w:rPr>
                              <w:t>）</w:t>
                            </w:r>
                          </w:p>
                        </w:txbxContent>
                      </wps:txbx>
                      <wps:bodyPr lIns="0" tIns="0" rIns="0" bIns="0">
                        <a:noAutoFit/>
                      </wps:bodyPr>
                    </wps:wsp>
                  </a:graphicData>
                </a:graphic>
              </wp:anchor>
            </w:drawing>
          </mc:Choice>
          <mc:Fallback>
            <w:pict>
              <v:shape id="_x0000_s1065" type="#_x0000_t202" style="position:absolute;margin-left:244.40000000000001pt;margin-top:68.900000000000006pt;width:39.100000000000001pt;height:26.150000000000002pt;z-index:-125829357;mso-wrap-distance-left:0;mso-wrap-distance-top:68.900000000000006pt;mso-wrap-distance-right:0;mso-wrap-distance-bottom:33.75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18=[1+</w:t>
                      </w:r>
                    </w:p>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1-16</w:t>
                      </w:r>
                      <w:r>
                        <w:rPr>
                          <w:rFonts w:ascii="SimSun" w:eastAsia="SimSun" w:hAnsi="SimSun" w:cs="SimSun"/>
                          <w:color w:val="000000"/>
                          <w:spacing w:val="0"/>
                          <w:w w:val="100"/>
                          <w:position w:val="0"/>
                        </w:rPr>
                        <w:t>）</w:t>
                      </w:r>
                    </w:p>
                  </w:txbxContent>
                </v:textbox>
                <w10:wrap type="topAndBottom" anchorx="page"/>
              </v:shape>
            </w:pict>
          </mc:Fallback>
        </mc:AlternateContent>
      </w:r>
      <w:r>
        <mc:AlternateContent>
          <mc:Choice Requires="wps">
            <w:drawing>
              <wp:anchor distT="862330" distB="426085" distL="0" distR="0" simplePos="0" relativeHeight="125829398" behindDoc="0" locked="0" layoutInCell="1" allowOverlap="1">
                <wp:simplePos x="0" y="0"/>
                <wp:positionH relativeFrom="page">
                  <wp:posOffset>3603625</wp:posOffset>
                </wp:positionH>
                <wp:positionV relativeFrom="paragraph">
                  <wp:posOffset>862330</wp:posOffset>
                </wp:positionV>
                <wp:extent cx="807720" cy="347345"/>
                <wp:wrapTopAndBottom/>
                <wp:docPr id="41" name="Shape 41"/>
                <a:graphic xmlns:a="http://schemas.openxmlformats.org/drawingml/2006/main">
                  <a:graphicData uri="http://schemas.microsoft.com/office/word/2010/wordprocessingShape">
                    <wps:wsp>
                      <wps:cNvSpPr txBox="1"/>
                      <wps:spPr>
                        <a:xfrm>
                          <a:ext cx="807720" cy="347345"/>
                        </a:xfrm>
                        <a:prstGeom prst="rect"/>
                        <a:noFill/>
                      </wps:spPr>
                      <wps:txbx>
                        <w:txbxContent>
                          <w:p>
                            <w:pPr>
                              <w:pStyle w:val="Style49"/>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w:t>
                            </w:r>
                            <w:r>
                              <w:rPr>
                                <w:color w:val="000000"/>
                                <w:spacing w:val="0"/>
                                <w:w w:val="100"/>
                                <w:position w:val="0"/>
                              </w:rPr>
                              <w:t xml:space="preserve">14-15 </w:t>
                            </w:r>
                            <w:r>
                              <w:rPr>
                                <w:color w:val="000000"/>
                                <w:spacing w:val="0"/>
                                <w:w w:val="100"/>
                                <w:position w:val="0"/>
                                <w:sz w:val="20"/>
                                <w:szCs w:val="20"/>
                              </w:rPr>
                              <w:t xml:space="preserve">） X </w:t>
                            </w:r>
                            <w:r>
                              <w:rPr>
                                <w:rFonts w:ascii="SimSun" w:eastAsia="SimSun" w:hAnsi="SimSun" w:cs="SimSun"/>
                                <w:b/>
                                <w:bCs/>
                                <w:color w:val="000000"/>
                                <w:spacing w:val="0"/>
                                <w:w w:val="100"/>
                                <w:position w:val="0"/>
                                <w:sz w:val="20"/>
                                <w:szCs w:val="20"/>
                              </w:rPr>
                              <w:t>咛</w:t>
                            </w:r>
                            <w:r>
                              <w:rPr>
                                <w:rFonts w:ascii="SimSun" w:eastAsia="SimSun" w:hAnsi="SimSun" w:cs="SimSun"/>
                                <w:color w:val="000000"/>
                                <w:spacing w:val="0"/>
                                <w:w w:val="100"/>
                                <w:position w:val="0"/>
                                <w:sz w:val="20"/>
                                <w:szCs w:val="20"/>
                              </w:rPr>
                              <w:t>（</w:t>
                            </w:r>
                            <w:r>
                              <w:rPr>
                                <w:color w:val="000000"/>
                                <w:spacing w:val="0"/>
                                <w:w w:val="100"/>
                                <w:position w:val="0"/>
                              </w:rPr>
                              <w:t>11+17</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067" type="#_x0000_t202" style="position:absolute;margin-left:283.75pt;margin-top:67.900000000000006pt;width:63.600000000000001pt;height:27.350000000000001pt;z-index:-125829355;mso-wrap-distance-left:0;mso-wrap-distance-top:67.900000000000006pt;mso-wrap-distance-right:0;mso-wrap-distance-bottom:33.549999999999997pt;mso-position-horizontal-relative:page" filled="f" stroked="f">
                <v:textbox inset="0,0,0,0">
                  <w:txbxContent>
                    <w:p>
                      <w:pPr>
                        <w:pStyle w:val="Style49"/>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w:t>
                      </w:r>
                      <w:r>
                        <w:rPr>
                          <w:color w:val="000000"/>
                          <w:spacing w:val="0"/>
                          <w:w w:val="100"/>
                          <w:position w:val="0"/>
                        </w:rPr>
                        <w:t xml:space="preserve">14-15 </w:t>
                      </w:r>
                      <w:r>
                        <w:rPr>
                          <w:color w:val="000000"/>
                          <w:spacing w:val="0"/>
                          <w:w w:val="100"/>
                          <w:position w:val="0"/>
                          <w:sz w:val="20"/>
                          <w:szCs w:val="20"/>
                        </w:rPr>
                        <w:t xml:space="preserve">） X </w:t>
                      </w:r>
                      <w:r>
                        <w:rPr>
                          <w:rFonts w:ascii="SimSun" w:eastAsia="SimSun" w:hAnsi="SimSun" w:cs="SimSun"/>
                          <w:b/>
                          <w:bCs/>
                          <w:color w:val="000000"/>
                          <w:spacing w:val="0"/>
                          <w:w w:val="100"/>
                          <w:position w:val="0"/>
                          <w:sz w:val="20"/>
                          <w:szCs w:val="20"/>
                        </w:rPr>
                        <w:t>咛</w:t>
                      </w:r>
                      <w:r>
                        <w:rPr>
                          <w:rFonts w:ascii="SimSun" w:eastAsia="SimSun" w:hAnsi="SimSun" w:cs="SimSun"/>
                          <w:color w:val="000000"/>
                          <w:spacing w:val="0"/>
                          <w:w w:val="100"/>
                          <w:position w:val="0"/>
                          <w:sz w:val="20"/>
                          <w:szCs w:val="20"/>
                        </w:rPr>
                        <w:t>（</w:t>
                      </w:r>
                      <w:r>
                        <w:rPr>
                          <w:color w:val="000000"/>
                          <w:spacing w:val="0"/>
                          <w:w w:val="100"/>
                          <w:position w:val="0"/>
                        </w:rPr>
                        <w:t>11+17</w:t>
                      </w:r>
                      <w:r>
                        <w:rPr>
                          <w:color w:val="000000"/>
                          <w:spacing w:val="0"/>
                          <w:w w:val="100"/>
                          <w:position w:val="0"/>
                          <w:sz w:val="20"/>
                          <w:szCs w:val="20"/>
                        </w:rPr>
                        <w:t>）</w:t>
                      </w:r>
                    </w:p>
                  </w:txbxContent>
                </v:textbox>
                <w10:wrap type="topAndBottom" anchorx="page"/>
              </v:shape>
            </w:pict>
          </mc:Fallback>
        </mc:AlternateContent>
      </w:r>
      <w:r>
        <mc:AlternateContent>
          <mc:Choice Requires="wps">
            <w:drawing>
              <wp:anchor distT="960120" distB="516890" distL="0" distR="0" simplePos="0" relativeHeight="125829400" behindDoc="0" locked="0" layoutInCell="1" allowOverlap="1">
                <wp:simplePos x="0" y="0"/>
                <wp:positionH relativeFrom="page">
                  <wp:posOffset>4377690</wp:posOffset>
                </wp:positionH>
                <wp:positionV relativeFrom="paragraph">
                  <wp:posOffset>960120</wp:posOffset>
                </wp:positionV>
                <wp:extent cx="259080" cy="158750"/>
                <wp:wrapTopAndBottom/>
                <wp:docPr id="43" name="Shape 43"/>
                <a:graphic xmlns:a="http://schemas.openxmlformats.org/drawingml/2006/main">
                  <a:graphicData uri="http://schemas.microsoft.com/office/word/2010/wordprocessingShape">
                    <wps:wsp>
                      <wps:cNvSpPr txBox="1"/>
                      <wps:spPr>
                        <a:xfrm>
                          <a:ext cx="259080" cy="1587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0.03</w:t>
                            </w:r>
                          </w:p>
                        </w:txbxContent>
                      </wps:txbx>
                      <wps:bodyPr wrap="none" lIns="0" tIns="0" rIns="0" bIns="0">
                        <a:noAutoFit/>
                      </wps:bodyPr>
                    </wps:wsp>
                  </a:graphicData>
                </a:graphic>
              </wp:anchor>
            </w:drawing>
          </mc:Choice>
          <mc:Fallback>
            <w:pict>
              <v:shape id="_x0000_s1069" type="#_x0000_t202" style="position:absolute;margin-left:344.69999999999999pt;margin-top:75.600000000000009pt;width:20.400000000000002pt;height:12.5pt;z-index:-125829353;mso-wrap-distance-left:0;mso-wrap-distance-top:75.600000000000009pt;mso-wrap-distance-right:0;mso-wrap-distance-bottom:40.700000000000003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0.03</w:t>
                      </w:r>
                    </w:p>
                  </w:txbxContent>
                </v:textbox>
                <w10:wrap type="topAndBottom" anchorx="page"/>
              </v:shape>
            </w:pict>
          </mc:Fallback>
        </mc:AlternateContent>
      </w:r>
      <w:r>
        <mc:AlternateContent>
          <mc:Choice Requires="wps">
            <w:drawing>
              <wp:anchor distT="1210310" distB="74930" distL="0" distR="0" simplePos="0" relativeHeight="125829402" behindDoc="0" locked="0" layoutInCell="1" allowOverlap="1">
                <wp:simplePos x="0" y="0"/>
                <wp:positionH relativeFrom="page">
                  <wp:posOffset>1134745</wp:posOffset>
                </wp:positionH>
                <wp:positionV relativeFrom="paragraph">
                  <wp:posOffset>1210310</wp:posOffset>
                </wp:positionV>
                <wp:extent cx="2465705" cy="350520"/>
                <wp:wrapTopAndBottom/>
                <wp:docPr id="45" name="Shape 45"/>
                <a:graphic xmlns:a="http://schemas.openxmlformats.org/drawingml/2006/main">
                  <a:graphicData uri="http://schemas.microsoft.com/office/word/2010/wordprocessingShape">
                    <wps:wsp>
                      <wps:cNvSpPr txBox="1"/>
                      <wps:spPr>
                        <a:xfrm>
                          <a:ext cx="2465705" cy="350520"/>
                        </a:xfrm>
                        <a:prstGeom prst="rect"/>
                        <a:noFill/>
                      </wps:spPr>
                      <wps:txbx>
                        <w:txbxContent>
                          <w:p>
                            <w:pPr>
                              <w:pStyle w:val="Style13"/>
                              <w:keepNext w:val="0"/>
                              <w:keepLines w:val="0"/>
                              <w:widowControl w:val="0"/>
                              <w:shd w:val="clear" w:color="auto" w:fill="auto"/>
                              <w:tabs>
                                <w:tab w:pos="3192" w:val="left"/>
                              </w:tabs>
                              <w:bidi w:val="0"/>
                              <w:spacing w:before="0" w:after="0" w:line="269" w:lineRule="exact"/>
                              <w:ind w:left="0" w:right="0" w:firstLine="0"/>
                              <w:jc w:val="left"/>
                            </w:pPr>
                            <w:r>
                              <w:rPr>
                                <w:color w:val="000000"/>
                                <w:spacing w:val="0"/>
                                <w:w w:val="100"/>
                                <w:position w:val="0"/>
                              </w:rPr>
                              <w:t>扣除非经常性损益（税后）后稀释</w:t>
                            </w:r>
                            <w:r>
                              <w:rPr>
                                <w:rFonts w:ascii="Times New Roman" w:eastAsia="Times New Roman" w:hAnsi="Times New Roman" w:cs="Times New Roman"/>
                                <w:color w:val="000000"/>
                                <w:spacing w:val="0"/>
                                <w:w w:val="100"/>
                                <w:position w:val="0"/>
                              </w:rPr>
                              <w:t xml:space="preserve">19=[3+ </w:t>
                            </w:r>
                            <w:r>
                              <w:rPr>
                                <w:color w:val="000000"/>
                                <w:spacing w:val="0"/>
                                <w:w w:val="100"/>
                                <w:position w:val="0"/>
                              </w:rPr>
                              <w:t>每股收益</w:t>
                              <w:tab/>
                            </w:r>
                            <w:r>
                              <w:rPr>
                                <w:color w:val="000000"/>
                                <w:spacing w:val="0"/>
                                <w:w w:val="100"/>
                                <w:position w:val="0"/>
                              </w:rPr>
                              <w:t>（</w:t>
                            </w:r>
                            <w:r>
                              <w:rPr>
                                <w:rFonts w:ascii="Times New Roman" w:eastAsia="Times New Roman" w:hAnsi="Times New Roman" w:cs="Times New Roman"/>
                                <w:color w:val="000000"/>
                                <w:spacing w:val="0"/>
                                <w:w w:val="100"/>
                                <w:position w:val="0"/>
                              </w:rPr>
                              <w:t>1-16</w:t>
                            </w:r>
                            <w:r>
                              <w:rPr>
                                <w:color w:val="000000"/>
                                <w:spacing w:val="0"/>
                                <w:w w:val="100"/>
                                <w:position w:val="0"/>
                              </w:rPr>
                              <w:t>）</w:t>
                            </w:r>
                          </w:p>
                        </w:txbxContent>
                      </wps:txbx>
                      <wps:bodyPr lIns="0" tIns="0" rIns="0" bIns="0">
                        <a:noAutoFit/>
                      </wps:bodyPr>
                    </wps:wsp>
                  </a:graphicData>
                </a:graphic>
              </wp:anchor>
            </w:drawing>
          </mc:Choice>
          <mc:Fallback>
            <w:pict>
              <v:shape id="_x0000_s1071" type="#_x0000_t202" style="position:absolute;margin-left:89.350000000000009pt;margin-top:95.299999999999997pt;width:194.15000000000001pt;height:27.600000000000001pt;z-index:-125829351;mso-wrap-distance-left:0;mso-wrap-distance-top:95.299999999999997pt;mso-wrap-distance-right:0;mso-wrap-distance-bottom:5.9000000000000004pt;mso-position-horizontal-relative:page" filled="f" stroked="f">
                <v:textbox inset="0,0,0,0">
                  <w:txbxContent>
                    <w:p>
                      <w:pPr>
                        <w:pStyle w:val="Style13"/>
                        <w:keepNext w:val="0"/>
                        <w:keepLines w:val="0"/>
                        <w:widowControl w:val="0"/>
                        <w:shd w:val="clear" w:color="auto" w:fill="auto"/>
                        <w:tabs>
                          <w:tab w:pos="3192" w:val="left"/>
                        </w:tabs>
                        <w:bidi w:val="0"/>
                        <w:spacing w:before="0" w:after="0" w:line="269" w:lineRule="exact"/>
                        <w:ind w:left="0" w:right="0" w:firstLine="0"/>
                        <w:jc w:val="left"/>
                      </w:pPr>
                      <w:r>
                        <w:rPr>
                          <w:color w:val="000000"/>
                          <w:spacing w:val="0"/>
                          <w:w w:val="100"/>
                          <w:position w:val="0"/>
                        </w:rPr>
                        <w:t>扣除非经常性损益（税后）后稀释</w:t>
                      </w:r>
                      <w:r>
                        <w:rPr>
                          <w:rFonts w:ascii="Times New Roman" w:eastAsia="Times New Roman" w:hAnsi="Times New Roman" w:cs="Times New Roman"/>
                          <w:color w:val="000000"/>
                          <w:spacing w:val="0"/>
                          <w:w w:val="100"/>
                          <w:position w:val="0"/>
                        </w:rPr>
                        <w:t xml:space="preserve">19=[3+ </w:t>
                      </w:r>
                      <w:r>
                        <w:rPr>
                          <w:color w:val="000000"/>
                          <w:spacing w:val="0"/>
                          <w:w w:val="100"/>
                          <w:position w:val="0"/>
                        </w:rPr>
                        <w:t>每股收益</w:t>
                        <w:tab/>
                      </w:r>
                      <w:r>
                        <w:rPr>
                          <w:color w:val="000000"/>
                          <w:spacing w:val="0"/>
                          <w:w w:val="100"/>
                          <w:position w:val="0"/>
                        </w:rPr>
                        <w:t>（</w:t>
                      </w:r>
                      <w:r>
                        <w:rPr>
                          <w:rFonts w:ascii="Times New Roman" w:eastAsia="Times New Roman" w:hAnsi="Times New Roman" w:cs="Times New Roman"/>
                          <w:color w:val="000000"/>
                          <w:spacing w:val="0"/>
                          <w:w w:val="100"/>
                          <w:position w:val="0"/>
                        </w:rPr>
                        <w:t>1-16</w:t>
                      </w:r>
                      <w:r>
                        <w:rPr>
                          <w:color w:val="000000"/>
                          <w:spacing w:val="0"/>
                          <w:w w:val="100"/>
                          <w:position w:val="0"/>
                        </w:rPr>
                        <w:t>）</w:t>
                      </w:r>
                    </w:p>
                  </w:txbxContent>
                </v:textbox>
                <w10:wrap type="topAndBottom" anchorx="page"/>
              </v:shape>
            </w:pict>
          </mc:Fallback>
        </mc:AlternateContent>
      </w:r>
      <w:r>
        <mc:AlternateContent>
          <mc:Choice Requires="wps">
            <w:drawing>
              <wp:anchor distT="1212850" distB="50800" distL="0" distR="0" simplePos="0" relativeHeight="125829404" behindDoc="0" locked="0" layoutInCell="1" allowOverlap="1">
                <wp:simplePos x="0" y="0"/>
                <wp:positionH relativeFrom="page">
                  <wp:posOffset>3603625</wp:posOffset>
                </wp:positionH>
                <wp:positionV relativeFrom="paragraph">
                  <wp:posOffset>1212850</wp:posOffset>
                </wp:positionV>
                <wp:extent cx="807720" cy="372110"/>
                <wp:wrapTopAndBottom/>
                <wp:docPr id="47" name="Shape 47"/>
                <a:graphic xmlns:a="http://schemas.openxmlformats.org/drawingml/2006/main">
                  <a:graphicData uri="http://schemas.microsoft.com/office/word/2010/wordprocessingShape">
                    <wps:wsp>
                      <wps:cNvSpPr txBox="1"/>
                      <wps:spPr>
                        <a:xfrm>
                          <a:ext cx="807720" cy="372110"/>
                        </a:xfrm>
                        <a:prstGeom prst="rect"/>
                        <a:noFill/>
                      </wps:spPr>
                      <wps:txbx>
                        <w:txbxContent>
                          <w:p>
                            <w:pPr>
                              <w:pStyle w:val="Style49"/>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w:t>
                            </w:r>
                            <w:r>
                              <w:rPr>
                                <w:color w:val="000000"/>
                                <w:spacing w:val="0"/>
                                <w:w w:val="100"/>
                                <w:position w:val="0"/>
                              </w:rPr>
                              <w:t xml:space="preserve">14-15 </w:t>
                            </w:r>
                            <w:r>
                              <w:rPr>
                                <w:color w:val="000000"/>
                                <w:spacing w:val="0"/>
                                <w:w w:val="100"/>
                                <w:position w:val="0"/>
                                <w:sz w:val="20"/>
                                <w:szCs w:val="20"/>
                              </w:rPr>
                              <w:t xml:space="preserve">） X </w:t>
                            </w:r>
                            <w:r>
                              <w:rPr>
                                <w:rFonts w:ascii="SimSun" w:eastAsia="SimSun" w:hAnsi="SimSun" w:cs="SimSun"/>
                                <w:b/>
                                <w:bCs/>
                                <w:color w:val="000000"/>
                                <w:spacing w:val="0"/>
                                <w:w w:val="100"/>
                                <w:position w:val="0"/>
                                <w:sz w:val="20"/>
                                <w:szCs w:val="20"/>
                              </w:rPr>
                              <w:t>咛</w:t>
                            </w:r>
                            <w:r>
                              <w:rPr>
                                <w:rFonts w:ascii="SimSun" w:eastAsia="SimSun" w:hAnsi="SimSun" w:cs="SimSun"/>
                                <w:color w:val="000000"/>
                                <w:spacing w:val="0"/>
                                <w:w w:val="100"/>
                                <w:position w:val="0"/>
                                <w:sz w:val="20"/>
                                <w:szCs w:val="20"/>
                              </w:rPr>
                              <w:t>（</w:t>
                            </w:r>
                            <w:r>
                              <w:rPr>
                                <w:color w:val="000000"/>
                                <w:spacing w:val="0"/>
                                <w:w w:val="100"/>
                                <w:position w:val="0"/>
                              </w:rPr>
                              <w:t>11+17</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073" type="#_x0000_t202" style="position:absolute;margin-left:283.75pt;margin-top:95.5pt;width:63.600000000000001pt;height:29.300000000000001pt;z-index:-125829349;mso-wrap-distance-left:0;mso-wrap-distance-top:95.5pt;mso-wrap-distance-right:0;mso-wrap-distance-bottom:4.pt;mso-position-horizontal-relative:page" filled="f" stroked="f">
                <v:textbox inset="0,0,0,0">
                  <w:txbxContent>
                    <w:p>
                      <w:pPr>
                        <w:pStyle w:val="Style49"/>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w:t>
                      </w:r>
                      <w:r>
                        <w:rPr>
                          <w:color w:val="000000"/>
                          <w:spacing w:val="0"/>
                          <w:w w:val="100"/>
                          <w:position w:val="0"/>
                        </w:rPr>
                        <w:t xml:space="preserve">14-15 </w:t>
                      </w:r>
                      <w:r>
                        <w:rPr>
                          <w:color w:val="000000"/>
                          <w:spacing w:val="0"/>
                          <w:w w:val="100"/>
                          <w:position w:val="0"/>
                          <w:sz w:val="20"/>
                          <w:szCs w:val="20"/>
                        </w:rPr>
                        <w:t xml:space="preserve">） X </w:t>
                      </w:r>
                      <w:r>
                        <w:rPr>
                          <w:rFonts w:ascii="SimSun" w:eastAsia="SimSun" w:hAnsi="SimSun" w:cs="SimSun"/>
                          <w:b/>
                          <w:bCs/>
                          <w:color w:val="000000"/>
                          <w:spacing w:val="0"/>
                          <w:w w:val="100"/>
                          <w:position w:val="0"/>
                          <w:sz w:val="20"/>
                          <w:szCs w:val="20"/>
                        </w:rPr>
                        <w:t>咛</w:t>
                      </w:r>
                      <w:r>
                        <w:rPr>
                          <w:rFonts w:ascii="SimSun" w:eastAsia="SimSun" w:hAnsi="SimSun" w:cs="SimSun"/>
                          <w:color w:val="000000"/>
                          <w:spacing w:val="0"/>
                          <w:w w:val="100"/>
                          <w:position w:val="0"/>
                          <w:sz w:val="20"/>
                          <w:szCs w:val="20"/>
                        </w:rPr>
                        <w:t>（</w:t>
                      </w:r>
                      <w:r>
                        <w:rPr>
                          <w:color w:val="000000"/>
                          <w:spacing w:val="0"/>
                          <w:w w:val="100"/>
                          <w:position w:val="0"/>
                        </w:rPr>
                        <w:t>11+17</w:t>
                      </w:r>
                      <w:r>
                        <w:rPr>
                          <w:color w:val="000000"/>
                          <w:spacing w:val="0"/>
                          <w:w w:val="100"/>
                          <w:position w:val="0"/>
                          <w:sz w:val="20"/>
                          <w:szCs w:val="20"/>
                        </w:rPr>
                        <w:t>）</w:t>
                      </w:r>
                    </w:p>
                  </w:txbxContent>
                </v:textbox>
                <w10:wrap type="topAndBottom" anchorx="page"/>
              </v:shape>
            </w:pict>
          </mc:Fallback>
        </mc:AlternateContent>
      </w:r>
      <w:r>
        <mc:AlternateContent>
          <mc:Choice Requires="wps">
            <w:drawing>
              <wp:anchor distT="1304290" distB="170180" distL="0" distR="0" simplePos="0" relativeHeight="125829406" behindDoc="0" locked="0" layoutInCell="1" allowOverlap="1">
                <wp:simplePos x="0" y="0"/>
                <wp:positionH relativeFrom="page">
                  <wp:posOffset>4377690</wp:posOffset>
                </wp:positionH>
                <wp:positionV relativeFrom="paragraph">
                  <wp:posOffset>1304290</wp:posOffset>
                </wp:positionV>
                <wp:extent cx="301625" cy="161290"/>
                <wp:wrapTopAndBottom/>
                <wp:docPr id="49" name="Shape 49"/>
                <a:graphic xmlns:a="http://schemas.openxmlformats.org/drawingml/2006/main">
                  <a:graphicData uri="http://schemas.microsoft.com/office/word/2010/wordprocessingShape">
                    <wps:wsp>
                      <wps:cNvSpPr txBox="1"/>
                      <wps:spPr>
                        <a:xfrm>
                          <a:ext cx="301625" cy="1612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-0.06</w:t>
                            </w:r>
                          </w:p>
                        </w:txbxContent>
                      </wps:txbx>
                      <wps:bodyPr wrap="none" lIns="0" tIns="0" rIns="0" bIns="0">
                        <a:noAutoFit/>
                      </wps:bodyPr>
                    </wps:wsp>
                  </a:graphicData>
                </a:graphic>
              </wp:anchor>
            </w:drawing>
          </mc:Choice>
          <mc:Fallback>
            <w:pict>
              <v:shape id="_x0000_s1075" type="#_x0000_t202" style="position:absolute;margin-left:344.69999999999999pt;margin-top:102.7pt;width:23.75pt;height:12.700000000000001pt;z-index:-125829347;mso-wrap-distance-left:0;mso-wrap-distance-top:102.7pt;mso-wrap-distance-right:0;mso-wrap-distance-bottom:13.4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-0.06</w:t>
                      </w:r>
                    </w:p>
                  </w:txbxContent>
                </v:textbox>
                <w10:wrap type="topAndBottom" anchorx="page"/>
              </v:shape>
            </w:pict>
          </mc:Fallback>
        </mc:AlternateContent>
      </w:r>
      <w:r>
        <mc:AlternateContent>
          <mc:Choice Requires="wps">
            <w:drawing>
              <wp:anchor distT="0" distB="169545" distL="0" distR="0" simplePos="0" relativeHeight="125829408" behindDoc="0" locked="0" layoutInCell="1" allowOverlap="1">
                <wp:simplePos x="0" y="0"/>
                <wp:positionH relativeFrom="page">
                  <wp:posOffset>5493385</wp:posOffset>
                </wp:positionH>
                <wp:positionV relativeFrom="paragraph">
                  <wp:posOffset>0</wp:posOffset>
                </wp:positionV>
                <wp:extent cx="560705" cy="1466215"/>
                <wp:wrapTopAndBottom/>
                <wp:docPr id="51" name="Shape 51"/>
                <a:graphic xmlns:a="http://schemas.openxmlformats.org/drawingml/2006/main">
                  <a:graphicData uri="http://schemas.microsoft.com/office/word/2010/wordprocessingShape">
                    <wps:wsp>
                      <wps:cNvSpPr txBox="1"/>
                      <wps:spPr>
                        <a:xfrm>
                          <a:ext cx="560705" cy="1466215"/>
                        </a:xfrm>
                        <a:prstGeom prst="rect"/>
                        <a:noFill/>
                      </wps:spPr>
                      <wps:txbx>
                        <w:txbxContent>
                          <w:p>
                            <w:pPr>
                              <w:pStyle w:val="Style13"/>
                              <w:keepNext w:val="0"/>
                              <w:keepLines w:val="0"/>
                              <w:widowControl w:val="0"/>
                              <w:shd w:val="clear" w:color="auto" w:fill="auto"/>
                              <w:bidi w:val="0"/>
                              <w:spacing w:before="0" w:after="580" w:line="240" w:lineRule="auto"/>
                              <w:ind w:left="0" w:right="0" w:firstLine="0"/>
                              <w:jc w:val="left"/>
                            </w:pPr>
                            <w:r>
                              <w:rPr>
                                <w:color w:val="000000"/>
                                <w:spacing w:val="0"/>
                                <w:w w:val="100"/>
                                <w:position w:val="0"/>
                              </w:rPr>
                              <w:t>上期金额</w:t>
                            </w:r>
                          </w:p>
                          <w:p>
                            <w:pPr>
                              <w:pStyle w:val="Style49"/>
                              <w:keepNext w:val="0"/>
                              <w:keepLines w:val="0"/>
                              <w:widowControl w:val="0"/>
                              <w:shd w:val="clear" w:color="auto" w:fill="auto"/>
                              <w:bidi w:val="0"/>
                              <w:spacing w:before="0" w:after="440" w:line="240" w:lineRule="auto"/>
                              <w:ind w:left="0" w:right="0" w:firstLine="0"/>
                              <w:jc w:val="left"/>
                            </w:pPr>
                            <w:r>
                              <w:rPr>
                                <w:color w:val="000000"/>
                                <w:spacing w:val="0"/>
                                <w:w w:val="100"/>
                                <w:position w:val="0"/>
                              </w:rPr>
                              <w:t>25.00</w:t>
                            </w:r>
                          </w:p>
                          <w:p>
                            <w:pPr>
                              <w:pStyle w:val="Style49"/>
                              <w:keepNext w:val="0"/>
                              <w:keepLines w:val="0"/>
                              <w:widowControl w:val="0"/>
                              <w:shd w:val="clear" w:color="auto" w:fill="auto"/>
                              <w:bidi w:val="0"/>
                              <w:spacing w:before="0" w:after="300" w:line="240" w:lineRule="auto"/>
                              <w:ind w:left="0" w:right="0" w:firstLine="0"/>
                              <w:jc w:val="left"/>
                            </w:pPr>
                            <w:r>
                              <w:rPr>
                                <w:color w:val="000000"/>
                                <w:spacing w:val="0"/>
                                <w:w w:val="100"/>
                                <w:position w:val="0"/>
                              </w:rPr>
                              <w:t>0.04</w:t>
                            </w:r>
                          </w:p>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-0.26</w:t>
                            </w:r>
                          </w:p>
                        </w:txbxContent>
                      </wps:txbx>
                      <wps:bodyPr lIns="0" tIns="0" rIns="0" bIns="0">
                        <a:noAutoFit/>
                      </wps:bodyPr>
                    </wps:wsp>
                  </a:graphicData>
                </a:graphic>
              </wp:anchor>
            </w:drawing>
          </mc:Choice>
          <mc:Fallback>
            <w:pict>
              <v:shape id="_x0000_s1077" type="#_x0000_t202" style="position:absolute;margin-left:432.55000000000001pt;margin-top:0;width:44.149999999999999pt;height:115.45pt;z-index:-125829345;mso-wrap-distance-left:0;mso-wrap-distance-right:0;mso-wrap-distance-bottom:13.35pt;mso-position-horizontal-relative:page" filled="f" stroked="f">
                <v:textbox inset="0,0,0,0">
                  <w:txbxContent>
                    <w:p>
                      <w:pPr>
                        <w:pStyle w:val="Style13"/>
                        <w:keepNext w:val="0"/>
                        <w:keepLines w:val="0"/>
                        <w:widowControl w:val="0"/>
                        <w:shd w:val="clear" w:color="auto" w:fill="auto"/>
                        <w:bidi w:val="0"/>
                        <w:spacing w:before="0" w:after="580" w:line="240" w:lineRule="auto"/>
                        <w:ind w:left="0" w:right="0" w:firstLine="0"/>
                        <w:jc w:val="left"/>
                      </w:pPr>
                      <w:r>
                        <w:rPr>
                          <w:color w:val="000000"/>
                          <w:spacing w:val="0"/>
                          <w:w w:val="100"/>
                          <w:position w:val="0"/>
                        </w:rPr>
                        <w:t>上期金额</w:t>
                      </w:r>
                    </w:p>
                    <w:p>
                      <w:pPr>
                        <w:pStyle w:val="Style49"/>
                        <w:keepNext w:val="0"/>
                        <w:keepLines w:val="0"/>
                        <w:widowControl w:val="0"/>
                        <w:shd w:val="clear" w:color="auto" w:fill="auto"/>
                        <w:bidi w:val="0"/>
                        <w:spacing w:before="0" w:after="440" w:line="240" w:lineRule="auto"/>
                        <w:ind w:left="0" w:right="0" w:firstLine="0"/>
                        <w:jc w:val="left"/>
                      </w:pPr>
                      <w:r>
                        <w:rPr>
                          <w:color w:val="000000"/>
                          <w:spacing w:val="0"/>
                          <w:w w:val="100"/>
                          <w:position w:val="0"/>
                        </w:rPr>
                        <w:t>25.00</w:t>
                      </w:r>
                    </w:p>
                    <w:p>
                      <w:pPr>
                        <w:pStyle w:val="Style49"/>
                        <w:keepNext w:val="0"/>
                        <w:keepLines w:val="0"/>
                        <w:widowControl w:val="0"/>
                        <w:shd w:val="clear" w:color="auto" w:fill="auto"/>
                        <w:bidi w:val="0"/>
                        <w:spacing w:before="0" w:after="300" w:line="240" w:lineRule="auto"/>
                        <w:ind w:left="0" w:right="0" w:firstLine="0"/>
                        <w:jc w:val="left"/>
                      </w:pPr>
                      <w:r>
                        <w:rPr>
                          <w:color w:val="000000"/>
                          <w:spacing w:val="0"/>
                          <w:w w:val="100"/>
                          <w:position w:val="0"/>
                        </w:rPr>
                        <w:t>0.04</w:t>
                      </w:r>
                    </w:p>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-0.26</w:t>
                      </w:r>
                    </w:p>
                  </w:txbxContent>
                </v:textbox>
                <w10:wrap type="topAndBottom" anchorx="page"/>
              </v:shape>
            </w:pict>
          </mc:Fallback>
        </mc:AlternateConten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现金流量表项目注释：</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收到的其他与经营活动有关的现金: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color w:val="000000"/>
                <w:spacing w:val="0"/>
                <w:w w:val="100"/>
                <w:position w:val="0"/>
              </w:rPr>
              <w:t>137,193,568.55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CDM</w:t>
            </w:r>
            <w:r>
              <w:rPr>
                <w:rFonts w:ascii="SimSun" w:eastAsia="SimSun" w:hAnsi="SimSun" w:cs="SimSun"/>
                <w:color w:val="000000"/>
                <w:spacing w:val="0"/>
                <w:w w:val="100"/>
                <w:position w:val="0"/>
              </w:rPr>
              <w:t>项目减排收益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31,932,190.43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color w:val="000000"/>
                <w:spacing w:val="0"/>
                <w:w w:val="100"/>
                <w:position w:val="0"/>
              </w:rPr>
              <w:t>4,952,609.42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污染治理补助资金及应急救援队伍建设补贴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color w:val="000000"/>
                <w:spacing w:val="0"/>
                <w:w w:val="100"/>
                <w:position w:val="0"/>
              </w:rPr>
              <w:t>2,400,000.00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20" w:right="0" w:firstLine="0"/>
              <w:jc w:val="both"/>
            </w:pPr>
            <w:r>
              <w:rPr>
                <w:color w:val="000000"/>
                <w:spacing w:val="0"/>
                <w:w w:val="100"/>
                <w:position w:val="0"/>
              </w:rPr>
              <w:t>176,478,368.40</w:t>
            </w:r>
          </w:p>
        </w:tc>
      </w:tr>
    </w:tbl>
    <w:p>
      <w:pPr>
        <w:pStyle w:val="Style19"/>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支付的其他与经营活动有关的现金:</w:t>
      </w:r>
    </w:p>
    <w:p>
      <w:pPr>
        <w:widowControl w:val="0"/>
        <w:spacing w:line="1" w:lineRule="exact"/>
      </w:pPr>
    </w:p>
    <w:p>
      <w:pPr>
        <w:pStyle w:val="Style19"/>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票据贴现息</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color w:val="000000"/>
                <w:spacing w:val="0"/>
                <w:w w:val="100"/>
                <w:position w:val="0"/>
              </w:rPr>
              <w:t>4,119,499.96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运输费、包装费、装卸费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color w:val="000000"/>
                <w:spacing w:val="0"/>
                <w:w w:val="100"/>
                <w:position w:val="0"/>
              </w:rPr>
              <w:t>3,803,916.24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其他日常管理费用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color w:val="000000"/>
                <w:spacing w:val="0"/>
                <w:w w:val="100"/>
                <w:position w:val="0"/>
              </w:rPr>
              <w:t>2,547,096.19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差旅费、业务招待费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color w:val="000000"/>
                <w:spacing w:val="0"/>
                <w:w w:val="100"/>
                <w:position w:val="0"/>
              </w:rPr>
              <w:t>1,187,238.45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color w:val="000000"/>
                <w:spacing w:val="0"/>
                <w:w w:val="100"/>
                <w:position w:val="0"/>
              </w:rPr>
              <w:t>1,244,261.79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中介机构服务费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321,982.31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286,018.86</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14,210,013.80</w:t>
            </w:r>
          </w:p>
        </w:tc>
      </w:tr>
    </w:tbl>
    <w:p>
      <w:pPr>
        <w:widowControl w:val="0"/>
        <w:spacing w:after="239" w:line="1" w:lineRule="exact"/>
      </w:pPr>
    </w:p>
    <w:p>
      <w:pPr>
        <w:pStyle w:val="Style13"/>
        <w:keepNext w:val="0"/>
        <w:keepLines w:val="0"/>
        <w:widowControl w:val="0"/>
        <w:shd w:val="clear" w:color="auto" w:fill="auto"/>
        <w:tabs>
          <w:tab w:pos="518" w:val="left"/>
        </w:tabs>
        <w:bidi w:val="0"/>
        <w:spacing w:before="0" w:after="0" w:line="240" w:lineRule="auto"/>
        <w:ind w:left="0" w:right="0" w:firstLine="0"/>
        <w:jc w:val="left"/>
      </w:pPr>
      <w:bookmarkStart w:id="211" w:name="bookmark211"/>
      <w:r>
        <w:rPr>
          <w:rFonts w:ascii="Times New Roman" w:eastAsia="Times New Roman" w:hAnsi="Times New Roman" w:cs="Times New Roman"/>
          <w:color w:val="000000"/>
          <w:spacing w:val="0"/>
          <w:w w:val="100"/>
          <w:position w:val="0"/>
          <w:shd w:val="clear" w:color="auto" w:fill="FFFFFF"/>
        </w:rPr>
        <w:t>3</w:t>
      </w:r>
      <w:bookmarkEnd w:id="211"/>
      <w:r>
        <w:rPr>
          <w:color w:val="000000"/>
          <w:spacing w:val="0"/>
          <w:w w:val="100"/>
          <w:position w:val="0"/>
          <w:shd w:val="clear" w:color="auto" w:fill="FFFFFF"/>
        </w:rPr>
        <w:t>、</w:t>
      </w:r>
      <w:r>
        <w:rPr>
          <w:color w:val="000000"/>
          <w:spacing w:val="0"/>
          <w:w w:val="100"/>
          <w:position w:val="0"/>
        </w:rPr>
        <w:tab/>
        <w:t>收到的其他与筹资活动有关的现金：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招银金融租赁有限公司支付的售后回租的出售资 产款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20" w:right="0" w:firstLine="0"/>
              <w:jc w:val="both"/>
            </w:pPr>
            <w:r>
              <w:rPr>
                <w:color w:val="000000"/>
                <w:spacing w:val="0"/>
                <w:w w:val="100"/>
                <w:position w:val="0"/>
              </w:rPr>
              <w:t>200,000,000.00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20" w:right="0" w:firstLine="0"/>
              <w:jc w:val="both"/>
            </w:pPr>
            <w:r>
              <w:rPr>
                <w:color w:val="000000"/>
                <w:spacing w:val="0"/>
                <w:w w:val="100"/>
                <w:position w:val="0"/>
              </w:rPr>
              <w:t>200,000,000.00</w:t>
            </w:r>
          </w:p>
        </w:tc>
      </w:tr>
    </w:tbl>
    <w:p>
      <w:pPr>
        <w:widowControl w:val="0"/>
        <w:spacing w:after="239" w:line="1" w:lineRule="exact"/>
      </w:pPr>
    </w:p>
    <w:p>
      <w:pPr>
        <w:pStyle w:val="Style13"/>
        <w:keepNext w:val="0"/>
        <w:keepLines w:val="0"/>
        <w:widowControl w:val="0"/>
        <w:shd w:val="clear" w:color="auto" w:fill="auto"/>
        <w:tabs>
          <w:tab w:pos="518" w:val="left"/>
        </w:tabs>
        <w:bidi w:val="0"/>
        <w:spacing w:before="0" w:after="0" w:line="240" w:lineRule="auto"/>
        <w:ind w:left="0" w:right="0" w:firstLine="0"/>
        <w:jc w:val="left"/>
      </w:pPr>
      <w:bookmarkStart w:id="212" w:name="bookmark212"/>
      <w:r>
        <w:rPr>
          <w:rFonts w:ascii="Times New Roman" w:eastAsia="Times New Roman" w:hAnsi="Times New Roman" w:cs="Times New Roman"/>
          <w:color w:val="000000"/>
          <w:spacing w:val="0"/>
          <w:w w:val="100"/>
          <w:position w:val="0"/>
        </w:rPr>
        <w:t>4</w:t>
      </w:r>
      <w:bookmarkEnd w:id="212"/>
      <w:r>
        <w:rPr>
          <w:color w:val="000000"/>
          <w:spacing w:val="0"/>
          <w:w w:val="100"/>
          <w:position w:val="0"/>
        </w:rPr>
        <w:t>、</w:t>
        <w:tab/>
        <w:t>支付的其他与筹资活动有关的现金：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融资票据保证金净额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color w:val="000000"/>
                <w:spacing w:val="0"/>
                <w:w w:val="100"/>
                <w:position w:val="0"/>
              </w:rPr>
              <w:t>341,698,889.85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融资租赁手续费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color w:val="000000"/>
                <w:spacing w:val="0"/>
                <w:w w:val="100"/>
                <w:position w:val="0"/>
              </w:rPr>
              <w:t>6,000,000.00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货物融资支付的利息及贴现息</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color w:val="000000"/>
                <w:spacing w:val="0"/>
                <w:w w:val="100"/>
                <w:position w:val="0"/>
              </w:rPr>
              <w:t>6,732,705.21</w:t>
            </w:r>
          </w:p>
        </w:tc>
      </w:tr>
    </w:tbl>
    <w:p>
      <w:pPr>
        <w:widowControl w:val="0"/>
        <w:spacing w:line="1" w:lineRule="exact"/>
      </w:pPr>
      <w:r>
        <w:br w:type="page"/>
      </w:r>
    </w:p>
    <w:tbl>
      <w:tblPr>
        <w:tblOverlap w:val="never"/>
        <w:jc w:val="center"/>
        <w:tblLayout w:type="fixed"/>
      </w:tblPr>
      <w:tblGrid>
        <w:gridCol w:w="4661"/>
        <w:gridCol w:w="465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支付的融资租赁保证金及租金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46,505,968.80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400,937,563.86</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现金流量表补充资料：</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现金流量表补充资料：</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65"/>
        <w:gridCol w:w="2371"/>
        <w:gridCol w:w="238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9,664,451.77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16,260,971.35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22,284,848.79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10,762,917.91</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100,328,737.08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115,841,847.38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2,573,772.74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36,243,456.67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17,798,461.58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-102,901,472.05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2,687,525.94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-237,897,654.45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-457,848,094.93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129,965,205.88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359,817,669.48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-39,738,653.57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65,321,298.71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252,829,582.91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33,245,474.18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14,862,850.41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14,862,850.41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4,796,347.61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18,382,623.77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10,066,502.80</w:t>
            </w:r>
          </w:p>
        </w:tc>
      </w:tr>
    </w:tbl>
    <w:p>
      <w:pPr>
        <w:widowControl w:val="0"/>
        <w:spacing w:after="4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现金和现金等价物的构成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69"/>
        <w:gridCol w:w="2467"/>
        <w:gridCol w:w="238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33,245,474.18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14,862,850.41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29,905.65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7,170.29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可随时用于支付的银行存款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33,215,568.53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14,855,680.12</w:t>
            </w:r>
          </w:p>
        </w:tc>
      </w:tr>
    </w:tbl>
    <w:p>
      <w:pPr>
        <w:widowControl w:val="0"/>
        <w:spacing w:line="1" w:lineRule="exact"/>
      </w:pPr>
      <w:r>
        <w:br w:type="page"/>
      </w:r>
    </w:p>
    <w:tbl>
      <w:tblPr>
        <w:tblOverlap w:val="never"/>
        <w:jc w:val="center"/>
        <w:tblLayout w:type="fixed"/>
      </w:tblPr>
      <w:tblGrid>
        <w:gridCol w:w="4469"/>
        <w:gridCol w:w="2467"/>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33,245,474.18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14,862,850.41</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八、关联方及关联交易</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本企业的母公司情况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744"/>
        <w:gridCol w:w="734"/>
        <w:gridCol w:w="634"/>
        <w:gridCol w:w="734"/>
        <w:gridCol w:w="734"/>
        <w:gridCol w:w="1531"/>
        <w:gridCol w:w="1114"/>
        <w:gridCol w:w="1118"/>
        <w:gridCol w:w="734"/>
        <w:gridCol w:w="1238"/>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母公 司名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企业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法人 代表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业务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71" w:lineRule="exact"/>
              <w:ind w:left="0" w:right="0" w:firstLine="0"/>
              <w:jc w:val="center"/>
            </w:pPr>
            <w:r>
              <w:rPr>
                <w:rFonts w:ascii="SimSun" w:eastAsia="SimSun" w:hAnsi="SimSun" w:cs="SimSun"/>
                <w:color w:val="000000"/>
                <w:spacing w:val="0"/>
                <w:w w:val="100"/>
                <w:position w:val="0"/>
              </w:rPr>
              <w:t>母公司对 本企业的 持股比例</w:t>
            </w:r>
          </w:p>
          <w:p>
            <w:pPr>
              <w:pStyle w:val="Style21"/>
              <w:keepNext w:val="0"/>
              <w:keepLines w:val="0"/>
              <w:widowControl w:val="0"/>
              <w:shd w:val="clear" w:color="auto" w:fill="auto"/>
              <w:bidi w:val="0"/>
              <w:spacing w:before="0" w:after="0" w:line="283"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母公司对 本企业的 表决权比</w:t>
            </w:r>
          </w:p>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本企 业最 终控 制方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组织机构 代码</w:t>
            </w:r>
          </w:p>
        </w:tc>
      </w:tr>
      <w:tr>
        <w:trPr>
          <w:trHeight w:val="27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left"/>
            </w:pPr>
            <w:r>
              <w:rPr>
                <w:rFonts w:ascii="SimSun" w:eastAsia="SimSun" w:hAnsi="SimSun" w:cs="SimSun"/>
                <w:color w:val="000000"/>
                <w:spacing w:val="0"/>
                <w:w w:val="100"/>
                <w:position w:val="0"/>
              </w:rPr>
              <w:t>黑龙 江黑 化集 团有 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国有 独资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黑龙 江省 齐齐 哈尔 市富 拉尔 基区 向阳 大街 </w:t>
            </w:r>
            <w:r>
              <w:rPr>
                <w:color w:val="000000"/>
                <w:spacing w:val="0"/>
                <w:w w:val="100"/>
                <w:position w:val="0"/>
              </w:rPr>
              <w:t>2</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岳守</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硝酸 铵、 双氧 水等 化工 产品 的生 产销 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中国 化工 集团 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24561023-7</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本企业的子公司情况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989"/>
        <w:gridCol w:w="974"/>
        <w:gridCol w:w="878"/>
        <w:gridCol w:w="979"/>
        <w:gridCol w:w="974"/>
        <w:gridCol w:w="1426"/>
        <w:gridCol w:w="878"/>
        <w:gridCol w:w="979"/>
        <w:gridCol w:w="1238"/>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子公司 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企业类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法人代 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组织机构 代码</w:t>
            </w:r>
          </w:p>
        </w:tc>
      </w:tr>
      <w:tr>
        <w:trPr>
          <w:trHeight w:val="166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黑龙江 黑化集 团中美 碧碧肥 有限责 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齐齐哈 尔市富 区黎明 路</w:t>
            </w:r>
            <w:r>
              <w:rPr>
                <w:color w:val="000000"/>
                <w:spacing w:val="0"/>
                <w:w w:val="100"/>
                <w:position w:val="0"/>
              </w:rPr>
              <w:t>2</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刘兆力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left"/>
            </w:pPr>
            <w:r>
              <w:rPr>
                <w:rFonts w:ascii="SimSun" w:eastAsia="SimSun" w:hAnsi="SimSun" w:cs="SimSun"/>
                <w:color w:val="000000"/>
                <w:spacing w:val="0"/>
                <w:w w:val="100"/>
                <w:position w:val="0"/>
              </w:rPr>
              <w:t>复合肥 的生产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71662240-3</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本企业的其他关联方情况</w:t>
      </w:r>
    </w:p>
    <w:tbl>
      <w:tblPr>
        <w:tblOverlap w:val="never"/>
        <w:jc w:val="center"/>
        <w:tblLayout w:type="fixed"/>
      </w:tblPr>
      <w:tblGrid>
        <w:gridCol w:w="3014"/>
        <w:gridCol w:w="3192"/>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齐齐哈尔富龙化工有限公司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母公司的全资子公司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12853518-6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四平昊华化工有限公司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集团兄弟公司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764572535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河北辛集化工集团有限责任公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集团兄弟公司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107779149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四川天一科技股份有限公司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集团兄弟公司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716067876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黑龙江昊华化工有限公司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集团兄弟公司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681441679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中国化工财务有限公司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集团兄弟公司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100019622</w:t>
            </w:r>
          </w:p>
        </w:tc>
      </w:tr>
    </w:tbl>
    <w:p>
      <w:pPr>
        <w:widowControl w:val="0"/>
        <w:spacing w:line="1" w:lineRule="exact"/>
      </w:pPr>
      <w:r>
        <w:br w:type="page"/>
      </w:r>
    </w:p>
    <w:tbl>
      <w:tblPr>
        <w:tblOverlap w:val="never"/>
        <w:jc w:val="center"/>
        <w:tblLayout w:type="fixed"/>
      </w:tblPr>
      <w:tblGrid>
        <w:gridCol w:w="3014"/>
        <w:gridCol w:w="3192"/>
        <w:gridCol w:w="3110"/>
      </w:tblGrid>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齐化集团有限公司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集团兄弟公司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128543127</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关联交易情况</w:t>
      </w:r>
    </w:p>
    <w:p>
      <w:pPr>
        <w:pStyle w:val="Style19"/>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tbl>
      <w:tblPr>
        <w:tblOverlap w:val="never"/>
        <w:jc w:val="center"/>
        <w:tblLayout w:type="fixed"/>
      </w:tblPr>
      <w:tblGrid>
        <w:gridCol w:w="1301"/>
        <w:gridCol w:w="1286"/>
        <w:gridCol w:w="1291"/>
        <w:gridCol w:w="1426"/>
        <w:gridCol w:w="1397"/>
        <w:gridCol w:w="1411"/>
        <w:gridCol w:w="1205"/>
      </w:tblGrid>
      <w:tr>
        <w:trPr>
          <w:trHeight w:val="269"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w:t>
            </w: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位：元币种：人民币</w:t>
            </w:r>
          </w:p>
        </w:tc>
      </w:tr>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关联交易定 价方式及决 策程序</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69" w:lineRule="exact"/>
              <w:ind w:left="0" w:right="0" w:firstLine="0"/>
              <w:jc w:val="center"/>
            </w:pPr>
            <w:r>
              <w:rPr>
                <w:rFonts w:ascii="SimSun" w:eastAsia="SimSun" w:hAnsi="SimSun" w:cs="SimSun"/>
                <w:color w:val="000000"/>
                <w:spacing w:val="0"/>
                <w:w w:val="100"/>
                <w:position w:val="0"/>
              </w:rPr>
              <w:t>占同类交易 金额的比例</w:t>
            </w:r>
          </w:p>
          <w:p>
            <w:pPr>
              <w:pStyle w:val="Style21"/>
              <w:keepNext w:val="0"/>
              <w:keepLines w:val="0"/>
              <w:widowControl w:val="0"/>
              <w:shd w:val="clear" w:color="auto" w:fill="auto"/>
              <w:bidi w:val="0"/>
              <w:spacing w:before="0" w:after="0" w:line="269"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占同类交 易金额的 比例（</w:t>
            </w:r>
            <w:r>
              <w:rPr>
                <w:color w:val="000000"/>
                <w:spacing w:val="0"/>
                <w:w w:val="100"/>
                <w:position w:val="0"/>
              </w:rPr>
              <w:t>%</w:t>
            </w:r>
            <w:r>
              <w:rPr>
                <w:rFonts w:ascii="SimSun" w:eastAsia="SimSun" w:hAnsi="SimSun" w:cs="SimSun"/>
                <w:color w:val="000000"/>
                <w:spacing w:val="0"/>
                <w:w w:val="100"/>
                <w:position w:val="0"/>
              </w:rPr>
              <w:t>）</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黑龙江黑化 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17,190,913.06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28,591,976.26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四平昊华化 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1,663,120.94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1,160,138.68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0.09</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河北辛集化 工集团有限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1,271,794.87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1,647,179.48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0.13</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四川天一科 技股份有限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547,008.54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276,923.08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0.02</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黑龙江昊华 化工有限公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240,806.23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262,840.15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0.02</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38"/>
        <w:gridCol w:w="1229"/>
        <w:gridCol w:w="1229"/>
        <w:gridCol w:w="1531"/>
        <w:gridCol w:w="1330"/>
        <w:gridCol w:w="1522"/>
        <w:gridCol w:w="1238"/>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320" w:line="240" w:lineRule="auto"/>
              <w:ind w:left="0" w:right="0" w:firstLine="0"/>
              <w:jc w:val="center"/>
            </w:pPr>
            <w:r>
              <w:rPr>
                <w:rFonts w:ascii="SimSun" w:eastAsia="SimSun" w:hAnsi="SimSun" w:cs="SimSun"/>
                <w:color w:val="000000"/>
                <w:spacing w:val="0"/>
                <w:w w:val="100"/>
                <w:position w:val="0"/>
              </w:rPr>
              <w:t>关联交易</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关联交易 定价方式 及决策程</w:t>
            </w:r>
          </w:p>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54" w:lineRule="exact"/>
              <w:ind w:left="0" w:right="0" w:firstLine="0"/>
              <w:jc w:val="center"/>
            </w:pPr>
            <w:r>
              <w:rPr>
                <w:rFonts w:ascii="SimSun" w:eastAsia="SimSun" w:hAnsi="SimSun" w:cs="SimSun"/>
                <w:color w:val="000000"/>
                <w:spacing w:val="0"/>
                <w:w w:val="100"/>
                <w:position w:val="0"/>
              </w:rPr>
              <w:t>占同类交易 金额的比例</w:t>
            </w:r>
          </w:p>
          <w:p>
            <w:pPr>
              <w:pStyle w:val="Style21"/>
              <w:keepNext w:val="0"/>
              <w:keepLines w:val="0"/>
              <w:widowControl w:val="0"/>
              <w:shd w:val="clear" w:color="auto" w:fill="auto"/>
              <w:bidi w:val="0"/>
              <w:spacing w:before="0" w:after="0" w:line="254" w:lineRule="exact"/>
              <w:ind w:left="0" w:right="0" w:firstLine="36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占同类交 易金额的 比例（</w:t>
            </w:r>
            <w:r>
              <w:rPr>
                <w:color w:val="000000"/>
                <w:spacing w:val="0"/>
                <w:w w:val="100"/>
                <w:position w:val="0"/>
              </w:rPr>
              <w:t>%</w:t>
            </w:r>
            <w:r>
              <w:rPr>
                <w:rFonts w:ascii="SimSun" w:eastAsia="SimSun" w:hAnsi="SimSun" w:cs="SimSun"/>
                <w:color w:val="000000"/>
                <w:spacing w:val="0"/>
                <w:w w:val="100"/>
                <w:position w:val="0"/>
              </w:rPr>
              <w:t>）</w:t>
            </w: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黑龙江黑 化集团有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163,633,849.63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208,661,936.22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w:t>
            </w:r>
          </w:p>
        </w:tc>
      </w:tr>
    </w:tbl>
    <w:p>
      <w:pPr>
        <w:widowControl w:val="0"/>
        <w:spacing w:after="199" w:line="1" w:lineRule="exact"/>
      </w:pPr>
    </w:p>
    <w:p>
      <w:pPr>
        <w:widowControl w:val="0"/>
        <w:spacing w:line="1" w:lineRule="exact"/>
      </w:pPr>
    </w:p>
    <w:p>
      <w:pPr>
        <w:pStyle w:val="Style1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关联租赁情况 公司承租情况表：</w:t>
      </w:r>
    </w:p>
    <w:tbl>
      <w:tblPr>
        <w:tblOverlap w:val="never"/>
        <w:jc w:val="center"/>
        <w:tblLayout w:type="fixed"/>
      </w:tblPr>
      <w:tblGrid>
        <w:gridCol w:w="1560"/>
        <w:gridCol w:w="1550"/>
        <w:gridCol w:w="1550"/>
        <w:gridCol w:w="1550"/>
        <w:gridCol w:w="1550"/>
        <w:gridCol w:w="1555"/>
      </w:tblGrid>
      <w:tr>
        <w:trPr>
          <w:trHeight w:val="269"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 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七人民币</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租赁起始日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租赁终止日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年度确认的租 赁费</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黑龙江黑化集</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团有限公司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黑龙江黑化股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439,000.00</w:t>
            </w:r>
          </w:p>
        </w:tc>
      </w:tr>
    </w:tbl>
    <w:p>
      <w:pPr>
        <w:widowControl w:val="0"/>
        <w:spacing w:after="239" w:line="1" w:lineRule="exact"/>
      </w:pPr>
    </w:p>
    <w:p>
      <w:pPr>
        <w:pStyle w:val="Style13"/>
        <w:keepNext w:val="0"/>
        <w:keepLines w:val="0"/>
        <w:widowControl w:val="0"/>
        <w:shd w:val="clear" w:color="auto" w:fill="auto"/>
        <w:tabs>
          <w:tab w:pos="538" w:val="left"/>
        </w:tabs>
        <w:bidi w:val="0"/>
        <w:spacing w:before="0" w:after="40" w:line="240" w:lineRule="auto"/>
        <w:ind w:left="0" w:right="0" w:firstLine="0"/>
        <w:jc w:val="left"/>
      </w:pPr>
      <w:bookmarkStart w:id="213" w:name="bookmark213"/>
      <w:r>
        <w:rPr>
          <w:rFonts w:ascii="Times New Roman" w:eastAsia="Times New Roman" w:hAnsi="Times New Roman" w:cs="Times New Roman"/>
          <w:color w:val="000000"/>
          <w:spacing w:val="0"/>
          <w:w w:val="100"/>
          <w:position w:val="0"/>
          <w:shd w:val="clear" w:color="auto" w:fill="FFFFFF"/>
        </w:rPr>
        <w:t>3</w:t>
      </w:r>
      <w:bookmarkEnd w:id="213"/>
      <w:r>
        <w:rPr>
          <w:color w:val="000000"/>
          <w:spacing w:val="0"/>
          <w:w w:val="100"/>
          <w:position w:val="0"/>
          <w:shd w:val="clear" w:color="auto" w:fill="FFFFFF"/>
        </w:rPr>
        <w:t>、</w:t>
      </w:r>
      <w:r>
        <w:rPr>
          <w:color w:val="000000"/>
          <w:spacing w:val="0"/>
          <w:w w:val="100"/>
          <w:position w:val="0"/>
        </w:rPr>
        <w:tab/>
        <w:t>关联担保情况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546"/>
        <w:gridCol w:w="1819"/>
        <w:gridCol w:w="1632"/>
        <w:gridCol w:w="2203"/>
        <w:gridCol w:w="211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是否履行完毕</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中国化工集团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黑龙江黑化股份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12</w:t>
            </w:r>
            <w:r>
              <w:rPr>
                <w:rFonts w:ascii="SimSun" w:eastAsia="SimSun" w:hAnsi="SimSun" w:cs="SimSun"/>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46"/>
        <w:gridCol w:w="1819"/>
        <w:gridCol w:w="1632"/>
        <w:gridCol w:w="2203"/>
        <w:gridCol w:w="211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中国化工集团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黑龙江黑化股份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r>
              <w:rPr>
                <w:color w:val="000000"/>
                <w:spacing w:val="0"/>
                <w:w w:val="100"/>
                <w:position w:val="0"/>
                <w:sz w:val="20"/>
                <w:szCs w:val="20"/>
              </w:rPr>
              <w:t>5</w:t>
            </w:r>
            <w:r>
              <w:rPr>
                <w:rFonts w:ascii="SimSun" w:eastAsia="SimSun" w:hAnsi="SimSun" w:cs="SimSun"/>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2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中国化工集团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黑龙江黑化股份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17</w:t>
            </w:r>
            <w:r>
              <w:rPr>
                <w:rFonts w:ascii="SimSun" w:eastAsia="SimSun" w:hAnsi="SimSun" w:cs="SimSun"/>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31"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2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中国化工集团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黑龙江黑化股份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18</w:t>
            </w:r>
            <w:r>
              <w:rPr>
                <w:rFonts w:ascii="SimSun" w:eastAsia="SimSun" w:hAnsi="SimSun" w:cs="SimSun"/>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2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中国化工集团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黑龙江黑化股份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25</w:t>
            </w:r>
            <w:r>
              <w:rPr>
                <w:rFonts w:ascii="SimSun" w:eastAsia="SimSun" w:hAnsi="SimSun" w:cs="SimSun"/>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36"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0" w:line="283" w:lineRule="exact"/>
        <w:ind w:left="0" w:right="0" w:firstLine="0"/>
        <w:jc w:val="left"/>
      </w:pPr>
      <w:bookmarkStart w:id="214" w:name="bookmark214"/>
      <w:r>
        <w:rPr>
          <w:rFonts w:ascii="Times New Roman" w:eastAsia="Times New Roman" w:hAnsi="Times New Roman" w:cs="Times New Roman"/>
          <w:color w:val="000000"/>
          <w:spacing w:val="0"/>
          <w:w w:val="100"/>
          <w:position w:val="0"/>
        </w:rPr>
        <w:t>4</w:t>
      </w:r>
      <w:bookmarkEnd w:id="214"/>
      <w:r>
        <w:rPr>
          <w:color w:val="000000"/>
          <w:spacing w:val="0"/>
          <w:w w:val="100"/>
          <w:position w:val="0"/>
        </w:rPr>
        <w:t>、</w:t>
        <w:tab/>
        <w:t>其他关联交易</w:t>
      </w:r>
    </w:p>
    <w:p>
      <w:pPr>
        <w:pStyle w:val="Style13"/>
        <w:keepNext w:val="0"/>
        <w:keepLines w:val="0"/>
        <w:widowControl w:val="0"/>
        <w:shd w:val="clear" w:color="auto" w:fill="auto"/>
        <w:bidi w:val="0"/>
        <w:spacing w:before="0" w:after="240" w:line="283" w:lineRule="exact"/>
        <w:ind w:left="0" w:right="0" w:firstLine="0"/>
        <w:jc w:val="left"/>
      </w:pPr>
      <w:r>
        <w:rPr>
          <w:color w:val="000000"/>
          <w:spacing w:val="0"/>
          <w:w w:val="100"/>
          <w:position w:val="0"/>
        </w:rPr>
        <w:t>本公司在中国化工财务有限公司（非银行金融机构）开立帐户，期末银行存款中</w:t>
      </w:r>
      <w:r>
        <w:rPr>
          <w:rFonts w:ascii="Times New Roman" w:eastAsia="Times New Roman" w:hAnsi="Times New Roman" w:cs="Times New Roman"/>
          <w:color w:val="000000"/>
          <w:spacing w:val="0"/>
          <w:w w:val="100"/>
          <w:position w:val="0"/>
        </w:rPr>
        <w:t xml:space="preserve">28,096,426.19 </w:t>
      </w:r>
      <w:r>
        <w:rPr>
          <w:color w:val="000000"/>
          <w:spacing w:val="0"/>
          <w:w w:val="100"/>
          <w:position w:val="0"/>
        </w:rPr>
        <w:t>元存放于该公司。</w:t>
      </w:r>
    </w:p>
    <w:p>
      <w:pPr>
        <w:pStyle w:val="Style13"/>
        <w:keepNext w:val="0"/>
        <w:keepLines w:val="0"/>
        <w:widowControl w:val="0"/>
        <w:shd w:val="clear" w:color="auto" w:fill="auto"/>
        <w:bidi w:val="0"/>
        <w:spacing w:before="0" w:after="4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关联方应收应付款项 上市公司应收关联方款项</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26"/>
        <w:gridCol w:w="1522"/>
        <w:gridCol w:w="1526"/>
        <w:gridCol w:w="1603"/>
        <w:gridCol w:w="1526"/>
        <w:gridCol w:w="1613"/>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应收账款：黑 龙江黑化集团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5,675,844.80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283,792.24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10,625,038.53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531,251.93</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应收账款：齐 化集团有限公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同一最终控制 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3,798,609.87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3,798,609.87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3,798,609.87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3,798,609.87</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应收账款：齐 齐哈尔富龙化 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同一最终控制 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402,182.84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402,182.84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402,182.84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402,182.84</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应收票据：黑 龙江黑化集团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预付账款：四 平昊华化工有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同一最终控制 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390,107.00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预收账款：黑 龙江昊华化工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同一最终控制 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92,477.02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4,623.85</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上市公司应付关联方款项</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四川天一科技股份公司 泸州分公司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黑龙江昊华化工有限公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91,740.53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四平昊华化工有限公司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114,067.90</w:t>
            </w:r>
          </w:p>
        </w:tc>
      </w:tr>
    </w:tbl>
    <w:p>
      <w:pPr>
        <w:pStyle w:val="Style13"/>
        <w:keepNext w:val="0"/>
        <w:keepLines w:val="0"/>
        <w:widowControl w:val="0"/>
        <w:shd w:val="clear" w:color="auto" w:fill="auto"/>
        <w:bidi w:val="0"/>
        <w:spacing w:before="0" w:after="0" w:line="269" w:lineRule="exact"/>
        <w:ind w:left="0" w:right="0" w:firstLine="0"/>
        <w:jc w:val="both"/>
      </w:pPr>
      <w:r>
        <w:rPr>
          <w:color w:val="000000"/>
          <w:spacing w:val="0"/>
          <w:w w:val="100"/>
          <w:position w:val="0"/>
        </w:rPr>
        <w:t>九、股份支付：</w:t>
      </w:r>
    </w:p>
    <w:p>
      <w:pPr>
        <w:pStyle w:val="Style13"/>
        <w:keepNext w:val="0"/>
        <w:keepLines w:val="0"/>
        <w:widowControl w:val="0"/>
        <w:shd w:val="clear" w:color="auto" w:fill="auto"/>
        <w:bidi w:val="0"/>
        <w:spacing w:before="0" w:after="240" w:line="269" w:lineRule="exact"/>
        <w:ind w:left="0" w:right="0" w:firstLine="220"/>
        <w:jc w:val="left"/>
      </w:pPr>
      <w:r>
        <w:rPr>
          <w:color w:val="000000"/>
          <w:spacing w:val="0"/>
          <w:w w:val="100"/>
          <w:position w:val="0"/>
        </w:rPr>
        <w:t>无</w:t>
      </w:r>
    </w:p>
    <w:p>
      <w:pPr>
        <w:pStyle w:val="Style13"/>
        <w:keepNext w:val="0"/>
        <w:keepLines w:val="0"/>
        <w:widowControl w:val="0"/>
        <w:shd w:val="clear" w:color="auto" w:fill="auto"/>
        <w:bidi w:val="0"/>
        <w:spacing w:before="0" w:after="0" w:line="269" w:lineRule="exact"/>
        <w:ind w:left="0" w:right="0" w:firstLine="0"/>
        <w:jc w:val="left"/>
      </w:pPr>
      <w:r>
        <w:rPr>
          <w:color w:val="000000"/>
          <w:spacing w:val="0"/>
          <w:w w:val="100"/>
          <w:position w:val="0"/>
        </w:rPr>
        <w:t>十、或有事项：</w:t>
      </w:r>
    </w:p>
    <w:p>
      <w:pPr>
        <w:pStyle w:val="Style13"/>
        <w:keepNext w:val="0"/>
        <w:keepLines w:val="0"/>
        <w:widowControl w:val="0"/>
        <w:numPr>
          <w:ilvl w:val="0"/>
          <w:numId w:val="37"/>
        </w:numPr>
        <w:shd w:val="clear" w:color="auto" w:fill="auto"/>
        <w:bidi w:val="0"/>
        <w:spacing w:before="0" w:after="520" w:line="269" w:lineRule="exact"/>
        <w:ind w:left="0" w:right="0" w:firstLine="0"/>
        <w:jc w:val="left"/>
      </w:pPr>
      <w:bookmarkStart w:id="215" w:name="bookmark215"/>
      <w:bookmarkEnd w:id="215"/>
      <w:r>
        <w:rPr>
          <w:color w:val="000000"/>
          <w:spacing w:val="0"/>
          <w:w w:val="100"/>
          <w:position w:val="0"/>
        </w:rPr>
        <w:t>未决诉讼仲裁形成的或有负债及其财务影响： 截止资产负债表日，本公司无需要披露的或有事项。</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十一、承诺事项：</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重大承诺事项</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截止资产负债表日，本公司无需要披露的承诺事项。</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十二、母公司财务报表主要项目注释</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应收账款：</w:t>
      </w:r>
    </w:p>
    <w:p>
      <w:pPr>
        <w:pStyle w:val="Style13"/>
        <w:keepNext w:val="0"/>
        <w:keepLines w:val="0"/>
        <w:widowControl w:val="0"/>
        <w:shd w:val="clear" w:color="auto" w:fill="auto"/>
        <w:tabs>
          <w:tab w:pos="514" w:val="left"/>
        </w:tabs>
        <w:bidi w:val="0"/>
        <w:spacing w:before="0" w:after="0" w:line="240" w:lineRule="auto"/>
        <w:ind w:left="0" w:right="0" w:firstLine="0"/>
        <w:jc w:val="left"/>
      </w:pPr>
      <w:bookmarkStart w:id="216" w:name="bookmark216"/>
      <w:r>
        <w:rPr>
          <w:rFonts w:ascii="Times New Roman" w:eastAsia="Times New Roman" w:hAnsi="Times New Roman" w:cs="Times New Roman"/>
          <w:color w:val="000000"/>
          <w:spacing w:val="0"/>
          <w:w w:val="100"/>
          <w:position w:val="0"/>
          <w:shd w:val="clear" w:color="auto" w:fill="FFFFFF"/>
        </w:rPr>
        <w:t>1</w:t>
      </w:r>
      <w:bookmarkEnd w:id="216"/>
      <w:r>
        <w:rPr>
          <w:color w:val="000000"/>
          <w:spacing w:val="0"/>
          <w:w w:val="100"/>
          <w:position w:val="0"/>
          <w:shd w:val="clear" w:color="auto" w:fill="FFFFFF"/>
        </w:rPr>
        <w:t>、</w:t>
      </w:r>
      <w:r>
        <w:rPr>
          <w:color w:val="000000"/>
          <w:spacing w:val="0"/>
          <w:w w:val="100"/>
          <w:position w:val="0"/>
        </w:rPr>
        <w:tab/>
        <w:t>应收账款按种类披露：</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
        <w:gridCol w:w="1531"/>
        <w:gridCol w:w="686"/>
        <w:gridCol w:w="1426"/>
        <w:gridCol w:w="792"/>
        <w:gridCol w:w="1531"/>
        <w:gridCol w:w="686"/>
        <w:gridCol w:w="1426"/>
        <w:gridCol w:w="802"/>
      </w:tblGrid>
      <w:tr>
        <w:trPr>
          <w:trHeight w:val="298" w:hRule="exact"/>
        </w:trPr>
        <w:tc>
          <w:tcPr>
            <w:vMerge w:val="restart"/>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00" w:right="0" w:firstLine="0"/>
              <w:jc w:val="left"/>
            </w:pPr>
            <w:r>
              <w:rPr>
                <w:rFonts w:ascii="SimSun" w:eastAsia="SimSun" w:hAnsi="SimSun" w:cs="SimSun"/>
                <w:color w:val="000000"/>
                <w:spacing w:val="0"/>
                <w:w w:val="100"/>
                <w:position w:val="0"/>
              </w:rPr>
              <w:t>期末</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数</w:t>
            </w:r>
          </w:p>
        </w:tc>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3" w:hRule="exact"/>
        </w:trPr>
        <w:tc>
          <w:tcPr>
            <w:vMerge/>
            <w:tcBorders>
              <w:left w:val="single" w:sz="4"/>
            </w:tcBorders>
            <w:shd w:val="clear" w:color="auto" w:fill="FFFFFF"/>
            <w:textDirection w:val="tbRlV"/>
            <w:vAlign w:val="bottom"/>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533"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5462" w:hRule="exact"/>
        </w:trPr>
        <w:tc>
          <w:tcPr>
            <w:tcBorders>
              <w:top w:val="single" w:sz="4"/>
              <w:left w:val="single" w:sz="4"/>
            </w:tcBorders>
            <w:shd w:val="clear" w:color="auto" w:fill="FFFFFF"/>
            <w:textDirection w:val="tbRlV"/>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28,439,573.77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28,439,573.77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29,497,568.18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29,497,568.18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w:t>
            </w:r>
          </w:p>
        </w:tc>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g</w:t>
            </w:r>
            <w:r>
              <w:rPr>
                <w:rFonts w:ascii="SimSun" w:eastAsia="SimSun" w:hAnsi="SimSun" w:cs="SimSun"/>
                <w:color w:val="000000"/>
                <w:spacing w:val="0"/>
                <w:w w:val="100"/>
                <w:position w:val="0"/>
              </w:rPr>
              <w:t>合计提坏账准备的应收账款：</w:t>
            </w:r>
          </w:p>
        </w:tc>
      </w:tr>
      <w:tr>
        <w:trPr>
          <w:trHeight w:val="1387" w:hRule="exact"/>
        </w:trPr>
        <w:tc>
          <w:tcPr>
            <w:tcBorders>
              <w:top w:val="single" w:sz="4"/>
              <w:left w:val="single" w:sz="4"/>
              <w:bottom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按账龄分析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358,346,121.93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92.65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37,609,445.31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335,613,681.45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30,615,759.22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r>
    </w:tbl>
    <w:p>
      <w:pPr>
        <w:widowControl w:val="0"/>
        <w:spacing w:line="1" w:lineRule="exact"/>
      </w:pPr>
      <w:r>
        <w:br w:type="page"/>
      </w:r>
    </w:p>
    <w:tbl>
      <w:tblPr>
        <w:tblOverlap w:val="never"/>
        <w:jc w:val="center"/>
        <w:tblLayout w:type="fixed"/>
      </w:tblPr>
      <w:tblGrid>
        <w:gridCol w:w="437"/>
        <w:gridCol w:w="1531"/>
        <w:gridCol w:w="686"/>
        <w:gridCol w:w="1426"/>
        <w:gridCol w:w="792"/>
        <w:gridCol w:w="1531"/>
        <w:gridCol w:w="686"/>
        <w:gridCol w:w="1426"/>
        <w:gridCol w:w="802"/>
      </w:tblGrid>
      <w:tr>
        <w:trPr>
          <w:trHeight w:val="2746"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法特征组合的应收账款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358,346,121.93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37,609,445.31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335,613,681.45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30,615,759.22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386,785,695.70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66,049,019.08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365,111,249.63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60,113,327.40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单项金额重大并单项计提坏帐准备的应收账款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齐市电化厂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11,358,595.62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11,358,595.62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债务人财务状况 恶化</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抚顺新钢铁有限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5,016,700.69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5,016,700.69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债务人财务状况 恶化</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齐化集团有限公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3,798,609.87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3,798,609.87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债务人财务状况 恶化</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齐市福来得电力 机械公司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2,730,549.64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2,730,549.64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债务人财务状况 恶化</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北京欣达利工贸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2,335,052.76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2,335,052.76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债务人不能联系</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牡丹江化工一厂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1,774,325.45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1,774,325.45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债务人财务状况 恶化</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辽原市恒汇工贸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1,425,739.74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1,425,739.74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债务人不能联系</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28,439,573.77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28,439,573.77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75"/>
        <w:gridCol w:w="1531"/>
        <w:gridCol w:w="1258"/>
        <w:gridCol w:w="1426"/>
        <w:gridCol w:w="1526"/>
        <w:gridCol w:w="1070"/>
        <w:gridCol w:w="1430"/>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p>
            <w:pPr>
              <w:pStyle w:val="Style21"/>
              <w:keepNext w:val="0"/>
              <w:keepLines w:val="0"/>
              <w:widowControl w:val="0"/>
              <w:shd w:val="clear" w:color="auto" w:fill="auto"/>
              <w:bidi w:val="0"/>
              <w:spacing w:before="0" w:after="0" w:line="259" w:lineRule="exact"/>
              <w:ind w:left="0" w:right="0" w:firstLine="220"/>
              <w:jc w:val="left"/>
            </w:pPr>
            <w:r>
              <w:rPr>
                <w:rFonts w:ascii="SimSun" w:eastAsia="SimSun" w:hAnsi="SimSun" w:cs="SimSun"/>
                <w:color w:val="000000"/>
                <w:spacing w:val="0"/>
                <w:w w:val="100"/>
                <w:position w:val="0"/>
              </w:rPr>
              <w:t>(含</w:t>
            </w:r>
            <w:r>
              <w:rPr>
                <w:color w:val="000000"/>
                <w:spacing w:val="0"/>
                <w:w w:val="100"/>
                <w:position w:val="0"/>
              </w:rPr>
              <w:t xml:space="preserve">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321,978,591.59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89.85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16,098,929.58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309,734,392.34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15,486,719.61</w:t>
            </w:r>
          </w:p>
        </w:tc>
      </w:tr>
    </w:tbl>
    <w:p>
      <w:pPr>
        <w:widowControl w:val="0"/>
        <w:spacing w:line="1" w:lineRule="exact"/>
      </w:pPr>
      <w:r>
        <w:br w:type="page"/>
      </w:r>
    </w:p>
    <w:tbl>
      <w:tblPr>
        <w:tblOverlap w:val="never"/>
        <w:jc w:val="center"/>
        <w:tblLayout w:type="fixed"/>
      </w:tblPr>
      <w:tblGrid>
        <w:gridCol w:w="1075"/>
        <w:gridCol w:w="1531"/>
        <w:gridCol w:w="1258"/>
        <w:gridCol w:w="1426"/>
        <w:gridCol w:w="1526"/>
        <w:gridCol w:w="1070"/>
        <w:gridCol w:w="1430"/>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 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321,978,591.59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16,098,929.58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309,734,392.34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15,486,719.61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15,246,881.55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762,344.08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3,949,414.77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197,470.74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392,081.20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19,604.06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7,366,637.34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368,331.87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7,366,637.34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7,366,637.34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2,165,172.81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0.65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2,165,172.81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963,866.06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963,866.06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12,398,064.19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12,398,064.19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12,398,064.19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12,398,064.19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358,346,121.93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37,609,445.31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335,613,681.45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30,615,759.22</w:t>
            </w:r>
          </w:p>
        </w:tc>
      </w:tr>
    </w:tbl>
    <w:p>
      <w:pPr>
        <w:widowControl w:val="0"/>
        <w:spacing w:after="4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50"/>
        <w:gridCol w:w="1555"/>
      </w:tblGrid>
      <w:tr>
        <w:trPr>
          <w:trHeight w:val="269"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 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七人民币</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转回或收回原 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确定原坏账准 备的依据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转回坏账准备 金额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阿城市小岭钢</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铁厂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三方抵账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债务人财务状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况恶化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1,057,994.41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1,057,994.41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1,057,994.41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13"/>
        <w:keepNext w:val="0"/>
        <w:keepLines w:val="0"/>
        <w:widowControl w:val="0"/>
        <w:shd w:val="clear" w:color="auto" w:fill="auto"/>
        <w:tabs>
          <w:tab w:pos="49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98"/>
        <w:gridCol w:w="1805"/>
        <w:gridCol w:w="1800"/>
        <w:gridCol w:w="1805"/>
        <w:gridCol w:w="181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计提坏帐金额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计提坏帐金额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黑龙江黑化集团有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5,675,844.80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283,792.24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10,625,038.53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531,251.93</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5,675,844.80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283,792.24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10,625,038.53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531,251.93</w:t>
            </w:r>
          </w:p>
        </w:tc>
      </w:tr>
    </w:tbl>
    <w:p>
      <w:pPr>
        <w:widowControl w:val="0"/>
        <w:spacing w:after="21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应收账款金额前五名单位情况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982"/>
        <w:gridCol w:w="1690"/>
        <w:gridCol w:w="1882"/>
        <w:gridCol w:w="1877"/>
        <w:gridCol w:w="1886"/>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占应收账款总额 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齐齐哈尔北兴特殊 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156,036,587.68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乌兰浩特钢铁有限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35,452,819.02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9.17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盘锦润丰农资有限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35,322,025.96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9.13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朝阳明鑫铸造有限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33,192,491.22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8.58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齐齐哈尔江源重型 机械铸造有限公司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12,878,554.72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3.33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272,882,478.60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70.55</w:t>
            </w:r>
          </w:p>
        </w:tc>
      </w:tr>
    </w:tbl>
    <w:p>
      <w:pPr>
        <w:widowControl w:val="0"/>
        <w:spacing w:after="219" w:line="1" w:lineRule="exact"/>
      </w:pPr>
    </w:p>
    <w:p>
      <w:pPr>
        <w:pStyle w:val="Style13"/>
        <w:keepNext w:val="0"/>
        <w:keepLines w:val="0"/>
        <w:widowControl w:val="0"/>
        <w:shd w:val="clear" w:color="auto" w:fill="auto"/>
        <w:tabs>
          <w:tab w:pos="499" w:val="left"/>
        </w:tabs>
        <w:bidi w:val="0"/>
        <w:spacing w:before="0" w:after="0" w:line="288" w:lineRule="exact"/>
        <w:ind w:left="0" w:right="0" w:firstLine="0"/>
        <w:jc w:val="left"/>
      </w:pPr>
      <w:bookmarkStart w:id="217" w:name="bookmark217"/>
      <w:r>
        <w:rPr>
          <w:rFonts w:ascii="Times New Roman" w:eastAsia="Times New Roman" w:hAnsi="Times New Roman" w:cs="Times New Roman"/>
          <w:color w:val="000000"/>
          <w:spacing w:val="0"/>
          <w:w w:val="100"/>
          <w:position w:val="0"/>
        </w:rPr>
        <w:t>5</w:t>
      </w:r>
      <w:bookmarkEnd w:id="217"/>
      <w:r>
        <w:rPr>
          <w:color w:val="000000"/>
          <w:spacing w:val="0"/>
          <w:w w:val="100"/>
          <w:position w:val="0"/>
        </w:rPr>
        <w:t>、</w:t>
        <w:tab/>
        <w:t>应收关联方账款情况</w:t>
      </w:r>
    </w:p>
    <w:p>
      <w:pPr>
        <w:pStyle w:val="Style13"/>
        <w:keepNext w:val="0"/>
        <w:keepLines w:val="0"/>
        <w:widowControl w:val="0"/>
        <w:shd w:val="clear" w:color="auto" w:fill="auto"/>
        <w:tabs>
          <w:tab w:pos="2786" w:val="left"/>
          <w:tab w:pos="5282" w:val="left"/>
          <w:tab w:pos="6683" w:val="left"/>
        </w:tabs>
        <w:bidi w:val="0"/>
        <w:spacing w:before="0" w:after="220" w:line="288" w:lineRule="exact"/>
        <w:ind w:left="760" w:right="0" w:firstLine="5700"/>
        <w:jc w:val="left"/>
      </w:pPr>
      <w:r>
        <mc:AlternateContent>
          <mc:Choice Requires="wps">
            <w:drawing>
              <wp:anchor distT="0" distB="0" distL="0" distR="0" simplePos="0" relativeHeight="125829410" behindDoc="0" locked="0" layoutInCell="1" allowOverlap="1">
                <wp:simplePos x="0" y="0"/>
                <wp:positionH relativeFrom="page">
                  <wp:posOffset>1131570</wp:posOffset>
                </wp:positionH>
                <wp:positionV relativeFrom="paragraph">
                  <wp:posOffset>203200</wp:posOffset>
                </wp:positionV>
                <wp:extent cx="5916295" cy="194945"/>
                <wp:wrapTopAndBottom/>
                <wp:docPr id="53" name="Shape 53"/>
                <a:graphic xmlns:a="http://schemas.openxmlformats.org/drawingml/2006/main">
                  <a:graphicData uri="http://schemas.microsoft.com/office/word/2010/wordprocessingShape">
                    <wps:wsp>
                      <wps:cNvSpPr txBox="1"/>
                      <wps:spPr>
                        <a:xfrm>
                          <a:ext cx="5916295" cy="194945"/>
                        </a:xfrm>
                        <a:prstGeom prst="rect"/>
                        <a:noFill/>
                      </wps:spPr>
                      <wps:txbx>
                        <w:txbxContent>
                          <w:tbl>
                            <w:tblPr>
                              <w:tblOverlap w:val="never"/>
                              <w:jc w:val="left"/>
                              <w:tblLayout w:type="fixed"/>
                            </w:tblPr>
                            <w:tblGrid>
                              <w:gridCol w:w="2357"/>
                              <w:gridCol w:w="2160"/>
                              <w:gridCol w:w="1973"/>
                              <w:gridCol w:w="2827"/>
                            </w:tblGrid>
                            <w:tr>
                              <w:trPr>
                                <w:tblHeade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占应收账款总额的比例</w:t>
                                  </w:r>
                                  <w:r>
                                    <w:rPr>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1079" type="#_x0000_t202" style="position:absolute;margin-left:89.100000000000009pt;margin-top:16.pt;width:465.85000000000002pt;height:15.35pt;z-index:-125829343;mso-wrap-distance-left:0;mso-wrap-distance-right:0;mso-position-horizontal-relative:page" filled="f" stroked="f">
                <v:textbox inset="0,0,0,0">
                  <w:txbxContent>
                    <w:tbl>
                      <w:tblPr>
                        <w:tblOverlap w:val="never"/>
                        <w:jc w:val="left"/>
                        <w:tblLayout w:type="fixed"/>
                      </w:tblPr>
                      <w:tblGrid>
                        <w:gridCol w:w="2357"/>
                        <w:gridCol w:w="2160"/>
                        <w:gridCol w:w="1973"/>
                        <w:gridCol w:w="2827"/>
                      </w:tblGrid>
                      <w:tr>
                        <w:trPr>
                          <w:tblHeade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占应收账款总额的比例</w:t>
                            </w:r>
                            <w:r>
                              <w:rPr>
                                <w:color w:val="000000"/>
                                <w:spacing w:val="0"/>
                                <w:w w:val="100"/>
                                <w:position w:val="0"/>
                              </w:rPr>
                              <w:t>(%)</w:t>
                            </w:r>
                          </w:p>
                        </w:tc>
                      </w:tr>
                    </w:tbl>
                    <w:p>
                      <w:pPr>
                        <w:widowControl w:val="0"/>
                        <w:spacing w:line="1" w:lineRule="exact"/>
                      </w:pPr>
                    </w:p>
                  </w:txbxContent>
                </v:textbox>
                <w10:wrap type="topAndBottom" anchorx="page"/>
              </v:shape>
            </w:pict>
          </mc:Fallback>
        </mc:AlternateContent>
      </w:r>
      <w:r>
        <w:rPr>
          <w:color w:val="000000"/>
          <w:spacing w:val="0"/>
          <w:w w:val="100"/>
          <w:position w:val="0"/>
          <w:u w:val="single"/>
        </w:rPr>
        <w:t xml:space="preserve">单位：元币种：人民币 </w:t>
      </w:r>
      <w:r>
        <w:rPr>
          <w:color w:val="000000"/>
          <w:spacing w:val="0"/>
          <w:w w:val="100"/>
          <w:position w:val="0"/>
        </w:rPr>
        <w:t>单位名称</w:t>
        <w:tab/>
        <w:t>与本公司关系</w:t>
        <w:tab/>
        <w:t>金额</w:t>
        <w:tab/>
        <w:t>占应收账款总额的比例</w:t>
      </w:r>
      <w:r>
        <w:rPr>
          <w:rFonts w:ascii="Times New Roman" w:eastAsia="Times New Roman" w:hAnsi="Times New Roman" w:cs="Times New Roman"/>
          <w:color w:val="000000"/>
          <w:spacing w:val="0"/>
          <w:w w:val="100"/>
          <w:position w:val="0"/>
        </w:rPr>
        <w:t>(%)</w:t>
      </w:r>
      <w:r>
        <w:br w:type="page"/>
      </w:r>
    </w:p>
    <w:tbl>
      <w:tblPr>
        <w:tblOverlap w:val="never"/>
        <w:jc w:val="center"/>
        <w:tblLayout w:type="fixed"/>
      </w:tblPr>
      <w:tblGrid>
        <w:gridCol w:w="2357"/>
        <w:gridCol w:w="2160"/>
        <w:gridCol w:w="1973"/>
        <w:gridCol w:w="2827"/>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黑龙江黑化集团有限公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5,675,844.80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1.47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3,798,609.87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0.98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齐齐哈尔富龙化工有限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同一母公司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402,182.84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0.10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9,876,637.51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2.55</w:t>
            </w:r>
          </w:p>
        </w:tc>
      </w:tr>
    </w:tbl>
    <w:p>
      <w:pPr>
        <w:widowControl w:val="0"/>
        <w:spacing w:after="259" w:line="1" w:lineRule="exact"/>
      </w:pPr>
    </w:p>
    <w:p>
      <w:pPr>
        <w:pStyle w:val="Style13"/>
        <w:keepNext w:val="0"/>
        <w:keepLines w:val="0"/>
        <w:widowControl w:val="0"/>
        <w:numPr>
          <w:ilvl w:val="0"/>
          <w:numId w:val="37"/>
        </w:numPr>
        <w:shd w:val="clear" w:color="auto" w:fill="auto"/>
        <w:bidi w:val="0"/>
        <w:spacing w:before="0" w:after="40" w:line="240" w:lineRule="auto"/>
        <w:ind w:left="0" w:right="0" w:firstLine="0"/>
        <w:jc w:val="left"/>
      </w:pPr>
      <w:bookmarkStart w:id="218" w:name="bookmark218"/>
      <w:bookmarkEnd w:id="218"/>
      <w:r>
        <w:rPr>
          <w:color w:val="000000"/>
          <w:spacing w:val="0"/>
          <w:w w:val="100"/>
          <w:position w:val="0"/>
        </w:rPr>
        <w:t>其他应收款：</w:t>
      </w:r>
    </w:p>
    <w:p>
      <w:pPr>
        <w:pStyle w:val="Style13"/>
        <w:keepNext w:val="0"/>
        <w:keepLines w:val="0"/>
        <w:widowControl w:val="0"/>
        <w:shd w:val="clear" w:color="auto" w:fill="auto"/>
        <w:tabs>
          <w:tab w:pos="514" w:val="left"/>
        </w:tabs>
        <w:bidi w:val="0"/>
        <w:spacing w:before="0" w:after="40" w:line="240" w:lineRule="auto"/>
        <w:ind w:left="0" w:right="0" w:firstLine="0"/>
        <w:jc w:val="left"/>
      </w:pPr>
      <w:bookmarkStart w:id="219" w:name="bookmark219"/>
      <w:r>
        <w:rPr>
          <w:rFonts w:ascii="Times New Roman" w:eastAsia="Times New Roman" w:hAnsi="Times New Roman" w:cs="Times New Roman"/>
          <w:color w:val="000000"/>
          <w:spacing w:val="0"/>
          <w:w w:val="100"/>
          <w:position w:val="0"/>
          <w:shd w:val="clear" w:color="auto" w:fill="FFFFFF"/>
        </w:rPr>
        <w:t>1</w:t>
      </w:r>
      <w:bookmarkEnd w:id="219"/>
      <w:r>
        <w:rPr>
          <w:color w:val="000000"/>
          <w:spacing w:val="0"/>
          <w:w w:val="100"/>
          <w:position w:val="0"/>
          <w:shd w:val="clear" w:color="auto" w:fill="FFFFFF"/>
        </w:rPr>
        <w:t>、</w:t>
      </w:r>
      <w:r>
        <w:rPr>
          <w:color w:val="000000"/>
          <w:spacing w:val="0"/>
          <w:w w:val="100"/>
          <w:position w:val="0"/>
        </w:rPr>
        <w:tab/>
        <w:t>其他应收款按种类披露：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76"/>
        <w:gridCol w:w="1426"/>
        <w:gridCol w:w="701"/>
        <w:gridCol w:w="1157"/>
        <w:gridCol w:w="706"/>
        <w:gridCol w:w="1421"/>
        <w:gridCol w:w="706"/>
        <w:gridCol w:w="1315"/>
        <w:gridCol w:w="71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单项金额 重大并单 项计提坏 账准备的 其他应收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9"/>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按组合计提坏账准备的其他应收账款：</w:t>
            </w: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按账龄分 析法特征 组合的其 他应收账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5,100,731.74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898,069.76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17,279,519.20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1,475,908.92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5,100,731.74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898,069.76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17,279,519.20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69.73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1,475,908.92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15,100,731.74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898,069.76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24,779,519.20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1,475,908.92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单项金额重大并单项计提坏帐准备的其他应收账款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74"/>
        <w:gridCol w:w="1598"/>
        <w:gridCol w:w="1882"/>
        <w:gridCol w:w="1877"/>
        <w:gridCol w:w="188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招银金融租赁有限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融资租赁保证金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到期可抵扣租金</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05"/>
        <w:gridCol w:w="1320"/>
        <w:gridCol w:w="1142"/>
        <w:gridCol w:w="1162"/>
        <w:gridCol w:w="1426"/>
        <w:gridCol w:w="1123"/>
        <w:gridCol w:w="1339"/>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比例</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3,253,867.66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162,693.38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13,618,541.67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680,927.08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3,253,867.66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162,693.38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13,618,541.67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680,927.08</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710,922.05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35,546.10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2,942,285.34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147,114.27</w:t>
            </w:r>
          </w:p>
        </w:tc>
      </w:tr>
    </w:tbl>
    <w:p>
      <w:pPr>
        <w:widowControl w:val="0"/>
        <w:spacing w:line="1" w:lineRule="exact"/>
      </w:pPr>
      <w:r>
        <w:br w:type="page"/>
      </w:r>
    </w:p>
    <w:tbl>
      <w:tblPr>
        <w:tblOverlap w:val="never"/>
        <w:jc w:val="center"/>
        <w:tblLayout w:type="fixed"/>
      </w:tblPr>
      <w:tblGrid>
        <w:gridCol w:w="1805"/>
        <w:gridCol w:w="1320"/>
        <w:gridCol w:w="1142"/>
        <w:gridCol w:w="1162"/>
        <w:gridCol w:w="1426"/>
        <w:gridCol w:w="1123"/>
        <w:gridCol w:w="1339"/>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459,065.00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22,953.25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74,552.23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0.43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3,727.61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71,837.03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71,837.03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644,139.96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644,139.96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605,040.00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605,040.00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5,100,731.74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898,069.76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17,279,519.20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1,475,908.92</w:t>
            </w:r>
          </w:p>
        </w:tc>
      </w:tr>
    </w:tbl>
    <w:p>
      <w:pPr>
        <w:widowControl w:val="0"/>
        <w:spacing w:after="479" w:line="1" w:lineRule="exact"/>
      </w:pPr>
    </w:p>
    <w:p>
      <w:pPr>
        <w:pStyle w:val="Style13"/>
        <w:keepNext w:val="0"/>
        <w:keepLines w:val="0"/>
        <w:widowControl w:val="0"/>
        <w:shd w:val="clear" w:color="auto" w:fill="auto"/>
        <w:tabs>
          <w:tab w:pos="516" w:val="left"/>
        </w:tabs>
        <w:bidi w:val="0"/>
        <w:spacing w:before="0" w:after="0" w:line="240" w:lineRule="auto"/>
        <w:ind w:left="0" w:right="0" w:firstLine="0"/>
        <w:jc w:val="left"/>
      </w:pPr>
      <w:bookmarkStart w:id="220" w:name="bookmark220"/>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16" w:val="left"/>
        </w:tabs>
        <w:bidi w:val="0"/>
        <w:spacing w:before="0" w:after="0" w:line="240" w:lineRule="auto"/>
        <w:ind w:left="0" w:right="0" w:firstLine="0"/>
        <w:jc w:val="left"/>
      </w:pPr>
      <w:bookmarkStart w:id="221" w:name="bookmark221"/>
      <w:r>
        <w:rPr>
          <w:rFonts w:ascii="Times New Roman" w:eastAsia="Times New Roman" w:hAnsi="Times New Roman" w:cs="Times New Roman"/>
          <w:color w:val="000000"/>
          <w:spacing w:val="0"/>
          <w:w w:val="100"/>
          <w:position w:val="0"/>
        </w:rPr>
        <w:t>3</w:t>
      </w:r>
      <w:bookmarkEnd w:id="221"/>
      <w:r>
        <w:rPr>
          <w:color w:val="000000"/>
          <w:spacing w:val="0"/>
          <w:w w:val="100"/>
          <w:position w:val="0"/>
        </w:rPr>
        <w:t>、</w:t>
        <w:tab/>
        <w:t>其他应收账款金额前五名单位情况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占其他应收账款 总额的比例</w:t>
            </w:r>
            <w:r>
              <w:rPr>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招银金融租赁有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66.22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哈尔滨铁路局代 收款清算所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2,270,330.50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15.03</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齐齐哈尔铁路物 流公司富拉尔基 经营部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797,952.43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5.28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篷布押金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2.35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闫春波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195,640.00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13,618,922.93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90.18</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bookmarkStart w:id="222" w:name="bookmark222"/>
      <w:r>
        <w:rPr>
          <w:rFonts w:ascii="Times New Roman" w:eastAsia="Times New Roman" w:hAnsi="Times New Roman" w:cs="Times New Roman"/>
          <w:color w:val="000000"/>
          <w:spacing w:val="0"/>
          <w:w w:val="100"/>
          <w:position w:val="0"/>
        </w:rPr>
        <w:t>（</w:t>
      </w:r>
      <w:bookmarkEnd w:id="222"/>
      <w:r>
        <w:rPr>
          <w:color w:val="000000"/>
          <w:spacing w:val="0"/>
          <w:w w:val="100"/>
          <w:position w:val="0"/>
        </w:rPr>
        <w:t>三</w:t>
      </w:r>
      <w:r>
        <w:rPr>
          <w:color w:val="000000"/>
          <w:spacing w:val="0"/>
          <w:w w:val="100"/>
          <w:position w:val="0"/>
        </w:rPr>
        <w:t>）</w:t>
      </w:r>
      <w:r>
        <w:rPr>
          <w:color w:val="000000"/>
          <w:spacing w:val="0"/>
          <w:w w:val="100"/>
          <w:position w:val="0"/>
        </w:rPr>
        <w:t>长期股权投资</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按成本法核算</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45"/>
        <w:gridCol w:w="1421"/>
        <w:gridCol w:w="1426"/>
        <w:gridCol w:w="835"/>
        <w:gridCol w:w="1421"/>
        <w:gridCol w:w="835"/>
        <w:gridCol w:w="835"/>
        <w:gridCol w:w="845"/>
        <w:gridCol w:w="854"/>
      </w:tblGrid>
      <w:tr>
        <w:trPr>
          <w:trHeight w:val="13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被投 资单 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增减 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200" w:right="0" w:firstLine="0"/>
              <w:jc w:val="left"/>
            </w:pPr>
            <w:r>
              <w:rPr>
                <w:rFonts w:ascii="SimSun" w:eastAsia="SimSun" w:hAnsi="SimSun" w:cs="SimSun"/>
                <w:color w:val="000000"/>
                <w:spacing w:val="0"/>
                <w:w w:val="100"/>
                <w:position w:val="0"/>
              </w:rPr>
              <w:t>减值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200" w:right="0" w:firstLine="0"/>
              <w:jc w:val="left"/>
            </w:pPr>
            <w:r>
              <w:rPr>
                <w:rFonts w:ascii="SimSun" w:eastAsia="SimSun" w:hAnsi="SimSun" w:cs="SimSun"/>
                <w:color w:val="000000"/>
                <w:spacing w:val="0"/>
                <w:w w:val="100"/>
                <w:position w:val="0"/>
              </w:rPr>
              <w:t>本期 计提 减值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left"/>
            </w:pPr>
            <w:r>
              <w:rPr>
                <w:rFonts w:ascii="SimSun" w:eastAsia="SimSun" w:hAnsi="SimSun" w:cs="SimSun"/>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8" w:lineRule="exact"/>
              <w:ind w:left="0" w:right="0" w:firstLine="0"/>
              <w:jc w:val="center"/>
            </w:pPr>
            <w:r>
              <w:rPr>
                <w:rFonts w:ascii="SimSun" w:eastAsia="SimSun" w:hAnsi="SimSun" w:cs="SimSun"/>
                <w:color w:val="000000"/>
                <w:spacing w:val="0"/>
                <w:w w:val="100"/>
                <w:position w:val="0"/>
              </w:rPr>
              <w:t>在被投 资单位 表决权 比例 （%）</w:t>
            </w:r>
          </w:p>
        </w:tc>
      </w:tr>
      <w:tr>
        <w:trPr>
          <w:trHeight w:val="24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黑龙 江黑 化集 团中 美碧 碧肥 有限 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64.66</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bookmarkStart w:id="223" w:name="bookmark223"/>
      <w:r>
        <w:rPr>
          <w:rFonts w:ascii="Times New Roman" w:eastAsia="Times New Roman" w:hAnsi="Times New Roman" w:cs="Times New Roman"/>
          <w:color w:val="000000"/>
          <w:spacing w:val="0"/>
          <w:w w:val="100"/>
          <w:position w:val="0"/>
        </w:rPr>
        <w:t>（</w:t>
      </w:r>
      <w:bookmarkEnd w:id="223"/>
      <w:r>
        <w:rPr>
          <w:color w:val="000000"/>
          <w:spacing w:val="0"/>
          <w:w w:val="100"/>
          <w:position w:val="0"/>
        </w:rPr>
        <w:t>四</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营业收入、营业成本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1,536,048,953.15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1,535,214,383.27</w:t>
            </w:r>
          </w:p>
        </w:tc>
      </w:tr>
    </w:tbl>
    <w:p>
      <w:pPr>
        <w:widowControl w:val="0"/>
        <w:spacing w:line="1" w:lineRule="exact"/>
      </w:pPr>
      <w:r>
        <w:br w:type="page"/>
      </w:r>
    </w:p>
    <w:tbl>
      <w:tblPr>
        <w:tblOverlap w:val="never"/>
        <w:jc w:val="center"/>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102,331,595.04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97,172,999.85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1,560,851,691.13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1,630,273,943.64</w:t>
            </w:r>
          </w:p>
        </w:tc>
      </w:tr>
    </w:tbl>
    <w:p>
      <w:pPr>
        <w:widowControl w:val="0"/>
        <w:spacing w:after="239" w:line="1" w:lineRule="exact"/>
      </w:pPr>
    </w:p>
    <w:p>
      <w:pPr>
        <w:pStyle w:val="Style13"/>
        <w:keepNext w:val="0"/>
        <w:keepLines w:val="0"/>
        <w:widowControl w:val="0"/>
        <w:shd w:val="clear" w:color="auto" w:fill="auto"/>
        <w:tabs>
          <w:tab w:pos="527" w:val="left"/>
        </w:tabs>
        <w:bidi w:val="0"/>
        <w:spacing w:before="0" w:after="40" w:line="240" w:lineRule="auto"/>
        <w:ind w:left="0" w:right="0" w:firstLine="0"/>
        <w:jc w:val="left"/>
      </w:pPr>
      <w:bookmarkStart w:id="224" w:name="bookmark224"/>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主营业务（分行业）</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42"/>
        <w:gridCol w:w="1685"/>
        <w:gridCol w:w="1685"/>
        <w:gridCol w:w="1843"/>
        <w:gridCol w:w="186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煤化工行业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1,536,048,953.15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1,442,326,502.13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1,535,214,383.27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1,510,197,057.89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1,536,048,953.15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1,442,326,502.13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1,535,214,383.27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1,510,197,057.89</w:t>
            </w:r>
          </w:p>
        </w:tc>
      </w:tr>
    </w:tbl>
    <w:p>
      <w:pPr>
        <w:widowControl w:val="0"/>
        <w:spacing w:after="239" w:line="1" w:lineRule="exact"/>
      </w:pPr>
    </w:p>
    <w:p>
      <w:pPr>
        <w:pStyle w:val="Style13"/>
        <w:keepNext w:val="0"/>
        <w:keepLines w:val="0"/>
        <w:widowControl w:val="0"/>
        <w:shd w:val="clear" w:color="auto" w:fill="auto"/>
        <w:tabs>
          <w:tab w:pos="527" w:val="left"/>
        </w:tabs>
        <w:bidi w:val="0"/>
        <w:spacing w:before="0" w:after="40" w:line="240" w:lineRule="auto"/>
        <w:ind w:left="0" w:right="0" w:firstLine="0"/>
        <w:jc w:val="left"/>
      </w:pPr>
      <w:bookmarkStart w:id="225" w:name="bookmark225"/>
      <w:r>
        <w:rPr>
          <w:rFonts w:ascii="Times New Roman" w:eastAsia="Times New Roman" w:hAnsi="Times New Roman" w:cs="Times New Roman"/>
          <w:color w:val="000000"/>
          <w:spacing w:val="0"/>
          <w:w w:val="100"/>
          <w:position w:val="0"/>
        </w:rPr>
        <w:t>3</w:t>
      </w:r>
      <w:bookmarkEnd w:id="225"/>
      <w:r>
        <w:rPr>
          <w:color w:val="000000"/>
          <w:spacing w:val="0"/>
          <w:w w:val="100"/>
          <w:position w:val="0"/>
        </w:rPr>
        <w:t>、</w:t>
        <w:tab/>
        <w:t>主营业务（分产品）</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42"/>
        <w:gridCol w:w="1685"/>
        <w:gridCol w:w="1685"/>
        <w:gridCol w:w="1843"/>
        <w:gridCol w:w="1862"/>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745,487,587.71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820,735,878.07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765,698,748.91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767,854,406.03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尿素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506,474,894.92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366,227,463.40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475,688,857.58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442,651,884.19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粗苯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47,136,180.94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35,436,828.77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46,785,699.54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43,170,720.19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62,850,512.87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46,650,160.73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63,616,239.37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52,276,951.83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焦炉煤气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91,734,955.78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83,343,325.28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118,451,427.82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107,570,106.62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甲醇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34,088,334.89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53,621,053.76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33,643,500.69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71,086,897.47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硫酸铵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3,758,871.78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4,403,489.21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5,057,283.20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7,315,036.54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合成氨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38,064,901.52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28,072,777.28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17,821,290.57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10,154,111.75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液氮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8,542.74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8,542.74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130,455.59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143,809.46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编织袋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6,444,170.00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3,826,982.89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8,320,880.00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7,973,133.81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1,536,048,953.15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1,442,326,502.13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1,535,214,383.27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1,510,197,057.89</w:t>
            </w:r>
          </w:p>
        </w:tc>
      </w:tr>
    </w:tbl>
    <w:p>
      <w:pPr>
        <w:widowControl w:val="0"/>
        <w:spacing w:after="239" w:line="1" w:lineRule="exact"/>
      </w:pPr>
    </w:p>
    <w:p>
      <w:pPr>
        <w:pStyle w:val="Style13"/>
        <w:keepNext w:val="0"/>
        <w:keepLines w:val="0"/>
        <w:widowControl w:val="0"/>
        <w:shd w:val="clear" w:color="auto" w:fill="auto"/>
        <w:tabs>
          <w:tab w:pos="527" w:val="left"/>
        </w:tabs>
        <w:bidi w:val="0"/>
        <w:spacing w:before="0" w:after="40" w:line="240" w:lineRule="auto"/>
        <w:ind w:left="0" w:right="0" w:firstLine="0"/>
        <w:jc w:val="left"/>
      </w:pPr>
      <w:bookmarkStart w:id="226" w:name="bookmark226"/>
      <w:r>
        <w:rPr>
          <w:rFonts w:ascii="Times New Roman" w:eastAsia="Times New Roman" w:hAnsi="Times New Roman" w:cs="Times New Roman"/>
          <w:color w:val="000000"/>
          <w:spacing w:val="0"/>
          <w:w w:val="100"/>
          <w:position w:val="0"/>
        </w:rPr>
        <w:t>4</w:t>
      </w:r>
      <w:bookmarkEnd w:id="226"/>
      <w:r>
        <w:rPr>
          <w:color w:val="000000"/>
          <w:spacing w:val="0"/>
          <w:w w:val="100"/>
          <w:position w:val="0"/>
        </w:rPr>
        <w:t>、</w:t>
        <w:tab/>
        <w:t>主营业务（分地区）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42"/>
        <w:gridCol w:w="1685"/>
        <w:gridCol w:w="1685"/>
        <w:gridCol w:w="1843"/>
        <w:gridCol w:w="186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东北及内蒙地区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1,536,048,953.15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1,442,326,502.13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1,535,214,383.27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1,510,197,057.89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1,536,048,953.15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1,442,326,502.13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1,535,214,383.27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1,510,197,057.89</w:t>
            </w:r>
          </w:p>
        </w:tc>
      </w:tr>
    </w:tbl>
    <w:p>
      <w:pPr>
        <w:widowControl w:val="0"/>
        <w:spacing w:after="239" w:line="1" w:lineRule="exact"/>
      </w:pPr>
    </w:p>
    <w:p>
      <w:pPr>
        <w:pStyle w:val="Style13"/>
        <w:keepNext w:val="0"/>
        <w:keepLines w:val="0"/>
        <w:widowControl w:val="0"/>
        <w:shd w:val="clear" w:color="auto" w:fill="auto"/>
        <w:tabs>
          <w:tab w:pos="527" w:val="left"/>
        </w:tabs>
        <w:bidi w:val="0"/>
        <w:spacing w:before="0" w:after="40" w:line="240" w:lineRule="auto"/>
        <w:ind w:left="0" w:right="0" w:firstLine="0"/>
        <w:jc w:val="left"/>
      </w:pPr>
      <w:bookmarkStart w:id="227" w:name="bookmark227"/>
      <w:r>
        <w:rPr>
          <w:rFonts w:ascii="Times New Roman" w:eastAsia="Times New Roman" w:hAnsi="Times New Roman" w:cs="Times New Roman"/>
          <w:color w:val="000000"/>
          <w:spacing w:val="0"/>
          <w:w w:val="100"/>
          <w:position w:val="0"/>
          <w:shd w:val="clear" w:color="auto" w:fill="FFFFFF"/>
        </w:rPr>
        <w:t>5</w:t>
      </w:r>
      <w:bookmarkEnd w:id="227"/>
      <w:r>
        <w:rPr>
          <w:color w:val="000000"/>
          <w:spacing w:val="0"/>
          <w:w w:val="100"/>
          <w:position w:val="0"/>
          <w:shd w:val="clear" w:color="auto" w:fill="FFFFFF"/>
        </w:rPr>
        <w:t>、</w:t>
      </w:r>
      <w:r>
        <w:rPr>
          <w:color w:val="000000"/>
          <w:spacing w:val="0"/>
          <w:w w:val="100"/>
          <w:position w:val="0"/>
        </w:rPr>
        <w:tab/>
        <w:t>公司前五名客户的营业收入情况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占公司全部营业收入的比例 （%）</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齐齐哈尔北兴特殊钢有限责任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271,696,524.24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16.58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盘锦润丰农资有限公司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233,116,303.62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14.23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乌兰浩特钢铁有限责任公司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200,859,044.33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12.26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朝阳明鑫铸造有限公司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176,319,616.96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10.76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黑龙江黑化集团有限公司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163,667,930.81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1,045,659,419.96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pPr>
            <w:r>
              <w:rPr>
                <w:color w:val="000000"/>
                <w:spacing w:val="0"/>
                <w:w w:val="100"/>
                <w:position w:val="0"/>
              </w:rPr>
              <w:t>63.82</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现金流量表补充资料:</w:t>
      </w:r>
    </w:p>
    <w:p>
      <w:pPr>
        <w:widowControl w:val="0"/>
        <w:spacing w:line="1" w:lineRule="exact"/>
      </w:pP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65"/>
        <w:gridCol w:w="2371"/>
        <w:gridCol w:w="238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 </w:t>
            </w:r>
            <w:r>
              <w:rPr>
                <w:rFonts w:ascii="SimSun" w:eastAsia="SimSun" w:hAnsi="SimSun" w:cs="SimSun"/>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13,085,609.58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17,772,180.64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21,471,324.64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11,673,620.33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99,080,921.82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114,676,452.66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2,573,772.74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36,243,456.67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17,798,461.58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-93,969,100.33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4,657,331.25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-242,997,505.70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-458,078,573.26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125,435,122.52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357,161,146.96</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-39,076,398.06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65,660,620.16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252,829,582.91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33,243,932.88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14,199,053.60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14,199,053.60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3,593,229.35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19,044,879.28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10,605,824.25</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十三、补充资料</w:t>
      </w:r>
    </w:p>
    <w:p>
      <w:pPr>
        <w:pStyle w:val="Style13"/>
        <w:keepNext w:val="0"/>
        <w:keepLines w:val="0"/>
        <w:widowControl w:val="0"/>
        <w:shd w:val="clear" w:color="auto" w:fill="auto"/>
        <w:bidi w:val="0"/>
        <w:spacing w:before="0" w:after="0" w:line="240" w:lineRule="auto"/>
        <w:ind w:left="0" w:right="0" w:firstLine="0"/>
        <w:jc w:val="left"/>
      </w:pPr>
      <w:bookmarkStart w:id="228" w:name="bookmark228"/>
      <w:r>
        <w:rPr>
          <w:rFonts w:ascii="Times New Roman" w:eastAsia="Times New Roman" w:hAnsi="Times New Roman" w:cs="Times New Roman"/>
          <w:color w:val="000000"/>
          <w:spacing w:val="0"/>
          <w:w w:val="100"/>
          <w:position w:val="0"/>
        </w:rPr>
        <w:t>（</w:t>
      </w:r>
      <w:bookmarkEnd w:id="228"/>
      <w:r>
        <w:rPr>
          <w:color w:val="000000"/>
          <w:spacing w:val="0"/>
          <w:w w:val="100"/>
          <w:position w:val="0"/>
        </w:rPr>
        <w:t>一</w:t>
      </w:r>
      <w:r>
        <w:rPr>
          <w:color w:val="000000"/>
          <w:spacing w:val="0"/>
          <w:w w:val="100"/>
          <w:position w:val="0"/>
        </w:rPr>
        <w:t>）</w:t>
      </w:r>
      <w:r>
        <w:rPr>
          <w:color w:val="000000"/>
          <w:spacing w:val="0"/>
          <w:w w:val="100"/>
          <w:position w:val="0"/>
        </w:rPr>
        <w:t>当期非经常性损益明细表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非经常性损益项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附注（如适用）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2011</w:t>
            </w:r>
            <w:r>
              <w:rPr>
                <w:rFonts w:ascii="SimSun" w:eastAsia="SimSun" w:hAnsi="SimSun" w:cs="SimSun"/>
                <w:color w:val="000000"/>
                <w:spacing w:val="0"/>
                <w:w w:val="100"/>
                <w:position w:val="0"/>
              </w:rPr>
              <w:t>年金额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非流动资产处置 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-2,573,772.74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-15,950,640.51</w:t>
            </w:r>
          </w:p>
        </w:tc>
      </w:tr>
      <w:tr>
        <w:trPr>
          <w:trHeight w:val="138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计入当期损益的 政府补助，但与公 司正常经营业务 密切相关，符合国 家政策规定、按照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3,092,307.69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110,330,000.00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110,330,000.00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67"/>
        <w:gridCol w:w="1862"/>
        <w:gridCol w:w="1858"/>
        <w:gridCol w:w="1862"/>
        <w:gridCol w:w="1867"/>
      </w:tblGrid>
      <w:tr>
        <w:trPr>
          <w:trHeight w:val="8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一定标准定额或 定量持续享受的 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单独进行减值测 试的应收款项减 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1,057,994.41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7,350,000.00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除上述各项之外 的其他营业外收 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32,229,404.15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33,805,933.51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117,680,000.00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117,680,000.00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-15,950,640.51</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p>
    <w:tbl>
      <w:tblPr>
        <w:tblOverlap w:val="never"/>
        <w:jc w:val="center"/>
        <w:tblLayout w:type="fixed"/>
      </w:tblPr>
      <w:tblGrid>
        <w:gridCol w:w="2827"/>
        <w:gridCol w:w="2069"/>
        <w:gridCol w:w="2160"/>
        <w:gridCol w:w="2261"/>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加权平均净资产收 益率（</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稀释每股收益</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bl>
    <w:p>
      <w:pPr>
        <w:sectPr>
          <w:headerReference w:type="default" r:id="rId15"/>
          <w:footnotePr>
            <w:pos w:val="pageBottom"/>
            <w:numFmt w:val="decimal"/>
            <w:numRestart w:val="continuous"/>
          </w:footnotePr>
          <w:pgSz w:w="12240" w:h="15840"/>
          <w:pgMar w:top="1440" w:right="1141" w:bottom="1445" w:left="1773" w:header="0" w:footer="1017" w:gutter="0"/>
          <w:cols w:space="720"/>
          <w:noEndnote/>
          <w:rtlGutter w:val="0"/>
          <w:docGrid w:linePitch="360"/>
        </w:sectPr>
      </w:pPr>
    </w:p>
    <w:p>
      <w:pPr>
        <w:pStyle w:val="Style17"/>
        <w:keepNext/>
        <w:keepLines/>
        <w:widowControl w:val="0"/>
        <w:shd w:val="clear" w:color="auto" w:fill="auto"/>
        <w:bidi w:val="0"/>
        <w:spacing w:before="0" w:after="620" w:line="240" w:lineRule="auto"/>
        <w:ind w:left="0" w:right="0" w:firstLine="0"/>
        <w:jc w:val="left"/>
      </w:pPr>
      <w:bookmarkStart w:id="229" w:name="bookmark229"/>
      <w:bookmarkStart w:id="230" w:name="bookmark230"/>
      <w:bookmarkStart w:id="231" w:name="bookmark231"/>
      <w:r>
        <w:rPr>
          <w:color w:val="000000"/>
          <w:spacing w:val="0"/>
          <w:w w:val="100"/>
          <w:position w:val="0"/>
        </w:rPr>
        <w:t>第十一节备查文件目录</w:t>
      </w:r>
      <w:bookmarkEnd w:id="229"/>
      <w:bookmarkEnd w:id="230"/>
      <w:bookmarkEnd w:id="231"/>
    </w:p>
    <w:p>
      <w:pPr>
        <w:pStyle w:val="Style13"/>
        <w:keepNext w:val="0"/>
        <w:keepLines w:val="0"/>
        <w:widowControl w:val="0"/>
        <w:shd w:val="clear" w:color="auto" w:fill="auto"/>
        <w:tabs>
          <w:tab w:pos="555" w:val="left"/>
        </w:tabs>
        <w:bidi w:val="0"/>
        <w:spacing w:before="0" w:after="0" w:line="240" w:lineRule="auto"/>
        <w:ind w:left="0" w:right="0" w:firstLine="0"/>
        <w:jc w:val="left"/>
      </w:pPr>
      <w:bookmarkStart w:id="232" w:name="bookmark232"/>
      <w:r>
        <w:rPr>
          <w:rFonts w:ascii="Times New Roman" w:eastAsia="Times New Roman" w:hAnsi="Times New Roman" w:cs="Times New Roman"/>
          <w:color w:val="000000"/>
          <w:spacing w:val="0"/>
          <w:w w:val="100"/>
          <w:position w:val="0"/>
        </w:rPr>
        <w:t>（</w:t>
      </w:r>
      <w:bookmarkEnd w:id="23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载有法定代表人、主管会计工作负责人及会计机构负责人签名并盖章的会计报表</w:t>
      </w:r>
    </w:p>
    <w:p>
      <w:pPr>
        <w:pStyle w:val="Style13"/>
        <w:keepNext w:val="0"/>
        <w:keepLines w:val="0"/>
        <w:widowControl w:val="0"/>
        <w:shd w:val="clear" w:color="auto" w:fill="auto"/>
        <w:tabs>
          <w:tab w:pos="555" w:val="left"/>
        </w:tabs>
        <w:bidi w:val="0"/>
        <w:spacing w:before="0" w:after="0" w:line="240" w:lineRule="auto"/>
        <w:ind w:left="0" w:right="0" w:firstLine="0"/>
        <w:jc w:val="left"/>
      </w:pPr>
      <w:bookmarkStart w:id="233" w:name="bookmark233"/>
      <w:r>
        <w:rPr>
          <w:rFonts w:ascii="Times New Roman" w:eastAsia="Times New Roman" w:hAnsi="Times New Roman" w:cs="Times New Roman"/>
          <w:color w:val="000000"/>
          <w:spacing w:val="0"/>
          <w:w w:val="100"/>
          <w:position w:val="0"/>
        </w:rPr>
        <w:t>（</w:t>
      </w:r>
      <w:bookmarkEnd w:id="23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载有会计师事务所盖章、注册会计师签名并盖章的审计报告原件</w:t>
      </w:r>
    </w:p>
    <w:p>
      <w:pPr>
        <w:pStyle w:val="Style13"/>
        <w:keepNext w:val="0"/>
        <w:keepLines w:val="0"/>
        <w:widowControl w:val="0"/>
        <w:shd w:val="clear" w:color="auto" w:fill="auto"/>
        <w:tabs>
          <w:tab w:pos="555" w:val="left"/>
        </w:tabs>
        <w:bidi w:val="0"/>
        <w:spacing w:before="0" w:after="0" w:line="355" w:lineRule="exact"/>
        <w:ind w:left="0" w:right="0" w:firstLine="0"/>
        <w:jc w:val="left"/>
      </w:pPr>
      <w:bookmarkStart w:id="234" w:name="bookmark234"/>
      <w:r>
        <w:rPr>
          <w:rFonts w:ascii="Times New Roman" w:eastAsia="Times New Roman" w:hAnsi="Times New Roman" w:cs="Times New Roman"/>
          <w:color w:val="000000"/>
          <w:spacing w:val="0"/>
          <w:w w:val="100"/>
          <w:position w:val="0"/>
        </w:rPr>
        <w:t>（</w:t>
      </w:r>
      <w:bookmarkEnd w:id="23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报告期内在中国证监会指定报纸上公开披露过的所有公司文件的正本及公告的原稿</w:t>
      </w:r>
    </w:p>
    <w:p>
      <w:pPr>
        <w:pStyle w:val="Style13"/>
        <w:keepNext w:val="0"/>
        <w:keepLines w:val="0"/>
        <w:widowControl w:val="0"/>
        <w:shd w:val="clear" w:color="auto" w:fill="auto"/>
        <w:bidi w:val="0"/>
        <w:spacing w:before="0" w:after="120" w:line="355" w:lineRule="exact"/>
        <w:ind w:left="6320" w:right="0" w:firstLine="0"/>
        <w:jc w:val="right"/>
      </w:pPr>
      <w:r>
        <w:rPr>
          <w:color w:val="000000"/>
          <w:spacing w:val="0"/>
          <w:w w:val="100"/>
          <w:position w:val="0"/>
        </w:rPr>
        <w:t>董事长：岳守城 黑龙江黑化股份有限公司</w:t>
      </w:r>
    </w:p>
    <w:p>
      <w:pPr>
        <w:pStyle w:val="Style49"/>
        <w:keepNext w:val="0"/>
        <w:keepLines w:val="0"/>
        <w:widowControl w:val="0"/>
        <w:shd w:val="clear" w:color="auto" w:fill="auto"/>
        <w:bidi w:val="0"/>
        <w:spacing w:before="0" w:after="120" w:line="372" w:lineRule="auto"/>
        <w:ind w:left="0" w:right="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sectPr>
      <w:footnotePr>
        <w:pos w:val="pageBottom"/>
        <w:numFmt w:val="decimal"/>
        <w:numRestart w:val="continuous"/>
      </w:footnotePr>
      <w:pgSz w:w="12240" w:h="15840"/>
      <w:pgMar w:top="1690" w:right="1776" w:bottom="1690" w:left="1776" w:header="0" w:footer="126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2823845</wp:posOffset>
              </wp:positionH>
              <wp:positionV relativeFrom="page">
                <wp:posOffset>478155</wp:posOffset>
              </wp:positionV>
              <wp:extent cx="2124710" cy="106680"/>
              <wp:wrapNone/>
              <wp:docPr id="1" name="Shape 1"/>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黑龙江黑化股份有限公司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2.34999999999999pt;margin-top:37.649999999999999pt;width:167.3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黑龙江黑化股份有限公司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657225</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51.75pt;width:41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3968750</wp:posOffset>
              </wp:positionH>
              <wp:positionV relativeFrom="page">
                <wp:posOffset>478790</wp:posOffset>
              </wp:positionV>
              <wp:extent cx="2124710" cy="106680"/>
              <wp:wrapNone/>
              <wp:docPr id="22" name="Shape 22"/>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8" type="#_x0000_t202" style="position:absolute;margin-left:312.5pt;margin-top:37.700000000000003pt;width:167.30000000000001pt;height:8.4000000000000004pt;z-index:-1887440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24" name="Shape 24"/>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2984500</wp:posOffset>
              </wp:positionH>
              <wp:positionV relativeFrom="page">
                <wp:posOffset>478790</wp:posOffset>
              </wp:positionV>
              <wp:extent cx="2124710" cy="106680"/>
              <wp:wrapNone/>
              <wp:docPr id="25" name="Shape 25"/>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1" type="#_x0000_t202" style="position:absolute;margin-left:235.pt;margin-top:37.700000000000003pt;width:167.30000000000001pt;height:8.4000000000000004pt;z-index:-1887440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1280160</wp:posOffset>
              </wp:positionH>
              <wp:positionV relativeFrom="page">
                <wp:posOffset>622935</wp:posOffset>
              </wp:positionV>
              <wp:extent cx="5532120" cy="0"/>
              <wp:wrapNone/>
              <wp:docPr id="27" name="Shape 27"/>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100.8pt;margin-top:49.050000000000004pt;width:435.6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3968750</wp:posOffset>
              </wp:positionH>
              <wp:positionV relativeFrom="page">
                <wp:posOffset>478790</wp:posOffset>
              </wp:positionV>
              <wp:extent cx="2124710" cy="106680"/>
              <wp:wrapNone/>
              <wp:docPr id="28" name="Shape 28"/>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4" type="#_x0000_t202" style="position:absolute;margin-left:312.5pt;margin-top:37.700000000000003pt;width:167.30000000000001pt;height:8.4000000000000004pt;z-index:-1887440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30" name="Shape 30"/>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2984500</wp:posOffset>
              </wp:positionH>
              <wp:positionV relativeFrom="page">
                <wp:posOffset>478790</wp:posOffset>
              </wp:positionV>
              <wp:extent cx="2124710" cy="106680"/>
              <wp:wrapNone/>
              <wp:docPr id="55" name="Shape 55"/>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1" type="#_x0000_t202" style="position:absolute;margin-left:235.pt;margin-top:37.700000000000003pt;width:167.30000000000001pt;height:8.4000000000000004pt;z-index:-1887440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1280160</wp:posOffset>
              </wp:positionH>
              <wp:positionV relativeFrom="page">
                <wp:posOffset>622935</wp:posOffset>
              </wp:positionV>
              <wp:extent cx="5532120" cy="0"/>
              <wp:wrapNone/>
              <wp:docPr id="57" name="Shape 57"/>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100.8pt;margin-top:49.050000000000004pt;width:435.6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Trebuchet MS" w:eastAsia="Trebuchet MS" w:hAnsi="Trebuchet MS" w:cs="Trebuchet MS"/>
      <w:b/>
      <w:bCs/>
      <w:i w:val="0"/>
      <w:iCs w:val="0"/>
      <w:smallCaps w:val="0"/>
      <w:strike w:val="0"/>
      <w:color w:val="FF0000"/>
      <w:sz w:val="26"/>
      <w:szCs w:val="26"/>
      <w:u w:val="none"/>
      <w:shd w:val="clear" w:color="auto" w:fill="auto"/>
    </w:rPr>
  </w:style>
  <w:style w:type="character" w:customStyle="1" w:styleId="CharStyle12">
    <w:name w:val="正文文本 (6)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48"/>
      <w:szCs w:val="48"/>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4">
    <w:name w:val="其他 (2)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图片标题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正文文本 (2)_"/>
    <w:basedOn w:val="DefaultParagraphFont"/>
    <w:link w:val="Style43"/>
    <w:rPr>
      <w:rFonts w:ascii="SimHei" w:eastAsia="SimHei" w:hAnsi="SimHei" w:cs="SimHei"/>
      <w:b w:val="0"/>
      <w:bCs w:val="0"/>
      <w:i w:val="0"/>
      <w:iCs w:val="0"/>
      <w:smallCaps w:val="0"/>
      <w:strike w:val="0"/>
      <w:color w:val="383137"/>
      <w:sz w:val="17"/>
      <w:szCs w:val="17"/>
      <w:u w:val="none"/>
      <w:shd w:val="clear" w:color="auto" w:fill="auto"/>
    </w:rPr>
  </w:style>
  <w:style w:type="character" w:customStyle="1" w:styleId="CharStyle50">
    <w:name w:val="正文文本 (4)_"/>
    <w:basedOn w:val="DefaultParagraphFont"/>
    <w:link w:val="Style4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spacing w:after="36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840"/>
      <w:jc w:val="center"/>
    </w:pPr>
    <w:rPr>
      <w:rFonts w:ascii="Trebuchet MS" w:eastAsia="Trebuchet MS" w:hAnsi="Trebuchet MS" w:cs="Trebuchet MS"/>
      <w:b/>
      <w:bCs/>
      <w:i w:val="0"/>
      <w:iCs w:val="0"/>
      <w:smallCaps w:val="0"/>
      <w:strike w:val="0"/>
      <w:color w:val="FF0000"/>
      <w:sz w:val="26"/>
      <w:szCs w:val="26"/>
      <w:u w:val="none"/>
      <w:shd w:val="clear" w:color="auto" w:fill="auto"/>
    </w:rPr>
  </w:style>
  <w:style w:type="paragraph" w:customStyle="1" w:styleId="Style11">
    <w:name w:val="正文文本 (6)"/>
    <w:basedOn w:val="Normal"/>
    <w:link w:val="CharStyle12"/>
    <w:pPr>
      <w:widowControl w:val="0"/>
      <w:shd w:val="clear" w:color="auto" w:fill="auto"/>
      <w:spacing w:after="640"/>
      <w:jc w:val="center"/>
    </w:pPr>
    <w:rPr>
      <w:rFonts w:ascii="SimHei" w:eastAsia="SimHei" w:hAnsi="SimHei" w:cs="SimHei"/>
      <w:b/>
      <w:bCs/>
      <w:i w:val="0"/>
      <w:iCs w:val="0"/>
      <w:smallCaps w:val="0"/>
      <w:strike w:val="0"/>
      <w:sz w:val="28"/>
      <w:szCs w:val="28"/>
      <w:u w:val="none"/>
      <w:shd w:val="clear" w:color="auto" w:fill="auto"/>
    </w:rPr>
  </w:style>
  <w:style w:type="paragraph" w:customStyle="1" w:styleId="Style13">
    <w:name w:val="正文文本"/>
    <w:basedOn w:val="Normal"/>
    <w:link w:val="CharStyle14"/>
    <w:pPr>
      <w:widowControl w:val="0"/>
      <w:shd w:val="clear" w:color="auto" w:fill="auto"/>
      <w:spacing w:line="286"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before="120" w:after="770"/>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33">
    <w:name w:val="其他 (2)"/>
    <w:basedOn w:val="Normal"/>
    <w:link w:val="CharStyle34"/>
    <w:pPr>
      <w:widowControl w:val="0"/>
      <w:shd w:val="clear" w:color="auto" w:fill="auto"/>
      <w:spacing w:before="9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图片标题"/>
    <w:basedOn w:val="Normal"/>
    <w:link w:val="CharStyle3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正文文本 (2)"/>
    <w:basedOn w:val="Normal"/>
    <w:link w:val="CharStyle44"/>
    <w:pPr>
      <w:widowControl w:val="0"/>
      <w:shd w:val="clear" w:color="auto" w:fill="auto"/>
      <w:spacing w:after="240" w:line="256" w:lineRule="exact"/>
      <w:ind w:left="300"/>
    </w:pPr>
    <w:rPr>
      <w:rFonts w:ascii="SimHei" w:eastAsia="SimHei" w:hAnsi="SimHei" w:cs="SimHei"/>
      <w:b w:val="0"/>
      <w:bCs w:val="0"/>
      <w:i w:val="0"/>
      <w:iCs w:val="0"/>
      <w:smallCaps w:val="0"/>
      <w:strike w:val="0"/>
      <w:color w:val="383137"/>
      <w:sz w:val="17"/>
      <w:szCs w:val="17"/>
      <w:u w:val="none"/>
      <w:shd w:val="clear" w:color="auto" w:fill="auto"/>
    </w:rPr>
  </w:style>
  <w:style w:type="paragraph" w:customStyle="1" w:styleId="Style49">
    <w:name w:val="正文文本 (4)"/>
    <w:basedOn w:val="Normal"/>
    <w:link w:val="CharStyle50"/>
    <w:pPr>
      <w:widowControl w:val="0"/>
      <w:shd w:val="clear" w:color="auto" w:fill="auto"/>
      <w:spacing w:line="274"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3">
    <w:name w:val="页眉或页脚"/>
    <w:basedOn w:val="Normal"/>
    <w:link w:val="CharStyle54"/>
    <w:pPr>
      <w:widowControl w:val="0"/>
      <w:shd w:val="clear" w:color="auto" w:fill="auto"/>
      <w:jc w:val="center"/>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